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A19" w:rsidRDefault="00226A19" w:rsidP="00226A19">
      <w:pPr>
        <w:pStyle w:val="BodyTextContinued"/>
        <w:widowControl w:val="0"/>
        <w:pBdr>
          <w:bottom w:val="double" w:sz="6" w:space="4" w:color="auto"/>
        </w:pBdr>
        <w:spacing w:after="0"/>
        <w:rPr>
          <w:smallCaps/>
          <w:sz w:val="20"/>
          <w:lang w:val="pt-BR" w:eastAsia="pt-BR"/>
        </w:rPr>
      </w:pPr>
    </w:p>
    <w:p w:rsidR="00226A19" w:rsidRDefault="00226A19" w:rsidP="00226A19">
      <w:pPr>
        <w:widowControl w:val="0"/>
        <w:jc w:val="right"/>
      </w:pPr>
    </w:p>
    <w:p w:rsidR="00226A19" w:rsidRDefault="00226A19" w:rsidP="00226A19">
      <w:pPr>
        <w:widowControl w:val="0"/>
        <w:jc w:val="center"/>
      </w:pPr>
    </w:p>
    <w:p w:rsidR="00226A19" w:rsidRDefault="00226A19" w:rsidP="00226A19">
      <w:pPr>
        <w:widowControl w:val="0"/>
        <w:jc w:val="center"/>
      </w:pPr>
    </w:p>
    <w:p w:rsidR="00226A19" w:rsidRDefault="00226A19" w:rsidP="00226A19">
      <w:pPr>
        <w:widowControl w:val="0"/>
        <w:jc w:val="center"/>
      </w:pPr>
    </w:p>
    <w:p w:rsidR="00226A19" w:rsidRPr="006267FA" w:rsidRDefault="00C90D5C" w:rsidP="00226A19">
      <w:pPr>
        <w:widowControl w:val="0"/>
        <w:jc w:val="center"/>
        <w:rPr>
          <w:rFonts w:ascii="Calibri" w:hAnsi="Calibri"/>
          <w:b/>
        </w:rPr>
      </w:pPr>
      <w:r>
        <w:rPr>
          <w:rFonts w:ascii="Calibri" w:hAnsi="Calibri"/>
          <w:b/>
          <w:smallCaps/>
        </w:rPr>
        <w:t xml:space="preserve">Instrumento Particular de Escritura da 1ª Emissão de Debêntures Simples, Não Conversíveis em Ações, da Espécie Quirografária, com Garantia Real e Fidejussória Adicionais, Em </w:t>
      </w:r>
      <w:r w:rsidR="00183755">
        <w:rPr>
          <w:rFonts w:ascii="Calibri" w:hAnsi="Calibri"/>
          <w:b/>
          <w:smallCaps/>
        </w:rPr>
        <w:t>Duas</w:t>
      </w:r>
      <w:r w:rsidR="00E57F82">
        <w:rPr>
          <w:rFonts w:ascii="Calibri" w:hAnsi="Calibri"/>
          <w:b/>
          <w:smallCaps/>
        </w:rPr>
        <w:t xml:space="preserve"> Séries</w:t>
      </w:r>
      <w:r>
        <w:rPr>
          <w:rFonts w:ascii="Calibri" w:hAnsi="Calibri"/>
          <w:b/>
          <w:smallCaps/>
        </w:rPr>
        <w:t xml:space="preserve">, para Distribuição Pública com Esforços Restritos de Colocação, da Blue </w:t>
      </w:r>
      <w:proofErr w:type="gramStart"/>
      <w:r>
        <w:rPr>
          <w:rFonts w:ascii="Calibri" w:hAnsi="Calibri"/>
          <w:b/>
          <w:smallCaps/>
        </w:rPr>
        <w:t>Bird</w:t>
      </w:r>
      <w:proofErr w:type="gramEnd"/>
      <w:r>
        <w:rPr>
          <w:rFonts w:ascii="Calibri" w:hAnsi="Calibri"/>
          <w:b/>
          <w:smallCaps/>
        </w:rPr>
        <w:t xml:space="preserve"> Participações S.A.</w:t>
      </w:r>
    </w:p>
    <w:p w:rsidR="00226A19" w:rsidRPr="006267FA" w:rsidRDefault="00226A19" w:rsidP="00226A19">
      <w:pPr>
        <w:widowControl w:val="0"/>
        <w:rPr>
          <w:rFonts w:ascii="Calibri" w:hAnsi="Calibri"/>
          <w:b/>
        </w:rPr>
      </w:pPr>
    </w:p>
    <w:p w:rsidR="00226A19" w:rsidRPr="006267FA" w:rsidRDefault="00226A19" w:rsidP="00226A19">
      <w:pPr>
        <w:widowControl w:val="0"/>
        <w:rPr>
          <w:rFonts w:ascii="Calibri" w:hAnsi="Calibri"/>
          <w:b/>
        </w:rPr>
      </w:pPr>
    </w:p>
    <w:p w:rsidR="00226A19" w:rsidRPr="006267FA" w:rsidRDefault="00226A19" w:rsidP="00226A19">
      <w:pPr>
        <w:widowControl w:val="0"/>
        <w:rPr>
          <w:rFonts w:ascii="Calibri" w:hAnsi="Calibri"/>
          <w:b/>
        </w:rPr>
      </w:pPr>
    </w:p>
    <w:p w:rsidR="00226A19" w:rsidRPr="006267FA" w:rsidRDefault="00226A19" w:rsidP="00226A19">
      <w:pPr>
        <w:widowControl w:val="0"/>
        <w:rPr>
          <w:rFonts w:ascii="Calibri" w:hAnsi="Calibri"/>
          <w:b/>
        </w:rPr>
      </w:pPr>
    </w:p>
    <w:p w:rsidR="00226A19" w:rsidRPr="006267FA" w:rsidRDefault="00226A19" w:rsidP="00226A19">
      <w:pPr>
        <w:widowControl w:val="0"/>
        <w:rPr>
          <w:rFonts w:ascii="Calibri" w:hAnsi="Calibri"/>
          <w:b/>
        </w:rPr>
      </w:pPr>
    </w:p>
    <w:p w:rsidR="00226A19" w:rsidRPr="006267FA" w:rsidRDefault="00226A19" w:rsidP="00226A19">
      <w:pPr>
        <w:widowControl w:val="0"/>
        <w:rPr>
          <w:rFonts w:ascii="Calibri" w:hAnsi="Calibri"/>
          <w:b/>
        </w:rPr>
      </w:pPr>
    </w:p>
    <w:p w:rsidR="00226A19" w:rsidRPr="006267FA" w:rsidRDefault="00C90D5C" w:rsidP="00226A19">
      <w:pPr>
        <w:widowControl w:val="0"/>
        <w:jc w:val="center"/>
        <w:rPr>
          <w:rFonts w:ascii="Calibri" w:hAnsi="Calibri"/>
          <w:b/>
          <w:smallCaps/>
        </w:rPr>
      </w:pPr>
      <w:r>
        <w:rPr>
          <w:rFonts w:ascii="Calibri" w:hAnsi="Calibri"/>
          <w:b/>
          <w:smallCaps/>
        </w:rPr>
        <w:t>Entre</w:t>
      </w:r>
    </w:p>
    <w:p w:rsidR="00226A19" w:rsidRPr="006267FA" w:rsidRDefault="00226A19" w:rsidP="00226A19">
      <w:pPr>
        <w:widowControl w:val="0"/>
        <w:rPr>
          <w:rFonts w:ascii="Calibri" w:hAnsi="Calibri"/>
          <w:b/>
          <w:smallCaps/>
        </w:rPr>
      </w:pPr>
    </w:p>
    <w:p w:rsidR="00226A19" w:rsidRPr="006267FA" w:rsidRDefault="00226A19" w:rsidP="00226A19">
      <w:pPr>
        <w:widowControl w:val="0"/>
        <w:rPr>
          <w:rFonts w:ascii="Calibri" w:hAnsi="Calibri"/>
          <w:b/>
          <w:smallCaps/>
        </w:rPr>
      </w:pPr>
    </w:p>
    <w:p w:rsidR="00226A19" w:rsidRPr="006267FA" w:rsidRDefault="00226A19" w:rsidP="00226A19">
      <w:pPr>
        <w:widowControl w:val="0"/>
        <w:jc w:val="center"/>
        <w:rPr>
          <w:rFonts w:ascii="Calibri" w:hAnsi="Calibri"/>
          <w:b/>
          <w:smallCaps/>
        </w:rPr>
      </w:pPr>
    </w:p>
    <w:p w:rsidR="00226A19" w:rsidRPr="006267FA" w:rsidRDefault="00C90D5C" w:rsidP="00226A19">
      <w:pPr>
        <w:widowControl w:val="0"/>
        <w:jc w:val="center"/>
        <w:rPr>
          <w:rFonts w:ascii="Calibri" w:hAnsi="Calibri"/>
          <w:b/>
          <w:smallCaps/>
        </w:rPr>
      </w:pPr>
      <w:r>
        <w:rPr>
          <w:rFonts w:ascii="Calibri" w:hAnsi="Calibri"/>
          <w:b/>
          <w:smallCaps/>
        </w:rPr>
        <w:t xml:space="preserve">Blue </w:t>
      </w:r>
      <w:proofErr w:type="gramStart"/>
      <w:r>
        <w:rPr>
          <w:rFonts w:ascii="Calibri" w:hAnsi="Calibri"/>
          <w:b/>
          <w:smallCaps/>
        </w:rPr>
        <w:t>Bird</w:t>
      </w:r>
      <w:proofErr w:type="gramEnd"/>
      <w:r>
        <w:rPr>
          <w:rFonts w:ascii="Calibri" w:hAnsi="Calibri"/>
          <w:b/>
          <w:smallCaps/>
        </w:rPr>
        <w:t xml:space="preserve"> Participações S.A.</w:t>
      </w:r>
    </w:p>
    <w:p w:rsidR="00226A19" w:rsidRPr="006267FA" w:rsidRDefault="00C90D5C" w:rsidP="00226A19">
      <w:pPr>
        <w:widowControl w:val="0"/>
        <w:jc w:val="center"/>
        <w:rPr>
          <w:rFonts w:ascii="Calibri" w:hAnsi="Calibri"/>
          <w:bCs/>
          <w:i/>
          <w:smallCaps/>
        </w:rPr>
      </w:pPr>
      <w:proofErr w:type="gramStart"/>
      <w:r>
        <w:rPr>
          <w:rFonts w:ascii="Calibri" w:hAnsi="Calibri"/>
          <w:bCs/>
          <w:i/>
          <w:smallCaps/>
        </w:rPr>
        <w:t>como</w:t>
      </w:r>
      <w:proofErr w:type="gramEnd"/>
      <w:r>
        <w:rPr>
          <w:rFonts w:ascii="Calibri" w:hAnsi="Calibri"/>
          <w:bCs/>
          <w:i/>
          <w:smallCaps/>
        </w:rPr>
        <w:t xml:space="preserve"> Emissora</w:t>
      </w:r>
    </w:p>
    <w:p w:rsidR="00226A19" w:rsidRPr="006267FA" w:rsidRDefault="00226A19" w:rsidP="00226A19">
      <w:pPr>
        <w:widowControl w:val="0"/>
        <w:jc w:val="center"/>
        <w:rPr>
          <w:rFonts w:ascii="Calibri" w:hAnsi="Calibri"/>
          <w:b/>
          <w:bCs/>
          <w:smallCaps/>
        </w:rPr>
      </w:pPr>
    </w:p>
    <w:p w:rsidR="00226A19" w:rsidRPr="006267FA" w:rsidRDefault="00226A19" w:rsidP="00226A19">
      <w:pPr>
        <w:widowControl w:val="0"/>
        <w:jc w:val="center"/>
        <w:rPr>
          <w:rFonts w:ascii="Calibri" w:hAnsi="Calibri"/>
          <w:b/>
          <w:bCs/>
          <w:smallCaps/>
        </w:rPr>
      </w:pPr>
    </w:p>
    <w:p w:rsidR="00226A19" w:rsidRPr="006267FA" w:rsidRDefault="00C90D5C" w:rsidP="00226A19">
      <w:pPr>
        <w:widowControl w:val="0"/>
        <w:jc w:val="center"/>
        <w:rPr>
          <w:rFonts w:ascii="Calibri" w:hAnsi="Calibri"/>
          <w:b/>
          <w:smallCaps/>
        </w:rPr>
      </w:pPr>
      <w:r>
        <w:rPr>
          <w:rFonts w:ascii="Calibri" w:hAnsi="Calibri"/>
          <w:b/>
          <w:smallCaps/>
        </w:rPr>
        <w:t xml:space="preserve">Oliveira Trust Distribuidora de Títulos e Valores Mobiliários S.A. </w:t>
      </w:r>
    </w:p>
    <w:p w:rsidR="00226A19" w:rsidRPr="006267FA" w:rsidRDefault="00C90D5C" w:rsidP="00226A19">
      <w:pPr>
        <w:widowControl w:val="0"/>
        <w:jc w:val="center"/>
        <w:rPr>
          <w:rFonts w:ascii="Calibri" w:hAnsi="Calibri"/>
          <w:i/>
          <w:smallCaps/>
        </w:rPr>
      </w:pPr>
      <w:proofErr w:type="gramStart"/>
      <w:r>
        <w:rPr>
          <w:rFonts w:ascii="Calibri" w:hAnsi="Calibri"/>
          <w:i/>
          <w:smallCaps/>
        </w:rPr>
        <w:t>como</w:t>
      </w:r>
      <w:proofErr w:type="gramEnd"/>
      <w:r>
        <w:rPr>
          <w:rFonts w:ascii="Calibri" w:hAnsi="Calibri"/>
          <w:i/>
          <w:smallCaps/>
        </w:rPr>
        <w:t xml:space="preserve"> Agente Fiduciário</w:t>
      </w:r>
    </w:p>
    <w:p w:rsidR="00226A19" w:rsidRPr="006267FA" w:rsidRDefault="00226A19" w:rsidP="00226A19">
      <w:pPr>
        <w:widowControl w:val="0"/>
        <w:jc w:val="center"/>
        <w:rPr>
          <w:rFonts w:ascii="Calibri" w:hAnsi="Calibri"/>
          <w:b/>
          <w:smallCaps/>
        </w:rPr>
      </w:pPr>
    </w:p>
    <w:p w:rsidR="005B7A07" w:rsidRPr="006267FA" w:rsidRDefault="005B7A07" w:rsidP="00226A19">
      <w:pPr>
        <w:widowControl w:val="0"/>
        <w:jc w:val="center"/>
        <w:rPr>
          <w:rFonts w:ascii="Calibri" w:hAnsi="Calibri"/>
          <w:b/>
          <w:smallCaps/>
        </w:rPr>
      </w:pPr>
    </w:p>
    <w:p w:rsidR="005B7A07" w:rsidRPr="006267FA" w:rsidRDefault="005B7A07" w:rsidP="00226A19">
      <w:pPr>
        <w:widowControl w:val="0"/>
        <w:jc w:val="center"/>
        <w:rPr>
          <w:rFonts w:ascii="Calibri" w:hAnsi="Calibri"/>
          <w:b/>
          <w:smallCaps/>
        </w:rPr>
      </w:pPr>
    </w:p>
    <w:p w:rsidR="00226A19" w:rsidRPr="006267FA" w:rsidRDefault="00C90D5C" w:rsidP="00226A19">
      <w:pPr>
        <w:widowControl w:val="0"/>
        <w:jc w:val="center"/>
        <w:rPr>
          <w:rFonts w:ascii="Calibri" w:hAnsi="Calibri"/>
          <w:b/>
          <w:smallCaps/>
        </w:rPr>
      </w:pPr>
      <w:r>
        <w:rPr>
          <w:rFonts w:ascii="Calibri" w:hAnsi="Calibri"/>
          <w:b/>
          <w:smallCaps/>
        </w:rPr>
        <w:t xml:space="preserve">GEP Indústria e Comércio Ltda. </w:t>
      </w:r>
    </w:p>
    <w:p w:rsidR="00226A19" w:rsidRPr="006267FA" w:rsidRDefault="00C90D5C" w:rsidP="00226A19">
      <w:pPr>
        <w:widowControl w:val="0"/>
        <w:jc w:val="center"/>
        <w:rPr>
          <w:rFonts w:ascii="Calibri" w:hAnsi="Calibri"/>
          <w:b/>
          <w:sz w:val="22"/>
          <w:szCs w:val="22"/>
        </w:rPr>
      </w:pPr>
      <w:proofErr w:type="gramStart"/>
      <w:r>
        <w:rPr>
          <w:rFonts w:ascii="Calibri" w:hAnsi="Calibri"/>
          <w:i/>
          <w:smallCaps/>
        </w:rPr>
        <w:t>como</w:t>
      </w:r>
      <w:proofErr w:type="gramEnd"/>
      <w:r>
        <w:rPr>
          <w:rFonts w:ascii="Calibri" w:hAnsi="Calibri"/>
          <w:bCs/>
          <w:i/>
          <w:sz w:val="22"/>
          <w:szCs w:val="22"/>
        </w:rPr>
        <w:t xml:space="preserve"> </w:t>
      </w:r>
      <w:r>
        <w:rPr>
          <w:rFonts w:ascii="Calibri" w:hAnsi="Calibri"/>
          <w:i/>
          <w:smallCaps/>
        </w:rPr>
        <w:t>Interveniente Anuente e Fiadora</w:t>
      </w:r>
    </w:p>
    <w:p w:rsidR="00226A19" w:rsidRPr="006267FA" w:rsidRDefault="00226A19" w:rsidP="00226A19">
      <w:pPr>
        <w:widowControl w:val="0"/>
        <w:jc w:val="center"/>
        <w:rPr>
          <w:rFonts w:ascii="Calibri" w:hAnsi="Calibri"/>
          <w:b/>
          <w:smallCaps/>
        </w:rPr>
      </w:pPr>
    </w:p>
    <w:p w:rsidR="00226A19" w:rsidRPr="006267FA" w:rsidRDefault="00226A19" w:rsidP="00226A19">
      <w:pPr>
        <w:widowControl w:val="0"/>
        <w:jc w:val="center"/>
        <w:rPr>
          <w:rFonts w:ascii="Calibri" w:hAnsi="Calibri"/>
          <w:b/>
          <w:smallCaps/>
        </w:rPr>
      </w:pPr>
    </w:p>
    <w:p w:rsidR="00226A19" w:rsidRPr="006267FA" w:rsidRDefault="00226A19" w:rsidP="00226A19">
      <w:pPr>
        <w:widowControl w:val="0"/>
        <w:jc w:val="center"/>
        <w:rPr>
          <w:rFonts w:ascii="Calibri" w:hAnsi="Calibri"/>
          <w:b/>
          <w:smallCaps/>
        </w:rPr>
      </w:pPr>
    </w:p>
    <w:p w:rsidR="00226A19" w:rsidRPr="006267FA" w:rsidRDefault="00226A19" w:rsidP="00226A19">
      <w:pPr>
        <w:widowControl w:val="0"/>
        <w:jc w:val="center"/>
        <w:rPr>
          <w:rFonts w:ascii="Calibri" w:hAnsi="Calibri"/>
          <w:b/>
          <w:smallCaps/>
        </w:rPr>
      </w:pPr>
    </w:p>
    <w:p w:rsidR="00226A19" w:rsidRPr="006267FA" w:rsidRDefault="00C90D5C" w:rsidP="00226A19">
      <w:pPr>
        <w:widowControl w:val="0"/>
        <w:jc w:val="center"/>
        <w:rPr>
          <w:rFonts w:ascii="Calibri" w:hAnsi="Calibri"/>
          <w:b/>
          <w:smallCaps/>
        </w:rPr>
      </w:pPr>
      <w:proofErr w:type="gramStart"/>
      <w:r>
        <w:rPr>
          <w:rFonts w:ascii="Calibri" w:hAnsi="Calibri"/>
          <w:b/>
          <w:smallCaps/>
        </w:rPr>
        <w:t>datado</w:t>
      </w:r>
      <w:proofErr w:type="gramEnd"/>
      <w:r>
        <w:rPr>
          <w:rFonts w:ascii="Calibri" w:hAnsi="Calibri"/>
          <w:b/>
          <w:smallCaps/>
        </w:rPr>
        <w:t xml:space="preserve"> de </w:t>
      </w:r>
      <w:r w:rsidR="008673BF">
        <w:rPr>
          <w:rFonts w:ascii="Calibri" w:hAnsi="Calibri"/>
          <w:b/>
          <w:smallCaps/>
        </w:rPr>
        <w:t>0</w:t>
      </w:r>
      <w:r w:rsidR="00E65C74">
        <w:rPr>
          <w:rFonts w:asciiTheme="minorHAnsi" w:hAnsiTheme="minorHAnsi" w:cs="Arial"/>
          <w:b/>
          <w:smallCaps/>
        </w:rPr>
        <w:t>6</w:t>
      </w:r>
      <w:r>
        <w:rPr>
          <w:rFonts w:ascii="Calibri" w:hAnsi="Calibri"/>
          <w:b/>
          <w:smallCaps/>
        </w:rPr>
        <w:t xml:space="preserve"> de </w:t>
      </w:r>
      <w:r w:rsidR="00E65C74">
        <w:rPr>
          <w:rFonts w:ascii="Calibri" w:hAnsi="Calibri"/>
          <w:b/>
          <w:smallCaps/>
        </w:rPr>
        <w:t xml:space="preserve">novembro </w:t>
      </w:r>
      <w:r>
        <w:rPr>
          <w:rFonts w:ascii="Calibri" w:hAnsi="Calibri"/>
          <w:b/>
          <w:smallCaps/>
        </w:rPr>
        <w:t>de 2012</w:t>
      </w:r>
    </w:p>
    <w:p w:rsidR="00226A19" w:rsidRPr="006267FA" w:rsidRDefault="00226A19"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035F71" w:rsidRPr="006267FA" w:rsidRDefault="00035F71" w:rsidP="00226A19">
      <w:pPr>
        <w:widowControl w:val="0"/>
        <w:jc w:val="center"/>
        <w:rPr>
          <w:rFonts w:ascii="Calibri" w:hAnsi="Calibri"/>
          <w:b/>
        </w:rPr>
      </w:pPr>
    </w:p>
    <w:p w:rsidR="00226A19" w:rsidRPr="006267FA" w:rsidRDefault="00226A19" w:rsidP="00226A19">
      <w:pPr>
        <w:pStyle w:val="BodyTextContinued"/>
        <w:widowControl w:val="0"/>
        <w:pBdr>
          <w:bottom w:val="double" w:sz="6" w:space="4" w:color="auto"/>
        </w:pBdr>
        <w:spacing w:after="0"/>
        <w:jc w:val="right"/>
        <w:rPr>
          <w:rFonts w:ascii="Calibri" w:hAnsi="Calibri"/>
          <w:smallCaps/>
          <w:sz w:val="20"/>
          <w:lang w:val="pt-BR" w:eastAsia="pt-BR"/>
        </w:rPr>
      </w:pPr>
    </w:p>
    <w:p w:rsidR="00226A19" w:rsidRPr="006267FA" w:rsidRDefault="00226A19" w:rsidP="00226A19">
      <w:pPr>
        <w:pStyle w:val="Cabealho"/>
        <w:widowControl w:val="0"/>
        <w:rPr>
          <w:rFonts w:ascii="Calibri" w:hAnsi="Calibri"/>
          <w:b/>
          <w:caps/>
        </w:rPr>
      </w:pPr>
    </w:p>
    <w:p w:rsidR="00226A19" w:rsidRPr="006267FA" w:rsidRDefault="00C90D5C" w:rsidP="00226A19">
      <w:pPr>
        <w:pStyle w:val="Cabealho"/>
        <w:widowControl w:val="0"/>
        <w:jc w:val="both"/>
        <w:rPr>
          <w:rFonts w:ascii="Calibri" w:hAnsi="Calibri"/>
          <w:b/>
          <w:caps/>
        </w:rPr>
      </w:pPr>
      <w:r w:rsidRPr="00C90D5C">
        <w:rPr>
          <w:rFonts w:ascii="Calibri" w:hAnsi="Calibri"/>
          <w:b/>
          <w:caps/>
        </w:rPr>
        <w:t xml:space="preserve">Instrumento Particular de Escritura da 1ª Emissão de Debêntures Simples, Não Conversíveis em Ações, da espécie QUIROGRAFÁRIA, COM GARANTIA REAL E </w:t>
      </w:r>
      <w:proofErr w:type="gramStart"/>
      <w:r w:rsidRPr="00C90D5C">
        <w:rPr>
          <w:rFonts w:ascii="Calibri" w:hAnsi="Calibri"/>
          <w:b/>
          <w:caps/>
        </w:rPr>
        <w:t xml:space="preserve">FIDEJUSSÓRIA ADICIONAIS, EM </w:t>
      </w:r>
      <w:r w:rsidR="00183755">
        <w:rPr>
          <w:rFonts w:ascii="Calibri" w:hAnsi="Calibri"/>
          <w:b/>
          <w:caps/>
        </w:rPr>
        <w:t>duas</w:t>
      </w:r>
      <w:r w:rsidR="00E57F82">
        <w:rPr>
          <w:rFonts w:ascii="Calibri" w:hAnsi="Calibri"/>
          <w:b/>
          <w:caps/>
        </w:rPr>
        <w:t xml:space="preserve"> séries</w:t>
      </w:r>
      <w:r w:rsidRPr="00C90D5C">
        <w:rPr>
          <w:rFonts w:ascii="Calibri" w:hAnsi="Calibri"/>
          <w:b/>
          <w:caps/>
        </w:rPr>
        <w:t>, para Distribuição Pública com Esforços Restritos de Colocação, da Blue Bird Participações S.A.</w:t>
      </w:r>
      <w:proofErr w:type="gramEnd"/>
      <w:r w:rsidRPr="00C90D5C">
        <w:rPr>
          <w:rFonts w:ascii="Calibri" w:hAnsi="Calibri"/>
          <w:b/>
          <w:caps/>
        </w:rPr>
        <w:t xml:space="preserve"> </w:t>
      </w:r>
    </w:p>
    <w:p w:rsidR="00226A19" w:rsidRPr="006267FA" w:rsidRDefault="00226A19" w:rsidP="00226A19">
      <w:pPr>
        <w:widowControl w:val="0"/>
        <w:jc w:val="both"/>
        <w:rPr>
          <w:rFonts w:ascii="Calibri" w:hAnsi="Calibri"/>
          <w:sz w:val="22"/>
          <w:szCs w:val="22"/>
        </w:rPr>
      </w:pP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suppressAutoHyphens/>
        <w:jc w:val="both"/>
        <w:rPr>
          <w:rFonts w:ascii="Calibri" w:hAnsi="Calibri"/>
          <w:sz w:val="22"/>
          <w:szCs w:val="22"/>
        </w:rPr>
      </w:pPr>
      <w:r>
        <w:rPr>
          <w:rFonts w:ascii="Calibri" w:hAnsi="Calibri"/>
          <w:sz w:val="22"/>
          <w:szCs w:val="22"/>
        </w:rPr>
        <w:t>Pelo presente instrumento particular, as partes abaixo qualificadas:</w:t>
      </w:r>
    </w:p>
    <w:p w:rsidR="00226A19" w:rsidRPr="006267FA" w:rsidRDefault="00226A19" w:rsidP="00226A19">
      <w:pPr>
        <w:widowControl w:val="0"/>
        <w:jc w:val="both"/>
        <w:rPr>
          <w:rFonts w:ascii="Calibri" w:hAnsi="Calibri"/>
          <w:sz w:val="22"/>
          <w:szCs w:val="22"/>
        </w:rPr>
      </w:pP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jc w:val="both"/>
        <w:rPr>
          <w:rFonts w:ascii="Calibri" w:hAnsi="Calibri"/>
          <w:bCs/>
          <w:sz w:val="22"/>
          <w:szCs w:val="22"/>
        </w:rPr>
      </w:pPr>
      <w:r>
        <w:rPr>
          <w:rFonts w:ascii="Calibri" w:hAnsi="Calibri"/>
          <w:b/>
          <w:smallCaps/>
        </w:rPr>
        <w:t xml:space="preserve">Blue </w:t>
      </w:r>
      <w:proofErr w:type="gramStart"/>
      <w:r>
        <w:rPr>
          <w:rFonts w:ascii="Calibri" w:hAnsi="Calibri"/>
          <w:b/>
          <w:smallCaps/>
        </w:rPr>
        <w:t>Bird</w:t>
      </w:r>
      <w:proofErr w:type="gramEnd"/>
      <w:r>
        <w:rPr>
          <w:rFonts w:ascii="Calibri" w:hAnsi="Calibri"/>
          <w:b/>
          <w:smallCaps/>
        </w:rPr>
        <w:t xml:space="preserve"> Participações S.A.</w:t>
      </w:r>
      <w:r>
        <w:rPr>
          <w:rFonts w:ascii="Calibri" w:hAnsi="Calibri"/>
          <w:caps/>
          <w:sz w:val="22"/>
          <w:szCs w:val="22"/>
        </w:rPr>
        <w:t>,</w:t>
      </w:r>
      <w:r>
        <w:rPr>
          <w:rFonts w:ascii="Calibri" w:hAnsi="Calibri"/>
          <w:sz w:val="22"/>
          <w:szCs w:val="22"/>
        </w:rPr>
        <w:t xml:space="preserve"> sociedade anônima</w:t>
      </w:r>
      <w:r w:rsidR="008673BF">
        <w:rPr>
          <w:rFonts w:ascii="Calibri" w:hAnsi="Calibri"/>
          <w:sz w:val="22"/>
          <w:szCs w:val="22"/>
        </w:rPr>
        <w:t xml:space="preserve"> sem registro de companhia aberta perante a CVM</w:t>
      </w:r>
      <w:r>
        <w:rPr>
          <w:rFonts w:ascii="Calibri" w:hAnsi="Calibri"/>
          <w:sz w:val="22"/>
          <w:szCs w:val="22"/>
        </w:rPr>
        <w:t xml:space="preserve">, com sede na Cidade e Estado de São Paulo, na </w:t>
      </w:r>
      <w:r>
        <w:rPr>
          <w:rFonts w:ascii="Calibri" w:hAnsi="Calibri"/>
          <w:bCs/>
          <w:sz w:val="22"/>
          <w:szCs w:val="22"/>
        </w:rPr>
        <w:t xml:space="preserve">Rua Raul </w:t>
      </w:r>
      <w:proofErr w:type="spellStart"/>
      <w:r>
        <w:rPr>
          <w:rFonts w:ascii="Calibri" w:hAnsi="Calibri"/>
          <w:bCs/>
          <w:sz w:val="22"/>
          <w:szCs w:val="22"/>
        </w:rPr>
        <w:t>Saddi</w:t>
      </w:r>
      <w:proofErr w:type="spellEnd"/>
      <w:r>
        <w:rPr>
          <w:rFonts w:ascii="Calibri" w:hAnsi="Calibri"/>
          <w:bCs/>
          <w:sz w:val="22"/>
          <w:szCs w:val="22"/>
        </w:rPr>
        <w:t>, nº 88, sala 12, no bairro Butantã, CEP 05.503-010</w:t>
      </w:r>
      <w:r>
        <w:rPr>
          <w:rFonts w:ascii="Calibri" w:hAnsi="Calibri"/>
          <w:sz w:val="22"/>
          <w:szCs w:val="22"/>
        </w:rPr>
        <w:t>, inscrita no CNPJ/MF sob o nº 00.959.458/0001-72, neste ato representada na forma de seu Estatuto Social (“</w:t>
      </w:r>
      <w:r>
        <w:rPr>
          <w:rFonts w:ascii="Calibri" w:hAnsi="Calibri"/>
          <w:sz w:val="22"/>
          <w:szCs w:val="22"/>
          <w:u w:val="single"/>
        </w:rPr>
        <w:t>Emissora</w:t>
      </w:r>
      <w:r>
        <w:rPr>
          <w:rFonts w:ascii="Calibri" w:hAnsi="Calibri"/>
          <w:sz w:val="22"/>
          <w:szCs w:val="22"/>
        </w:rPr>
        <w:t>” ou “</w:t>
      </w:r>
      <w:r>
        <w:rPr>
          <w:rFonts w:ascii="Calibri" w:hAnsi="Calibri"/>
          <w:sz w:val="22"/>
          <w:szCs w:val="22"/>
          <w:u w:val="single"/>
        </w:rPr>
        <w:t>Companhia</w:t>
      </w:r>
      <w:r>
        <w:rPr>
          <w:rFonts w:ascii="Calibri" w:hAnsi="Calibri"/>
          <w:sz w:val="22"/>
          <w:szCs w:val="22"/>
        </w:rPr>
        <w:t>”)</w:t>
      </w:r>
      <w:r>
        <w:rPr>
          <w:rFonts w:ascii="Calibri" w:hAnsi="Calibri"/>
          <w:bCs/>
          <w:sz w:val="22"/>
          <w:szCs w:val="22"/>
        </w:rPr>
        <w:t>;</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jc w:val="both"/>
        <w:rPr>
          <w:rFonts w:ascii="Calibri" w:hAnsi="Calibri"/>
          <w:bCs/>
          <w:sz w:val="22"/>
          <w:szCs w:val="22"/>
        </w:rPr>
      </w:pPr>
      <w:r>
        <w:rPr>
          <w:rFonts w:ascii="Calibri" w:hAnsi="Calibri"/>
          <w:b/>
          <w:smallCaps/>
        </w:rPr>
        <w:t>Oliveira Trust Distribuidora de Títulos e Valores Mobiliários S.A.,</w:t>
      </w:r>
      <w:r>
        <w:rPr>
          <w:rFonts w:ascii="Calibri" w:hAnsi="Calibri"/>
          <w:sz w:val="22"/>
          <w:szCs w:val="22"/>
        </w:rPr>
        <w:t xml:space="preserve"> </w:t>
      </w:r>
      <w:r>
        <w:rPr>
          <w:rFonts w:ascii="Calibri" w:hAnsi="Calibri"/>
          <w:bCs/>
          <w:sz w:val="22"/>
          <w:szCs w:val="22"/>
        </w:rPr>
        <w:t xml:space="preserve">instituição financeira, com sede </w:t>
      </w:r>
      <w:r w:rsidR="00623225" w:rsidRPr="00623225">
        <w:rPr>
          <w:rFonts w:ascii="Calibri" w:hAnsi="Calibri"/>
          <w:bCs/>
          <w:sz w:val="22"/>
          <w:szCs w:val="22"/>
        </w:rPr>
        <w:t>com sede na Cidade do Rio de Janeiro, Estado do Rio de Janeiro, na Avenida das Américas, n.° 500, bloco 13, Grupo 205, Barra da Tijuca, CEP 22640-100, inscrita no CNPJ/MF sob o nº 36.113.876/0001-91</w:t>
      </w:r>
      <w:r>
        <w:rPr>
          <w:rFonts w:ascii="Calibri" w:hAnsi="Calibri"/>
          <w:bCs/>
          <w:sz w:val="22"/>
          <w:szCs w:val="22"/>
        </w:rPr>
        <w:t>,</w:t>
      </w:r>
      <w:r>
        <w:rPr>
          <w:rFonts w:ascii="Calibri" w:hAnsi="Calibri"/>
          <w:sz w:val="22"/>
          <w:szCs w:val="22"/>
        </w:rPr>
        <w:t xml:space="preserve"> neste </w:t>
      </w:r>
      <w:proofErr w:type="gramStart"/>
      <w:r>
        <w:rPr>
          <w:rFonts w:ascii="Calibri" w:hAnsi="Calibri"/>
          <w:sz w:val="22"/>
          <w:szCs w:val="22"/>
        </w:rPr>
        <w:t xml:space="preserve">ato representada na forma do seu Estatuto Social, </w:t>
      </w:r>
      <w:r>
        <w:rPr>
          <w:rFonts w:ascii="Calibri" w:hAnsi="Calibri"/>
          <w:bCs/>
          <w:sz w:val="22"/>
          <w:szCs w:val="22"/>
        </w:rPr>
        <w:t>representando a comunhão dos debenturistas da presente emissão, nos termos da Lei nº</w:t>
      </w:r>
      <w:proofErr w:type="gramEnd"/>
      <w:r>
        <w:rPr>
          <w:rFonts w:ascii="Calibri" w:hAnsi="Calibri"/>
          <w:bCs/>
          <w:sz w:val="22"/>
          <w:szCs w:val="22"/>
        </w:rPr>
        <w:t xml:space="preserve"> 6.404, de 15 de dezembro de 1976, conforme alterada (“</w:t>
      </w:r>
      <w:r>
        <w:rPr>
          <w:rFonts w:ascii="Calibri" w:hAnsi="Calibri"/>
          <w:bCs/>
          <w:sz w:val="22"/>
          <w:szCs w:val="22"/>
          <w:u w:val="single"/>
        </w:rPr>
        <w:t>Lei das Sociedades por Ações</w:t>
      </w:r>
      <w:r>
        <w:rPr>
          <w:rFonts w:ascii="Calibri" w:hAnsi="Calibri"/>
          <w:bCs/>
          <w:sz w:val="22"/>
          <w:szCs w:val="22"/>
        </w:rPr>
        <w:t>”) (“</w:t>
      </w:r>
      <w:r>
        <w:rPr>
          <w:rFonts w:ascii="Calibri" w:hAnsi="Calibri"/>
          <w:bCs/>
          <w:sz w:val="22"/>
          <w:szCs w:val="22"/>
          <w:u w:val="single"/>
        </w:rPr>
        <w:t>Agente Fiduciário</w:t>
      </w:r>
      <w:r>
        <w:rPr>
          <w:rFonts w:ascii="Calibri" w:hAnsi="Calibri"/>
          <w:bCs/>
          <w:sz w:val="22"/>
          <w:szCs w:val="22"/>
        </w:rPr>
        <w:t>”, e em conjunto com a Emissora, “</w:t>
      </w:r>
      <w:r>
        <w:rPr>
          <w:rFonts w:ascii="Calibri" w:hAnsi="Calibri"/>
          <w:bCs/>
          <w:sz w:val="22"/>
          <w:szCs w:val="22"/>
          <w:u w:val="single"/>
        </w:rPr>
        <w:t>Partes</w:t>
      </w:r>
      <w:r>
        <w:rPr>
          <w:rFonts w:ascii="Calibri" w:hAnsi="Calibri"/>
          <w:bCs/>
          <w:sz w:val="22"/>
          <w:szCs w:val="22"/>
        </w:rPr>
        <w:t xml:space="preserve">”); </w:t>
      </w:r>
    </w:p>
    <w:p w:rsidR="00226A19" w:rsidRPr="006267FA" w:rsidRDefault="00226A19" w:rsidP="00226A19">
      <w:pPr>
        <w:widowControl w:val="0"/>
        <w:jc w:val="both"/>
        <w:rPr>
          <w:rFonts w:ascii="Calibri" w:hAnsi="Calibri"/>
          <w:bCs/>
          <w:sz w:val="22"/>
          <w:szCs w:val="22"/>
        </w:rPr>
      </w:pPr>
    </w:p>
    <w:p w:rsidR="00226A19" w:rsidRPr="006267FA" w:rsidRDefault="00C90D5C" w:rsidP="00226A19">
      <w:pPr>
        <w:widowControl w:val="0"/>
        <w:jc w:val="both"/>
        <w:rPr>
          <w:rFonts w:ascii="Calibri" w:hAnsi="Calibri"/>
          <w:bCs/>
          <w:sz w:val="22"/>
          <w:szCs w:val="22"/>
        </w:rPr>
      </w:pPr>
      <w:r>
        <w:rPr>
          <w:rFonts w:ascii="Calibri" w:hAnsi="Calibri"/>
          <w:bCs/>
          <w:sz w:val="22"/>
          <w:szCs w:val="22"/>
        </w:rPr>
        <w:t>E, como Interveniente Anuente e Fiadora e principal garantidora das obrigações pecuniárias previstas nesta Escritura:</w:t>
      </w:r>
    </w:p>
    <w:p w:rsidR="00226A19" w:rsidRPr="006267FA" w:rsidRDefault="00226A19" w:rsidP="00226A19">
      <w:pPr>
        <w:widowControl w:val="0"/>
        <w:jc w:val="both"/>
        <w:rPr>
          <w:rFonts w:ascii="Calibri" w:hAnsi="Calibri"/>
          <w:bCs/>
          <w:sz w:val="22"/>
          <w:szCs w:val="22"/>
        </w:rPr>
      </w:pPr>
    </w:p>
    <w:p w:rsidR="00226A19" w:rsidRPr="006267FA" w:rsidRDefault="00C90D5C" w:rsidP="00226A19">
      <w:pPr>
        <w:widowControl w:val="0"/>
        <w:jc w:val="both"/>
        <w:rPr>
          <w:rFonts w:ascii="Calibri" w:hAnsi="Calibri"/>
          <w:sz w:val="22"/>
          <w:szCs w:val="22"/>
        </w:rPr>
      </w:pPr>
      <w:r>
        <w:rPr>
          <w:rFonts w:ascii="Calibri" w:hAnsi="Calibri"/>
          <w:b/>
          <w:smallCaps/>
        </w:rPr>
        <w:t>GEP Indústria e Comércio Ltda.</w:t>
      </w:r>
      <w:r>
        <w:rPr>
          <w:rFonts w:ascii="Calibri" w:hAnsi="Calibri"/>
          <w:smallCaps/>
        </w:rPr>
        <w:t>,</w:t>
      </w:r>
      <w:r>
        <w:rPr>
          <w:sz w:val="22"/>
          <w:szCs w:val="22"/>
        </w:rPr>
        <w:t xml:space="preserve"> </w:t>
      </w:r>
      <w:r>
        <w:rPr>
          <w:rFonts w:ascii="Calibri" w:hAnsi="Calibri"/>
          <w:sz w:val="22"/>
          <w:szCs w:val="22"/>
        </w:rPr>
        <w:t xml:space="preserve">sociedade limitada, com sede na Cidade de Estado de São Paulo, na Rua Raul </w:t>
      </w:r>
      <w:proofErr w:type="spellStart"/>
      <w:r>
        <w:rPr>
          <w:rFonts w:ascii="Calibri" w:hAnsi="Calibri"/>
          <w:sz w:val="22"/>
          <w:szCs w:val="22"/>
        </w:rPr>
        <w:t>Saadi</w:t>
      </w:r>
      <w:proofErr w:type="spellEnd"/>
      <w:r>
        <w:rPr>
          <w:rFonts w:ascii="Calibri" w:hAnsi="Calibri"/>
          <w:sz w:val="22"/>
          <w:szCs w:val="22"/>
        </w:rPr>
        <w:t>, nº 88, Butantã, CEP 05503-010</w:t>
      </w:r>
      <w:r>
        <w:rPr>
          <w:rFonts w:ascii="Calibri" w:hAnsi="Calibri"/>
          <w:bCs/>
          <w:sz w:val="22"/>
          <w:szCs w:val="22"/>
        </w:rPr>
        <w:t>,</w:t>
      </w:r>
      <w:r>
        <w:rPr>
          <w:rFonts w:ascii="Calibri" w:hAnsi="Calibri"/>
          <w:sz w:val="22"/>
          <w:szCs w:val="22"/>
        </w:rPr>
        <w:t xml:space="preserve"> inscrita no CNPJ/MF sob o nº 61.075.594/0001-94, neste </w:t>
      </w:r>
      <w:proofErr w:type="gramStart"/>
      <w:r>
        <w:rPr>
          <w:rFonts w:ascii="Calibri" w:hAnsi="Calibri"/>
          <w:sz w:val="22"/>
          <w:szCs w:val="22"/>
        </w:rPr>
        <w:t>ato representada na forma do seu Contrato Social</w:t>
      </w:r>
      <w:proofErr w:type="gramEnd"/>
      <w:r>
        <w:rPr>
          <w:rFonts w:ascii="Calibri" w:hAnsi="Calibri"/>
          <w:sz w:val="22"/>
          <w:szCs w:val="22"/>
        </w:rPr>
        <w:t xml:space="preserve"> (“</w:t>
      </w:r>
      <w:r>
        <w:rPr>
          <w:rFonts w:ascii="Calibri" w:hAnsi="Calibri"/>
          <w:sz w:val="22"/>
          <w:szCs w:val="22"/>
          <w:u w:val="single"/>
        </w:rPr>
        <w:t>Interveniente Anuente</w:t>
      </w:r>
      <w:r>
        <w:rPr>
          <w:rFonts w:ascii="Calibri" w:hAnsi="Calibri"/>
          <w:sz w:val="22"/>
          <w:szCs w:val="22"/>
        </w:rPr>
        <w:t>” ou “</w:t>
      </w:r>
      <w:r>
        <w:rPr>
          <w:rFonts w:ascii="Calibri" w:hAnsi="Calibri"/>
          <w:sz w:val="22"/>
          <w:szCs w:val="22"/>
          <w:u w:val="single"/>
        </w:rPr>
        <w:t>Fiadora</w:t>
      </w:r>
      <w:r>
        <w:rPr>
          <w:rFonts w:ascii="Calibri" w:hAnsi="Calibri"/>
          <w:sz w:val="22"/>
          <w:szCs w:val="22"/>
        </w:rPr>
        <w:t>” ou “</w:t>
      </w:r>
      <w:r>
        <w:rPr>
          <w:rFonts w:ascii="Calibri" w:hAnsi="Calibri"/>
          <w:sz w:val="22"/>
          <w:szCs w:val="22"/>
          <w:u w:val="single"/>
        </w:rPr>
        <w:t>GEP</w:t>
      </w:r>
      <w:r>
        <w:rPr>
          <w:rFonts w:ascii="Calibri" w:hAnsi="Calibri"/>
          <w:sz w:val="22"/>
          <w:szCs w:val="22"/>
        </w:rPr>
        <w:t>”, conforme o caso);</w:t>
      </w:r>
    </w:p>
    <w:p w:rsidR="00226A19" w:rsidRPr="006267FA" w:rsidRDefault="00226A19" w:rsidP="00226A19">
      <w:pPr>
        <w:widowControl w:val="0"/>
        <w:jc w:val="both"/>
        <w:rPr>
          <w:rFonts w:ascii="Calibri" w:hAnsi="Calibri"/>
          <w:sz w:val="22"/>
          <w:szCs w:val="22"/>
        </w:rPr>
      </w:pPr>
    </w:p>
    <w:p w:rsidR="00226A19" w:rsidRPr="006267FA" w:rsidRDefault="00226A19" w:rsidP="00BB7B92">
      <w:pPr>
        <w:widowControl w:val="0"/>
        <w:jc w:val="both"/>
        <w:rPr>
          <w:rFonts w:ascii="Calibri" w:hAnsi="Calibri"/>
          <w:sz w:val="22"/>
          <w:szCs w:val="22"/>
        </w:rPr>
      </w:pPr>
    </w:p>
    <w:p w:rsidR="00226A19" w:rsidRPr="006267FA" w:rsidRDefault="00C90D5C" w:rsidP="00BB7B92">
      <w:pPr>
        <w:widowControl w:val="0"/>
        <w:jc w:val="both"/>
        <w:rPr>
          <w:rFonts w:ascii="Calibri" w:hAnsi="Calibri"/>
          <w:sz w:val="22"/>
          <w:szCs w:val="22"/>
        </w:rPr>
      </w:pPr>
      <w:r>
        <w:rPr>
          <w:rFonts w:ascii="Calibri" w:hAnsi="Calibri"/>
          <w:sz w:val="22"/>
          <w:szCs w:val="22"/>
        </w:rPr>
        <w:t>Celebram o presente Instrumento Particular de Escritura da 1ª</w:t>
      </w:r>
      <w:r w:rsidRPr="00BB7B92">
        <w:rPr>
          <w:rFonts w:ascii="Calibri" w:hAnsi="Calibri"/>
          <w:sz w:val="22"/>
          <w:szCs w:val="22"/>
        </w:rPr>
        <w:t xml:space="preserve"> </w:t>
      </w:r>
      <w:r>
        <w:rPr>
          <w:rFonts w:ascii="Calibri" w:hAnsi="Calibri"/>
          <w:sz w:val="22"/>
          <w:szCs w:val="22"/>
        </w:rPr>
        <w:t xml:space="preserve">Emissão de Debêntures Simples, Não Conversíveis em Ações, </w:t>
      </w:r>
      <w:r w:rsidR="00984F8D">
        <w:rPr>
          <w:rFonts w:ascii="Calibri" w:hAnsi="Calibri"/>
          <w:sz w:val="22"/>
          <w:szCs w:val="22"/>
        </w:rPr>
        <w:t xml:space="preserve">da Espécie Quirografária, </w:t>
      </w:r>
      <w:r>
        <w:rPr>
          <w:rFonts w:ascii="Calibri" w:hAnsi="Calibri"/>
          <w:sz w:val="22"/>
          <w:szCs w:val="22"/>
        </w:rPr>
        <w:t>com Garantia Real e Fidejussória</w:t>
      </w:r>
      <w:r w:rsidR="00984F8D">
        <w:rPr>
          <w:rFonts w:ascii="Calibri" w:hAnsi="Calibri"/>
          <w:sz w:val="22"/>
          <w:szCs w:val="22"/>
        </w:rPr>
        <w:t xml:space="preserve"> Adicionais</w:t>
      </w:r>
      <w:r>
        <w:rPr>
          <w:rFonts w:ascii="Calibri" w:hAnsi="Calibri"/>
          <w:sz w:val="22"/>
          <w:szCs w:val="22"/>
        </w:rPr>
        <w:t>,</w:t>
      </w:r>
      <w:r w:rsidRPr="00BB7B92">
        <w:rPr>
          <w:rFonts w:ascii="Calibri" w:hAnsi="Calibri"/>
          <w:sz w:val="22"/>
          <w:szCs w:val="22"/>
        </w:rPr>
        <w:t xml:space="preserve"> </w:t>
      </w:r>
      <w:r>
        <w:rPr>
          <w:rFonts w:ascii="Calibri" w:hAnsi="Calibri"/>
          <w:sz w:val="22"/>
          <w:szCs w:val="22"/>
        </w:rPr>
        <w:t xml:space="preserve">em </w:t>
      </w:r>
      <w:r w:rsidR="00183755">
        <w:rPr>
          <w:rFonts w:ascii="Calibri" w:hAnsi="Calibri"/>
          <w:sz w:val="22"/>
          <w:szCs w:val="22"/>
        </w:rPr>
        <w:t>Duas</w:t>
      </w:r>
      <w:r w:rsidR="00E57F82">
        <w:rPr>
          <w:rFonts w:ascii="Calibri" w:hAnsi="Calibri"/>
          <w:sz w:val="22"/>
          <w:szCs w:val="22"/>
        </w:rPr>
        <w:t xml:space="preserve"> Séries</w:t>
      </w:r>
      <w:r>
        <w:rPr>
          <w:rFonts w:ascii="Calibri" w:hAnsi="Calibri"/>
          <w:sz w:val="22"/>
          <w:szCs w:val="22"/>
        </w:rPr>
        <w:t xml:space="preserve">, para Distribuição Pública com Esforços Restritos de Colocação, da Blue </w:t>
      </w:r>
      <w:proofErr w:type="gramStart"/>
      <w:r>
        <w:rPr>
          <w:rFonts w:ascii="Calibri" w:hAnsi="Calibri"/>
          <w:sz w:val="22"/>
          <w:szCs w:val="22"/>
        </w:rPr>
        <w:t>Bird</w:t>
      </w:r>
      <w:proofErr w:type="gramEnd"/>
      <w:r>
        <w:rPr>
          <w:rFonts w:ascii="Calibri" w:hAnsi="Calibri"/>
          <w:sz w:val="22"/>
          <w:szCs w:val="22"/>
        </w:rPr>
        <w:t xml:space="preserve"> Participações S.A. (“</w:t>
      </w:r>
      <w:r w:rsidRPr="00BB7B92">
        <w:rPr>
          <w:rFonts w:ascii="Calibri" w:hAnsi="Calibri"/>
          <w:sz w:val="22"/>
          <w:szCs w:val="22"/>
        </w:rPr>
        <w:t>Escritura</w:t>
      </w:r>
      <w:r>
        <w:rPr>
          <w:rFonts w:ascii="Calibri" w:hAnsi="Calibri"/>
          <w:sz w:val="22"/>
          <w:szCs w:val="22"/>
        </w:rPr>
        <w:t>”), nos termos e condições abaixo:</w:t>
      </w:r>
    </w:p>
    <w:p w:rsidR="00226A19" w:rsidRPr="006267FA" w:rsidRDefault="00226A19" w:rsidP="00226A19">
      <w:pPr>
        <w:widowControl w:val="0"/>
        <w:jc w:val="both"/>
        <w:rPr>
          <w:rFonts w:ascii="Calibri" w:hAnsi="Calibri"/>
          <w:sz w:val="22"/>
          <w:szCs w:val="22"/>
        </w:rPr>
      </w:pPr>
    </w:p>
    <w:p w:rsidR="00226A19" w:rsidRPr="006267FA" w:rsidRDefault="00226A19" w:rsidP="00226A19">
      <w:pPr>
        <w:widowControl w:val="0"/>
        <w:jc w:val="both"/>
        <w:rPr>
          <w:rFonts w:ascii="Calibri" w:hAnsi="Calibri"/>
          <w:sz w:val="22"/>
          <w:szCs w:val="22"/>
        </w:rPr>
      </w:pPr>
    </w:p>
    <w:p w:rsidR="00226A19" w:rsidRPr="006267FA" w:rsidRDefault="00C90D5C" w:rsidP="008A6250">
      <w:pPr>
        <w:widowControl w:val="0"/>
        <w:numPr>
          <w:ilvl w:val="0"/>
          <w:numId w:val="5"/>
        </w:numPr>
        <w:ind w:left="142" w:hanging="142"/>
        <w:jc w:val="both"/>
        <w:rPr>
          <w:rFonts w:ascii="Calibri" w:hAnsi="Calibri"/>
          <w:b/>
          <w:sz w:val="22"/>
          <w:szCs w:val="22"/>
        </w:rPr>
      </w:pPr>
      <w:r>
        <w:rPr>
          <w:rFonts w:ascii="Calibri" w:hAnsi="Calibri"/>
          <w:b/>
          <w:sz w:val="22"/>
          <w:szCs w:val="22"/>
        </w:rPr>
        <w:t>AUTORIZAÇÃO</w:t>
      </w:r>
    </w:p>
    <w:p w:rsidR="00226A19" w:rsidRPr="006267FA" w:rsidRDefault="00226A19" w:rsidP="00226A19">
      <w:pPr>
        <w:widowControl w:val="0"/>
        <w:ind w:left="36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bookmarkStart w:id="0" w:name="_Ref264218835"/>
      <w:r>
        <w:rPr>
          <w:rFonts w:ascii="Calibri" w:hAnsi="Calibri"/>
          <w:sz w:val="22"/>
          <w:szCs w:val="22"/>
        </w:rPr>
        <w:t>A emissão das Debêntures (“</w:t>
      </w:r>
      <w:r>
        <w:rPr>
          <w:rFonts w:ascii="Calibri" w:hAnsi="Calibri"/>
          <w:sz w:val="22"/>
          <w:szCs w:val="22"/>
          <w:u w:val="single"/>
        </w:rPr>
        <w:t>Emissão</w:t>
      </w:r>
      <w:r>
        <w:rPr>
          <w:rFonts w:ascii="Calibri" w:hAnsi="Calibri"/>
          <w:sz w:val="22"/>
          <w:szCs w:val="22"/>
        </w:rPr>
        <w:t>”) e a oferta pública de distribuição das Debêntures com esforços restritos de colocação (“</w:t>
      </w:r>
      <w:r>
        <w:rPr>
          <w:rFonts w:ascii="Calibri" w:hAnsi="Calibri"/>
          <w:sz w:val="22"/>
          <w:szCs w:val="22"/>
          <w:u w:val="single"/>
        </w:rPr>
        <w:t>Oferta Restrita</w:t>
      </w:r>
      <w:r>
        <w:rPr>
          <w:rFonts w:ascii="Calibri" w:hAnsi="Calibri"/>
          <w:sz w:val="22"/>
          <w:szCs w:val="22"/>
        </w:rPr>
        <w:t>”), nos termos da Instrução da Comissão de Valores Mobiliários (“</w:t>
      </w:r>
      <w:r>
        <w:rPr>
          <w:rFonts w:ascii="Calibri" w:hAnsi="Calibri"/>
          <w:sz w:val="22"/>
          <w:szCs w:val="22"/>
          <w:u w:val="single"/>
        </w:rPr>
        <w:t>CVM</w:t>
      </w:r>
      <w:r>
        <w:rPr>
          <w:rFonts w:ascii="Calibri" w:hAnsi="Calibri"/>
          <w:sz w:val="22"/>
          <w:szCs w:val="22"/>
        </w:rPr>
        <w:t>”) nº 476, de 16 de janeiro de 2009, conforme alterada (“</w:t>
      </w:r>
      <w:r>
        <w:rPr>
          <w:rFonts w:ascii="Calibri" w:hAnsi="Calibri"/>
          <w:sz w:val="22"/>
          <w:szCs w:val="22"/>
          <w:u w:val="single"/>
        </w:rPr>
        <w:t>Instrução CVM 476</w:t>
      </w:r>
      <w:r>
        <w:rPr>
          <w:rFonts w:ascii="Calibri" w:hAnsi="Calibri"/>
          <w:sz w:val="22"/>
          <w:szCs w:val="22"/>
        </w:rPr>
        <w:t xml:space="preserve">”), serão realizadas com base na deliberação da </w:t>
      </w:r>
      <w:r>
        <w:rPr>
          <w:rFonts w:ascii="Calibri" w:hAnsi="Calibri"/>
          <w:sz w:val="22"/>
        </w:rPr>
        <w:t xml:space="preserve">Assembleia Geral Extraordinária da Emissora realizada em </w:t>
      </w:r>
      <w:r w:rsidR="008673BF">
        <w:rPr>
          <w:rFonts w:ascii="Calibri" w:hAnsi="Calibri"/>
          <w:sz w:val="22"/>
        </w:rPr>
        <w:t>0</w:t>
      </w:r>
      <w:r w:rsidR="00AA6B3E">
        <w:rPr>
          <w:rFonts w:ascii="Calibri" w:hAnsi="Calibri"/>
          <w:bCs/>
          <w:sz w:val="22"/>
          <w:szCs w:val="22"/>
        </w:rPr>
        <w:t>8 de outubro de 2012</w:t>
      </w:r>
      <w:r>
        <w:rPr>
          <w:rFonts w:ascii="Calibri" w:hAnsi="Calibri"/>
          <w:sz w:val="22"/>
        </w:rPr>
        <w:t xml:space="preserve"> (“</w:t>
      </w:r>
      <w:r>
        <w:rPr>
          <w:rFonts w:ascii="Calibri" w:hAnsi="Calibri"/>
          <w:sz w:val="22"/>
          <w:u w:val="single"/>
        </w:rPr>
        <w:t>AGE</w:t>
      </w:r>
      <w:r>
        <w:rPr>
          <w:rFonts w:ascii="Calibri" w:hAnsi="Calibri"/>
          <w:sz w:val="22"/>
        </w:rPr>
        <w:t xml:space="preserve">”), nos termos do artigo 59 da Lei das Sociedades por Ações </w:t>
      </w:r>
      <w:proofErr w:type="gramStart"/>
      <w:r>
        <w:rPr>
          <w:rFonts w:ascii="Calibri" w:hAnsi="Calibri"/>
          <w:sz w:val="22"/>
        </w:rPr>
        <w:t>e do artigo 8º e seguintes do Estatuto Social da Emissora</w:t>
      </w:r>
      <w:bookmarkEnd w:id="0"/>
      <w:proofErr w:type="gramEnd"/>
      <w:r>
        <w:rPr>
          <w:rFonts w:ascii="Calibri" w:hAnsi="Calibri"/>
          <w:sz w:val="22"/>
          <w:szCs w:val="22"/>
        </w:rPr>
        <w:t>.</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sz w:val="22"/>
          <w:szCs w:val="22"/>
        </w:rPr>
      </w:pPr>
      <w:bookmarkStart w:id="1" w:name="_Ref299634827"/>
      <w:r>
        <w:rPr>
          <w:rFonts w:ascii="Calibri" w:hAnsi="Calibri"/>
          <w:sz w:val="22"/>
          <w:szCs w:val="22"/>
        </w:rPr>
        <w:t>A alienação fiduciária de quotas, outorgada pelos sócios do Interveniente Anuente, e a garantia fidejussória que garantirão a Emissão, observado o disposto na</w:t>
      </w:r>
      <w:r w:rsidR="009E6D3B">
        <w:rPr>
          <w:rFonts w:ascii="Calibri" w:hAnsi="Calibri"/>
          <w:sz w:val="22"/>
          <w:szCs w:val="22"/>
        </w:rPr>
        <w:t>s</w:t>
      </w:r>
      <w:r>
        <w:rPr>
          <w:rFonts w:ascii="Calibri" w:hAnsi="Calibri"/>
          <w:sz w:val="22"/>
          <w:szCs w:val="22"/>
        </w:rPr>
        <w:t xml:space="preserve"> cláusula</w:t>
      </w:r>
      <w:r w:rsidR="009E6D3B">
        <w:rPr>
          <w:rFonts w:ascii="Calibri" w:hAnsi="Calibri"/>
          <w:sz w:val="22"/>
          <w:szCs w:val="22"/>
        </w:rPr>
        <w:t>s 4.1.10 e</w:t>
      </w:r>
      <w:r>
        <w:rPr>
          <w:rFonts w:ascii="Calibri" w:hAnsi="Calibri"/>
          <w:sz w:val="22"/>
          <w:szCs w:val="22"/>
        </w:rPr>
        <w:t xml:space="preserve"> 4.1.11, foram aprovadas em reunião de sócios da Interveniente Anuente realizada em </w:t>
      </w:r>
      <w:bookmarkEnd w:id="1"/>
      <w:r w:rsidR="008673BF">
        <w:rPr>
          <w:rFonts w:ascii="Calibri" w:hAnsi="Calibri"/>
          <w:sz w:val="22"/>
          <w:szCs w:val="22"/>
        </w:rPr>
        <w:t>0</w:t>
      </w:r>
      <w:r w:rsidR="005F4F3C">
        <w:rPr>
          <w:rFonts w:ascii="Calibri" w:hAnsi="Calibri"/>
          <w:bCs/>
          <w:sz w:val="22"/>
          <w:szCs w:val="22"/>
        </w:rPr>
        <w:t>8 de outubro de 2012</w:t>
      </w:r>
      <w:r>
        <w:rPr>
          <w:rFonts w:ascii="Calibri" w:hAnsi="Calibri"/>
          <w:bCs/>
          <w:sz w:val="22"/>
          <w:szCs w:val="22"/>
        </w:rPr>
        <w:t xml:space="preserve"> </w:t>
      </w:r>
      <w:r>
        <w:rPr>
          <w:rFonts w:ascii="Calibri" w:hAnsi="Calibri"/>
          <w:sz w:val="22"/>
          <w:szCs w:val="22"/>
        </w:rPr>
        <w:t>(“</w:t>
      </w:r>
      <w:r>
        <w:rPr>
          <w:rFonts w:ascii="Calibri" w:hAnsi="Calibri"/>
          <w:sz w:val="22"/>
          <w:szCs w:val="22"/>
          <w:u w:val="single"/>
        </w:rPr>
        <w:t>Reunião de Sócios da GEP</w:t>
      </w:r>
      <w:r>
        <w:rPr>
          <w:rFonts w:ascii="Calibri" w:hAnsi="Calibri"/>
          <w:sz w:val="22"/>
          <w:szCs w:val="22"/>
        </w:rPr>
        <w:t>”) e na AGE.</w:t>
      </w:r>
    </w:p>
    <w:p w:rsidR="00226A19" w:rsidRPr="006267FA" w:rsidRDefault="00226A19" w:rsidP="00226A19">
      <w:pPr>
        <w:widowControl w:val="0"/>
        <w:jc w:val="both"/>
        <w:rPr>
          <w:rFonts w:ascii="Calibri" w:hAnsi="Calibri"/>
          <w:b/>
          <w:sz w:val="22"/>
          <w:szCs w:val="22"/>
        </w:rPr>
      </w:pPr>
    </w:p>
    <w:p w:rsidR="00226A19" w:rsidRPr="006267FA" w:rsidRDefault="00226A19" w:rsidP="00226A19">
      <w:pPr>
        <w:widowControl w:val="0"/>
        <w:jc w:val="both"/>
        <w:rPr>
          <w:rFonts w:ascii="Calibri" w:hAnsi="Calibri"/>
          <w:b/>
          <w:sz w:val="22"/>
          <w:szCs w:val="22"/>
        </w:rPr>
      </w:pPr>
    </w:p>
    <w:p w:rsidR="00226A19" w:rsidRPr="006267FA" w:rsidRDefault="00C90D5C" w:rsidP="00346FD8">
      <w:pPr>
        <w:widowControl w:val="0"/>
        <w:numPr>
          <w:ilvl w:val="0"/>
          <w:numId w:val="5"/>
        </w:numPr>
        <w:ind w:left="0" w:firstLine="0"/>
        <w:jc w:val="both"/>
        <w:rPr>
          <w:rFonts w:ascii="Calibri" w:hAnsi="Calibri"/>
          <w:b/>
          <w:sz w:val="22"/>
          <w:szCs w:val="22"/>
        </w:rPr>
      </w:pPr>
      <w:r>
        <w:rPr>
          <w:rFonts w:ascii="Calibri" w:hAnsi="Calibri"/>
          <w:b/>
          <w:sz w:val="22"/>
          <w:szCs w:val="22"/>
        </w:rPr>
        <w:t>DOS REQUISITOS</w:t>
      </w:r>
    </w:p>
    <w:p w:rsidR="00226A19" w:rsidRPr="006267FA" w:rsidRDefault="00226A19" w:rsidP="00EA6BE3">
      <w:pPr>
        <w:widowControl w:val="0"/>
        <w:jc w:val="both"/>
        <w:rPr>
          <w:rFonts w:ascii="Calibri" w:hAnsi="Calibri"/>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sz w:val="22"/>
          <w:szCs w:val="22"/>
        </w:rPr>
        <w:t>A Emissão será realizada com observância dos seguintes requisitos:</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b/>
          <w:sz w:val="22"/>
          <w:szCs w:val="22"/>
        </w:rPr>
        <w:t>Arquivamento e Publicação das Deliberações</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Pr>
          <w:rFonts w:ascii="Calibri" w:hAnsi="Calibri"/>
          <w:sz w:val="22"/>
          <w:szCs w:val="22"/>
        </w:rPr>
        <w:t xml:space="preserve">A </w:t>
      </w:r>
      <w:r>
        <w:rPr>
          <w:rFonts w:ascii="Calibri" w:hAnsi="Calibri"/>
          <w:sz w:val="22"/>
        </w:rPr>
        <w:t>ata da AGE</w:t>
      </w:r>
      <w:r>
        <w:rPr>
          <w:rFonts w:ascii="Calibri" w:hAnsi="Calibri"/>
          <w:sz w:val="22"/>
          <w:szCs w:val="22"/>
        </w:rPr>
        <w:t xml:space="preserve"> de que trata a Cláusula </w:t>
      </w:r>
      <w:fldSimple w:instr=" REF _Ref264218835 \r \p \h  \* MERGEFORMAT ">
        <w:r>
          <w:rPr>
            <w:rFonts w:ascii="Calibri" w:hAnsi="Calibri"/>
            <w:sz w:val="22"/>
            <w:szCs w:val="22"/>
          </w:rPr>
          <w:t>1.1 acima</w:t>
        </w:r>
      </w:fldSimple>
      <w:r>
        <w:rPr>
          <w:rFonts w:ascii="Calibri" w:hAnsi="Calibri"/>
          <w:sz w:val="22"/>
          <w:szCs w:val="22"/>
        </w:rPr>
        <w:t xml:space="preserve"> </w:t>
      </w:r>
      <w:r>
        <w:rPr>
          <w:rFonts w:ascii="Calibri" w:hAnsi="Calibri"/>
          <w:sz w:val="22"/>
        </w:rPr>
        <w:t>será</w:t>
      </w:r>
      <w:r>
        <w:rPr>
          <w:rFonts w:ascii="Calibri" w:hAnsi="Calibri"/>
          <w:sz w:val="22"/>
          <w:szCs w:val="22"/>
        </w:rPr>
        <w:t xml:space="preserve"> </w:t>
      </w:r>
      <w:proofErr w:type="gramStart"/>
      <w:r>
        <w:rPr>
          <w:rFonts w:ascii="Calibri" w:hAnsi="Calibri"/>
          <w:sz w:val="22"/>
          <w:szCs w:val="22"/>
        </w:rPr>
        <w:t>arquivada na Junta Comercial do Estado de São Paulo (“</w:t>
      </w:r>
      <w:r>
        <w:rPr>
          <w:rFonts w:ascii="Calibri" w:hAnsi="Calibri"/>
          <w:sz w:val="22"/>
          <w:szCs w:val="22"/>
          <w:u w:val="single"/>
        </w:rPr>
        <w:t>JUCESP</w:t>
      </w:r>
      <w:r>
        <w:rPr>
          <w:rFonts w:ascii="Calibri" w:hAnsi="Calibri"/>
          <w:sz w:val="22"/>
          <w:szCs w:val="22"/>
        </w:rPr>
        <w:t>”) e publicada no Diário Oficial do Estado de São Paulo (“</w:t>
      </w:r>
      <w:r>
        <w:rPr>
          <w:rFonts w:ascii="Calibri" w:hAnsi="Calibri"/>
          <w:sz w:val="22"/>
          <w:szCs w:val="22"/>
          <w:u w:val="single"/>
        </w:rPr>
        <w:t>DOESP</w:t>
      </w:r>
      <w:r>
        <w:rPr>
          <w:rFonts w:ascii="Calibri" w:hAnsi="Calibri"/>
          <w:sz w:val="22"/>
          <w:szCs w:val="22"/>
        </w:rPr>
        <w:t xml:space="preserve">”) e </w:t>
      </w:r>
      <w:r>
        <w:rPr>
          <w:rFonts w:ascii="Calibri" w:hAnsi="Calibri"/>
          <w:sz w:val="22"/>
        </w:rPr>
        <w:t>no jornal</w:t>
      </w:r>
      <w:proofErr w:type="gramEnd"/>
      <w:r>
        <w:rPr>
          <w:rFonts w:ascii="Calibri" w:hAnsi="Calibri"/>
          <w:sz w:val="22"/>
        </w:rPr>
        <w:t xml:space="preserve"> </w:t>
      </w:r>
      <w:r w:rsidR="00E65C74">
        <w:rPr>
          <w:rFonts w:ascii="Calibri" w:hAnsi="Calibri"/>
          <w:sz w:val="22"/>
        </w:rPr>
        <w:t>O Dia</w:t>
      </w:r>
      <w:r>
        <w:rPr>
          <w:rFonts w:ascii="Calibri" w:hAnsi="Calibri"/>
          <w:bCs/>
          <w:sz w:val="22"/>
          <w:szCs w:val="22"/>
        </w:rPr>
        <w:t>,</w:t>
      </w:r>
      <w:r>
        <w:rPr>
          <w:rFonts w:ascii="Calibri" w:hAnsi="Calibri"/>
          <w:sz w:val="22"/>
          <w:szCs w:val="22"/>
        </w:rPr>
        <w:t xml:space="preserve"> nos termos do artigo 62, inciso I, e artigo 289 da Lei das Sociedades por Ações, conforme alterada.</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sz w:val="22"/>
          <w:szCs w:val="22"/>
        </w:rPr>
      </w:pPr>
      <w:r>
        <w:rPr>
          <w:rFonts w:ascii="Calibri" w:hAnsi="Calibri"/>
          <w:sz w:val="22"/>
          <w:szCs w:val="22"/>
        </w:rPr>
        <w:t xml:space="preserve">As aprovações da GEP mencionadas na Cláusula </w:t>
      </w:r>
      <w:fldSimple w:instr=" REF _Ref299634827 \r \p \h  \* MERGEFORMAT ">
        <w:r>
          <w:rPr>
            <w:rFonts w:ascii="Calibri" w:hAnsi="Calibri"/>
            <w:sz w:val="22"/>
            <w:szCs w:val="22"/>
          </w:rPr>
          <w:t>1.2 acima</w:t>
        </w:r>
      </w:fldSimple>
      <w:r>
        <w:rPr>
          <w:rFonts w:ascii="Calibri" w:hAnsi="Calibri"/>
          <w:sz w:val="22"/>
          <w:szCs w:val="22"/>
        </w:rPr>
        <w:t xml:space="preserve"> também serão arquivadas na JUCESP.</w:t>
      </w:r>
    </w:p>
    <w:p w:rsidR="00226A19" w:rsidRPr="006267FA" w:rsidRDefault="00226A19" w:rsidP="00226A19">
      <w:pPr>
        <w:widowControl w:val="0"/>
        <w:jc w:val="both"/>
        <w:rPr>
          <w:rFonts w:ascii="Calibri" w:eastAsia="Calibri" w:hAnsi="Calibri"/>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b/>
          <w:sz w:val="22"/>
          <w:szCs w:val="22"/>
        </w:rPr>
        <w:t>Arquivamento da Escritura</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Pr>
          <w:rFonts w:ascii="Calibri" w:hAnsi="Calibri"/>
          <w:sz w:val="22"/>
          <w:szCs w:val="22"/>
        </w:rPr>
        <w:t xml:space="preserve">Esta Escritura e seus eventuais aditamentos deverão ser arquivados na JUCESP, de acordo com o disposto no artigo 62, inciso II e seu parágrafo 3º, da Lei das Sociedades por Ações e registrado no Cartório de Registro de Títulos e Documentos </w:t>
      </w:r>
      <w:r w:rsidR="007308E0">
        <w:rPr>
          <w:rFonts w:ascii="Calibri" w:hAnsi="Calibri"/>
          <w:sz w:val="22"/>
          <w:szCs w:val="22"/>
        </w:rPr>
        <w:t>das sedes das Partes desta Escritura, de acordo com o disposto no artigo 129 da Lei n</w:t>
      </w:r>
      <w:r w:rsidR="00A50375">
        <w:rPr>
          <w:rFonts w:ascii="Calibri" w:hAnsi="Calibri"/>
          <w:sz w:val="22"/>
          <w:szCs w:val="22"/>
        </w:rPr>
        <w:t>º</w:t>
      </w:r>
      <w:r w:rsidR="007308E0">
        <w:rPr>
          <w:rFonts w:ascii="Calibri" w:hAnsi="Calibri"/>
          <w:sz w:val="22"/>
          <w:szCs w:val="22"/>
        </w:rPr>
        <w:t xml:space="preserve"> 6.015, de 31 de dezembro de 1973</w:t>
      </w:r>
      <w:r w:rsidR="00A50375">
        <w:rPr>
          <w:rFonts w:ascii="Calibri" w:hAnsi="Calibri"/>
          <w:sz w:val="22"/>
          <w:szCs w:val="22"/>
        </w:rPr>
        <w:t>,</w:t>
      </w:r>
      <w:r>
        <w:rPr>
          <w:rFonts w:ascii="Calibri" w:hAnsi="Calibri"/>
          <w:sz w:val="22"/>
          <w:szCs w:val="22"/>
        </w:rPr>
        <w:t xml:space="preserve"> </w:t>
      </w:r>
      <w:r w:rsidR="008673BF">
        <w:rPr>
          <w:rFonts w:ascii="Calibri" w:hAnsi="Calibri"/>
          <w:sz w:val="22"/>
          <w:szCs w:val="22"/>
        </w:rPr>
        <w:t xml:space="preserve">sendo disponibilizada uma via de cada documento ao Agente Fiduciário em até </w:t>
      </w:r>
      <w:proofErr w:type="gramStart"/>
      <w:r w:rsidR="008673BF">
        <w:rPr>
          <w:rFonts w:ascii="Calibri" w:hAnsi="Calibri"/>
          <w:sz w:val="22"/>
          <w:szCs w:val="22"/>
        </w:rPr>
        <w:t>5</w:t>
      </w:r>
      <w:proofErr w:type="gramEnd"/>
      <w:r w:rsidR="008673BF">
        <w:rPr>
          <w:rFonts w:ascii="Calibri" w:hAnsi="Calibri"/>
          <w:sz w:val="22"/>
          <w:szCs w:val="22"/>
        </w:rPr>
        <w:t xml:space="preserve"> (cinco) dias do efetivo registro</w:t>
      </w:r>
      <w:r>
        <w:rPr>
          <w:rFonts w:ascii="Calibri" w:hAnsi="Calibri"/>
          <w:sz w:val="22"/>
          <w:szCs w:val="22"/>
        </w:rPr>
        <w:t>.</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b/>
          <w:sz w:val="22"/>
          <w:szCs w:val="22"/>
        </w:rPr>
        <w:t>Registro na CVM</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Pr>
          <w:rFonts w:ascii="Calibri" w:hAnsi="Calibri"/>
          <w:sz w:val="22"/>
          <w:szCs w:val="22"/>
        </w:rPr>
        <w:t>A presente Emissão está automaticamente dispensada de registro de distribuição na CVM, nos termos do artigo 6º da Instrução CVM 476, por se tratar de oferta pública de valores mobiliários com esforços restritos de colocação.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b/>
          <w:sz w:val="22"/>
          <w:szCs w:val="22"/>
        </w:rPr>
        <w:t>Registro na CETIP S.A. - Mercados Organizados (“</w:t>
      </w:r>
      <w:r>
        <w:rPr>
          <w:rFonts w:ascii="Calibri" w:hAnsi="Calibri"/>
          <w:b/>
          <w:sz w:val="22"/>
          <w:szCs w:val="22"/>
          <w:u w:val="single"/>
        </w:rPr>
        <w:t>CETIP</w:t>
      </w:r>
      <w:r>
        <w:rPr>
          <w:rFonts w:ascii="Calibri" w:hAnsi="Calibri"/>
          <w:b/>
          <w:sz w:val="22"/>
          <w:szCs w:val="22"/>
        </w:rPr>
        <w:t>”)</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Pr>
          <w:rFonts w:ascii="Calibri" w:hAnsi="Calibri"/>
          <w:color w:val="000000"/>
          <w:sz w:val="22"/>
          <w:szCs w:val="22"/>
        </w:rPr>
        <w:t>As Debêntures serão registradas para: (a) distribuição pública no mercado primário por meio do SDT – Módulo de Distribuição de Títulos (“</w:t>
      </w:r>
      <w:r>
        <w:rPr>
          <w:rFonts w:ascii="Calibri" w:hAnsi="Calibri"/>
          <w:color w:val="000000"/>
          <w:sz w:val="22"/>
          <w:szCs w:val="22"/>
          <w:u w:val="single"/>
        </w:rPr>
        <w:t>SDT</w:t>
      </w:r>
      <w:r>
        <w:rPr>
          <w:rFonts w:ascii="Calibri" w:hAnsi="Calibri"/>
          <w:color w:val="000000"/>
          <w:sz w:val="22"/>
          <w:szCs w:val="22"/>
        </w:rPr>
        <w:t>”), administrado e operacionalizado pela CETIP, sendo a distribuição liquidada através da CETIP; e (b) negociação, observado o disposto nas Cláusulas </w:t>
      </w:r>
      <w:fldSimple w:instr=" REF _Ref264227769 \r \h  \* MERGEFORMAT ">
        <w:r>
          <w:rPr>
            <w:rFonts w:ascii="Calibri" w:hAnsi="Calibri"/>
            <w:color w:val="000000"/>
            <w:sz w:val="22"/>
            <w:szCs w:val="22"/>
          </w:rPr>
          <w:t>3.7.2</w:t>
        </w:r>
      </w:fldSimple>
      <w:r>
        <w:rPr>
          <w:rFonts w:ascii="Calibri" w:hAnsi="Calibri"/>
          <w:color w:val="000000"/>
          <w:sz w:val="22"/>
          <w:szCs w:val="22"/>
        </w:rPr>
        <w:t xml:space="preserve"> e </w:t>
      </w:r>
      <w:fldSimple w:instr=" REF _Ref264634267 \r \p \h  \* MERGEFORMAT ">
        <w:r>
          <w:rPr>
            <w:rFonts w:ascii="Calibri" w:hAnsi="Calibri"/>
            <w:color w:val="000000"/>
            <w:sz w:val="22"/>
            <w:szCs w:val="22"/>
          </w:rPr>
          <w:t>3.7.4 abaixo</w:t>
        </w:r>
      </w:fldSimple>
      <w:r>
        <w:rPr>
          <w:rFonts w:ascii="Calibri" w:hAnsi="Calibri"/>
          <w:color w:val="000000"/>
          <w:sz w:val="22"/>
          <w:szCs w:val="22"/>
        </w:rPr>
        <w:t>, no mercado secundário por meio do SND – Módulo Nacional de Debêntures (“</w:t>
      </w:r>
      <w:r>
        <w:rPr>
          <w:rFonts w:ascii="Calibri" w:hAnsi="Calibri"/>
          <w:color w:val="000000"/>
          <w:sz w:val="22"/>
          <w:szCs w:val="22"/>
          <w:u w:val="single"/>
        </w:rPr>
        <w:t>SND</w:t>
      </w:r>
      <w:r>
        <w:rPr>
          <w:rFonts w:ascii="Calibri" w:hAnsi="Calibri"/>
          <w:color w:val="000000"/>
          <w:sz w:val="22"/>
          <w:szCs w:val="22"/>
        </w:rPr>
        <w:t>”), administrado e operacionalizado pela CETIP, sendo as negociações liquidadas e as Debêntures custodiadas eletronicamente na CETIP.</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b/>
          <w:sz w:val="22"/>
          <w:szCs w:val="22"/>
        </w:rPr>
        <w:t xml:space="preserve">Registro na Associação Brasileira das Entidades dos </w:t>
      </w:r>
      <w:proofErr w:type="gramStart"/>
      <w:r>
        <w:rPr>
          <w:rFonts w:ascii="Calibri" w:hAnsi="Calibri"/>
          <w:b/>
          <w:sz w:val="22"/>
          <w:szCs w:val="22"/>
        </w:rPr>
        <w:t>Mercados Financeiro</w:t>
      </w:r>
      <w:proofErr w:type="gramEnd"/>
      <w:r>
        <w:rPr>
          <w:rFonts w:ascii="Calibri" w:hAnsi="Calibri"/>
          <w:b/>
          <w:sz w:val="22"/>
          <w:szCs w:val="22"/>
        </w:rPr>
        <w:t xml:space="preserve"> e de Capitais (“</w:t>
      </w:r>
      <w:r>
        <w:rPr>
          <w:rFonts w:ascii="Calibri" w:hAnsi="Calibri"/>
          <w:b/>
          <w:sz w:val="22"/>
          <w:szCs w:val="22"/>
          <w:u w:val="single"/>
        </w:rPr>
        <w:t>ANBIMA</w:t>
      </w:r>
      <w:r>
        <w:rPr>
          <w:rFonts w:ascii="Calibri" w:hAnsi="Calibri"/>
          <w:b/>
          <w:sz w:val="22"/>
          <w:szCs w:val="22"/>
        </w:rPr>
        <w:t>”)</w:t>
      </w:r>
    </w:p>
    <w:p w:rsidR="00226A19" w:rsidRPr="006267FA" w:rsidRDefault="00226A19" w:rsidP="00226A19">
      <w:pPr>
        <w:widowControl w:val="0"/>
        <w:jc w:val="both"/>
        <w:rPr>
          <w:rFonts w:ascii="Calibri" w:hAnsi="Calibri"/>
          <w:color w:val="000000"/>
          <w:sz w:val="22"/>
          <w:szCs w:val="22"/>
        </w:rPr>
      </w:pPr>
    </w:p>
    <w:p w:rsidR="00226A19" w:rsidRPr="006267FA" w:rsidRDefault="00C90D5C" w:rsidP="00226A19">
      <w:pPr>
        <w:widowControl w:val="0"/>
        <w:numPr>
          <w:ilvl w:val="3"/>
          <w:numId w:val="5"/>
        </w:numPr>
        <w:ind w:left="0" w:firstLine="0"/>
        <w:jc w:val="both"/>
        <w:rPr>
          <w:rFonts w:ascii="Calibri" w:hAnsi="Calibri"/>
          <w:sz w:val="22"/>
          <w:szCs w:val="22"/>
        </w:rPr>
      </w:pPr>
      <w:r>
        <w:rPr>
          <w:rFonts w:ascii="Calibri" w:hAnsi="Calibri"/>
          <w:color w:val="000000"/>
          <w:sz w:val="22"/>
          <w:szCs w:val="22"/>
        </w:rPr>
        <w:t xml:space="preserve">A presente Oferta Restrita está automaticamente dispensada de registro na ANBIMA, nos termos do Parágrafo 1º do artigo 25 do Código ANBIMA de Regulação e Melhores Práticas para as Ofertas </w:t>
      </w:r>
      <w:r>
        <w:rPr>
          <w:rFonts w:ascii="Calibri" w:hAnsi="Calibri"/>
          <w:color w:val="000000"/>
          <w:sz w:val="22"/>
          <w:szCs w:val="22"/>
        </w:rPr>
        <w:lastRenderedPageBreak/>
        <w:t xml:space="preserve">Públicas de </w:t>
      </w:r>
      <w:r>
        <w:rPr>
          <w:rFonts w:ascii="Calibri" w:hAnsi="Calibri"/>
          <w:sz w:val="22"/>
          <w:szCs w:val="22"/>
        </w:rPr>
        <w:t>Distribuição e Aquisição de Valores Mobiliários (“</w:t>
      </w:r>
      <w:r>
        <w:rPr>
          <w:rFonts w:ascii="Calibri" w:hAnsi="Calibri"/>
          <w:sz w:val="22"/>
          <w:szCs w:val="22"/>
          <w:u w:val="single"/>
        </w:rPr>
        <w:t>Código de Regulação ANBIMA</w:t>
      </w:r>
      <w:r>
        <w:rPr>
          <w:rFonts w:ascii="Calibri" w:hAnsi="Calibri"/>
          <w:sz w:val="22"/>
          <w:szCs w:val="22"/>
        </w:rPr>
        <w:t>”).</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b/>
          <w:sz w:val="22"/>
          <w:szCs w:val="22"/>
        </w:rPr>
        <w:t>Registro do Contrato de Alienação Fiduciária de Quotas</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3"/>
          <w:numId w:val="5"/>
        </w:numPr>
        <w:ind w:left="0" w:firstLine="0"/>
        <w:jc w:val="both"/>
        <w:rPr>
          <w:rFonts w:ascii="Calibri" w:hAnsi="Calibri"/>
          <w:sz w:val="22"/>
          <w:szCs w:val="22"/>
        </w:rPr>
      </w:pPr>
      <w:bookmarkStart w:id="2" w:name="_Ref311055991"/>
      <w:r>
        <w:rPr>
          <w:rFonts w:ascii="Calibri" w:hAnsi="Calibri"/>
          <w:sz w:val="22"/>
          <w:szCs w:val="22"/>
        </w:rPr>
        <w:t>O Contrato de Alienação Fiduciária (conforme definid</w:t>
      </w:r>
      <w:r w:rsidR="00115154">
        <w:rPr>
          <w:rFonts w:ascii="Calibri" w:hAnsi="Calibri"/>
          <w:sz w:val="22"/>
          <w:szCs w:val="22"/>
        </w:rPr>
        <w:t>o</w:t>
      </w:r>
      <w:r>
        <w:rPr>
          <w:rFonts w:ascii="Calibri" w:hAnsi="Calibri"/>
          <w:sz w:val="22"/>
          <w:szCs w:val="22"/>
        </w:rPr>
        <w:t xml:space="preserve"> abaixo) deverá ser registrad</w:t>
      </w:r>
      <w:r w:rsidR="00115154">
        <w:rPr>
          <w:rFonts w:ascii="Calibri" w:hAnsi="Calibri"/>
          <w:sz w:val="22"/>
          <w:szCs w:val="22"/>
        </w:rPr>
        <w:t>o</w:t>
      </w:r>
      <w:r>
        <w:rPr>
          <w:rFonts w:ascii="Calibri" w:hAnsi="Calibri"/>
          <w:sz w:val="22"/>
          <w:szCs w:val="22"/>
        </w:rPr>
        <w:t xml:space="preserve"> no competente Cartório de Registro de Títulos e Documentos </w:t>
      </w:r>
      <w:r w:rsidR="009E2FB5">
        <w:rPr>
          <w:rFonts w:ascii="Calibri" w:hAnsi="Calibri"/>
          <w:sz w:val="22"/>
          <w:szCs w:val="22"/>
        </w:rPr>
        <w:t>das sedes das Partes</w:t>
      </w:r>
      <w:r>
        <w:rPr>
          <w:rFonts w:ascii="Calibri" w:hAnsi="Calibri"/>
          <w:sz w:val="22"/>
          <w:szCs w:val="22"/>
        </w:rPr>
        <w:t>, sendo uma via devidamente registrada entregue ao Agente Fiduciário.</w:t>
      </w:r>
      <w:bookmarkEnd w:id="2"/>
      <w:r>
        <w:rPr>
          <w:rFonts w:ascii="Calibri" w:hAnsi="Calibri"/>
          <w:sz w:val="22"/>
          <w:szCs w:val="22"/>
        </w:rPr>
        <w:t xml:space="preserve"> Adicionalmente, a Alienação Fiduciária de Quotas será averbada junto ao registro da GEP no Registro Público de Empresas Mercantis, mediante alteração ao seu Contrato Social, com a inclusão de redação específica contida no Contrato de Alienação Fiduciária</w:t>
      </w:r>
      <w:r w:rsidR="009E2FB5">
        <w:rPr>
          <w:rFonts w:ascii="Calibri" w:hAnsi="Calibri"/>
          <w:sz w:val="22"/>
          <w:szCs w:val="22"/>
        </w:rPr>
        <w:t xml:space="preserve"> devendo uma cópia </w:t>
      </w:r>
      <w:proofErr w:type="gramStart"/>
      <w:r w:rsidR="009E2FB5">
        <w:rPr>
          <w:rFonts w:ascii="Calibri" w:hAnsi="Calibri"/>
          <w:sz w:val="22"/>
          <w:szCs w:val="22"/>
        </w:rPr>
        <w:t>do Contrato Social ser</w:t>
      </w:r>
      <w:proofErr w:type="gramEnd"/>
      <w:r w:rsidR="009E2FB5">
        <w:rPr>
          <w:rFonts w:ascii="Calibri" w:hAnsi="Calibri"/>
          <w:sz w:val="22"/>
          <w:szCs w:val="22"/>
        </w:rPr>
        <w:t xml:space="preserve"> enviada ao Agente Fiduciário posteriormente ao registro</w:t>
      </w:r>
      <w:r>
        <w:rPr>
          <w:rFonts w:ascii="Calibri" w:hAnsi="Calibri"/>
          <w:sz w:val="22"/>
          <w:szCs w:val="22"/>
        </w:rPr>
        <w:t>.</w:t>
      </w:r>
    </w:p>
    <w:p w:rsidR="00226A19" w:rsidRPr="006267FA" w:rsidRDefault="00226A19" w:rsidP="00226A19">
      <w:pPr>
        <w:widowControl w:val="0"/>
        <w:jc w:val="both"/>
        <w:rPr>
          <w:rFonts w:ascii="Calibri" w:hAnsi="Calibri"/>
          <w:b/>
          <w:sz w:val="22"/>
          <w:szCs w:val="22"/>
        </w:rPr>
      </w:pPr>
    </w:p>
    <w:p w:rsidR="00226A19" w:rsidRPr="006267FA" w:rsidRDefault="00226A19" w:rsidP="00226A19">
      <w:pPr>
        <w:keepNext/>
        <w:widowControl w:val="0"/>
        <w:jc w:val="both"/>
        <w:rPr>
          <w:rFonts w:ascii="Calibri" w:hAnsi="Calibri"/>
          <w:b/>
          <w:sz w:val="22"/>
          <w:szCs w:val="22"/>
        </w:rPr>
      </w:pPr>
    </w:p>
    <w:p w:rsidR="00226A19" w:rsidRPr="006267FA" w:rsidRDefault="00C90D5C" w:rsidP="007078C6">
      <w:pPr>
        <w:keepNext/>
        <w:widowControl w:val="0"/>
        <w:numPr>
          <w:ilvl w:val="0"/>
          <w:numId w:val="5"/>
        </w:numPr>
        <w:ind w:left="0" w:firstLine="0"/>
        <w:jc w:val="both"/>
        <w:rPr>
          <w:rFonts w:ascii="Calibri" w:hAnsi="Calibri"/>
          <w:b/>
          <w:sz w:val="22"/>
          <w:szCs w:val="22"/>
        </w:rPr>
      </w:pPr>
      <w:r>
        <w:rPr>
          <w:rFonts w:ascii="Calibri" w:hAnsi="Calibri"/>
          <w:b/>
          <w:sz w:val="22"/>
          <w:szCs w:val="22"/>
        </w:rPr>
        <w:t>DAS CARACTERÍSTICAS DA EMISSÃO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Objeto Social da Emissora</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bookmarkStart w:id="3" w:name="_Ref311137997"/>
      <w:r>
        <w:rPr>
          <w:rFonts w:ascii="Calibri" w:hAnsi="Calibri"/>
          <w:sz w:val="22"/>
          <w:szCs w:val="22"/>
        </w:rPr>
        <w:t>A Emissora tem por objeto social</w:t>
      </w:r>
      <w:bookmarkEnd w:id="3"/>
      <w:r>
        <w:rPr>
          <w:rFonts w:ascii="Calibri" w:hAnsi="Calibri"/>
          <w:sz w:val="22"/>
          <w:szCs w:val="22"/>
        </w:rPr>
        <w:t xml:space="preserve"> (a) a participação em empreendimentos de qualquer espécie, inclusive imobiliários; (b) a participação no capital de outras sociedades, como acionista ou quotista; (c) a administração de bens próprios; e (d) a prestação de serviços de assessoria, consultoria e em estratégias de formação de negócios e parcerias, tanto nacionais quanto internacionais.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Número da Emissão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sz w:val="22"/>
          <w:szCs w:val="22"/>
        </w:rPr>
        <w:t>Esta é a 1ª</w:t>
      </w:r>
      <w:r>
        <w:rPr>
          <w:rFonts w:ascii="Calibri" w:hAnsi="Calibri"/>
          <w:bCs/>
          <w:sz w:val="22"/>
          <w:szCs w:val="22"/>
        </w:rPr>
        <w:t xml:space="preserve"> (primeira)</w:t>
      </w:r>
      <w:r>
        <w:rPr>
          <w:rFonts w:ascii="Calibri" w:hAnsi="Calibri"/>
          <w:sz w:val="22"/>
          <w:szCs w:val="22"/>
        </w:rPr>
        <w:t xml:space="preserve"> emissão de debêntures simples, não conversíveis em ações, para distribuição pública com esforços restritos de colocação da Emissora.</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Número de Séries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eastAsia="Arial Unicode MS" w:hAnsi="Calibri"/>
          <w:sz w:val="22"/>
          <w:szCs w:val="22"/>
        </w:rPr>
        <w:t xml:space="preserve">A Emissão será realizada em </w:t>
      </w:r>
      <w:proofErr w:type="gramStart"/>
      <w:r w:rsidR="00E57F82">
        <w:rPr>
          <w:rFonts w:ascii="Calibri" w:eastAsia="Arial Unicode MS" w:hAnsi="Calibri"/>
          <w:sz w:val="22"/>
          <w:szCs w:val="22"/>
        </w:rPr>
        <w:t>2</w:t>
      </w:r>
      <w:proofErr w:type="gramEnd"/>
      <w:r w:rsidR="00E57F82">
        <w:rPr>
          <w:rFonts w:ascii="Calibri" w:eastAsia="Arial Unicode MS" w:hAnsi="Calibri"/>
          <w:sz w:val="22"/>
          <w:szCs w:val="22"/>
        </w:rPr>
        <w:t xml:space="preserve"> (duas) séries</w:t>
      </w:r>
      <w:r w:rsidR="000531FF">
        <w:rPr>
          <w:rFonts w:ascii="Calibri" w:eastAsia="Arial Unicode MS" w:hAnsi="Calibri"/>
          <w:sz w:val="22"/>
          <w:szCs w:val="22"/>
        </w:rPr>
        <w:t xml:space="preserve"> </w:t>
      </w:r>
      <w:r w:rsidR="000531FF">
        <w:rPr>
          <w:rFonts w:ascii="Calibri" w:hAnsi="Calibri"/>
          <w:sz w:val="22"/>
          <w:szCs w:val="22"/>
        </w:rPr>
        <w:t>(“</w:t>
      </w:r>
      <w:r w:rsidR="003E45B3" w:rsidRPr="00D04735">
        <w:rPr>
          <w:rFonts w:ascii="Calibri" w:hAnsi="Calibri"/>
          <w:sz w:val="22"/>
          <w:szCs w:val="22"/>
          <w:u w:val="single"/>
        </w:rPr>
        <w:t xml:space="preserve">Debêntures da </w:t>
      </w:r>
      <w:r w:rsidR="000531FF">
        <w:rPr>
          <w:rFonts w:ascii="Calibri" w:hAnsi="Calibri"/>
          <w:sz w:val="22"/>
          <w:szCs w:val="22"/>
          <w:u w:val="single"/>
        </w:rPr>
        <w:t>1ª</w:t>
      </w:r>
      <w:r w:rsidR="003E45B3" w:rsidRPr="00D04735">
        <w:rPr>
          <w:rFonts w:ascii="Calibri" w:hAnsi="Calibri"/>
          <w:sz w:val="22"/>
          <w:szCs w:val="22"/>
          <w:u w:val="single"/>
        </w:rPr>
        <w:t xml:space="preserve"> Série</w:t>
      </w:r>
      <w:r w:rsidR="000531FF">
        <w:rPr>
          <w:rFonts w:ascii="Calibri" w:hAnsi="Calibri"/>
          <w:sz w:val="22"/>
          <w:szCs w:val="22"/>
        </w:rPr>
        <w:t>” e “</w:t>
      </w:r>
      <w:r w:rsidR="000531FF" w:rsidRPr="008631D1">
        <w:rPr>
          <w:rFonts w:ascii="Calibri" w:hAnsi="Calibri"/>
          <w:sz w:val="22"/>
          <w:szCs w:val="22"/>
          <w:u w:val="single"/>
        </w:rPr>
        <w:t xml:space="preserve">Debêntures da </w:t>
      </w:r>
      <w:r w:rsidR="000531FF">
        <w:rPr>
          <w:rFonts w:ascii="Calibri" w:hAnsi="Calibri"/>
          <w:sz w:val="22"/>
          <w:szCs w:val="22"/>
          <w:u w:val="single"/>
        </w:rPr>
        <w:t>2ª</w:t>
      </w:r>
      <w:r w:rsidR="000531FF" w:rsidRPr="008631D1">
        <w:rPr>
          <w:rFonts w:ascii="Calibri" w:hAnsi="Calibri"/>
          <w:sz w:val="22"/>
          <w:szCs w:val="22"/>
          <w:u w:val="single"/>
        </w:rPr>
        <w:t xml:space="preserve"> Série</w:t>
      </w:r>
      <w:r w:rsidR="000531FF">
        <w:rPr>
          <w:rFonts w:ascii="Calibri" w:hAnsi="Calibri"/>
          <w:sz w:val="22"/>
          <w:szCs w:val="22"/>
        </w:rPr>
        <w:t>” ou “</w:t>
      </w:r>
      <w:r w:rsidR="003E45B3" w:rsidRPr="00D04735">
        <w:rPr>
          <w:rFonts w:ascii="Calibri" w:hAnsi="Calibri"/>
          <w:sz w:val="22"/>
          <w:szCs w:val="22"/>
          <w:u w:val="single"/>
        </w:rPr>
        <w:t>1ª Série</w:t>
      </w:r>
      <w:r w:rsidR="000531FF">
        <w:rPr>
          <w:rFonts w:ascii="Calibri" w:hAnsi="Calibri"/>
          <w:sz w:val="22"/>
          <w:szCs w:val="22"/>
        </w:rPr>
        <w:t>” e “</w:t>
      </w:r>
      <w:r w:rsidR="003E45B3" w:rsidRPr="00D04735">
        <w:rPr>
          <w:rFonts w:ascii="Calibri" w:hAnsi="Calibri"/>
          <w:sz w:val="22"/>
          <w:szCs w:val="22"/>
          <w:u w:val="single"/>
        </w:rPr>
        <w:t>2ª Série</w:t>
      </w:r>
      <w:r w:rsidR="000531FF">
        <w:rPr>
          <w:rFonts w:ascii="Calibri" w:hAnsi="Calibri"/>
          <w:sz w:val="22"/>
          <w:szCs w:val="22"/>
        </w:rPr>
        <w:t>”</w:t>
      </w:r>
      <w:r w:rsidR="000531FF" w:rsidRPr="00775484">
        <w:rPr>
          <w:rFonts w:ascii="Calibri" w:hAnsi="Calibri"/>
          <w:sz w:val="22"/>
          <w:szCs w:val="22"/>
        </w:rPr>
        <w:t>,</w:t>
      </w:r>
      <w:r w:rsidR="000531FF">
        <w:rPr>
          <w:rFonts w:ascii="Calibri" w:hAnsi="Calibri"/>
          <w:sz w:val="22"/>
          <w:szCs w:val="22"/>
        </w:rPr>
        <w:t xml:space="preserve">  conforme o caso)</w:t>
      </w:r>
      <w:r>
        <w:rPr>
          <w:rFonts w:ascii="Calibri" w:hAnsi="Calibri"/>
          <w:sz w:val="22"/>
          <w:szCs w:val="22"/>
        </w:rPr>
        <w:t>.</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Montante da Emissão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bookmarkStart w:id="4" w:name="_Ref265608573"/>
      <w:r>
        <w:rPr>
          <w:rFonts w:ascii="Calibri" w:hAnsi="Calibri"/>
          <w:sz w:val="22"/>
          <w:szCs w:val="22"/>
        </w:rPr>
        <w:t>O montante total da emissão será de R$ 100.000.000,00 (cem milhões de reais), na Data de Emissão</w:t>
      </w:r>
      <w:r w:rsidR="00E57F82">
        <w:rPr>
          <w:rFonts w:ascii="Calibri" w:hAnsi="Calibri"/>
          <w:sz w:val="22"/>
          <w:szCs w:val="22"/>
        </w:rPr>
        <w:t xml:space="preserve">, </w:t>
      </w:r>
      <w:r w:rsidR="000531FF" w:rsidRPr="000531FF">
        <w:rPr>
          <w:rFonts w:ascii="Calibri" w:hAnsi="Calibri"/>
          <w:sz w:val="22"/>
          <w:szCs w:val="22"/>
        </w:rPr>
        <w:t>sendo R$ 85.000.000,00 (oitenta e cinco milhões de reais) da 1ª Série e R$ 15.000.000,00 (quinze milhões de reais) da 2ª Série</w:t>
      </w:r>
      <w:r>
        <w:rPr>
          <w:rFonts w:ascii="Calibri" w:hAnsi="Calibri"/>
          <w:sz w:val="22"/>
          <w:szCs w:val="22"/>
        </w:rPr>
        <w:t>.</w:t>
      </w:r>
      <w:bookmarkEnd w:id="4"/>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Banco Mandatário e Escriturador</w:t>
      </w:r>
    </w:p>
    <w:p w:rsidR="00226A19" w:rsidRPr="00BD217F" w:rsidRDefault="00226A19" w:rsidP="00226A19">
      <w:pPr>
        <w:widowControl w:val="0"/>
        <w:jc w:val="both"/>
        <w:rPr>
          <w:rFonts w:ascii="Calibri" w:hAnsi="Calibri"/>
          <w:sz w:val="22"/>
          <w:szCs w:val="22"/>
        </w:rPr>
      </w:pPr>
    </w:p>
    <w:p w:rsidR="00BD217F" w:rsidRPr="00BD217F" w:rsidRDefault="00745A18" w:rsidP="00226A19">
      <w:pPr>
        <w:widowControl w:val="0"/>
        <w:numPr>
          <w:ilvl w:val="2"/>
          <w:numId w:val="5"/>
        </w:numPr>
        <w:ind w:left="0" w:firstLine="0"/>
        <w:jc w:val="both"/>
        <w:rPr>
          <w:rFonts w:ascii="Calibri" w:hAnsi="Calibri"/>
          <w:b/>
          <w:sz w:val="22"/>
          <w:szCs w:val="22"/>
        </w:rPr>
      </w:pPr>
      <w:r w:rsidRPr="00BD217F">
        <w:rPr>
          <w:rFonts w:ascii="Calibri" w:hAnsi="Calibri"/>
          <w:sz w:val="22"/>
          <w:szCs w:val="22"/>
        </w:rPr>
        <w:t>O banco mandatário da presente Emissão será o Itaú Unibanco S.A., instituição financeira com sede na Cidade de São Paulo, Estado de São Paulo, na Praça Alfredo Egydio de Souza Aranha, nº 100, Torre Olavo Setubal, CEP 04344-902, inscrita no CNPJ/MF sob o nº 60.701.190/0001-04 (“Banco Mandatário”, cuja definição inclui qualquer outra instituição financeira que venha a suceder o Banco Mandatário na prestação dos serviços nesta Escritura de Emissão)</w:t>
      </w:r>
      <w:r w:rsidR="00BD217F">
        <w:rPr>
          <w:rFonts w:ascii="Calibri" w:hAnsi="Calibri"/>
          <w:sz w:val="22"/>
          <w:szCs w:val="22"/>
        </w:rPr>
        <w:t>.</w:t>
      </w:r>
    </w:p>
    <w:p w:rsidR="00BD217F" w:rsidRPr="00BD217F" w:rsidRDefault="00BD217F" w:rsidP="00BD217F">
      <w:pPr>
        <w:widowControl w:val="0"/>
        <w:jc w:val="both"/>
        <w:rPr>
          <w:rFonts w:ascii="Calibri" w:hAnsi="Calibri"/>
          <w:b/>
          <w:sz w:val="22"/>
          <w:szCs w:val="22"/>
        </w:rPr>
      </w:pPr>
    </w:p>
    <w:p w:rsidR="00226A19" w:rsidRPr="00BD217F" w:rsidRDefault="00BD217F" w:rsidP="00226A19">
      <w:pPr>
        <w:widowControl w:val="0"/>
        <w:numPr>
          <w:ilvl w:val="2"/>
          <w:numId w:val="5"/>
        </w:numPr>
        <w:ind w:left="0" w:firstLine="0"/>
        <w:jc w:val="both"/>
        <w:rPr>
          <w:rFonts w:ascii="Calibri" w:hAnsi="Calibri"/>
          <w:b/>
          <w:sz w:val="22"/>
          <w:szCs w:val="22"/>
        </w:rPr>
      </w:pPr>
      <w:r>
        <w:rPr>
          <w:rFonts w:ascii="Calibri" w:hAnsi="Calibri"/>
          <w:sz w:val="22"/>
          <w:szCs w:val="22"/>
        </w:rPr>
        <w:t xml:space="preserve">O </w:t>
      </w:r>
      <w:proofErr w:type="spellStart"/>
      <w:r w:rsidR="00745A18" w:rsidRPr="00BD217F">
        <w:rPr>
          <w:rFonts w:ascii="Calibri" w:hAnsi="Calibri"/>
          <w:sz w:val="22"/>
          <w:szCs w:val="22"/>
        </w:rPr>
        <w:t>escriturador</w:t>
      </w:r>
      <w:proofErr w:type="spellEnd"/>
      <w:r w:rsidR="00745A18" w:rsidRPr="00BD217F">
        <w:rPr>
          <w:rFonts w:ascii="Calibri" w:hAnsi="Calibri"/>
          <w:sz w:val="22"/>
          <w:szCs w:val="22"/>
        </w:rPr>
        <w:t xml:space="preserve"> das Debêntures será a Itaú Corretora de Valores S.A., instituição financeira com </w:t>
      </w:r>
      <w:r w:rsidR="00745A18" w:rsidRPr="00BD217F">
        <w:rPr>
          <w:rFonts w:ascii="Calibri" w:hAnsi="Calibri"/>
          <w:sz w:val="22"/>
          <w:szCs w:val="22"/>
        </w:rPr>
        <w:lastRenderedPageBreak/>
        <w:t>sede na Cidade de São Paulo, Estado de São Paulo, na Avenida Brigadeiro Faria Lima, nº 3.400, 10º andar, CEP 04538-132, inscrita no CNPJ/MF sob o nº 61.194.353/0001-64 (“</w:t>
      </w:r>
      <w:proofErr w:type="spellStart"/>
      <w:r w:rsidR="00745A18" w:rsidRPr="00BD217F">
        <w:rPr>
          <w:rFonts w:ascii="Calibri" w:hAnsi="Calibri"/>
          <w:sz w:val="22"/>
          <w:szCs w:val="22"/>
        </w:rPr>
        <w:t>Escriturador</w:t>
      </w:r>
      <w:proofErr w:type="spellEnd"/>
      <w:r w:rsidR="00745A18" w:rsidRPr="00BD217F">
        <w:rPr>
          <w:rFonts w:ascii="Calibri" w:hAnsi="Calibri"/>
          <w:sz w:val="22"/>
          <w:szCs w:val="22"/>
        </w:rPr>
        <w:t xml:space="preserve">”, cuja definição inclui qualquer outra instituição que venha a suceder o </w:t>
      </w:r>
      <w:proofErr w:type="spellStart"/>
      <w:r w:rsidR="00745A18" w:rsidRPr="00BD217F">
        <w:rPr>
          <w:rFonts w:ascii="Calibri" w:hAnsi="Calibri"/>
          <w:sz w:val="22"/>
          <w:szCs w:val="22"/>
        </w:rPr>
        <w:t>Escriturador</w:t>
      </w:r>
      <w:proofErr w:type="spellEnd"/>
      <w:r w:rsidR="00745A18" w:rsidRPr="00BD217F">
        <w:rPr>
          <w:rFonts w:ascii="Calibri" w:hAnsi="Calibri"/>
          <w:sz w:val="22"/>
          <w:szCs w:val="22"/>
        </w:rPr>
        <w:t xml:space="preserve"> na prestação dos serviços nesta Escritura de Emissão)</w:t>
      </w:r>
      <w:r w:rsidR="00C90D5C" w:rsidRPr="00BD217F">
        <w:rPr>
          <w:rFonts w:ascii="Calibri" w:hAnsi="Calibri"/>
          <w:sz w:val="22"/>
          <w:szCs w:val="22"/>
        </w:rPr>
        <w:t>.</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Destinação dos Recursos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eastAsia="Arial Unicode MS" w:hAnsi="Calibri"/>
          <w:sz w:val="22"/>
          <w:szCs w:val="22"/>
        </w:rPr>
      </w:pPr>
      <w:bookmarkStart w:id="5" w:name="_Ref264237462"/>
      <w:bookmarkStart w:id="6" w:name="_Ref299968728"/>
      <w:r>
        <w:rPr>
          <w:rFonts w:ascii="Calibri" w:eastAsia="Arial Unicode MS" w:hAnsi="Calibri"/>
          <w:sz w:val="22"/>
          <w:szCs w:val="22"/>
        </w:rPr>
        <w:t>Os recursos captados através desta Emissão serão destinados</w:t>
      </w:r>
      <w:bookmarkEnd w:id="5"/>
      <w:r>
        <w:rPr>
          <w:rFonts w:ascii="Calibri" w:eastAsia="Arial Unicode MS" w:hAnsi="Calibri"/>
          <w:sz w:val="22"/>
          <w:szCs w:val="22"/>
        </w:rPr>
        <w:t xml:space="preserve"> à capitalização da GEP e das demais controladas da Emissora, para que efetuem a reestruturação de seus respectivos endividamentos</w:t>
      </w:r>
      <w:r w:rsidR="00994A5A">
        <w:rPr>
          <w:rFonts w:ascii="Calibri" w:eastAsia="Arial Unicode MS" w:hAnsi="Calibri"/>
          <w:sz w:val="22"/>
          <w:szCs w:val="22"/>
        </w:rPr>
        <w:t>.</w:t>
      </w:r>
      <w:bookmarkEnd w:id="6"/>
    </w:p>
    <w:p w:rsidR="007235B2" w:rsidRDefault="007235B2">
      <w:pPr>
        <w:widowControl w:val="0"/>
        <w:jc w:val="both"/>
        <w:rPr>
          <w:rFonts w:ascii="Calibri" w:eastAsia="Arial Unicode MS" w:hAnsi="Calibri"/>
          <w:sz w:val="22"/>
          <w:szCs w:val="22"/>
        </w:rPr>
      </w:pPr>
    </w:p>
    <w:p w:rsidR="00217344" w:rsidRPr="006267FA" w:rsidRDefault="00C90D5C" w:rsidP="00217344">
      <w:pPr>
        <w:widowControl w:val="0"/>
        <w:numPr>
          <w:ilvl w:val="2"/>
          <w:numId w:val="5"/>
        </w:numPr>
        <w:ind w:left="0" w:firstLine="0"/>
        <w:jc w:val="both"/>
        <w:rPr>
          <w:rFonts w:ascii="Calibri" w:eastAsia="Arial Unicode MS" w:hAnsi="Calibri"/>
          <w:sz w:val="22"/>
          <w:szCs w:val="22"/>
        </w:rPr>
      </w:pPr>
      <w:r>
        <w:rPr>
          <w:rFonts w:ascii="Calibri" w:eastAsia="Arial Unicode MS" w:hAnsi="Calibri"/>
          <w:sz w:val="22"/>
          <w:szCs w:val="22"/>
        </w:rPr>
        <w:t xml:space="preserve">A reestruturação de seus respectivos endividamentos ocorrerá por meio de pagamentos de determinados empréstimos no valor mínimo de </w:t>
      </w:r>
      <w:r w:rsidR="00623225" w:rsidRPr="008D0949">
        <w:rPr>
          <w:rFonts w:ascii="Calibri" w:eastAsia="Arial Unicode MS" w:hAnsi="Calibri"/>
          <w:sz w:val="22"/>
          <w:szCs w:val="22"/>
        </w:rPr>
        <w:t>R$ 65</w:t>
      </w:r>
      <w:r w:rsidR="009D14B7">
        <w:rPr>
          <w:rFonts w:ascii="Calibri" w:eastAsia="Arial Unicode MS" w:hAnsi="Calibri"/>
          <w:sz w:val="22"/>
          <w:szCs w:val="22"/>
        </w:rPr>
        <w:t>.000.000,00</w:t>
      </w:r>
      <w:r w:rsidR="00623225" w:rsidRPr="008D0949">
        <w:rPr>
          <w:rFonts w:ascii="Calibri" w:eastAsia="Arial Unicode MS" w:hAnsi="Calibri"/>
          <w:sz w:val="22"/>
          <w:szCs w:val="22"/>
        </w:rPr>
        <w:t xml:space="preserve"> </w:t>
      </w:r>
      <w:r w:rsidR="009D14B7">
        <w:rPr>
          <w:rFonts w:ascii="Calibri" w:eastAsia="Arial Unicode MS" w:hAnsi="Calibri"/>
          <w:sz w:val="22"/>
          <w:szCs w:val="22"/>
        </w:rPr>
        <w:t xml:space="preserve">(sessenta e cinco </w:t>
      </w:r>
      <w:r w:rsidR="00623225" w:rsidRPr="008D0949">
        <w:rPr>
          <w:rFonts w:ascii="Calibri" w:eastAsia="Arial Unicode MS" w:hAnsi="Calibri"/>
          <w:sz w:val="22"/>
          <w:szCs w:val="22"/>
        </w:rPr>
        <w:t>milhões</w:t>
      </w:r>
      <w:r w:rsidR="009D14B7">
        <w:rPr>
          <w:rFonts w:ascii="Calibri" w:eastAsia="Arial Unicode MS" w:hAnsi="Calibri"/>
          <w:sz w:val="22"/>
          <w:szCs w:val="22"/>
        </w:rPr>
        <w:t xml:space="preserve"> de reais)</w:t>
      </w:r>
      <w:r w:rsidR="00F96DDC">
        <w:rPr>
          <w:rFonts w:ascii="Calibri" w:eastAsia="Arial Unicode MS" w:hAnsi="Calibri"/>
          <w:sz w:val="22"/>
          <w:szCs w:val="22"/>
        </w:rPr>
        <w:t>,</w:t>
      </w:r>
      <w:r w:rsidR="00370864">
        <w:rPr>
          <w:rFonts w:ascii="Calibri" w:eastAsia="Arial Unicode MS" w:hAnsi="Calibri"/>
          <w:sz w:val="22"/>
          <w:szCs w:val="22"/>
        </w:rPr>
        <w:t xml:space="preserve"> </w:t>
      </w:r>
      <w:r w:rsidR="00370864" w:rsidRPr="00010F4D">
        <w:rPr>
          <w:rFonts w:ascii="Calibri" w:eastAsia="Arial Unicode MS" w:hAnsi="Calibri"/>
          <w:sz w:val="22"/>
          <w:szCs w:val="22"/>
        </w:rPr>
        <w:t xml:space="preserve">a serem liquidados junto ao Banco Itaú BBA S/A, no valor mínimo de R$ 47.000.000,00 (quarenta e sete milhões de reais) e </w:t>
      </w:r>
      <w:r w:rsidR="00F96DDC" w:rsidRPr="00010F4D">
        <w:rPr>
          <w:rFonts w:ascii="Calibri" w:eastAsia="Arial Unicode MS" w:hAnsi="Calibri"/>
          <w:sz w:val="22"/>
          <w:szCs w:val="22"/>
        </w:rPr>
        <w:t xml:space="preserve">ao </w:t>
      </w:r>
      <w:r w:rsidR="00370864" w:rsidRPr="00010F4D">
        <w:rPr>
          <w:rFonts w:ascii="Calibri" w:eastAsia="Arial Unicode MS" w:hAnsi="Calibri"/>
          <w:sz w:val="22"/>
          <w:szCs w:val="22"/>
        </w:rPr>
        <w:t>Banco do Brasil S/A no valor mínimo de R$ 18.000.000,00 (dezoito milhões de reais), ambos acrescidos de seus respectivos juros</w:t>
      </w:r>
      <w:r>
        <w:rPr>
          <w:rFonts w:ascii="Calibri" w:eastAsia="Arial Unicode MS" w:hAnsi="Calibri"/>
          <w:sz w:val="22"/>
          <w:szCs w:val="22"/>
        </w:rPr>
        <w:t>.</w:t>
      </w:r>
    </w:p>
    <w:p w:rsidR="00217344" w:rsidRPr="006267FA" w:rsidRDefault="00217344" w:rsidP="00217344">
      <w:pPr>
        <w:pStyle w:val="PargrafodaLista"/>
        <w:rPr>
          <w:rFonts w:eastAsia="Arial Unicode MS"/>
        </w:rPr>
      </w:pPr>
    </w:p>
    <w:p w:rsidR="00217344" w:rsidRPr="006267FA" w:rsidRDefault="00C90D5C" w:rsidP="00217344">
      <w:pPr>
        <w:widowControl w:val="0"/>
        <w:numPr>
          <w:ilvl w:val="2"/>
          <w:numId w:val="5"/>
        </w:numPr>
        <w:ind w:left="0" w:firstLine="0"/>
        <w:jc w:val="both"/>
        <w:rPr>
          <w:rFonts w:ascii="Calibri" w:eastAsia="Arial Unicode MS" w:hAnsi="Calibri"/>
          <w:sz w:val="22"/>
          <w:szCs w:val="22"/>
        </w:rPr>
      </w:pPr>
      <w:r>
        <w:rPr>
          <w:rFonts w:ascii="Calibri" w:eastAsia="Arial Unicode MS" w:hAnsi="Calibri"/>
          <w:sz w:val="22"/>
          <w:szCs w:val="22"/>
        </w:rPr>
        <w:t>A Emissora deverá apresentar documento comprobatório ao Agente Fiduciário com a descrição da liquidação e/ou amortização dos empréstimos, no prazo máximo de até 15 dias a contar da data da liquidação financeira das debêntures.</w:t>
      </w:r>
    </w:p>
    <w:p w:rsidR="007235B2" w:rsidRDefault="007235B2">
      <w:pPr>
        <w:widowControl w:val="0"/>
        <w:jc w:val="both"/>
        <w:rPr>
          <w:rFonts w:ascii="Calibri" w:eastAsia="Arial Unicode MS" w:hAnsi="Calibri"/>
          <w:sz w:val="22"/>
          <w:szCs w:val="22"/>
        </w:rPr>
      </w:pPr>
    </w:p>
    <w:p w:rsidR="00226A19" w:rsidRPr="006267FA" w:rsidRDefault="00226A19" w:rsidP="00A93946">
      <w:pPr>
        <w:widowControl w:val="0"/>
        <w:jc w:val="both"/>
        <w:rPr>
          <w:rFonts w:ascii="Calibri" w:hAnsi="Calibri"/>
          <w:b/>
          <w:sz w:val="22"/>
          <w:szCs w:val="22"/>
        </w:rPr>
      </w:pPr>
    </w:p>
    <w:p w:rsidR="00226A19" w:rsidRPr="006267FA" w:rsidRDefault="00C90D5C" w:rsidP="00226A19">
      <w:pPr>
        <w:numPr>
          <w:ilvl w:val="1"/>
          <w:numId w:val="5"/>
        </w:numPr>
        <w:ind w:left="0" w:firstLine="0"/>
        <w:jc w:val="both"/>
        <w:rPr>
          <w:rFonts w:ascii="Calibri" w:hAnsi="Calibri"/>
          <w:b/>
          <w:sz w:val="22"/>
          <w:szCs w:val="22"/>
        </w:rPr>
      </w:pPr>
      <w:r>
        <w:rPr>
          <w:rFonts w:ascii="Calibri" w:hAnsi="Calibri"/>
          <w:b/>
          <w:sz w:val="22"/>
          <w:szCs w:val="22"/>
        </w:rPr>
        <w:t xml:space="preserve">Registro para Distribuição, Negociação e Custódia </w:t>
      </w:r>
      <w:proofErr w:type="gramStart"/>
      <w:r>
        <w:rPr>
          <w:rFonts w:ascii="Calibri" w:hAnsi="Calibri"/>
          <w:b/>
          <w:sz w:val="22"/>
          <w:szCs w:val="22"/>
        </w:rPr>
        <w:t>Eletrônica</w:t>
      </w:r>
      <w:proofErr w:type="gramEnd"/>
    </w:p>
    <w:p w:rsidR="00226A19" w:rsidRPr="006267FA" w:rsidRDefault="00226A19" w:rsidP="00226A19">
      <w:pPr>
        <w:jc w:val="both"/>
        <w:rPr>
          <w:rFonts w:ascii="Calibri" w:hAnsi="Calibri"/>
          <w:b/>
          <w:sz w:val="22"/>
          <w:szCs w:val="22"/>
        </w:rPr>
      </w:pPr>
    </w:p>
    <w:p w:rsidR="00226A19" w:rsidRPr="006267FA" w:rsidRDefault="00C90D5C" w:rsidP="00226A19">
      <w:pPr>
        <w:numPr>
          <w:ilvl w:val="2"/>
          <w:numId w:val="5"/>
        </w:numPr>
        <w:ind w:left="0" w:firstLine="0"/>
        <w:jc w:val="both"/>
        <w:rPr>
          <w:rFonts w:ascii="Calibri" w:hAnsi="Calibri"/>
          <w:b/>
          <w:sz w:val="22"/>
          <w:szCs w:val="22"/>
        </w:rPr>
      </w:pPr>
      <w:r>
        <w:rPr>
          <w:rFonts w:ascii="Calibri" w:hAnsi="Calibri"/>
          <w:sz w:val="22"/>
          <w:szCs w:val="22"/>
        </w:rPr>
        <w:t xml:space="preserve">As Debêntures serão registradas: (i) para distribuição no mercado primário por meio do SDT; e (ii) para negociação em mercado secundário por meio do SND, ambos administrados e operacionalizados pela CETIP, sendo a custódia eletrônica das Debêntures e a liquidação </w:t>
      </w:r>
      <w:proofErr w:type="gramStart"/>
      <w:r>
        <w:rPr>
          <w:rFonts w:ascii="Calibri" w:hAnsi="Calibri"/>
          <w:sz w:val="22"/>
          <w:szCs w:val="22"/>
        </w:rPr>
        <w:t>financeira realizadas</w:t>
      </w:r>
      <w:proofErr w:type="gramEnd"/>
      <w:r>
        <w:rPr>
          <w:rFonts w:ascii="Calibri" w:hAnsi="Calibri"/>
          <w:sz w:val="22"/>
          <w:szCs w:val="22"/>
        </w:rPr>
        <w:t xml:space="preserve"> por meio da CETIP.</w:t>
      </w:r>
    </w:p>
    <w:p w:rsidR="00226A19" w:rsidRPr="006267FA" w:rsidRDefault="00226A19" w:rsidP="00A93946">
      <w:pPr>
        <w:widowControl w:val="0"/>
        <w:jc w:val="both"/>
        <w:rPr>
          <w:rFonts w:ascii="Calibri" w:hAnsi="Calibri"/>
          <w:b/>
          <w:sz w:val="22"/>
          <w:szCs w:val="22"/>
        </w:rPr>
      </w:pPr>
    </w:p>
    <w:p w:rsidR="00226A19" w:rsidRPr="006267FA" w:rsidRDefault="00C90D5C" w:rsidP="00226A19">
      <w:pPr>
        <w:keepNext/>
        <w:widowControl w:val="0"/>
        <w:numPr>
          <w:ilvl w:val="2"/>
          <w:numId w:val="5"/>
        </w:numPr>
        <w:ind w:left="0" w:firstLine="0"/>
        <w:jc w:val="both"/>
        <w:rPr>
          <w:rFonts w:ascii="Calibri" w:hAnsi="Calibri"/>
          <w:b/>
          <w:sz w:val="22"/>
          <w:szCs w:val="22"/>
        </w:rPr>
      </w:pPr>
      <w:bookmarkStart w:id="7" w:name="_Ref264227769"/>
      <w:r>
        <w:rPr>
          <w:rFonts w:ascii="Calibri" w:hAnsi="Calibri"/>
          <w:sz w:val="22"/>
          <w:szCs w:val="22"/>
        </w:rPr>
        <w:t>As Debêntures somente poderão ser negociadas em mercado de balcão organizado e não organizado depois de decorridos 90 (noventa) dias de sua subscrição ou aquisição pelo investidor, nos termos dos artigos 13 e 14 da Instrução CVM 476, e do cumprimento, pela Emissora, do artigo 17 da referida Instrução. Observado o disposto no artigo 4º, incisos I e II, da Instrução CVM 476, somente investidores qualificados (“</w:t>
      </w:r>
      <w:r>
        <w:rPr>
          <w:rFonts w:ascii="Calibri" w:hAnsi="Calibri"/>
          <w:sz w:val="22"/>
          <w:szCs w:val="22"/>
          <w:u w:val="single"/>
        </w:rPr>
        <w:t>Investidores Qualificados</w:t>
      </w:r>
      <w:r>
        <w:rPr>
          <w:rFonts w:ascii="Calibri" w:hAnsi="Calibri"/>
          <w:sz w:val="22"/>
          <w:szCs w:val="22"/>
        </w:rPr>
        <w:t>”), nos termos da definição da Instrução da CVM nº 409, de 18 de agosto de 2004, conforme alterada (“</w:t>
      </w:r>
      <w:r>
        <w:rPr>
          <w:rFonts w:ascii="Calibri" w:hAnsi="Calibri"/>
          <w:sz w:val="22"/>
          <w:szCs w:val="22"/>
          <w:u w:val="single"/>
        </w:rPr>
        <w:t>Instrução CVM </w:t>
      </w:r>
      <w:smartTag w:uri="urn:schemas-microsoft-com:office:smarttags" w:element="metricconverter">
        <w:smartTagPr>
          <w:attr w:name="ProductID" w:val="409”"/>
        </w:smartTagPr>
        <w:r>
          <w:rPr>
            <w:rFonts w:ascii="Calibri" w:hAnsi="Calibri"/>
            <w:sz w:val="22"/>
            <w:szCs w:val="22"/>
            <w:u w:val="single"/>
          </w:rPr>
          <w:t>409</w:t>
        </w:r>
        <w:r>
          <w:rPr>
            <w:rFonts w:ascii="Calibri" w:hAnsi="Calibri"/>
            <w:sz w:val="22"/>
            <w:szCs w:val="22"/>
          </w:rPr>
          <w:t>”</w:t>
        </w:r>
      </w:smartTag>
      <w:r>
        <w:rPr>
          <w:rFonts w:ascii="Calibri" w:hAnsi="Calibri"/>
          <w:sz w:val="22"/>
          <w:szCs w:val="22"/>
        </w:rPr>
        <w:t>), poderão subscrever ou adquirir as Debêntures, ressalvado o disposto no parágrafo 1º do artigo 15 da Instrução CVM 476.</w:t>
      </w:r>
      <w:bookmarkEnd w:id="7"/>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r>
        <w:rPr>
          <w:rFonts w:ascii="Calibri" w:hAnsi="Calibri"/>
          <w:sz w:val="22"/>
          <w:szCs w:val="22"/>
        </w:rPr>
        <w:t xml:space="preserve">Conforme definido no artigo 109 da Instrução CVM 409, são Investidores Qualificados: (i) instituições financeiras; (ii) companhias seguradoras e sociedades de capitalização; (iii) entidades abertas e fechadas de previdência complementar; (iv) pessoas físicas ou jurídicas que possuam investimentos financeiros em valor superior a R$ 300.000,00 (trezentos mil reais) e que, adicionalmente, atestem por escrito sua condição de investidor qualificado mediante termo próprio; (v) fundos de investimento destinados exclusivamente a investidores qualificados; (vi) administradores de carteira e consultores de valores mobiliários autorizados pela CVM, em relação a seus recursos próprios; e (vii) regimes próprios de previdência </w:t>
      </w:r>
      <w:proofErr w:type="gramStart"/>
      <w:r>
        <w:rPr>
          <w:rFonts w:ascii="Calibri" w:hAnsi="Calibri"/>
          <w:sz w:val="22"/>
          <w:szCs w:val="22"/>
        </w:rPr>
        <w:t>social instituídos pela União, pelos Estados, pelo Distrito Federal ou por Municípios</w:t>
      </w:r>
      <w:proofErr w:type="gramEnd"/>
      <w:r>
        <w:rPr>
          <w:rFonts w:ascii="Calibri" w:hAnsi="Calibri"/>
          <w:sz w:val="22"/>
          <w:szCs w:val="22"/>
        </w:rPr>
        <w:t>.</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bookmarkStart w:id="8" w:name="_Ref264634267"/>
      <w:r>
        <w:rPr>
          <w:rFonts w:ascii="Calibri" w:hAnsi="Calibri"/>
          <w:sz w:val="22"/>
          <w:szCs w:val="22"/>
        </w:rPr>
        <w:lastRenderedPageBreak/>
        <w:t>Nos termos da Instrução CVM 476 e para fins da presente Oferta Restrita: (i) todos os fundos de investimento serão considerados Investidores Qualificados, ainda que se destinem a investidores não qualificados; e (ii) as pessoas naturais e jurídicas descritas no item (iv) da Cláusula 3.7.3 acima que investirem nas Debêntures deverão subscrever ou adquirir, no âmbito da Oferta Restrita, Debêntures no montante mínimo de R$ 1.000.000,00 (um milhão de reais).</w:t>
      </w:r>
      <w:bookmarkEnd w:id="8"/>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Colocação e Procedimento de Distribuição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sz w:val="22"/>
          <w:szCs w:val="22"/>
        </w:rPr>
        <w:t>As Debêntures serão objeto de distribuição pública, com esforços restritos de colocação, sob o regime de garantia firme de subscrição e integralização da totalidade das Debêntures, com intermediação de</w:t>
      </w:r>
      <w:r>
        <w:rPr>
          <w:rFonts w:ascii="Arial" w:hAnsi="Arial" w:cs="Arial"/>
          <w:sz w:val="22"/>
          <w:szCs w:val="22"/>
        </w:rPr>
        <w:t xml:space="preserve"> </w:t>
      </w:r>
      <w:r>
        <w:rPr>
          <w:rFonts w:ascii="Calibri" w:hAnsi="Calibri"/>
          <w:sz w:val="22"/>
          <w:szCs w:val="22"/>
        </w:rPr>
        <w:t>instituições financeiras integrantes do sistema de distribuição de valores mobiliários (“</w:t>
      </w:r>
      <w:r>
        <w:rPr>
          <w:rFonts w:ascii="Calibri" w:hAnsi="Calibri"/>
          <w:sz w:val="22"/>
          <w:szCs w:val="22"/>
          <w:u w:val="single"/>
        </w:rPr>
        <w:t>Coordenadores</w:t>
      </w:r>
      <w:r>
        <w:rPr>
          <w:rFonts w:ascii="Calibri" w:hAnsi="Calibri"/>
          <w:sz w:val="22"/>
          <w:szCs w:val="22"/>
        </w:rPr>
        <w:t xml:space="preserve">”), por meio do módulo SDT, administrado e operacionalizado pela CETIP. </w:t>
      </w:r>
      <w:bookmarkStart w:id="9" w:name="OLE_LINK5"/>
      <w:bookmarkStart w:id="10" w:name="OLE_LINK6"/>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r>
        <w:rPr>
          <w:rFonts w:ascii="Calibri" w:hAnsi="Calibri"/>
          <w:sz w:val="22"/>
          <w:szCs w:val="22"/>
        </w:rPr>
        <w:t>Sem prejuízo do disposto acima, no âmbito da Emissão: (i) somente será permitida a procura de, no máximo, 50 (cinquenta) Investidores Qualificados, pelos Coordenadores; e (ii) as Debêntures somente poderão ser subscritas por, no máximo, 20 (vinte) Investidores Qualificados, nos termos do artigo 3º da Instrução CVM 476.</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r>
        <w:rPr>
          <w:rFonts w:ascii="Calibri" w:hAnsi="Calibri"/>
          <w:sz w:val="22"/>
          <w:szCs w:val="22"/>
        </w:rPr>
        <w:t xml:space="preserve">No ato de subscrição e integralização das Debêntures, cada Investidor Qualificado assinará declaração atestando estar ciente, dentre outras coisas, que: (i) a Emissão não foi registrada perante a CVM e nem </w:t>
      </w:r>
      <w:proofErr w:type="gramStart"/>
      <w:r>
        <w:rPr>
          <w:rFonts w:ascii="Calibri" w:hAnsi="Calibri"/>
          <w:sz w:val="22"/>
          <w:szCs w:val="22"/>
        </w:rPr>
        <w:t>perante a</w:t>
      </w:r>
      <w:proofErr w:type="gramEnd"/>
      <w:r>
        <w:rPr>
          <w:rFonts w:ascii="Calibri" w:hAnsi="Calibri"/>
          <w:sz w:val="22"/>
          <w:szCs w:val="22"/>
        </w:rPr>
        <w:t xml:space="preserve"> ANBIMA; e (ii) as Debêntures estão sujeitas a restrições de negociação previstas na Instrução CVM 476 e nesta Escritura.</w:t>
      </w:r>
    </w:p>
    <w:p w:rsidR="00226A19" w:rsidRPr="006267FA" w:rsidRDefault="00226A19" w:rsidP="00226A19">
      <w:pPr>
        <w:widowControl w:val="0"/>
        <w:jc w:val="both"/>
        <w:rPr>
          <w:rFonts w:ascii="Calibri" w:hAnsi="Calibri"/>
          <w:sz w:val="22"/>
          <w:szCs w:val="22"/>
        </w:rPr>
      </w:pPr>
    </w:p>
    <w:p w:rsidR="00226A19" w:rsidRPr="006267FA" w:rsidRDefault="00C90D5C" w:rsidP="00226A19">
      <w:pPr>
        <w:numPr>
          <w:ilvl w:val="2"/>
          <w:numId w:val="5"/>
        </w:numPr>
        <w:ind w:left="0" w:firstLine="0"/>
        <w:jc w:val="both"/>
        <w:rPr>
          <w:rFonts w:ascii="Calibri" w:hAnsi="Calibri"/>
          <w:sz w:val="22"/>
          <w:szCs w:val="22"/>
        </w:rPr>
      </w:pPr>
      <w:r>
        <w:rPr>
          <w:rFonts w:ascii="Calibri" w:hAnsi="Calibri"/>
          <w:sz w:val="22"/>
          <w:szCs w:val="22"/>
        </w:rPr>
        <w:t>Não será concedido qualquer tipo de desconto pelos Coordenadores aos Investidores Qualificados interessados em adquirir Debêntures no âmbito da Emissão, bem como não existirão reservas antecipadas, nem fixação de lotes máximos ou mínimos, independentemente de ordem cronológica.</w:t>
      </w:r>
    </w:p>
    <w:p w:rsidR="00226A19" w:rsidRPr="006267FA" w:rsidRDefault="00226A19" w:rsidP="00226A19">
      <w:pPr>
        <w:jc w:val="both"/>
        <w:rPr>
          <w:rFonts w:ascii="Calibri" w:hAnsi="Calibri"/>
          <w:sz w:val="22"/>
          <w:szCs w:val="22"/>
        </w:rPr>
      </w:pPr>
    </w:p>
    <w:p w:rsidR="00226A19" w:rsidRPr="006267FA" w:rsidRDefault="00C90D5C" w:rsidP="00226A19">
      <w:pPr>
        <w:numPr>
          <w:ilvl w:val="2"/>
          <w:numId w:val="5"/>
        </w:numPr>
        <w:ind w:left="0" w:firstLine="0"/>
        <w:jc w:val="both"/>
        <w:rPr>
          <w:rFonts w:ascii="Calibri" w:hAnsi="Calibri"/>
          <w:b/>
          <w:sz w:val="22"/>
          <w:szCs w:val="22"/>
        </w:rPr>
      </w:pPr>
      <w:r>
        <w:rPr>
          <w:rFonts w:ascii="Calibri" w:hAnsi="Calibri"/>
          <w:sz w:val="22"/>
          <w:szCs w:val="22"/>
        </w:rPr>
        <w:t>Não será constituído fundo de sustentação de liquidez ou firmado contrato de garantia de liquidez para as Debêntures. Não será firmado contrato de estabilização de preço das Debêntures no mercado secundário.</w:t>
      </w:r>
    </w:p>
    <w:p w:rsidR="000133BF" w:rsidRPr="006267FA" w:rsidRDefault="000133BF" w:rsidP="000133BF">
      <w:pPr>
        <w:pStyle w:val="PargrafodaLista"/>
        <w:rPr>
          <w:b/>
        </w:rPr>
      </w:pPr>
    </w:p>
    <w:p w:rsidR="000133BF" w:rsidRPr="006267FA" w:rsidRDefault="00C90D5C" w:rsidP="000133BF">
      <w:pPr>
        <w:keepNext/>
        <w:numPr>
          <w:ilvl w:val="2"/>
          <w:numId w:val="5"/>
        </w:numPr>
        <w:ind w:left="0" w:firstLine="0"/>
        <w:jc w:val="both"/>
        <w:rPr>
          <w:rFonts w:ascii="Calibri" w:hAnsi="Calibri"/>
          <w:sz w:val="22"/>
          <w:szCs w:val="22"/>
        </w:rPr>
      </w:pPr>
      <w:r>
        <w:rPr>
          <w:rFonts w:ascii="Calibri" w:hAnsi="Calibri"/>
          <w:sz w:val="22"/>
          <w:szCs w:val="22"/>
        </w:rPr>
        <w:t>A colocação das Debêntures será realizada de acordo com os procedimentos do SDT, administrado e operacionalizado pela CETIP e com o plano de distribuição descrito nesta Escritura.</w:t>
      </w:r>
    </w:p>
    <w:p w:rsidR="007235B2" w:rsidRDefault="007235B2">
      <w:pPr>
        <w:keepNext/>
        <w:jc w:val="both"/>
        <w:rPr>
          <w:rFonts w:ascii="Calibri" w:hAnsi="Calibri"/>
          <w:sz w:val="22"/>
          <w:szCs w:val="22"/>
        </w:rPr>
      </w:pPr>
    </w:p>
    <w:p w:rsidR="00B01C05" w:rsidRPr="006267FA" w:rsidRDefault="00C90D5C" w:rsidP="00B01C05">
      <w:pPr>
        <w:keepNext/>
        <w:numPr>
          <w:ilvl w:val="2"/>
          <w:numId w:val="5"/>
        </w:numPr>
        <w:ind w:left="0" w:firstLine="0"/>
        <w:jc w:val="both"/>
        <w:rPr>
          <w:rFonts w:ascii="Calibri" w:hAnsi="Calibri"/>
          <w:sz w:val="22"/>
          <w:szCs w:val="22"/>
        </w:rPr>
      </w:pPr>
      <w:r>
        <w:rPr>
          <w:rFonts w:ascii="Calibri" w:hAnsi="Calibri"/>
          <w:sz w:val="22"/>
          <w:szCs w:val="22"/>
        </w:rPr>
        <w:t xml:space="preserve">A Emissora não poderá realizar, nos termos do artigo 9º da Instrução CVM nº 476/09, outra oferta pública da mesma espécie de valores mobiliários objeto da Oferta dentro do prazo de </w:t>
      </w:r>
      <w:proofErr w:type="gramStart"/>
      <w:r>
        <w:rPr>
          <w:rFonts w:ascii="Calibri" w:hAnsi="Calibri"/>
          <w:sz w:val="22"/>
          <w:szCs w:val="22"/>
        </w:rPr>
        <w:t>4</w:t>
      </w:r>
      <w:proofErr w:type="gramEnd"/>
      <w:r>
        <w:rPr>
          <w:rFonts w:ascii="Calibri" w:hAnsi="Calibri"/>
          <w:sz w:val="22"/>
          <w:szCs w:val="22"/>
        </w:rPr>
        <w:t xml:space="preserve"> (quatro) meses contados da data do encerramento da Oferta, a menos que a nova oferta seja submetida a registro na CVM.</w:t>
      </w:r>
    </w:p>
    <w:p w:rsidR="000133BF" w:rsidRPr="006267FA" w:rsidRDefault="000133BF" w:rsidP="000133BF">
      <w:pPr>
        <w:keepNext/>
        <w:jc w:val="both"/>
        <w:rPr>
          <w:rFonts w:ascii="Calibri" w:hAnsi="Calibri"/>
          <w:sz w:val="22"/>
          <w:szCs w:val="22"/>
        </w:rPr>
      </w:pP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0"/>
          <w:numId w:val="5"/>
        </w:numPr>
        <w:ind w:left="0" w:firstLine="0"/>
        <w:jc w:val="both"/>
        <w:rPr>
          <w:rFonts w:ascii="Calibri" w:hAnsi="Calibri"/>
          <w:b/>
          <w:sz w:val="22"/>
          <w:szCs w:val="22"/>
        </w:rPr>
      </w:pPr>
      <w:r>
        <w:rPr>
          <w:rFonts w:ascii="Calibri" w:hAnsi="Calibri"/>
          <w:b/>
          <w:sz w:val="22"/>
          <w:szCs w:val="22"/>
        </w:rPr>
        <w:t>DAS CARACTERÍSTICAS DAS DEBÊNTURES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Características Básicas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i/>
          <w:sz w:val="22"/>
          <w:szCs w:val="22"/>
        </w:rPr>
        <w:t>Valor Nominal Unitário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Pr>
          <w:rFonts w:ascii="Calibri" w:hAnsi="Calibri"/>
          <w:sz w:val="22"/>
          <w:szCs w:val="22"/>
        </w:rPr>
        <w:lastRenderedPageBreak/>
        <w:t xml:space="preserve"> O valor nominal unitário das Debêntures será de R$ 10.000,00 (dez mil reais) na Data de Emissão (conforme definida abaixo) (“</w:t>
      </w:r>
      <w:r>
        <w:rPr>
          <w:rFonts w:ascii="Calibri" w:hAnsi="Calibri"/>
          <w:sz w:val="22"/>
          <w:szCs w:val="22"/>
          <w:u w:val="single"/>
        </w:rPr>
        <w:t>Valor Nominal</w:t>
      </w:r>
      <w:r>
        <w:rPr>
          <w:rFonts w:ascii="Calibri" w:hAnsi="Calibri"/>
          <w:sz w:val="22"/>
          <w:szCs w:val="22"/>
        </w:rPr>
        <w:t>” ou “</w:t>
      </w:r>
      <w:r>
        <w:rPr>
          <w:rFonts w:ascii="Calibri" w:hAnsi="Calibri"/>
          <w:sz w:val="22"/>
          <w:szCs w:val="22"/>
          <w:u w:val="single"/>
        </w:rPr>
        <w:t>Valor Nominal Unitário</w:t>
      </w:r>
      <w:r>
        <w:rPr>
          <w:rFonts w:ascii="Calibri" w:hAnsi="Calibri"/>
          <w:sz w:val="22"/>
          <w:szCs w:val="22"/>
        </w:rPr>
        <w:t>”).</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i/>
          <w:sz w:val="22"/>
          <w:szCs w:val="22"/>
        </w:rPr>
        <w:t>Data de Emissão</w:t>
      </w:r>
    </w:p>
    <w:p w:rsidR="00226A19" w:rsidRPr="006267FA" w:rsidRDefault="00226A19" w:rsidP="00226A19">
      <w:pPr>
        <w:widowControl w:val="0"/>
        <w:jc w:val="both"/>
        <w:rPr>
          <w:rFonts w:ascii="Calibri" w:hAnsi="Calibri"/>
          <w:b/>
          <w:sz w:val="22"/>
          <w:szCs w:val="22"/>
        </w:rPr>
      </w:pPr>
    </w:p>
    <w:p w:rsidR="006455BA" w:rsidRPr="006267FA" w:rsidRDefault="00C90D5C" w:rsidP="006455BA">
      <w:pPr>
        <w:numPr>
          <w:ilvl w:val="2"/>
          <w:numId w:val="5"/>
        </w:numPr>
        <w:ind w:left="0" w:firstLine="0"/>
        <w:jc w:val="both"/>
        <w:rPr>
          <w:rFonts w:ascii="Calibri" w:hAnsi="Calibri"/>
          <w:b/>
          <w:sz w:val="22"/>
          <w:szCs w:val="22"/>
        </w:rPr>
      </w:pPr>
      <w:r>
        <w:rPr>
          <w:rFonts w:ascii="Calibri" w:hAnsi="Calibri"/>
          <w:sz w:val="22"/>
          <w:szCs w:val="22"/>
        </w:rPr>
        <w:t xml:space="preserve">Para todos os fins e efeitos legais, a data de emissão das Debêntures será </w:t>
      </w:r>
      <w:r w:rsidR="00BD217F">
        <w:rPr>
          <w:rFonts w:ascii="Calibri" w:hAnsi="Calibri"/>
          <w:sz w:val="22"/>
          <w:szCs w:val="22"/>
        </w:rPr>
        <w:t>2</w:t>
      </w:r>
      <w:r w:rsidR="00FE2055">
        <w:rPr>
          <w:rFonts w:ascii="Calibri" w:hAnsi="Calibri"/>
          <w:bCs/>
          <w:sz w:val="22"/>
          <w:szCs w:val="22"/>
        </w:rPr>
        <w:t>2</w:t>
      </w:r>
      <w:r>
        <w:rPr>
          <w:rFonts w:ascii="Calibri" w:hAnsi="Calibri"/>
          <w:bCs/>
          <w:sz w:val="22"/>
          <w:szCs w:val="22"/>
        </w:rPr>
        <w:t xml:space="preserve"> de </w:t>
      </w:r>
      <w:r w:rsidR="00A206A0">
        <w:rPr>
          <w:rFonts w:ascii="Calibri" w:hAnsi="Calibri"/>
          <w:bCs/>
          <w:sz w:val="22"/>
          <w:szCs w:val="22"/>
        </w:rPr>
        <w:t>Outubro</w:t>
      </w:r>
      <w:r>
        <w:rPr>
          <w:rFonts w:ascii="Arial" w:hAnsi="Arial" w:cs="Arial"/>
          <w:sz w:val="22"/>
          <w:szCs w:val="22"/>
        </w:rPr>
        <w:t xml:space="preserve"> </w:t>
      </w:r>
      <w:r>
        <w:rPr>
          <w:rFonts w:ascii="Calibri" w:hAnsi="Calibri"/>
          <w:sz w:val="22"/>
          <w:szCs w:val="22"/>
        </w:rPr>
        <w:t>de 2012 (“</w:t>
      </w:r>
      <w:r>
        <w:rPr>
          <w:rFonts w:ascii="Calibri" w:hAnsi="Calibri"/>
          <w:sz w:val="22"/>
          <w:szCs w:val="22"/>
          <w:u w:val="single"/>
        </w:rPr>
        <w:t>Data de Emissão</w:t>
      </w:r>
      <w:r>
        <w:rPr>
          <w:rFonts w:ascii="Calibri" w:hAnsi="Calibri"/>
          <w:sz w:val="22"/>
          <w:szCs w:val="22"/>
        </w:rPr>
        <w:t xml:space="preserve">”). </w:t>
      </w:r>
    </w:p>
    <w:p w:rsidR="006455BA" w:rsidRPr="006267FA" w:rsidRDefault="006455BA" w:rsidP="006455BA">
      <w:pPr>
        <w:pStyle w:val="PargrafodaLista"/>
        <w:rPr>
          <w:i/>
        </w:rPr>
      </w:pPr>
    </w:p>
    <w:p w:rsidR="006455BA" w:rsidRPr="006267FA" w:rsidRDefault="00C90D5C" w:rsidP="006455BA">
      <w:pPr>
        <w:numPr>
          <w:ilvl w:val="2"/>
          <w:numId w:val="5"/>
        </w:numPr>
        <w:ind w:left="0" w:firstLine="0"/>
        <w:jc w:val="both"/>
        <w:rPr>
          <w:rFonts w:ascii="Calibri" w:hAnsi="Calibri"/>
          <w:b/>
          <w:sz w:val="22"/>
          <w:szCs w:val="22"/>
        </w:rPr>
      </w:pPr>
      <w:r>
        <w:rPr>
          <w:rFonts w:ascii="Calibri" w:hAnsi="Calibri"/>
          <w:i/>
          <w:sz w:val="22"/>
          <w:szCs w:val="22"/>
        </w:rPr>
        <w:t>Quantidade de Debêntures e Número de Séries</w:t>
      </w:r>
    </w:p>
    <w:p w:rsidR="006455BA" w:rsidRPr="006267FA" w:rsidRDefault="006455BA" w:rsidP="006455BA">
      <w:pPr>
        <w:jc w:val="both"/>
        <w:rPr>
          <w:rFonts w:ascii="Calibri" w:hAnsi="Calibri"/>
          <w:b/>
          <w:sz w:val="22"/>
          <w:szCs w:val="22"/>
        </w:rPr>
      </w:pPr>
    </w:p>
    <w:p w:rsidR="006455BA" w:rsidRPr="006267FA" w:rsidRDefault="00C90D5C" w:rsidP="006455BA">
      <w:pPr>
        <w:numPr>
          <w:ilvl w:val="3"/>
          <w:numId w:val="5"/>
        </w:numPr>
        <w:ind w:left="0" w:firstLine="0"/>
        <w:jc w:val="both"/>
        <w:rPr>
          <w:rFonts w:ascii="Calibri" w:hAnsi="Calibri"/>
          <w:b/>
          <w:sz w:val="22"/>
          <w:szCs w:val="22"/>
        </w:rPr>
      </w:pPr>
      <w:r>
        <w:rPr>
          <w:rFonts w:ascii="Calibri" w:hAnsi="Calibri"/>
          <w:sz w:val="22"/>
          <w:szCs w:val="22"/>
        </w:rPr>
        <w:t xml:space="preserve">Serão emitidas </w:t>
      </w:r>
      <w:r>
        <w:rPr>
          <w:rFonts w:ascii="Calibri" w:hAnsi="Calibri"/>
          <w:bCs/>
          <w:sz w:val="22"/>
          <w:szCs w:val="22"/>
        </w:rPr>
        <w:t>10.000</w:t>
      </w:r>
      <w:r>
        <w:rPr>
          <w:rFonts w:ascii="Calibri" w:hAnsi="Calibri"/>
          <w:sz w:val="22"/>
          <w:szCs w:val="22"/>
        </w:rPr>
        <w:t xml:space="preserve"> (</w:t>
      </w:r>
      <w:r>
        <w:rPr>
          <w:rFonts w:ascii="Calibri" w:hAnsi="Calibri"/>
          <w:bCs/>
          <w:sz w:val="22"/>
          <w:szCs w:val="22"/>
        </w:rPr>
        <w:t>dez mil</w:t>
      </w:r>
      <w:r>
        <w:rPr>
          <w:rFonts w:ascii="Calibri" w:hAnsi="Calibri"/>
          <w:sz w:val="22"/>
          <w:szCs w:val="22"/>
        </w:rPr>
        <w:t xml:space="preserve">) Debêntures, em </w:t>
      </w:r>
      <w:r w:rsidR="00E57F82">
        <w:rPr>
          <w:rFonts w:ascii="Calibri" w:hAnsi="Calibri"/>
          <w:sz w:val="22"/>
          <w:szCs w:val="22"/>
        </w:rPr>
        <w:t>2</w:t>
      </w:r>
      <w:r w:rsidR="00183755">
        <w:rPr>
          <w:rFonts w:ascii="Calibri" w:hAnsi="Calibri"/>
          <w:sz w:val="22"/>
          <w:szCs w:val="22"/>
        </w:rPr>
        <w:t xml:space="preserve"> (duas)</w:t>
      </w:r>
      <w:r w:rsidR="00E57F82">
        <w:rPr>
          <w:rFonts w:ascii="Calibri" w:hAnsi="Calibri"/>
          <w:sz w:val="22"/>
          <w:szCs w:val="22"/>
        </w:rPr>
        <w:t xml:space="preserve"> Sér</w:t>
      </w:r>
      <w:r w:rsidR="00101B4D">
        <w:rPr>
          <w:rFonts w:ascii="Calibri" w:hAnsi="Calibri"/>
          <w:sz w:val="22"/>
          <w:szCs w:val="22"/>
        </w:rPr>
        <w:t>i</w:t>
      </w:r>
      <w:r w:rsidR="00E57F82">
        <w:rPr>
          <w:rFonts w:ascii="Calibri" w:hAnsi="Calibri"/>
          <w:sz w:val="22"/>
          <w:szCs w:val="22"/>
        </w:rPr>
        <w:t>es</w:t>
      </w:r>
      <w:r>
        <w:rPr>
          <w:rFonts w:ascii="Calibri" w:hAnsi="Calibri"/>
          <w:sz w:val="22"/>
          <w:szCs w:val="22"/>
        </w:rPr>
        <w:t xml:space="preserve"> (“</w:t>
      </w:r>
      <w:r>
        <w:rPr>
          <w:rFonts w:ascii="Calibri" w:hAnsi="Calibri"/>
          <w:sz w:val="22"/>
          <w:szCs w:val="22"/>
          <w:u w:val="single"/>
        </w:rPr>
        <w:t>Debêntures</w:t>
      </w:r>
      <w:r>
        <w:rPr>
          <w:rFonts w:ascii="Calibri" w:hAnsi="Calibri"/>
          <w:sz w:val="22"/>
          <w:szCs w:val="22"/>
        </w:rPr>
        <w:t>”)</w:t>
      </w:r>
      <w:r w:rsidR="00E57F82">
        <w:rPr>
          <w:rFonts w:ascii="Calibri" w:hAnsi="Calibri"/>
          <w:sz w:val="22"/>
          <w:szCs w:val="22"/>
        </w:rPr>
        <w:t xml:space="preserve">, </w:t>
      </w:r>
      <w:r w:rsidR="00E57F82" w:rsidRPr="00E57F82">
        <w:rPr>
          <w:rFonts w:ascii="Calibri" w:hAnsi="Calibri"/>
          <w:sz w:val="22"/>
          <w:szCs w:val="22"/>
        </w:rPr>
        <w:t xml:space="preserve">sendo 8.500 (oito mil e quinhentas) </w:t>
      </w:r>
      <w:r w:rsidR="0095437F">
        <w:rPr>
          <w:rFonts w:ascii="Calibri" w:hAnsi="Calibri"/>
          <w:sz w:val="22"/>
          <w:szCs w:val="22"/>
        </w:rPr>
        <w:t>d</w:t>
      </w:r>
      <w:r w:rsidR="00E57F82" w:rsidRPr="00E57F82">
        <w:rPr>
          <w:rFonts w:ascii="Calibri" w:hAnsi="Calibri"/>
          <w:sz w:val="22"/>
          <w:szCs w:val="22"/>
        </w:rPr>
        <w:t xml:space="preserve">ebêntures da 1ª Série e 1.500 (mil e quinhentas) </w:t>
      </w:r>
      <w:r w:rsidR="0095437F">
        <w:rPr>
          <w:rFonts w:ascii="Calibri" w:hAnsi="Calibri"/>
          <w:sz w:val="22"/>
          <w:szCs w:val="22"/>
        </w:rPr>
        <w:t>d</w:t>
      </w:r>
      <w:r w:rsidR="00E57F82" w:rsidRPr="00E57F82">
        <w:rPr>
          <w:rFonts w:ascii="Calibri" w:hAnsi="Calibri"/>
          <w:sz w:val="22"/>
          <w:szCs w:val="22"/>
        </w:rPr>
        <w:t>ebêntures da 2ª Série</w:t>
      </w:r>
      <w:r>
        <w:rPr>
          <w:rFonts w:ascii="Calibri" w:hAnsi="Calibri"/>
          <w:sz w:val="22"/>
          <w:szCs w:val="22"/>
        </w:rPr>
        <w:t>.</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i/>
          <w:sz w:val="22"/>
          <w:szCs w:val="22"/>
        </w:rPr>
        <w:t>Prazo e Data de Vencimento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bookmarkStart w:id="11" w:name="_Ref310787144"/>
      <w:r>
        <w:rPr>
          <w:rFonts w:ascii="Calibri" w:hAnsi="Calibri"/>
          <w:sz w:val="22"/>
          <w:szCs w:val="22"/>
        </w:rPr>
        <w:t xml:space="preserve">O vencimento final das Debêntures ocorrerá ao término do prazo de 05 (cinco) anos contados da Data de Emissão, vencendo-se, portanto, em </w:t>
      </w:r>
      <w:r w:rsidR="00AA6B3E">
        <w:rPr>
          <w:rFonts w:ascii="Calibri" w:hAnsi="Calibri"/>
          <w:bCs/>
          <w:sz w:val="22"/>
          <w:szCs w:val="22"/>
        </w:rPr>
        <w:t>2</w:t>
      </w:r>
      <w:r w:rsidR="00BD217F">
        <w:rPr>
          <w:rFonts w:ascii="Calibri" w:hAnsi="Calibri"/>
          <w:bCs/>
          <w:sz w:val="22"/>
          <w:szCs w:val="22"/>
        </w:rPr>
        <w:t>2</w:t>
      </w:r>
      <w:r>
        <w:rPr>
          <w:rFonts w:ascii="Calibri" w:hAnsi="Calibri"/>
          <w:bCs/>
          <w:sz w:val="22"/>
          <w:szCs w:val="22"/>
        </w:rPr>
        <w:t xml:space="preserve"> de </w:t>
      </w:r>
      <w:r w:rsidR="0095437F">
        <w:rPr>
          <w:rFonts w:ascii="Calibri" w:hAnsi="Calibri"/>
          <w:bCs/>
          <w:sz w:val="22"/>
          <w:szCs w:val="22"/>
        </w:rPr>
        <w:t>Outubro</w:t>
      </w:r>
      <w:r>
        <w:rPr>
          <w:rFonts w:ascii="Calibri" w:hAnsi="Calibri"/>
          <w:bCs/>
          <w:sz w:val="22"/>
          <w:szCs w:val="22"/>
        </w:rPr>
        <w:t xml:space="preserve"> </w:t>
      </w:r>
      <w:r>
        <w:rPr>
          <w:rFonts w:ascii="Calibri" w:hAnsi="Calibri"/>
          <w:sz w:val="22"/>
          <w:szCs w:val="22"/>
        </w:rPr>
        <w:t>de 2017 (“</w:t>
      </w:r>
      <w:r>
        <w:rPr>
          <w:rFonts w:ascii="Calibri" w:hAnsi="Calibri"/>
          <w:sz w:val="22"/>
          <w:szCs w:val="22"/>
          <w:u w:val="single"/>
        </w:rPr>
        <w:t>Data de Vencimento</w:t>
      </w:r>
      <w:r>
        <w:rPr>
          <w:rFonts w:ascii="Calibri" w:hAnsi="Calibri"/>
          <w:sz w:val="22"/>
          <w:szCs w:val="22"/>
        </w:rPr>
        <w:t>”), ressalvadas as hipóteses de vencimento antecipado previstas na Cláusula </w:t>
      </w:r>
      <w:fldSimple w:instr=" REF _Ref264230355 \r \h  \* MERGEFORMAT ">
        <w:r>
          <w:rPr>
            <w:rFonts w:ascii="Calibri" w:hAnsi="Calibri"/>
            <w:sz w:val="22"/>
            <w:szCs w:val="22"/>
          </w:rPr>
          <w:t>5.4</w:t>
        </w:r>
      </w:fldSimple>
      <w:r>
        <w:rPr>
          <w:rFonts w:ascii="Calibri" w:hAnsi="Calibri"/>
          <w:sz w:val="22"/>
          <w:szCs w:val="22"/>
        </w:rPr>
        <w:t xml:space="preserve"> abaixo, de aquisição antecipada facultativa,</w:t>
      </w:r>
      <w:r w:rsidR="002E4949">
        <w:rPr>
          <w:rFonts w:ascii="Calibri" w:hAnsi="Calibri"/>
          <w:sz w:val="22"/>
          <w:szCs w:val="22"/>
        </w:rPr>
        <w:t xml:space="preserve"> </w:t>
      </w:r>
      <w:r w:rsidR="006D6514">
        <w:rPr>
          <w:rFonts w:ascii="Calibri" w:hAnsi="Calibri"/>
          <w:sz w:val="22"/>
          <w:szCs w:val="22"/>
        </w:rPr>
        <w:t>resgate antecipado facultativo</w:t>
      </w:r>
      <w:r>
        <w:rPr>
          <w:rFonts w:ascii="Calibri" w:hAnsi="Calibri"/>
          <w:sz w:val="22"/>
          <w:szCs w:val="22"/>
        </w:rPr>
        <w:t xml:space="preserve"> e de oferta de resgate antecipado das Debêntures, em conformidade com as Cláusulas 5.1 a </w:t>
      </w:r>
      <w:fldSimple w:instr=" REF _Ref311038421 \r \p \h  \* MERGEFORMAT ">
        <w:r>
          <w:rPr>
            <w:rFonts w:ascii="Calibri" w:hAnsi="Calibri"/>
            <w:sz w:val="22"/>
            <w:szCs w:val="22"/>
          </w:rPr>
          <w:t>5.</w:t>
        </w:r>
        <w:r w:rsidR="00370864">
          <w:rPr>
            <w:rFonts w:ascii="Calibri" w:hAnsi="Calibri"/>
            <w:sz w:val="22"/>
            <w:szCs w:val="22"/>
          </w:rPr>
          <w:t>2</w:t>
        </w:r>
        <w:r>
          <w:rPr>
            <w:rFonts w:ascii="Calibri" w:hAnsi="Calibri"/>
            <w:sz w:val="22"/>
            <w:szCs w:val="22"/>
          </w:rPr>
          <w:t xml:space="preserve"> abaixo</w:t>
        </w:r>
      </w:fldSimple>
      <w:r>
        <w:rPr>
          <w:rFonts w:ascii="Calibri" w:hAnsi="Calibri"/>
          <w:sz w:val="22"/>
          <w:szCs w:val="22"/>
        </w:rPr>
        <w:t xml:space="preserve">. Na </w:t>
      </w:r>
      <w:r>
        <w:rPr>
          <w:rFonts w:ascii="Calibri" w:eastAsia="Arial Unicode MS" w:hAnsi="Calibri"/>
          <w:sz w:val="22"/>
          <w:szCs w:val="22"/>
        </w:rPr>
        <w:t>ocasião do vencimento, a Emissora obriga-se a proceder ao pagamento das Debêntures que ainda estejam em circulação pelo saldo de seu Valor Nominal Unitário</w:t>
      </w:r>
      <w:r>
        <w:rPr>
          <w:rFonts w:ascii="Calibri" w:eastAsia="Arial Unicode MS" w:hAnsi="Calibri"/>
          <w:smallCaps/>
          <w:sz w:val="22"/>
          <w:szCs w:val="22"/>
        </w:rPr>
        <w:t>,</w:t>
      </w:r>
      <w:r>
        <w:rPr>
          <w:rFonts w:ascii="Calibri" w:eastAsia="Arial Unicode MS" w:hAnsi="Calibri"/>
          <w:sz w:val="22"/>
          <w:szCs w:val="22"/>
        </w:rPr>
        <w:t xml:space="preserve"> acrescido dos Juros Remuneratórios </w:t>
      </w:r>
      <w:r w:rsidR="00D42004">
        <w:rPr>
          <w:rFonts w:ascii="Calibri" w:hAnsi="Calibri"/>
          <w:sz w:val="22"/>
          <w:szCs w:val="22"/>
        </w:rPr>
        <w:t>da 1ª e 2ª Séries, conforme o caso,</w:t>
      </w:r>
      <w:r w:rsidR="00D42004">
        <w:rPr>
          <w:rFonts w:ascii="Calibri" w:eastAsia="Arial Unicode MS" w:hAnsi="Calibri"/>
          <w:sz w:val="22"/>
          <w:szCs w:val="22"/>
        </w:rPr>
        <w:t xml:space="preserve"> </w:t>
      </w:r>
      <w:r>
        <w:rPr>
          <w:rFonts w:ascii="Calibri" w:eastAsia="Arial Unicode MS" w:hAnsi="Calibri"/>
          <w:sz w:val="22"/>
          <w:szCs w:val="22"/>
        </w:rPr>
        <w:t xml:space="preserve">(definido abaixo) devidos, calculados conforme as Cláusulas </w:t>
      </w:r>
      <w:fldSimple w:instr=" REF _Ref311124866 \r \p \h  \* MERGEFORMAT ">
        <w:r>
          <w:rPr>
            <w:rFonts w:ascii="Calibri" w:eastAsia="Arial Unicode MS" w:hAnsi="Calibri"/>
            <w:sz w:val="22"/>
            <w:szCs w:val="22"/>
          </w:rPr>
          <w:t xml:space="preserve">4.4 </w:t>
        </w:r>
      </w:fldSimple>
      <w:r>
        <w:rPr>
          <w:rFonts w:ascii="Calibri" w:eastAsia="Arial Unicode MS" w:hAnsi="Calibri"/>
          <w:sz w:val="22"/>
          <w:szCs w:val="22"/>
        </w:rPr>
        <w:t>e </w:t>
      </w:r>
      <w:fldSimple w:instr=" REF _Ref264223392 \r \p \h  \* MERGEFORMAT ">
        <w:r>
          <w:rPr>
            <w:rFonts w:ascii="Calibri" w:eastAsia="Arial Unicode MS" w:hAnsi="Calibri"/>
            <w:sz w:val="22"/>
            <w:szCs w:val="22"/>
          </w:rPr>
          <w:t>4.5 abaixo</w:t>
        </w:r>
      </w:fldSimple>
      <w:r>
        <w:rPr>
          <w:rFonts w:ascii="Calibri" w:hAnsi="Calibri"/>
          <w:sz w:val="22"/>
          <w:szCs w:val="22"/>
        </w:rPr>
        <w:t>.</w:t>
      </w:r>
      <w:bookmarkEnd w:id="11"/>
    </w:p>
    <w:p w:rsidR="00845105" w:rsidRPr="006267FA" w:rsidRDefault="00845105" w:rsidP="00845105">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i/>
          <w:sz w:val="22"/>
          <w:szCs w:val="22"/>
        </w:rPr>
        <w:t>Forma e Emissão de Certificados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Pr>
          <w:rFonts w:ascii="Calibri" w:hAnsi="Calibri"/>
          <w:sz w:val="22"/>
          <w:szCs w:val="22"/>
        </w:rPr>
        <w:t xml:space="preserve">As Debêntures serão </w:t>
      </w:r>
      <w:r>
        <w:rPr>
          <w:rFonts w:ascii="Calibri" w:eastAsia="Arial Unicode MS" w:hAnsi="Calibri"/>
          <w:sz w:val="22"/>
          <w:szCs w:val="22"/>
        </w:rPr>
        <w:t>emitidas sob a forma nominativa e escritural</w:t>
      </w:r>
      <w:r>
        <w:rPr>
          <w:rFonts w:ascii="Calibri" w:hAnsi="Calibri"/>
          <w:sz w:val="22"/>
          <w:szCs w:val="22"/>
        </w:rPr>
        <w:t>, sem a emissão de certificados.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i/>
          <w:sz w:val="22"/>
          <w:szCs w:val="22"/>
        </w:rPr>
        <w:t>Comprovação de Titularidade das Debêntures</w:t>
      </w:r>
    </w:p>
    <w:p w:rsidR="00226A19" w:rsidRPr="006267FA" w:rsidRDefault="00226A19" w:rsidP="00226A19">
      <w:pPr>
        <w:widowControl w:val="0"/>
        <w:jc w:val="both"/>
        <w:rPr>
          <w:rFonts w:ascii="Calibri" w:hAnsi="Calibri"/>
          <w:b/>
          <w:sz w:val="22"/>
          <w:szCs w:val="22"/>
        </w:rPr>
      </w:pPr>
    </w:p>
    <w:p w:rsidR="00226A19" w:rsidRPr="006267FA" w:rsidRDefault="00C90D5C" w:rsidP="00226A19">
      <w:pPr>
        <w:numPr>
          <w:ilvl w:val="3"/>
          <w:numId w:val="5"/>
        </w:numPr>
        <w:ind w:left="0" w:firstLine="0"/>
        <w:jc w:val="both"/>
        <w:rPr>
          <w:rFonts w:ascii="Calibri" w:hAnsi="Calibri"/>
          <w:b/>
          <w:sz w:val="22"/>
          <w:szCs w:val="22"/>
        </w:rPr>
      </w:pPr>
      <w:r>
        <w:rPr>
          <w:rFonts w:ascii="Calibri" w:hAnsi="Calibri"/>
          <w:sz w:val="22"/>
          <w:szCs w:val="22"/>
        </w:rPr>
        <w:t>Para todos os fins de direito, a titularidade das Debêntures será comprovada pelo extrato da conta de depósito das Debêntures emitido pelo Escriturador. Adicionalmente, será reconhecido como comprovante de titularidade das Debêntures o extrato expedido pela CETIP em nome do Debenturista, quando estes títulos estiverem custodiados eletronicamente no SND.</w:t>
      </w:r>
    </w:p>
    <w:p w:rsidR="00226A19" w:rsidRPr="006267FA" w:rsidRDefault="00226A19" w:rsidP="00226A19">
      <w:pPr>
        <w:jc w:val="both"/>
        <w:rPr>
          <w:rFonts w:ascii="Calibri" w:hAnsi="Calibri"/>
          <w:b/>
          <w:sz w:val="22"/>
          <w:szCs w:val="22"/>
        </w:rPr>
      </w:pPr>
    </w:p>
    <w:p w:rsidR="00226A19" w:rsidRPr="006267FA" w:rsidRDefault="00C90D5C" w:rsidP="00226A19">
      <w:pPr>
        <w:keepNext/>
        <w:numPr>
          <w:ilvl w:val="2"/>
          <w:numId w:val="5"/>
        </w:numPr>
        <w:ind w:left="0" w:firstLine="0"/>
        <w:jc w:val="both"/>
        <w:rPr>
          <w:rFonts w:ascii="Calibri" w:hAnsi="Calibri"/>
          <w:b/>
          <w:sz w:val="22"/>
          <w:szCs w:val="22"/>
        </w:rPr>
      </w:pPr>
      <w:r>
        <w:rPr>
          <w:rFonts w:ascii="Calibri" w:hAnsi="Calibri"/>
          <w:i/>
          <w:sz w:val="22"/>
          <w:szCs w:val="22"/>
        </w:rPr>
        <w:t>Conversibilidade</w:t>
      </w:r>
    </w:p>
    <w:p w:rsidR="00226A19" w:rsidRPr="006267FA" w:rsidRDefault="00226A19" w:rsidP="00226A19">
      <w:pPr>
        <w:keepNext/>
        <w:jc w:val="both"/>
        <w:rPr>
          <w:rFonts w:ascii="Calibri" w:hAnsi="Calibri"/>
          <w:b/>
          <w:sz w:val="22"/>
          <w:szCs w:val="22"/>
        </w:rPr>
      </w:pPr>
    </w:p>
    <w:p w:rsidR="00226A19" w:rsidRPr="006267FA" w:rsidRDefault="00C90D5C" w:rsidP="00226A19">
      <w:pPr>
        <w:numPr>
          <w:ilvl w:val="3"/>
          <w:numId w:val="5"/>
        </w:numPr>
        <w:ind w:left="0" w:firstLine="0"/>
        <w:jc w:val="both"/>
        <w:rPr>
          <w:rFonts w:ascii="Calibri" w:hAnsi="Calibri"/>
          <w:b/>
          <w:sz w:val="22"/>
          <w:szCs w:val="22"/>
        </w:rPr>
      </w:pPr>
      <w:r>
        <w:rPr>
          <w:rFonts w:ascii="Calibri" w:hAnsi="Calibri"/>
          <w:sz w:val="22"/>
          <w:szCs w:val="22"/>
        </w:rPr>
        <w:t>As Debêntures serão simples, não conversíveis em ações de emissão da Emissora.</w:t>
      </w:r>
    </w:p>
    <w:p w:rsidR="00226A19" w:rsidRPr="006267FA" w:rsidRDefault="00226A19" w:rsidP="00226A19">
      <w:pPr>
        <w:jc w:val="both"/>
        <w:rPr>
          <w:rFonts w:ascii="Calibri" w:hAnsi="Calibri"/>
          <w:b/>
          <w:sz w:val="22"/>
          <w:szCs w:val="22"/>
        </w:rPr>
      </w:pPr>
    </w:p>
    <w:p w:rsidR="00226A19" w:rsidRPr="006267FA" w:rsidRDefault="00C90D5C" w:rsidP="00226A19">
      <w:pPr>
        <w:numPr>
          <w:ilvl w:val="2"/>
          <w:numId w:val="5"/>
        </w:numPr>
        <w:ind w:left="0" w:firstLine="0"/>
        <w:jc w:val="both"/>
        <w:rPr>
          <w:rFonts w:ascii="Calibri" w:hAnsi="Calibri"/>
          <w:b/>
          <w:sz w:val="22"/>
          <w:szCs w:val="22"/>
        </w:rPr>
      </w:pPr>
      <w:r>
        <w:rPr>
          <w:rFonts w:ascii="Calibri" w:hAnsi="Calibri"/>
          <w:i/>
          <w:sz w:val="22"/>
          <w:szCs w:val="22"/>
        </w:rPr>
        <w:t>Espécie</w:t>
      </w:r>
    </w:p>
    <w:p w:rsidR="00226A19" w:rsidRPr="006267FA" w:rsidRDefault="00226A19" w:rsidP="00226A19">
      <w:pPr>
        <w:jc w:val="both"/>
        <w:rPr>
          <w:rFonts w:ascii="Calibri" w:hAnsi="Calibri"/>
          <w:b/>
          <w:sz w:val="22"/>
          <w:szCs w:val="22"/>
        </w:rPr>
      </w:pPr>
    </w:p>
    <w:p w:rsidR="00226A19" w:rsidRPr="006267FA" w:rsidRDefault="00C90D5C" w:rsidP="0013112E">
      <w:pPr>
        <w:numPr>
          <w:ilvl w:val="3"/>
          <w:numId w:val="5"/>
        </w:numPr>
        <w:tabs>
          <w:tab w:val="left" w:pos="851"/>
        </w:tabs>
        <w:ind w:left="0" w:firstLine="0"/>
        <w:jc w:val="both"/>
        <w:rPr>
          <w:rFonts w:ascii="Calibri" w:hAnsi="Calibri"/>
          <w:b/>
          <w:sz w:val="22"/>
          <w:szCs w:val="22"/>
        </w:rPr>
      </w:pPr>
      <w:r>
        <w:rPr>
          <w:rFonts w:ascii="Calibri" w:hAnsi="Calibri"/>
          <w:sz w:val="22"/>
          <w:szCs w:val="22"/>
        </w:rPr>
        <w:t xml:space="preserve">As Debêntures serão da espécie quirografária, e </w:t>
      </w:r>
      <w:r w:rsidR="00F0183B">
        <w:rPr>
          <w:rFonts w:ascii="Calibri" w:hAnsi="Calibri"/>
          <w:sz w:val="22"/>
          <w:szCs w:val="22"/>
        </w:rPr>
        <w:t xml:space="preserve">contarão </w:t>
      </w:r>
      <w:r>
        <w:rPr>
          <w:rFonts w:ascii="Calibri" w:hAnsi="Calibri"/>
          <w:sz w:val="22"/>
          <w:szCs w:val="22"/>
        </w:rPr>
        <w:t xml:space="preserve">com </w:t>
      </w:r>
      <w:proofErr w:type="gramStart"/>
      <w:r>
        <w:rPr>
          <w:rFonts w:ascii="Calibri" w:hAnsi="Calibri"/>
          <w:sz w:val="22"/>
          <w:szCs w:val="22"/>
        </w:rPr>
        <w:t>garantias real</w:t>
      </w:r>
      <w:proofErr w:type="gramEnd"/>
      <w:r>
        <w:rPr>
          <w:rFonts w:ascii="Calibri" w:hAnsi="Calibri"/>
          <w:sz w:val="22"/>
          <w:szCs w:val="22"/>
        </w:rPr>
        <w:t xml:space="preserve"> e fidejussória adicionais, nos termos do artigo 58 da Lei das Sociedades por Ações</w:t>
      </w:r>
      <w:bookmarkEnd w:id="9"/>
      <w:bookmarkEnd w:id="10"/>
      <w:r>
        <w:rPr>
          <w:rFonts w:ascii="Calibri" w:hAnsi="Calibri"/>
          <w:sz w:val="22"/>
          <w:szCs w:val="22"/>
        </w:rPr>
        <w:t>.</w:t>
      </w:r>
    </w:p>
    <w:p w:rsidR="00226A19" w:rsidRPr="006267FA" w:rsidRDefault="00226A19" w:rsidP="00226A19">
      <w:pPr>
        <w:jc w:val="both"/>
        <w:rPr>
          <w:rFonts w:ascii="Calibri" w:hAnsi="Calibri"/>
          <w:b/>
          <w:sz w:val="22"/>
          <w:szCs w:val="22"/>
        </w:rPr>
      </w:pPr>
    </w:p>
    <w:p w:rsidR="004972A2" w:rsidRPr="006267FA" w:rsidRDefault="00C90D5C" w:rsidP="004972A2">
      <w:pPr>
        <w:widowControl w:val="0"/>
        <w:numPr>
          <w:ilvl w:val="2"/>
          <w:numId w:val="5"/>
        </w:numPr>
        <w:ind w:left="0" w:firstLine="0"/>
        <w:jc w:val="both"/>
        <w:rPr>
          <w:rFonts w:ascii="Calibri" w:hAnsi="Calibri"/>
          <w:i/>
          <w:sz w:val="22"/>
          <w:szCs w:val="22"/>
        </w:rPr>
      </w:pPr>
      <w:r>
        <w:rPr>
          <w:rFonts w:ascii="Calibri" w:hAnsi="Calibri"/>
          <w:i/>
          <w:sz w:val="22"/>
          <w:szCs w:val="22"/>
        </w:rPr>
        <w:t>Garantia</w:t>
      </w:r>
      <w:bookmarkStart w:id="12" w:name="_Ref298855096"/>
      <w:r>
        <w:rPr>
          <w:rFonts w:ascii="Calibri" w:hAnsi="Calibri"/>
          <w:i/>
          <w:sz w:val="22"/>
          <w:szCs w:val="22"/>
        </w:rPr>
        <w:t xml:space="preserve"> Real</w:t>
      </w:r>
    </w:p>
    <w:p w:rsidR="004972A2" w:rsidRPr="006267FA" w:rsidRDefault="004972A2" w:rsidP="004972A2">
      <w:pPr>
        <w:widowControl w:val="0"/>
        <w:jc w:val="both"/>
        <w:rPr>
          <w:rFonts w:ascii="Calibri" w:hAnsi="Calibri"/>
          <w:i/>
          <w:sz w:val="22"/>
          <w:szCs w:val="22"/>
        </w:rPr>
      </w:pPr>
    </w:p>
    <w:p w:rsidR="00833AA6" w:rsidRPr="00D04735" w:rsidRDefault="00C90D5C" w:rsidP="00BD217F">
      <w:pPr>
        <w:widowControl w:val="0"/>
        <w:numPr>
          <w:ilvl w:val="3"/>
          <w:numId w:val="5"/>
        </w:numPr>
        <w:tabs>
          <w:tab w:val="left" w:pos="709"/>
        </w:tabs>
        <w:ind w:left="0" w:firstLine="0"/>
        <w:jc w:val="both"/>
        <w:rPr>
          <w:rFonts w:ascii="Calibri" w:hAnsi="Calibri"/>
          <w:i/>
          <w:sz w:val="22"/>
          <w:szCs w:val="22"/>
        </w:rPr>
      </w:pPr>
      <w:r>
        <w:rPr>
          <w:rFonts w:ascii="Calibri" w:hAnsi="Calibri"/>
          <w:sz w:val="22"/>
          <w:szCs w:val="22"/>
        </w:rPr>
        <w:lastRenderedPageBreak/>
        <w:t xml:space="preserve">As Debêntures contam com a garantia real de </w:t>
      </w:r>
      <w:bookmarkStart w:id="13" w:name="_Ref311039513"/>
      <w:r>
        <w:rPr>
          <w:rFonts w:ascii="Calibri" w:hAnsi="Calibri"/>
          <w:sz w:val="22"/>
          <w:szCs w:val="22"/>
        </w:rPr>
        <w:t xml:space="preserve">alienação fiduciária de </w:t>
      </w:r>
      <w:r>
        <w:rPr>
          <w:rFonts w:ascii="Calibri" w:hAnsi="Calibri"/>
          <w:bCs/>
          <w:sz w:val="22"/>
          <w:szCs w:val="22"/>
        </w:rPr>
        <w:t>100% (cem por cento) das</w:t>
      </w:r>
      <w:r>
        <w:rPr>
          <w:rFonts w:ascii="Calibri" w:hAnsi="Calibri"/>
          <w:sz w:val="22"/>
          <w:szCs w:val="22"/>
        </w:rPr>
        <w:t xml:space="preserve"> quotas de emissão da GEP (“</w:t>
      </w:r>
      <w:r>
        <w:rPr>
          <w:rFonts w:ascii="Calibri" w:hAnsi="Calibri"/>
          <w:sz w:val="22"/>
          <w:szCs w:val="22"/>
          <w:u w:val="single"/>
        </w:rPr>
        <w:t>Quotas</w:t>
      </w:r>
      <w:r>
        <w:rPr>
          <w:rFonts w:ascii="Calibri" w:hAnsi="Calibri"/>
          <w:sz w:val="22"/>
          <w:szCs w:val="22"/>
        </w:rPr>
        <w:t>”), de titularidade da Emissora e de Nelson Volpato, nos termos do “Instrumento Particular de Alienação Fiduciária de Quotas de Sociedade Empresária Limitada em Garantia e Outras Avenças”</w:t>
      </w:r>
      <w:r>
        <w:rPr>
          <w:i/>
          <w:sz w:val="22"/>
          <w:szCs w:val="22"/>
        </w:rPr>
        <w:t xml:space="preserve"> </w:t>
      </w:r>
      <w:r>
        <w:rPr>
          <w:rFonts w:ascii="Calibri" w:hAnsi="Calibri"/>
          <w:sz w:val="22"/>
          <w:szCs w:val="22"/>
        </w:rPr>
        <w:t xml:space="preserve">celebrado em </w:t>
      </w:r>
      <w:r w:rsidR="000F2FA6">
        <w:rPr>
          <w:rFonts w:ascii="Calibri" w:hAnsi="Calibri"/>
          <w:sz w:val="22"/>
          <w:szCs w:val="22"/>
        </w:rPr>
        <w:t>0</w:t>
      </w:r>
      <w:r w:rsidR="0013062A">
        <w:rPr>
          <w:rFonts w:ascii="Calibri" w:hAnsi="Calibri"/>
          <w:bCs/>
          <w:sz w:val="22"/>
          <w:szCs w:val="22"/>
        </w:rPr>
        <w:t>8 de Outubro</w:t>
      </w:r>
      <w:r>
        <w:rPr>
          <w:rFonts w:ascii="Arial" w:hAnsi="Arial" w:cs="Arial"/>
          <w:sz w:val="22"/>
          <w:szCs w:val="22"/>
        </w:rPr>
        <w:t xml:space="preserve"> </w:t>
      </w:r>
      <w:r>
        <w:rPr>
          <w:rFonts w:ascii="Calibri" w:hAnsi="Calibri"/>
          <w:sz w:val="22"/>
          <w:szCs w:val="22"/>
        </w:rPr>
        <w:t xml:space="preserve">de 2012, entre a Emissora, Nelson Volpato, o Agente Fiduciário e o Interveniente Anuente </w:t>
      </w:r>
      <w:r w:rsidR="00D93B38">
        <w:rPr>
          <w:rFonts w:ascii="Calibri" w:hAnsi="Calibri"/>
          <w:sz w:val="22"/>
          <w:szCs w:val="22"/>
        </w:rPr>
        <w:t>(</w:t>
      </w:r>
      <w:r>
        <w:rPr>
          <w:rFonts w:ascii="Calibri" w:hAnsi="Calibri"/>
          <w:sz w:val="22"/>
          <w:szCs w:val="22"/>
        </w:rPr>
        <w:t>“</w:t>
      </w:r>
      <w:r w:rsidRPr="00D93B38">
        <w:rPr>
          <w:rFonts w:ascii="Calibri" w:hAnsi="Calibri"/>
          <w:sz w:val="22"/>
          <w:szCs w:val="22"/>
          <w:u w:val="single"/>
        </w:rPr>
        <w:t>Contrato de Alienação Fiduciária</w:t>
      </w:r>
      <w:r>
        <w:rPr>
          <w:rFonts w:ascii="Calibri" w:hAnsi="Calibri"/>
          <w:sz w:val="22"/>
          <w:szCs w:val="22"/>
        </w:rPr>
        <w:t>”)</w:t>
      </w:r>
      <w:bookmarkEnd w:id="13"/>
      <w:r>
        <w:rPr>
          <w:rFonts w:ascii="Calibri" w:hAnsi="Calibri"/>
          <w:sz w:val="22"/>
          <w:szCs w:val="22"/>
        </w:rPr>
        <w:t xml:space="preserve">. </w:t>
      </w:r>
    </w:p>
    <w:p w:rsidR="003E45B3" w:rsidRPr="00D04735" w:rsidRDefault="003E45B3" w:rsidP="00D04735">
      <w:pPr>
        <w:widowControl w:val="0"/>
        <w:jc w:val="both"/>
        <w:rPr>
          <w:rFonts w:ascii="Calibri" w:hAnsi="Calibri"/>
          <w:i/>
          <w:sz w:val="22"/>
          <w:szCs w:val="22"/>
        </w:rPr>
      </w:pPr>
    </w:p>
    <w:p w:rsidR="00226A19" w:rsidRPr="006267FA" w:rsidRDefault="00833AA6" w:rsidP="004972A2">
      <w:pPr>
        <w:widowControl w:val="0"/>
        <w:numPr>
          <w:ilvl w:val="3"/>
          <w:numId w:val="5"/>
        </w:numPr>
        <w:ind w:left="0" w:firstLine="0"/>
        <w:jc w:val="both"/>
        <w:rPr>
          <w:rFonts w:ascii="Calibri" w:hAnsi="Calibri"/>
          <w:i/>
          <w:sz w:val="22"/>
          <w:szCs w:val="22"/>
        </w:rPr>
      </w:pPr>
      <w:r w:rsidRPr="00AA300E">
        <w:rPr>
          <w:rFonts w:ascii="Calibri" w:hAnsi="Calibri"/>
          <w:sz w:val="22"/>
          <w:szCs w:val="22"/>
        </w:rPr>
        <w:t xml:space="preserve">O </w:t>
      </w:r>
      <w:r w:rsidRPr="006267FA">
        <w:rPr>
          <w:rFonts w:ascii="Calibri" w:hAnsi="Calibri"/>
          <w:sz w:val="22"/>
          <w:szCs w:val="22"/>
        </w:rPr>
        <w:t>Contrato de Alienação Fiduciária</w:t>
      </w:r>
      <w:r w:rsidRPr="00AA300E">
        <w:rPr>
          <w:rFonts w:ascii="Calibri" w:hAnsi="Calibri"/>
          <w:sz w:val="22"/>
          <w:szCs w:val="22"/>
        </w:rPr>
        <w:t xml:space="preserve"> deverá ser levado a registro, </w:t>
      </w:r>
      <w:proofErr w:type="gramStart"/>
      <w:r w:rsidRPr="00AA300E">
        <w:rPr>
          <w:rFonts w:ascii="Calibri" w:hAnsi="Calibri"/>
          <w:sz w:val="22"/>
          <w:szCs w:val="22"/>
        </w:rPr>
        <w:t>às expensas da</w:t>
      </w:r>
      <w:proofErr w:type="gramEnd"/>
      <w:r w:rsidRPr="00AA300E">
        <w:rPr>
          <w:rFonts w:ascii="Calibri" w:hAnsi="Calibri"/>
          <w:sz w:val="22"/>
          <w:szCs w:val="22"/>
        </w:rPr>
        <w:t xml:space="preserve"> Emissora, no competente Cartório de Registro de Títulos e Documentos das Comarcas das sedes das Partes, nos prazos previstos no referido contrato de garantia, bem como deverá </w:t>
      </w:r>
      <w:r w:rsidRPr="006267FA">
        <w:rPr>
          <w:rFonts w:ascii="Calibri" w:hAnsi="Calibri"/>
          <w:sz w:val="22"/>
          <w:szCs w:val="22"/>
        </w:rPr>
        <w:t xml:space="preserve">ser averbada junto </w:t>
      </w:r>
      <w:r>
        <w:rPr>
          <w:rFonts w:ascii="Calibri" w:hAnsi="Calibri"/>
          <w:sz w:val="22"/>
          <w:szCs w:val="22"/>
        </w:rPr>
        <w:t>ao</w:t>
      </w:r>
      <w:r w:rsidRPr="006267FA">
        <w:rPr>
          <w:rFonts w:ascii="Calibri" w:hAnsi="Calibri"/>
          <w:sz w:val="22"/>
          <w:szCs w:val="22"/>
        </w:rPr>
        <w:t xml:space="preserve"> Registro Público de Empresas Mercantis, mediante alteração ao seu Contrato Social</w:t>
      </w:r>
      <w:r w:rsidRPr="00AA300E">
        <w:rPr>
          <w:rFonts w:ascii="Calibri" w:hAnsi="Calibri"/>
          <w:sz w:val="22"/>
          <w:szCs w:val="22"/>
        </w:rPr>
        <w:t>.</w:t>
      </w:r>
      <w:r>
        <w:rPr>
          <w:rFonts w:ascii="Calibri" w:hAnsi="Calibri"/>
          <w:sz w:val="22"/>
          <w:szCs w:val="22"/>
        </w:rPr>
        <w:t xml:space="preserve"> </w:t>
      </w:r>
      <w:r w:rsidRPr="006267FA">
        <w:rPr>
          <w:rFonts w:ascii="Calibri" w:hAnsi="Calibri"/>
          <w:sz w:val="22"/>
          <w:szCs w:val="22"/>
        </w:rPr>
        <w:t>No prazo de 05 (cinco) dias úteis após o</w:t>
      </w:r>
      <w:r>
        <w:rPr>
          <w:rFonts w:ascii="Calibri" w:hAnsi="Calibri"/>
          <w:sz w:val="22"/>
          <w:szCs w:val="22"/>
        </w:rPr>
        <w:t>s</w:t>
      </w:r>
      <w:r w:rsidRPr="006267FA">
        <w:rPr>
          <w:rFonts w:ascii="Calibri" w:hAnsi="Calibri"/>
          <w:sz w:val="22"/>
          <w:szCs w:val="22"/>
        </w:rPr>
        <w:t xml:space="preserve"> referido</w:t>
      </w:r>
      <w:r>
        <w:rPr>
          <w:rFonts w:ascii="Calibri" w:hAnsi="Calibri"/>
          <w:sz w:val="22"/>
          <w:szCs w:val="22"/>
        </w:rPr>
        <w:t>s</w:t>
      </w:r>
      <w:r w:rsidRPr="006267FA">
        <w:rPr>
          <w:rFonts w:ascii="Calibri" w:hAnsi="Calibri"/>
          <w:sz w:val="22"/>
          <w:szCs w:val="22"/>
        </w:rPr>
        <w:t xml:space="preserve"> registro</w:t>
      </w:r>
      <w:r>
        <w:rPr>
          <w:rFonts w:ascii="Calibri" w:hAnsi="Calibri"/>
          <w:sz w:val="22"/>
          <w:szCs w:val="22"/>
        </w:rPr>
        <w:t>s</w:t>
      </w:r>
      <w:r w:rsidRPr="006267FA">
        <w:rPr>
          <w:rFonts w:ascii="Calibri" w:hAnsi="Calibri"/>
          <w:sz w:val="22"/>
          <w:szCs w:val="22"/>
        </w:rPr>
        <w:t>, a Emissora encaminhará ao Agente Fiduciário uma via original</w:t>
      </w:r>
      <w:r>
        <w:rPr>
          <w:rFonts w:ascii="Calibri" w:hAnsi="Calibri"/>
          <w:sz w:val="22"/>
          <w:szCs w:val="22"/>
        </w:rPr>
        <w:t xml:space="preserve"> do </w:t>
      </w:r>
      <w:r w:rsidRPr="006267FA">
        <w:rPr>
          <w:rFonts w:ascii="Calibri" w:hAnsi="Calibri"/>
          <w:sz w:val="22"/>
          <w:szCs w:val="22"/>
        </w:rPr>
        <w:t>Contrato de Alienação Fiduciária devidamente registrada</w:t>
      </w:r>
      <w:r>
        <w:rPr>
          <w:rFonts w:ascii="Calibri" w:hAnsi="Calibri"/>
          <w:sz w:val="22"/>
          <w:szCs w:val="22"/>
        </w:rPr>
        <w:t xml:space="preserve"> e uma cópia da Alteração do </w:t>
      </w:r>
      <w:r w:rsidRPr="006267FA">
        <w:rPr>
          <w:rFonts w:ascii="Calibri" w:hAnsi="Calibri"/>
          <w:sz w:val="22"/>
          <w:szCs w:val="22"/>
        </w:rPr>
        <w:t>Contrato Social</w:t>
      </w:r>
      <w:r>
        <w:rPr>
          <w:rFonts w:ascii="Calibri" w:hAnsi="Calibri"/>
          <w:sz w:val="22"/>
          <w:szCs w:val="22"/>
        </w:rPr>
        <w:t xml:space="preserve"> da GEP</w:t>
      </w:r>
      <w:r w:rsidR="007D783F">
        <w:rPr>
          <w:rFonts w:ascii="Calibri" w:hAnsi="Calibri"/>
          <w:sz w:val="22"/>
          <w:szCs w:val="22"/>
        </w:rPr>
        <w:t>, conforme o caso</w:t>
      </w:r>
      <w:r>
        <w:rPr>
          <w:rFonts w:ascii="Calibri" w:hAnsi="Calibri"/>
          <w:sz w:val="22"/>
          <w:szCs w:val="22"/>
        </w:rPr>
        <w:t>.</w:t>
      </w:r>
    </w:p>
    <w:p w:rsidR="00226A19" w:rsidRPr="006267FA" w:rsidRDefault="00226A19" w:rsidP="00226A19">
      <w:pPr>
        <w:widowControl w:val="0"/>
        <w:tabs>
          <w:tab w:val="left" w:pos="810"/>
        </w:tabs>
        <w:ind w:left="720"/>
        <w:jc w:val="both"/>
        <w:rPr>
          <w:rFonts w:ascii="Calibri" w:hAnsi="Calibri"/>
          <w:sz w:val="22"/>
          <w:szCs w:val="22"/>
        </w:rPr>
      </w:pPr>
    </w:p>
    <w:p w:rsidR="00226A19" w:rsidRPr="006267FA" w:rsidRDefault="00C90D5C" w:rsidP="00226A19">
      <w:pPr>
        <w:keepNext/>
        <w:keepLines/>
        <w:numPr>
          <w:ilvl w:val="3"/>
          <w:numId w:val="5"/>
        </w:numPr>
        <w:tabs>
          <w:tab w:val="left" w:pos="810"/>
        </w:tabs>
        <w:ind w:left="0" w:firstLine="0"/>
        <w:jc w:val="both"/>
        <w:rPr>
          <w:rFonts w:ascii="Calibri" w:hAnsi="Calibri"/>
          <w:sz w:val="22"/>
          <w:szCs w:val="22"/>
        </w:rPr>
      </w:pPr>
      <w:r>
        <w:rPr>
          <w:rFonts w:ascii="Calibri" w:hAnsi="Calibri"/>
          <w:sz w:val="22"/>
          <w:szCs w:val="22"/>
        </w:rPr>
        <w:t xml:space="preserve"> </w:t>
      </w:r>
      <w:r>
        <w:rPr>
          <w:rFonts w:ascii="Calibri" w:hAnsi="Calibri"/>
          <w:sz w:val="22"/>
          <w:szCs w:val="22"/>
        </w:rPr>
        <w:tab/>
        <w:t>A garantia constituída nos termos do Contrato de Alienação Fiduciária garantirá o pagamento de todas as obrigações pecuniárias, principais e acessórias assumidas pela Emissora relacionadas às Debêntures, incluindo, sem limitação, seu Valor Nominal Unitário, os Juros Remuneratórios</w:t>
      </w:r>
      <w:r w:rsidR="006E6DF3">
        <w:rPr>
          <w:rFonts w:ascii="Calibri" w:hAnsi="Calibri"/>
          <w:sz w:val="22"/>
          <w:szCs w:val="22"/>
        </w:rPr>
        <w:t xml:space="preserve"> </w:t>
      </w:r>
      <w:r w:rsidR="00D42004">
        <w:rPr>
          <w:rFonts w:ascii="Calibri" w:hAnsi="Calibri"/>
          <w:sz w:val="22"/>
          <w:szCs w:val="22"/>
        </w:rPr>
        <w:t>da 1ª e 2ª Séries, conforme o caso</w:t>
      </w:r>
      <w:r>
        <w:rPr>
          <w:rFonts w:ascii="Calibri" w:hAnsi="Calibri"/>
          <w:sz w:val="22"/>
          <w:szCs w:val="22"/>
        </w:rPr>
        <w:t>, eventuais Encargos Moratórios devidos aos titulares das Debêntures (“</w:t>
      </w:r>
      <w:r>
        <w:rPr>
          <w:rFonts w:ascii="Calibri" w:hAnsi="Calibri"/>
          <w:sz w:val="22"/>
          <w:szCs w:val="22"/>
          <w:u w:val="single"/>
        </w:rPr>
        <w:t>Debenturistas</w:t>
      </w:r>
      <w:r>
        <w:rPr>
          <w:rFonts w:ascii="Calibri" w:hAnsi="Calibri"/>
          <w:sz w:val="22"/>
          <w:szCs w:val="22"/>
        </w:rPr>
        <w:t>”), indenizações, gastos com honorários advocatícios, depósitos, custas e taxas judiciárias nas ações judiciais ou medidas extrajudiciais propostas pelo Agente Fiduciário em benefício dos Debenturistas, nos termos desta Escritura e do Contrato de Alienação Fiduciária.</w:t>
      </w:r>
      <w:bookmarkEnd w:id="12"/>
      <w:r>
        <w:rPr>
          <w:rFonts w:ascii="Calibri" w:hAnsi="Calibri"/>
          <w:sz w:val="22"/>
          <w:szCs w:val="22"/>
        </w:rPr>
        <w:t xml:space="preserve"> A Garantia Real permanecerá válida e eficaz e será mantida até: (i) a integral quitação de toda e qualquer obrigação decorrente das Debêntures; ou (ii) a sua total excussão, pelo Agente Fiduciário, nos termos </w:t>
      </w:r>
      <w:r w:rsidR="00F0183B">
        <w:rPr>
          <w:rFonts w:ascii="Calibri" w:hAnsi="Calibri"/>
          <w:sz w:val="22"/>
          <w:szCs w:val="22"/>
        </w:rPr>
        <w:t>do Contrato de</w:t>
      </w:r>
      <w:r>
        <w:rPr>
          <w:rFonts w:ascii="Calibri" w:hAnsi="Calibri"/>
          <w:sz w:val="22"/>
          <w:szCs w:val="22"/>
        </w:rPr>
        <w:t xml:space="preserve"> Alienação Fiduciária.</w:t>
      </w:r>
    </w:p>
    <w:p w:rsidR="00226A19" w:rsidRPr="006267FA" w:rsidRDefault="00226A19" w:rsidP="00226A19">
      <w:pPr>
        <w:widowControl w:val="0"/>
        <w:tabs>
          <w:tab w:val="left" w:pos="810"/>
        </w:tabs>
        <w:jc w:val="both"/>
        <w:rPr>
          <w:rFonts w:ascii="Calibri" w:hAnsi="Calibri"/>
          <w:sz w:val="22"/>
          <w:szCs w:val="22"/>
        </w:rPr>
      </w:pPr>
    </w:p>
    <w:p w:rsidR="000A40C2" w:rsidRPr="006267FA" w:rsidRDefault="00C90D5C" w:rsidP="000A40C2">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w:t>
      </w:r>
      <w:proofErr w:type="gramStart"/>
      <w:r>
        <w:rPr>
          <w:rFonts w:ascii="Calibri" w:hAnsi="Calibri"/>
          <w:sz w:val="22"/>
          <w:szCs w:val="22"/>
        </w:rPr>
        <w:t>Integram</w:t>
      </w:r>
      <w:proofErr w:type="gramEnd"/>
      <w:r>
        <w:rPr>
          <w:rFonts w:ascii="Calibri" w:hAnsi="Calibri"/>
          <w:sz w:val="22"/>
          <w:szCs w:val="22"/>
        </w:rPr>
        <w:t xml:space="preserve"> a garantia descrita na Cláusula 4.1.10.1 os seguintes bens e direitos:</w:t>
      </w:r>
    </w:p>
    <w:p w:rsidR="000A40C2" w:rsidRPr="006267FA" w:rsidRDefault="000A40C2" w:rsidP="000A40C2">
      <w:pPr>
        <w:widowControl w:val="0"/>
        <w:tabs>
          <w:tab w:val="left" w:pos="810"/>
        </w:tabs>
        <w:jc w:val="both"/>
        <w:rPr>
          <w:rFonts w:ascii="Calibri" w:hAnsi="Calibri"/>
          <w:sz w:val="22"/>
          <w:szCs w:val="22"/>
        </w:rPr>
      </w:pPr>
    </w:p>
    <w:p w:rsidR="000A40C2" w:rsidRPr="006267FA" w:rsidRDefault="00C90D5C" w:rsidP="000A40C2">
      <w:pPr>
        <w:widowControl w:val="0"/>
        <w:autoSpaceDE w:val="0"/>
        <w:autoSpaceDN w:val="0"/>
        <w:adjustRightInd w:val="0"/>
        <w:ind w:left="709" w:hanging="709"/>
        <w:jc w:val="both"/>
        <w:rPr>
          <w:rFonts w:ascii="Calibri" w:hAnsi="Calibri"/>
          <w:sz w:val="22"/>
          <w:szCs w:val="22"/>
        </w:rPr>
      </w:pPr>
      <w:proofErr w:type="gramStart"/>
      <w:r>
        <w:rPr>
          <w:rFonts w:ascii="Calibri" w:hAnsi="Calibri"/>
          <w:sz w:val="22"/>
          <w:szCs w:val="22"/>
        </w:rPr>
        <w:t>i)</w:t>
      </w:r>
      <w:proofErr w:type="gramEnd"/>
      <w:r>
        <w:rPr>
          <w:rFonts w:ascii="Calibri" w:hAnsi="Calibri"/>
          <w:sz w:val="22"/>
          <w:szCs w:val="22"/>
        </w:rPr>
        <w:tab/>
        <w:t>as Quotas descritas na Cláusula 4.1.10.1 acima;</w:t>
      </w:r>
    </w:p>
    <w:p w:rsidR="000A40C2" w:rsidRPr="006267FA" w:rsidRDefault="000A40C2" w:rsidP="000A40C2">
      <w:pPr>
        <w:widowControl w:val="0"/>
        <w:autoSpaceDE w:val="0"/>
        <w:autoSpaceDN w:val="0"/>
        <w:adjustRightInd w:val="0"/>
        <w:jc w:val="both"/>
        <w:rPr>
          <w:rFonts w:ascii="Calibri" w:hAnsi="Calibri"/>
          <w:sz w:val="22"/>
          <w:szCs w:val="22"/>
        </w:rPr>
      </w:pPr>
    </w:p>
    <w:p w:rsidR="000A40C2" w:rsidRPr="006267FA" w:rsidRDefault="00C90D5C" w:rsidP="000A40C2">
      <w:pPr>
        <w:widowControl w:val="0"/>
        <w:tabs>
          <w:tab w:val="left" w:pos="810"/>
        </w:tabs>
        <w:ind w:left="708" w:hanging="708"/>
        <w:jc w:val="both"/>
        <w:rPr>
          <w:rFonts w:ascii="Calibri" w:hAnsi="Calibri"/>
          <w:sz w:val="22"/>
          <w:szCs w:val="22"/>
        </w:rPr>
      </w:pPr>
      <w:proofErr w:type="gramStart"/>
      <w:r>
        <w:rPr>
          <w:rFonts w:ascii="Calibri" w:hAnsi="Calibri"/>
          <w:sz w:val="22"/>
          <w:szCs w:val="22"/>
        </w:rPr>
        <w:t>ii)</w:t>
      </w:r>
      <w:proofErr w:type="gramEnd"/>
      <w:r>
        <w:rPr>
          <w:rFonts w:ascii="Calibri" w:hAnsi="Calibri"/>
          <w:sz w:val="22"/>
          <w:szCs w:val="22"/>
        </w:rPr>
        <w:tab/>
        <w:t>novas quotas de emissão da GEP resultantes de grupamento, desdobramento, bonificações, exercício de direito de preferência referente às Quotas</w:t>
      </w:r>
      <w:r w:rsidR="00AC0880">
        <w:rPr>
          <w:rFonts w:ascii="Calibri" w:hAnsi="Calibri"/>
          <w:sz w:val="22"/>
          <w:szCs w:val="22"/>
        </w:rPr>
        <w:t>,</w:t>
      </w:r>
      <w:r>
        <w:rPr>
          <w:rFonts w:ascii="Calibri" w:hAnsi="Calibri"/>
          <w:sz w:val="22"/>
          <w:szCs w:val="22"/>
        </w:rPr>
        <w:t xml:space="preserve"> as quais, integrarão, automaticamente e independentemente de qualquer formalidade adicional, a definição de “Quotas” para todos os fins e efeitos de direito;</w:t>
      </w:r>
    </w:p>
    <w:p w:rsidR="005003A8" w:rsidRPr="006267FA" w:rsidRDefault="005003A8" w:rsidP="000A40C2">
      <w:pPr>
        <w:widowControl w:val="0"/>
        <w:tabs>
          <w:tab w:val="left" w:pos="810"/>
        </w:tabs>
        <w:ind w:left="708" w:hanging="708"/>
        <w:jc w:val="both"/>
        <w:rPr>
          <w:rFonts w:ascii="Calibri" w:hAnsi="Calibri"/>
          <w:sz w:val="22"/>
          <w:szCs w:val="22"/>
        </w:rPr>
      </w:pPr>
    </w:p>
    <w:p w:rsidR="005003A8" w:rsidRPr="006267FA" w:rsidRDefault="00C90D5C" w:rsidP="005003A8">
      <w:pPr>
        <w:widowControl w:val="0"/>
        <w:autoSpaceDE w:val="0"/>
        <w:autoSpaceDN w:val="0"/>
        <w:adjustRightInd w:val="0"/>
        <w:ind w:left="720" w:hanging="720"/>
        <w:jc w:val="both"/>
        <w:rPr>
          <w:rFonts w:ascii="Calibri" w:hAnsi="Calibri"/>
          <w:sz w:val="22"/>
          <w:szCs w:val="22"/>
        </w:rPr>
      </w:pPr>
      <w:proofErr w:type="gramStart"/>
      <w:r>
        <w:rPr>
          <w:rFonts w:ascii="Calibri" w:hAnsi="Calibri"/>
          <w:sz w:val="22"/>
          <w:szCs w:val="22"/>
        </w:rPr>
        <w:t>iii)</w:t>
      </w:r>
      <w:proofErr w:type="gramEnd"/>
      <w:r>
        <w:rPr>
          <w:rFonts w:ascii="Calibri" w:hAnsi="Calibri"/>
          <w:sz w:val="22"/>
          <w:szCs w:val="22"/>
        </w:rPr>
        <w:tab/>
        <w:t>todos os títulos, valores mobiliários, respectivos rendimentos e quaisquer outros bens eventualmente adquiridos com o produto da realização da garantia prestada.</w:t>
      </w:r>
    </w:p>
    <w:p w:rsidR="000A40C2" w:rsidRPr="006267FA" w:rsidRDefault="000A40C2" w:rsidP="000A40C2">
      <w:pPr>
        <w:pStyle w:val="PargrafodaLista"/>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w:t>
      </w:r>
      <w:r w:rsidR="00F0183B">
        <w:rPr>
          <w:rFonts w:ascii="Calibri" w:hAnsi="Calibri"/>
          <w:sz w:val="22"/>
          <w:szCs w:val="22"/>
        </w:rPr>
        <w:t>Exceto na hipótese de inadimplemento das Debêntures, n</w:t>
      </w:r>
      <w:r>
        <w:rPr>
          <w:rFonts w:ascii="Calibri" w:hAnsi="Calibri"/>
          <w:sz w:val="22"/>
          <w:szCs w:val="22"/>
        </w:rPr>
        <w:t>ão integram a garantia descrita na Cláusula 4.1.10.1 os seguintes bens e direitos, permanecendo de titularidade dos alienantes fiduciários enquanto não houver a execução da garantia e a transferência da propriedade das Quotas:</w:t>
      </w:r>
    </w:p>
    <w:p w:rsidR="00226A19" w:rsidRPr="006267FA" w:rsidRDefault="00226A19" w:rsidP="00226A19">
      <w:pPr>
        <w:widowControl w:val="0"/>
        <w:tabs>
          <w:tab w:val="left" w:pos="810"/>
        </w:tabs>
        <w:jc w:val="both"/>
        <w:rPr>
          <w:rFonts w:ascii="Calibri" w:hAnsi="Calibri"/>
          <w:sz w:val="22"/>
          <w:szCs w:val="22"/>
        </w:rPr>
      </w:pPr>
    </w:p>
    <w:p w:rsidR="00554B89" w:rsidRPr="006267FA" w:rsidRDefault="00C90D5C" w:rsidP="00226A19">
      <w:pPr>
        <w:widowControl w:val="0"/>
        <w:autoSpaceDE w:val="0"/>
        <w:autoSpaceDN w:val="0"/>
        <w:adjustRightInd w:val="0"/>
        <w:ind w:left="720" w:hanging="720"/>
        <w:jc w:val="both"/>
        <w:rPr>
          <w:rFonts w:ascii="Calibri" w:hAnsi="Calibri"/>
          <w:sz w:val="22"/>
          <w:szCs w:val="22"/>
        </w:rPr>
      </w:pPr>
      <w:proofErr w:type="gramStart"/>
      <w:r>
        <w:rPr>
          <w:rFonts w:ascii="Calibri" w:hAnsi="Calibri"/>
          <w:sz w:val="22"/>
          <w:szCs w:val="22"/>
        </w:rPr>
        <w:t>i)</w:t>
      </w:r>
      <w:proofErr w:type="gramEnd"/>
      <w:r>
        <w:rPr>
          <w:rFonts w:ascii="Calibri" w:hAnsi="Calibri"/>
          <w:sz w:val="22"/>
          <w:szCs w:val="22"/>
        </w:rPr>
        <w:tab/>
        <w:t>os direitos de voto decorrentes da titularidade das Quotas para deliberar em reuniões de sócios da GEP; e</w:t>
      </w:r>
    </w:p>
    <w:p w:rsidR="00554B89" w:rsidRPr="006267FA" w:rsidRDefault="00554B89" w:rsidP="00226A19">
      <w:pPr>
        <w:widowControl w:val="0"/>
        <w:autoSpaceDE w:val="0"/>
        <w:autoSpaceDN w:val="0"/>
        <w:adjustRightInd w:val="0"/>
        <w:ind w:left="720" w:hanging="720"/>
        <w:jc w:val="both"/>
        <w:rPr>
          <w:rFonts w:ascii="Calibri" w:hAnsi="Calibri"/>
          <w:sz w:val="22"/>
          <w:szCs w:val="22"/>
        </w:rPr>
      </w:pPr>
    </w:p>
    <w:p w:rsidR="00226A19" w:rsidRPr="006267FA" w:rsidRDefault="00C90D5C" w:rsidP="00226A19">
      <w:pPr>
        <w:widowControl w:val="0"/>
        <w:autoSpaceDE w:val="0"/>
        <w:autoSpaceDN w:val="0"/>
        <w:adjustRightInd w:val="0"/>
        <w:ind w:left="720" w:hanging="720"/>
        <w:jc w:val="both"/>
        <w:rPr>
          <w:rFonts w:ascii="Calibri" w:hAnsi="Calibri"/>
          <w:sz w:val="22"/>
          <w:szCs w:val="22"/>
        </w:rPr>
      </w:pPr>
      <w:proofErr w:type="gramStart"/>
      <w:r>
        <w:rPr>
          <w:rFonts w:ascii="Calibri" w:hAnsi="Calibri"/>
          <w:sz w:val="22"/>
          <w:szCs w:val="22"/>
        </w:rPr>
        <w:t>ii)</w:t>
      </w:r>
      <w:proofErr w:type="gramEnd"/>
      <w:r>
        <w:rPr>
          <w:rFonts w:ascii="Calibri" w:hAnsi="Calibri"/>
          <w:sz w:val="22"/>
          <w:szCs w:val="22"/>
        </w:rPr>
        <w:tab/>
        <w:t>todos os valores pagos pela GEP a seus sócios relativos às suas Quotas, incluindo frutos, direitos, rendimentos e vantagens atribuídos aos detentores de Quotas da GEP.</w:t>
      </w:r>
    </w:p>
    <w:p w:rsidR="00226A19" w:rsidRPr="006267FA" w:rsidRDefault="00226A19" w:rsidP="00226A19">
      <w:pPr>
        <w:widowControl w:val="0"/>
        <w:autoSpaceDE w:val="0"/>
        <w:autoSpaceDN w:val="0"/>
        <w:adjustRightInd w:val="0"/>
        <w:ind w:left="720" w:hanging="720"/>
        <w:jc w:val="both"/>
        <w:rPr>
          <w:rFonts w:ascii="Calibri" w:hAnsi="Calibri"/>
          <w:i/>
          <w:sz w:val="22"/>
          <w:szCs w:val="22"/>
        </w:rPr>
      </w:pPr>
    </w:p>
    <w:p w:rsidR="00226A19" w:rsidRPr="006267FA" w:rsidRDefault="00C90D5C" w:rsidP="00226A19">
      <w:pPr>
        <w:widowControl w:val="0"/>
        <w:numPr>
          <w:ilvl w:val="2"/>
          <w:numId w:val="5"/>
        </w:numPr>
        <w:ind w:left="0" w:firstLine="0"/>
        <w:jc w:val="both"/>
        <w:rPr>
          <w:rFonts w:ascii="Calibri" w:hAnsi="Calibri"/>
          <w:i/>
          <w:sz w:val="22"/>
          <w:szCs w:val="22"/>
        </w:rPr>
      </w:pPr>
      <w:r>
        <w:rPr>
          <w:rFonts w:ascii="Calibri" w:hAnsi="Calibri"/>
          <w:i/>
          <w:sz w:val="22"/>
          <w:szCs w:val="22"/>
        </w:rPr>
        <w:lastRenderedPageBreak/>
        <w:t>Garantia Fidejussória</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Para assegurar o cumprimento das obrigações, principais e acessórias, assumidas nesta Escritura, a Fiadora presta fiança (“</w:t>
      </w:r>
      <w:r>
        <w:rPr>
          <w:rFonts w:ascii="Calibri" w:hAnsi="Calibri"/>
          <w:sz w:val="22"/>
          <w:szCs w:val="22"/>
          <w:u w:val="single"/>
        </w:rPr>
        <w:t>Fiança</w:t>
      </w:r>
      <w:r>
        <w:rPr>
          <w:rFonts w:ascii="Calibri" w:hAnsi="Calibri"/>
          <w:sz w:val="22"/>
          <w:szCs w:val="22"/>
        </w:rPr>
        <w:t>”) em favor dos Debenturistas, representados pelo Agente Fiduciário, obrigando-se, em caráter irrevogável e irretratável, como fiadora e principal pagadora, solidariamente responsável com a Emissora, pelos valores devidos nos termos desta Escritura, conforme os termos e condições abaixo.</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bookmarkStart w:id="14" w:name="_Ref299962681"/>
      <w:r>
        <w:rPr>
          <w:rFonts w:ascii="Calibri" w:hAnsi="Calibri"/>
          <w:sz w:val="22"/>
          <w:szCs w:val="22"/>
        </w:rPr>
        <w:t xml:space="preserve">A Fiadora declara-se e obriga-se, neste ato, em caráter irrevogável e irretratável, como fiadora e responsável solidariamente à Emissora e como principal pagadora do Valor Garantido (conforme definido abaixo) </w:t>
      </w:r>
      <w:proofErr w:type="gramStart"/>
      <w:r>
        <w:rPr>
          <w:rFonts w:ascii="Calibri" w:hAnsi="Calibri"/>
          <w:sz w:val="22"/>
          <w:szCs w:val="22"/>
        </w:rPr>
        <w:t>oriundo das Debêntures desta Emissão, nos termos desta Escritura e em conformidade com os artigos 275 e seguintes</w:t>
      </w:r>
      <w:proofErr w:type="gramEnd"/>
      <w:r>
        <w:rPr>
          <w:rFonts w:ascii="Calibri" w:hAnsi="Calibri"/>
          <w:sz w:val="22"/>
          <w:szCs w:val="22"/>
        </w:rPr>
        <w:t xml:space="preserve"> e 818 da Lei n.º 10.406, de 10 de janeiro de 2002 (“</w:t>
      </w:r>
      <w:r>
        <w:rPr>
          <w:rFonts w:ascii="Calibri" w:hAnsi="Calibri"/>
          <w:sz w:val="22"/>
          <w:szCs w:val="22"/>
          <w:u w:val="single"/>
        </w:rPr>
        <w:t>Código Civil</w:t>
      </w:r>
      <w:r>
        <w:rPr>
          <w:rFonts w:ascii="Calibri" w:hAnsi="Calibri"/>
          <w:sz w:val="22"/>
          <w:szCs w:val="22"/>
        </w:rPr>
        <w:t>”).</w:t>
      </w:r>
      <w:bookmarkEnd w:id="14"/>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A Fiadora, nos termos do artigo 828, I e II, do Código Civil, renuncia, desde já, aos benefícios de ordem, direitos e faculdades de desoneração previstos nos artigos 366, 821, 827, 829, 830, 834, 835, 837, 838 e 839 do Código Civil e artigos 77 e 595 da Lei 5.869 de 11 de janeiro de 1973, conforme alterada (“</w:t>
      </w:r>
      <w:r>
        <w:rPr>
          <w:rFonts w:ascii="Calibri" w:hAnsi="Calibri"/>
          <w:sz w:val="22"/>
          <w:szCs w:val="22"/>
          <w:u w:val="single"/>
        </w:rPr>
        <w:t>Código de Processo Civil</w:t>
      </w:r>
      <w:r>
        <w:rPr>
          <w:rFonts w:ascii="Calibri" w:hAnsi="Calibri"/>
          <w:sz w:val="22"/>
          <w:szCs w:val="22"/>
        </w:rPr>
        <w:t>”).</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A Fiança garante o pagamento do valor total das obrigações inerentes à Emissão, o qual inclui: (i) o Valor Nominal das Debêntures, acrescido de Juros Remuneratórios</w:t>
      </w:r>
      <w:r w:rsidR="006E6DF3" w:rsidRPr="006E6DF3">
        <w:rPr>
          <w:rFonts w:ascii="Calibri" w:hAnsi="Calibri"/>
          <w:sz w:val="22"/>
          <w:szCs w:val="22"/>
        </w:rPr>
        <w:t xml:space="preserve"> </w:t>
      </w:r>
      <w:r w:rsidR="00D42004">
        <w:rPr>
          <w:rFonts w:ascii="Calibri" w:hAnsi="Calibri"/>
          <w:sz w:val="22"/>
          <w:szCs w:val="22"/>
        </w:rPr>
        <w:t>da 1ª e 2ª Séries, conforme o caso,</w:t>
      </w:r>
      <w:r>
        <w:rPr>
          <w:rFonts w:ascii="Calibri" w:hAnsi="Calibri"/>
          <w:sz w:val="22"/>
          <w:szCs w:val="22"/>
        </w:rPr>
        <w:t xml:space="preserve"> e dos Encargos Moratórios, se for o caso, calculados nos termos desta Escritura; bem como (ii) todas as despesas comprovadas acessórias ao principal</w:t>
      </w:r>
      <w:r w:rsidR="00597027">
        <w:rPr>
          <w:rFonts w:ascii="Calibri" w:hAnsi="Calibri"/>
          <w:sz w:val="22"/>
          <w:szCs w:val="22"/>
        </w:rPr>
        <w:t>, incluindo eventual pagamento de indenização</w:t>
      </w:r>
      <w:r>
        <w:rPr>
          <w:rFonts w:ascii="Calibri" w:hAnsi="Calibri"/>
          <w:sz w:val="22"/>
          <w:szCs w:val="22"/>
        </w:rPr>
        <w:t xml:space="preserve"> e (iii) os custos ou </w:t>
      </w:r>
      <w:proofErr w:type="gramStart"/>
      <w:r>
        <w:rPr>
          <w:rFonts w:ascii="Calibri" w:hAnsi="Calibri"/>
          <w:sz w:val="22"/>
          <w:szCs w:val="22"/>
        </w:rPr>
        <w:t>despesas comprovadamente incorridos</w:t>
      </w:r>
      <w:proofErr w:type="gramEnd"/>
      <w:r>
        <w:rPr>
          <w:rFonts w:ascii="Calibri" w:hAnsi="Calibri"/>
          <w:sz w:val="22"/>
          <w:szCs w:val="22"/>
        </w:rPr>
        <w:t xml:space="preserve"> pelo Agente Fiduciário ou pelos Debenturistas em decorrência de processos, procedimentos e/ou outras medidas judiciais ou extrajudiciais necessárias à salvaguarda de seus direitos e prerrogativas decorrentes das Debêntures e desta Escritura de Emissão (“</w:t>
      </w:r>
      <w:r>
        <w:rPr>
          <w:rFonts w:ascii="Calibri" w:hAnsi="Calibri"/>
          <w:sz w:val="22"/>
          <w:szCs w:val="22"/>
          <w:u w:val="single"/>
        </w:rPr>
        <w:t>Valor Garantido</w:t>
      </w:r>
      <w:r>
        <w:rPr>
          <w:rFonts w:ascii="Calibri" w:hAnsi="Calibri"/>
          <w:sz w:val="22"/>
          <w:szCs w:val="22"/>
        </w:rPr>
        <w:t xml:space="preserve">”). Todo e qualquer pagamento </w:t>
      </w:r>
      <w:proofErr w:type="gramStart"/>
      <w:r>
        <w:rPr>
          <w:rFonts w:ascii="Calibri" w:hAnsi="Calibri"/>
          <w:sz w:val="22"/>
          <w:szCs w:val="22"/>
        </w:rPr>
        <w:t>realizado pela Fiadora em relação à Fiança ora prestada</w:t>
      </w:r>
      <w:proofErr w:type="gramEnd"/>
      <w:r>
        <w:rPr>
          <w:rFonts w:ascii="Calibri" w:hAnsi="Calibri"/>
          <w:sz w:val="22"/>
          <w:szCs w:val="22"/>
        </w:rPr>
        <w:t xml:space="preserve"> será efetuado livre e líquido, sem a dedução de quaisquer tributos, impostos, taxas, contribuições de qualquer natureza, encargos ou retenções, presentes ou futuros, bem como de quaisquer juros, multas ou demais exigibilidades fiscais, exceto nas hipóteses de retenção direta na fonte.</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O Valor Garantido será pago pela Fiadora, independentemente de qualquer pretensão, ação, disputa ou reclamação que a Emissora venha a ter ou exercer em relação às suas obrigações, em até 05 (cinco) dias úteis após recebimento de notificação por escrito do Agente Fiduciário à Fiadora, que deverá ser acompanhada, quando aplicável, de comprovantes das despesas incorridas. Tal notificação deverá ser emitida pelo Agente Fiduciário em até 02 (dois) dias úteis contados da verificação da falta de pagamento pela Emissora de qualquer valor devido em relação às Debêntures na data de pagamento definida na presente Escritura. O pagamento deverá ser realizado fora do âmbito da CETIP e de acordo com instruções razoáveis recebidas do Agente Fiduciário por meio da notificação. </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Fica facultado à Fiadora efetuar pagamento de obrigação inadimplida pela Emissora, independentemente do recebimento de notificação do Agente Fiduciário, inclusive, durante eventual </w:t>
      </w:r>
      <w:r w:rsidR="001161D4">
        <w:rPr>
          <w:rFonts w:ascii="Calibri" w:hAnsi="Calibri"/>
          <w:sz w:val="22"/>
          <w:szCs w:val="22"/>
        </w:rPr>
        <w:t>p</w:t>
      </w:r>
      <w:r>
        <w:rPr>
          <w:rFonts w:ascii="Calibri" w:hAnsi="Calibri"/>
          <w:sz w:val="22"/>
          <w:szCs w:val="22"/>
        </w:rPr>
        <w:t xml:space="preserve">razo de </w:t>
      </w:r>
      <w:r w:rsidR="001161D4">
        <w:rPr>
          <w:rFonts w:ascii="Calibri" w:hAnsi="Calibri"/>
          <w:sz w:val="22"/>
          <w:szCs w:val="22"/>
        </w:rPr>
        <w:t>c</w:t>
      </w:r>
      <w:r>
        <w:rPr>
          <w:rFonts w:ascii="Calibri" w:hAnsi="Calibri"/>
          <w:sz w:val="22"/>
          <w:szCs w:val="22"/>
        </w:rPr>
        <w:t>ura estabelecido nesta Escritura, hipótese em que o inadimplemento da Emissora será sanado pela Fiadora.</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A Fiadora sub-rogar-se-á nos direitos dos Debenturistas caso venha a honrar, total ou parcialmente, a Fiança objeto desta cláusula, até o limite da parcela da dívida efetivamente honrada, </w:t>
      </w:r>
      <w:r>
        <w:rPr>
          <w:rFonts w:ascii="Calibri" w:hAnsi="Calibri"/>
          <w:sz w:val="22"/>
          <w:szCs w:val="22"/>
        </w:rPr>
        <w:lastRenderedPageBreak/>
        <w:t>sendo certo que a Fiadora obriga-se a somente exigir tais valores da Emissora após os Debenturistas terem recebido integralmente o Valor Garantido.</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A presente Fiança entrará em vigor na Data de Emissão e permanecerá válida em todos os seus termos até a data do integral cumprimento, pela Emissora, de suas obrigações nos termos da presente Escritura.</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 A Fiadora declara e garante que: (i) a prestação desta Fiança foi devidamente </w:t>
      </w:r>
      <w:proofErr w:type="gramStart"/>
      <w:r>
        <w:rPr>
          <w:rFonts w:ascii="Calibri" w:hAnsi="Calibri"/>
          <w:sz w:val="22"/>
          <w:szCs w:val="22"/>
        </w:rPr>
        <w:t>autorizada por seus respectivos órgãos societários competentes</w:t>
      </w:r>
      <w:proofErr w:type="gramEnd"/>
      <w:r>
        <w:rPr>
          <w:rFonts w:ascii="Calibri" w:hAnsi="Calibri"/>
          <w:sz w:val="22"/>
          <w:szCs w:val="22"/>
        </w:rPr>
        <w:t>; e (ii) todas as autorizações necessárias para prestação desta Fiança foram obtidas e se encontram em pleno vigor.</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Cabe ao Agente Fiduciário, conforme função que lhe é atribuída por esta Escritura e pela Lei das Sociedades por Ações, requerer a execução judicial ou extrajudicial da Fiança prevista nesta Escritura, uma vez verificada qualquer hipótese de insuficiência de pagamento de quaisquer valores, principais ou acessórios, devidos pela Emissora nos termos desta Escritura.</w:t>
      </w:r>
    </w:p>
    <w:p w:rsidR="00226A19" w:rsidRPr="006267FA" w:rsidRDefault="00226A19" w:rsidP="00226A19">
      <w:pPr>
        <w:widowControl w:val="0"/>
        <w:tabs>
          <w:tab w:val="left" w:pos="810"/>
        </w:tabs>
        <w:jc w:val="both"/>
        <w:rPr>
          <w:rFonts w:ascii="Calibri" w:hAnsi="Calibri"/>
          <w:sz w:val="22"/>
          <w:szCs w:val="22"/>
        </w:rPr>
      </w:pPr>
    </w:p>
    <w:p w:rsidR="007F72FD" w:rsidRDefault="00C63B0C">
      <w:pPr>
        <w:pStyle w:val="PargrafodaLista"/>
        <w:widowControl w:val="0"/>
        <w:numPr>
          <w:ilvl w:val="3"/>
          <w:numId w:val="5"/>
        </w:numPr>
        <w:tabs>
          <w:tab w:val="left" w:pos="810"/>
        </w:tabs>
        <w:jc w:val="both"/>
      </w:pPr>
      <w:r w:rsidRPr="00C63B0C">
        <w:t xml:space="preserve">Fica desde já certo e ajustado que a inobservância, pelo Agente Fiduciário, dos prazos para execução da Fiança em favor dos Debenturistas não ensejará, </w:t>
      </w:r>
      <w:proofErr w:type="gramStart"/>
      <w:r w:rsidRPr="00C63B0C">
        <w:t>sob hipótese</w:t>
      </w:r>
      <w:proofErr w:type="gramEnd"/>
      <w:r w:rsidRPr="00C63B0C">
        <w:t xml:space="preserve"> nenhuma, perda de qualquer direito ou faculdade aqui previstos. A Fiança poderá ser excutida e exigida pelo Agente Fiduciário, judicial ou extrajudicialmente, quantas vezes forem necessárias até a integral liquidação do Valor Garantido, devendo o Agente Fiduciário, em cada cobrança extrajudicial, notificar imediatamente a Fiadora nesse sentido.</w:t>
      </w:r>
    </w:p>
    <w:p w:rsidR="003A31E8" w:rsidRPr="006267FA" w:rsidRDefault="003A31E8"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 xml:space="preserve">Em virtude da Fiança prestada pela Fiadora, a presente Escritura será registrada, no prazo de 10 (dez) dias úteis contados da data de assinatura da presente Escritura, no competente Cartório de Registro de Títulos e Documentos da Cidade </w:t>
      </w:r>
      <w:r w:rsidR="006F5481">
        <w:rPr>
          <w:rFonts w:ascii="Calibri" w:hAnsi="Calibri"/>
          <w:sz w:val="22"/>
          <w:szCs w:val="22"/>
        </w:rPr>
        <w:t>das sedes das Partes</w:t>
      </w:r>
      <w:r>
        <w:rPr>
          <w:rFonts w:ascii="Calibri" w:hAnsi="Calibri"/>
          <w:sz w:val="22"/>
          <w:szCs w:val="22"/>
        </w:rPr>
        <w:t>. No prazo de 05 (cinco) dias úteis após o referido registro, a Emissora encaminhará ao Agente Fiduciário uma via original devidamente registrada.</w:t>
      </w:r>
    </w:p>
    <w:p w:rsidR="00226A19" w:rsidRPr="006267FA" w:rsidRDefault="00226A19" w:rsidP="00226A19">
      <w:pPr>
        <w:pStyle w:val="PargrafodaLista"/>
        <w:widowControl w:val="0"/>
      </w:pPr>
    </w:p>
    <w:p w:rsidR="00226A19" w:rsidRPr="006267FA" w:rsidRDefault="00C90D5C" w:rsidP="00226A19">
      <w:pPr>
        <w:widowControl w:val="0"/>
        <w:numPr>
          <w:ilvl w:val="3"/>
          <w:numId w:val="5"/>
        </w:numPr>
        <w:tabs>
          <w:tab w:val="left" w:pos="810"/>
        </w:tabs>
        <w:ind w:left="0" w:firstLine="0"/>
        <w:jc w:val="both"/>
        <w:rPr>
          <w:rFonts w:ascii="Calibri" w:hAnsi="Calibri"/>
          <w:sz w:val="22"/>
          <w:szCs w:val="22"/>
        </w:rPr>
      </w:pPr>
      <w:r>
        <w:rPr>
          <w:rFonts w:ascii="Calibri" w:hAnsi="Calibri"/>
          <w:sz w:val="22"/>
          <w:szCs w:val="22"/>
        </w:rPr>
        <w:t>A Fiança é prestada pela Fiadora, devidamente representada por meio de seus representantes legais, conforme deliberação prévia em Reu</w:t>
      </w:r>
      <w:bookmarkStart w:id="15" w:name="_GoBack"/>
      <w:bookmarkEnd w:id="15"/>
      <w:r>
        <w:rPr>
          <w:rFonts w:ascii="Calibri" w:hAnsi="Calibri"/>
          <w:sz w:val="22"/>
          <w:szCs w:val="22"/>
        </w:rPr>
        <w:t xml:space="preserve">nião de Sócios da GEP, em conformidade com os artigos 16º e seguintes de seu Contrato Social, conforme atualmente </w:t>
      </w:r>
      <w:proofErr w:type="gramStart"/>
      <w:r>
        <w:rPr>
          <w:rFonts w:ascii="Calibri" w:hAnsi="Calibri"/>
          <w:sz w:val="22"/>
          <w:szCs w:val="22"/>
        </w:rPr>
        <w:t>vigente, arquivado</w:t>
      </w:r>
      <w:proofErr w:type="gramEnd"/>
      <w:r>
        <w:rPr>
          <w:rFonts w:ascii="Calibri" w:hAnsi="Calibri"/>
          <w:sz w:val="22"/>
          <w:szCs w:val="22"/>
        </w:rPr>
        <w:t xml:space="preserve"> na JUCESP sob o nº </w:t>
      </w:r>
      <w:r w:rsidR="00C43A45">
        <w:rPr>
          <w:rFonts w:ascii="Calibri" w:hAnsi="Calibri"/>
          <w:sz w:val="22"/>
          <w:szCs w:val="22"/>
        </w:rPr>
        <w:t>451.467</w:t>
      </w:r>
      <w:r>
        <w:rPr>
          <w:rFonts w:ascii="Calibri" w:hAnsi="Calibri"/>
          <w:sz w:val="22"/>
          <w:szCs w:val="22"/>
        </w:rPr>
        <w:t>/12-</w:t>
      </w:r>
      <w:r w:rsidR="00C43A45">
        <w:rPr>
          <w:rFonts w:ascii="Calibri" w:hAnsi="Calibri"/>
          <w:sz w:val="22"/>
          <w:szCs w:val="22"/>
        </w:rPr>
        <w:t>7</w:t>
      </w:r>
      <w:r>
        <w:rPr>
          <w:rFonts w:ascii="Calibri" w:hAnsi="Calibri"/>
          <w:sz w:val="22"/>
          <w:szCs w:val="22"/>
        </w:rPr>
        <w:t>.</w:t>
      </w:r>
    </w:p>
    <w:p w:rsidR="00226A19" w:rsidRPr="006267FA" w:rsidRDefault="00226A19" w:rsidP="00226A19">
      <w:pPr>
        <w:widowControl w:val="0"/>
        <w:tabs>
          <w:tab w:val="left" w:pos="810"/>
        </w:tabs>
        <w:jc w:val="both"/>
        <w:rPr>
          <w:rFonts w:ascii="Calibri" w:hAnsi="Calibri"/>
          <w:sz w:val="22"/>
          <w:szCs w:val="22"/>
        </w:rPr>
      </w:pPr>
    </w:p>
    <w:p w:rsidR="00226A19" w:rsidRPr="006267FA" w:rsidRDefault="00226A19" w:rsidP="00226A19">
      <w:pPr>
        <w:widowControl w:val="0"/>
        <w:tabs>
          <w:tab w:val="left" w:pos="810"/>
        </w:tabs>
        <w:jc w:val="both"/>
        <w:rPr>
          <w:rFonts w:ascii="Calibri" w:hAnsi="Calibri"/>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Pr>
          <w:rFonts w:ascii="Calibri" w:hAnsi="Calibri"/>
          <w:b/>
          <w:sz w:val="22"/>
          <w:szCs w:val="22"/>
        </w:rPr>
        <w:t>Subscrição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i/>
          <w:sz w:val="22"/>
          <w:szCs w:val="22"/>
        </w:rPr>
        <w:t>Prazo de Subscrição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sz w:val="22"/>
          <w:szCs w:val="22"/>
        </w:rPr>
      </w:pPr>
      <w:r>
        <w:rPr>
          <w:rFonts w:ascii="Calibri" w:hAnsi="Calibri"/>
          <w:sz w:val="22"/>
          <w:szCs w:val="22"/>
        </w:rPr>
        <w:t>As Debêntures serão subscritas e integralizadas, observados os prazos estabelecidos na Instrução CVM 476 e no contrato de distribuição das Debêntures.</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hAnsi="Calibri"/>
          <w:i/>
          <w:sz w:val="22"/>
          <w:szCs w:val="22"/>
        </w:rPr>
        <w:t>Preço de Integralização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bookmarkStart w:id="16" w:name="_Ref264221389"/>
      <w:r>
        <w:rPr>
          <w:rFonts w:ascii="Calibri" w:hAnsi="Calibri"/>
          <w:sz w:val="22"/>
          <w:szCs w:val="22"/>
        </w:rPr>
        <w:t xml:space="preserve">O preço de integralização de cada Debênture será seu Valor Nominal Unitário, corrigido </w:t>
      </w:r>
      <w:proofErr w:type="gramStart"/>
      <w:r>
        <w:rPr>
          <w:rFonts w:ascii="Calibri" w:hAnsi="Calibri"/>
          <w:i/>
          <w:sz w:val="22"/>
          <w:szCs w:val="22"/>
        </w:rPr>
        <w:t>pro rata</w:t>
      </w:r>
      <w:proofErr w:type="gramEnd"/>
      <w:r>
        <w:rPr>
          <w:rFonts w:ascii="Calibri" w:hAnsi="Calibri"/>
          <w:i/>
          <w:sz w:val="22"/>
          <w:szCs w:val="22"/>
        </w:rPr>
        <w:t xml:space="preserve"> </w:t>
      </w:r>
      <w:proofErr w:type="spellStart"/>
      <w:r>
        <w:rPr>
          <w:rFonts w:ascii="Calibri" w:hAnsi="Calibri"/>
          <w:i/>
          <w:sz w:val="22"/>
          <w:szCs w:val="22"/>
        </w:rPr>
        <w:t>temporis</w:t>
      </w:r>
      <w:proofErr w:type="spellEnd"/>
      <w:r>
        <w:rPr>
          <w:rFonts w:ascii="Calibri" w:hAnsi="Calibri"/>
          <w:sz w:val="22"/>
          <w:szCs w:val="22"/>
        </w:rPr>
        <w:t xml:space="preserve"> pelos Juros Remuneratórios</w:t>
      </w:r>
      <w:r w:rsidR="006E6DF3">
        <w:rPr>
          <w:rFonts w:ascii="Calibri" w:hAnsi="Calibri"/>
          <w:sz w:val="22"/>
          <w:szCs w:val="22"/>
        </w:rPr>
        <w:t xml:space="preserve"> </w:t>
      </w:r>
      <w:r w:rsidR="00D42004">
        <w:rPr>
          <w:rFonts w:ascii="Calibri" w:hAnsi="Calibri"/>
          <w:sz w:val="22"/>
          <w:szCs w:val="22"/>
        </w:rPr>
        <w:t>da 1ª e 2ª Séries, conforme o caso,</w:t>
      </w:r>
      <w:r>
        <w:rPr>
          <w:rFonts w:ascii="Calibri" w:hAnsi="Calibri"/>
          <w:sz w:val="22"/>
          <w:szCs w:val="22"/>
        </w:rPr>
        <w:t xml:space="preserve"> previstos na Cláusula </w:t>
      </w:r>
      <w:fldSimple w:instr=" REF _Ref264223392 \r \p \h  \* MERGEFORMAT ">
        <w:r>
          <w:rPr>
            <w:rFonts w:ascii="Calibri" w:hAnsi="Calibri"/>
            <w:sz w:val="22"/>
            <w:szCs w:val="22"/>
          </w:rPr>
          <w:t>4.5 abaixo</w:t>
        </w:r>
      </w:fldSimple>
      <w:r>
        <w:rPr>
          <w:rFonts w:ascii="Calibri" w:hAnsi="Calibri"/>
          <w:sz w:val="22"/>
          <w:szCs w:val="22"/>
        </w:rPr>
        <w:t>, desde a Data de Emissão até a data da efetiva integralização pelo subscritor.</w:t>
      </w:r>
      <w:bookmarkStart w:id="17" w:name="_DV_M117"/>
      <w:bookmarkStart w:id="18" w:name="_DV_M118"/>
      <w:bookmarkStart w:id="19" w:name="_DV_M119"/>
      <w:bookmarkEnd w:id="16"/>
      <w:bookmarkEnd w:id="17"/>
      <w:bookmarkEnd w:id="18"/>
      <w:bookmarkEnd w:id="19"/>
    </w:p>
    <w:p w:rsidR="00226A19" w:rsidRPr="006267FA" w:rsidRDefault="00226A19" w:rsidP="00226A19">
      <w:pPr>
        <w:widowControl w:val="0"/>
        <w:jc w:val="both"/>
        <w:rPr>
          <w:rFonts w:ascii="Calibri" w:hAnsi="Calibri"/>
          <w:b/>
          <w:sz w:val="22"/>
          <w:szCs w:val="22"/>
        </w:rPr>
      </w:pPr>
    </w:p>
    <w:p w:rsidR="00226A19" w:rsidRPr="006267FA" w:rsidRDefault="00C90D5C" w:rsidP="00226A19">
      <w:pPr>
        <w:keepNext/>
        <w:widowControl w:val="0"/>
        <w:numPr>
          <w:ilvl w:val="1"/>
          <w:numId w:val="5"/>
        </w:numPr>
        <w:ind w:left="0" w:firstLine="0"/>
        <w:jc w:val="both"/>
        <w:rPr>
          <w:rFonts w:ascii="Calibri" w:hAnsi="Calibri"/>
          <w:b/>
          <w:sz w:val="22"/>
          <w:szCs w:val="22"/>
        </w:rPr>
      </w:pPr>
      <w:r>
        <w:rPr>
          <w:rFonts w:ascii="Calibri" w:hAnsi="Calibri"/>
          <w:b/>
          <w:sz w:val="22"/>
          <w:szCs w:val="22"/>
        </w:rPr>
        <w:t>Integralização e Forma de Pagamento</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bookmarkStart w:id="20" w:name="_Ref264223777"/>
      <w:r>
        <w:rPr>
          <w:rFonts w:ascii="Calibri" w:hAnsi="Calibri"/>
          <w:sz w:val="22"/>
          <w:szCs w:val="22"/>
        </w:rPr>
        <w:t>As Debêntures serão integralizadas à vista, em moeda corrente nacional, no ato de subscrição, de acordo com os procedimentos adotados pela CETIP.</w:t>
      </w:r>
      <w:bookmarkEnd w:id="20"/>
    </w:p>
    <w:p w:rsidR="00226A19" w:rsidRPr="006267FA" w:rsidRDefault="00226A19" w:rsidP="005B7C81">
      <w:pPr>
        <w:widowControl w:val="0"/>
        <w:jc w:val="both"/>
        <w:rPr>
          <w:rFonts w:ascii="Calibri" w:hAnsi="Calibri"/>
          <w:sz w:val="22"/>
          <w:szCs w:val="22"/>
        </w:rPr>
      </w:pPr>
    </w:p>
    <w:p w:rsidR="00891434" w:rsidRPr="006267FA" w:rsidRDefault="00C90D5C" w:rsidP="005B7C81">
      <w:pPr>
        <w:widowControl w:val="0"/>
        <w:numPr>
          <w:ilvl w:val="1"/>
          <w:numId w:val="5"/>
        </w:numPr>
        <w:ind w:left="0" w:firstLine="0"/>
        <w:jc w:val="both"/>
        <w:rPr>
          <w:rFonts w:ascii="Calibri" w:hAnsi="Calibri"/>
          <w:b/>
          <w:sz w:val="22"/>
          <w:szCs w:val="22"/>
        </w:rPr>
      </w:pPr>
      <w:bookmarkStart w:id="21" w:name="_Ref311124866"/>
      <w:r>
        <w:rPr>
          <w:rFonts w:ascii="Calibri" w:eastAsia="Arial Unicode MS" w:hAnsi="Calibri"/>
          <w:b/>
          <w:sz w:val="22"/>
          <w:szCs w:val="22"/>
        </w:rPr>
        <w:t xml:space="preserve">Atualização do Valor Nominal </w:t>
      </w:r>
      <w:bookmarkEnd w:id="21"/>
    </w:p>
    <w:p w:rsidR="00891434" w:rsidRPr="006267FA" w:rsidRDefault="00891434" w:rsidP="005B7C81">
      <w:pPr>
        <w:pStyle w:val="PargrafodaLista"/>
        <w:ind w:left="0"/>
      </w:pPr>
    </w:p>
    <w:p w:rsidR="00346B07" w:rsidRPr="006267FA" w:rsidRDefault="00C90D5C" w:rsidP="005B7C81">
      <w:pPr>
        <w:widowControl w:val="0"/>
        <w:numPr>
          <w:ilvl w:val="2"/>
          <w:numId w:val="5"/>
        </w:numPr>
        <w:ind w:left="0" w:firstLine="0"/>
        <w:jc w:val="both"/>
        <w:rPr>
          <w:rFonts w:ascii="Calibri" w:hAnsi="Calibri"/>
          <w:b/>
          <w:sz w:val="22"/>
          <w:szCs w:val="22"/>
        </w:rPr>
      </w:pPr>
      <w:r>
        <w:rPr>
          <w:rFonts w:ascii="Calibri" w:hAnsi="Calibri"/>
          <w:sz w:val="22"/>
          <w:szCs w:val="22"/>
        </w:rPr>
        <w:t>Não haverá atualização monetária do Valor Nominal das Debêntures</w:t>
      </w:r>
    </w:p>
    <w:p w:rsidR="00226A19" w:rsidRPr="006267FA" w:rsidRDefault="00226A19" w:rsidP="005B7C81">
      <w:pPr>
        <w:widowControl w:val="0"/>
        <w:jc w:val="both"/>
        <w:rPr>
          <w:rFonts w:ascii="Calibri" w:hAnsi="Calibri"/>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bookmarkStart w:id="22" w:name="_Ref264223392"/>
      <w:r>
        <w:rPr>
          <w:rFonts w:ascii="Calibri" w:eastAsia="Arial Unicode MS" w:hAnsi="Calibri"/>
          <w:b/>
          <w:sz w:val="22"/>
          <w:szCs w:val="22"/>
        </w:rPr>
        <w:t>Remuneração</w:t>
      </w:r>
      <w:bookmarkEnd w:id="22"/>
      <w:r>
        <w:rPr>
          <w:rFonts w:ascii="Calibri" w:eastAsia="Arial Unicode MS" w:hAnsi="Calibri"/>
          <w:b/>
          <w:sz w:val="22"/>
          <w:szCs w:val="22"/>
        </w:rPr>
        <w:t xml:space="preserve"> </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Pr>
          <w:rFonts w:ascii="Calibri" w:eastAsia="Arial Unicode MS" w:hAnsi="Calibri"/>
          <w:i/>
          <w:sz w:val="22"/>
          <w:szCs w:val="22"/>
        </w:rPr>
        <w:t>Juros Remuneratórios</w:t>
      </w:r>
    </w:p>
    <w:p w:rsidR="00226A19" w:rsidRPr="006267FA" w:rsidRDefault="00226A19" w:rsidP="00226A19">
      <w:pPr>
        <w:widowControl w:val="0"/>
        <w:jc w:val="both"/>
        <w:rPr>
          <w:rFonts w:ascii="Calibri" w:hAnsi="Calibri"/>
          <w:sz w:val="22"/>
          <w:szCs w:val="22"/>
        </w:rPr>
      </w:pPr>
    </w:p>
    <w:p w:rsidR="00200124" w:rsidRDefault="00C90D5C" w:rsidP="00200124">
      <w:pPr>
        <w:widowControl w:val="0"/>
        <w:numPr>
          <w:ilvl w:val="3"/>
          <w:numId w:val="5"/>
        </w:numPr>
        <w:ind w:left="0" w:firstLine="0"/>
        <w:jc w:val="both"/>
        <w:rPr>
          <w:rFonts w:ascii="Calibri" w:hAnsi="Calibri"/>
          <w:sz w:val="22"/>
          <w:szCs w:val="22"/>
        </w:rPr>
      </w:pPr>
      <w:r>
        <w:rPr>
          <w:rFonts w:ascii="Calibri" w:hAnsi="Calibri"/>
          <w:sz w:val="22"/>
          <w:szCs w:val="22"/>
        </w:rPr>
        <w:t xml:space="preserve"> </w:t>
      </w:r>
      <w:r w:rsidR="003E45B3" w:rsidRPr="00D04735">
        <w:rPr>
          <w:rFonts w:ascii="Calibri" w:eastAsia="Arial Unicode MS" w:hAnsi="Calibri"/>
          <w:b/>
          <w:sz w:val="22"/>
          <w:szCs w:val="22"/>
        </w:rPr>
        <w:t>Juros Remuneratórios da 1ª Série:</w:t>
      </w:r>
      <w:r w:rsidR="00994A5A" w:rsidRPr="00D33A65">
        <w:rPr>
          <w:rFonts w:ascii="Calibri" w:eastAsia="Arial Unicode MS" w:hAnsi="Calibri"/>
          <w:sz w:val="22"/>
          <w:szCs w:val="22"/>
        </w:rPr>
        <w:t xml:space="preserve"> </w:t>
      </w:r>
      <w:r>
        <w:rPr>
          <w:rFonts w:ascii="Calibri" w:hAnsi="Calibri"/>
          <w:sz w:val="22"/>
          <w:szCs w:val="22"/>
        </w:rPr>
        <w:t xml:space="preserve">As Debêntures </w:t>
      </w:r>
      <w:r w:rsidR="008C4C80">
        <w:rPr>
          <w:rFonts w:ascii="Calibri" w:hAnsi="Calibri"/>
          <w:sz w:val="22"/>
          <w:szCs w:val="22"/>
        </w:rPr>
        <w:t xml:space="preserve">da 1ª Série </w:t>
      </w:r>
      <w:r>
        <w:rPr>
          <w:rFonts w:ascii="Calibri" w:hAnsi="Calibri"/>
          <w:sz w:val="22"/>
          <w:szCs w:val="22"/>
        </w:rPr>
        <w:t xml:space="preserve">farão jus ao pagamento de juros remuneratórios correspondentes a 100% (cem por cento) da variação acumulada das taxas médias diárias das Taxas DI </w:t>
      </w:r>
      <w:r w:rsidR="00BD217F">
        <w:rPr>
          <w:rFonts w:ascii="Calibri" w:hAnsi="Calibri"/>
          <w:sz w:val="22"/>
          <w:szCs w:val="22"/>
        </w:rPr>
        <w:t>-</w:t>
      </w:r>
      <w:r>
        <w:rPr>
          <w:rFonts w:ascii="Calibri" w:hAnsi="Calibri"/>
          <w:sz w:val="22"/>
          <w:szCs w:val="22"/>
        </w:rPr>
        <w:t xml:space="preserve"> Depósitos Interfinanceiros de um dia, Over Extra-Grupo (“</w:t>
      </w:r>
      <w:r>
        <w:rPr>
          <w:rFonts w:ascii="Calibri" w:hAnsi="Calibri"/>
          <w:sz w:val="22"/>
          <w:szCs w:val="22"/>
          <w:u w:val="single"/>
        </w:rPr>
        <w:t>Taxas DI</w:t>
      </w:r>
      <w:r>
        <w:rPr>
          <w:rFonts w:ascii="Calibri" w:hAnsi="Calibri"/>
          <w:sz w:val="22"/>
          <w:szCs w:val="22"/>
        </w:rPr>
        <w:t>”), expressas na forma percentual ao ano, base 252 (duzentos e cinquenta e dois) dias úteis, calculada e divulgada diariamente pela CETIP no informativo diário, disponível em sua página na Internet (</w:t>
      </w:r>
      <w:hyperlink r:id="rId7" w:history="1">
        <w:r>
          <w:rPr>
            <w:rStyle w:val="Hyperlink"/>
            <w:rFonts w:ascii="Calibri" w:hAnsi="Calibri"/>
            <w:sz w:val="22"/>
            <w:szCs w:val="22"/>
          </w:rPr>
          <w:t>http://www.cetip.com.br</w:t>
        </w:r>
      </w:hyperlink>
      <w:r w:rsidRPr="00C90D5C">
        <w:rPr>
          <w:rFonts w:ascii="Calibri" w:hAnsi="Calibri"/>
          <w:sz w:val="22"/>
          <w:szCs w:val="22"/>
        </w:rPr>
        <w:t xml:space="preserve">), acrescida de </w:t>
      </w:r>
      <w:r w:rsidRPr="00C90D5C">
        <w:rPr>
          <w:rFonts w:ascii="Calibri" w:hAnsi="Calibri"/>
          <w:i/>
          <w:sz w:val="22"/>
          <w:szCs w:val="22"/>
        </w:rPr>
        <w:t>spread</w:t>
      </w:r>
      <w:r w:rsidRPr="00C90D5C">
        <w:rPr>
          <w:rFonts w:ascii="Calibri" w:hAnsi="Calibri"/>
          <w:sz w:val="22"/>
          <w:szCs w:val="22"/>
        </w:rPr>
        <w:t xml:space="preserve"> (sobretaxa) de 2,75% (dois inteiros e setenta e cinco centésimos por cento) ao ano, base 252 (duzentos e cinquenta e dois) dias úteis, calculados de forma exponencial e cumulativa </w:t>
      </w:r>
      <w:proofErr w:type="gramStart"/>
      <w:r w:rsidRPr="00C90D5C">
        <w:rPr>
          <w:rFonts w:ascii="Calibri" w:hAnsi="Calibri"/>
          <w:i/>
          <w:sz w:val="22"/>
          <w:szCs w:val="22"/>
        </w:rPr>
        <w:t>pro rata</w:t>
      </w:r>
      <w:proofErr w:type="gramEnd"/>
      <w:r w:rsidRPr="00C90D5C">
        <w:rPr>
          <w:rFonts w:ascii="Calibri" w:hAnsi="Calibri"/>
          <w:i/>
          <w:sz w:val="22"/>
          <w:szCs w:val="22"/>
        </w:rPr>
        <w:t xml:space="preserve"> </w:t>
      </w:r>
      <w:proofErr w:type="spellStart"/>
      <w:r w:rsidRPr="00C90D5C">
        <w:rPr>
          <w:rFonts w:ascii="Calibri" w:hAnsi="Calibri"/>
          <w:i/>
          <w:sz w:val="22"/>
          <w:szCs w:val="22"/>
        </w:rPr>
        <w:t>temporis</w:t>
      </w:r>
      <w:proofErr w:type="spellEnd"/>
      <w:r w:rsidRPr="00C90D5C">
        <w:rPr>
          <w:rFonts w:ascii="Calibri" w:hAnsi="Calibri"/>
          <w:sz w:val="22"/>
          <w:szCs w:val="22"/>
        </w:rPr>
        <w:t xml:space="preserve"> por dias úteis decorridos, incidentes sobre o Valor Nominal Unitário, ou saldo do Valor Nominal Unitário, desde a Data de Emissão (“</w:t>
      </w:r>
      <w:r w:rsidRPr="00C90D5C">
        <w:rPr>
          <w:rFonts w:ascii="Calibri" w:hAnsi="Calibri"/>
          <w:sz w:val="22"/>
          <w:szCs w:val="22"/>
          <w:u w:val="single"/>
        </w:rPr>
        <w:t>Juros Remuneratórios</w:t>
      </w:r>
      <w:r w:rsidR="008C4C80">
        <w:rPr>
          <w:rFonts w:ascii="Calibri" w:hAnsi="Calibri"/>
          <w:sz w:val="22"/>
          <w:szCs w:val="22"/>
          <w:u w:val="single"/>
        </w:rPr>
        <w:t xml:space="preserve"> da 1ª Série</w:t>
      </w:r>
      <w:r w:rsidRPr="00C90D5C">
        <w:rPr>
          <w:rFonts w:ascii="Calibri" w:hAnsi="Calibri"/>
          <w:sz w:val="22"/>
          <w:szCs w:val="22"/>
        </w:rPr>
        <w:t>”).</w:t>
      </w:r>
    </w:p>
    <w:p w:rsidR="003E45B3" w:rsidRDefault="003E45B3" w:rsidP="00D04735">
      <w:pPr>
        <w:widowControl w:val="0"/>
        <w:jc w:val="both"/>
        <w:rPr>
          <w:rFonts w:ascii="Calibri" w:hAnsi="Calibri"/>
          <w:sz w:val="22"/>
          <w:szCs w:val="22"/>
        </w:rPr>
      </w:pPr>
    </w:p>
    <w:p w:rsidR="00994A5A" w:rsidRPr="006267FA" w:rsidRDefault="00532AA1" w:rsidP="00200124">
      <w:pPr>
        <w:widowControl w:val="0"/>
        <w:numPr>
          <w:ilvl w:val="3"/>
          <w:numId w:val="5"/>
        </w:numPr>
        <w:ind w:left="0" w:firstLine="0"/>
        <w:jc w:val="both"/>
        <w:rPr>
          <w:rFonts w:ascii="Calibri" w:hAnsi="Calibri"/>
          <w:sz w:val="22"/>
          <w:szCs w:val="22"/>
        </w:rPr>
      </w:pPr>
      <w:r>
        <w:rPr>
          <w:rFonts w:ascii="Calibri" w:hAnsi="Calibri"/>
          <w:b/>
          <w:sz w:val="22"/>
          <w:szCs w:val="22"/>
        </w:rPr>
        <w:t>Juros Remuneratórios da 2ª Sé</w:t>
      </w:r>
      <w:r w:rsidR="008C4C80">
        <w:rPr>
          <w:rFonts w:ascii="Calibri" w:hAnsi="Calibri"/>
          <w:b/>
          <w:sz w:val="22"/>
          <w:szCs w:val="22"/>
        </w:rPr>
        <w:t xml:space="preserve">rie: </w:t>
      </w:r>
      <w:r w:rsidR="008C4C80">
        <w:rPr>
          <w:rFonts w:ascii="Calibri" w:eastAsia="Arial Unicode MS" w:hAnsi="Calibri"/>
          <w:sz w:val="22"/>
          <w:szCs w:val="22"/>
        </w:rPr>
        <w:t xml:space="preserve">As Debêntures da 2ª Série farão jus ao pagamento de juros remuneratórios correspondentes </w:t>
      </w:r>
      <w:proofErr w:type="gramStart"/>
      <w:r w:rsidR="008C4C80">
        <w:rPr>
          <w:rFonts w:ascii="Calibri" w:eastAsia="Arial Unicode MS" w:hAnsi="Calibri"/>
          <w:sz w:val="22"/>
          <w:szCs w:val="22"/>
        </w:rPr>
        <w:t>à</w:t>
      </w:r>
      <w:proofErr w:type="gramEnd"/>
      <w:r w:rsidR="008C4C80">
        <w:rPr>
          <w:rFonts w:ascii="Calibri" w:eastAsia="Arial Unicode MS" w:hAnsi="Calibri"/>
          <w:sz w:val="22"/>
          <w:szCs w:val="22"/>
        </w:rPr>
        <w:t xml:space="preserve"> 100% (cem por cento) da variação acumulada das taxas médias diárias das Taxas DI</w:t>
      </w:r>
      <w:r w:rsidR="008C4C80" w:rsidRPr="00BD217F">
        <w:rPr>
          <w:rFonts w:ascii="Calibri" w:hAnsi="Calibri"/>
          <w:sz w:val="22"/>
          <w:szCs w:val="22"/>
        </w:rPr>
        <w:t>, expressas</w:t>
      </w:r>
      <w:r w:rsidR="008C4C80">
        <w:rPr>
          <w:rFonts w:ascii="Calibri" w:eastAsia="Arial Unicode MS" w:hAnsi="Calibri"/>
          <w:sz w:val="22"/>
          <w:szCs w:val="22"/>
        </w:rPr>
        <w:t xml:space="preserve"> na forma percentual ao ano, base 252 (duzentos e cinquenta e dois) dias úteis, calculada e divulgada diariamente pela CETIP no informativo diário, disponível em sua página na Internet (</w:t>
      </w:r>
      <w:hyperlink r:id="rId8" w:history="1">
        <w:r w:rsidR="008C4C80">
          <w:rPr>
            <w:rStyle w:val="Hyperlink"/>
            <w:rFonts w:ascii="Calibri" w:eastAsia="Arial Unicode MS" w:hAnsi="Calibri"/>
            <w:sz w:val="22"/>
            <w:szCs w:val="22"/>
          </w:rPr>
          <w:t>http://www.cetip.com.br</w:t>
        </w:r>
      </w:hyperlink>
      <w:r w:rsidR="008C4C80">
        <w:rPr>
          <w:rFonts w:ascii="Calibri" w:eastAsia="Arial Unicode MS" w:hAnsi="Calibri"/>
          <w:sz w:val="22"/>
          <w:szCs w:val="22"/>
        </w:rPr>
        <w:t xml:space="preserve">), acrescida de </w:t>
      </w:r>
      <w:r w:rsidR="008C4C80">
        <w:rPr>
          <w:rFonts w:ascii="Calibri" w:eastAsia="Arial Unicode MS" w:hAnsi="Calibri"/>
          <w:i/>
          <w:sz w:val="22"/>
          <w:szCs w:val="22"/>
        </w:rPr>
        <w:t>spread</w:t>
      </w:r>
      <w:r w:rsidR="008C4C80">
        <w:rPr>
          <w:rFonts w:ascii="Calibri" w:eastAsia="Arial Unicode MS" w:hAnsi="Calibri"/>
          <w:sz w:val="22"/>
          <w:szCs w:val="22"/>
        </w:rPr>
        <w:t xml:space="preserve"> (sobretaxa) de </w:t>
      </w:r>
      <w:r w:rsidR="008C4C80" w:rsidRPr="00EC2EC1">
        <w:rPr>
          <w:rFonts w:ascii="Calibri" w:eastAsia="Arial Unicode MS" w:hAnsi="Calibri"/>
          <w:sz w:val="22"/>
          <w:szCs w:val="22"/>
        </w:rPr>
        <w:t>3,25% (três inteiros e vinte e cinco centésimos por cento)</w:t>
      </w:r>
      <w:r w:rsidR="008C4C80">
        <w:rPr>
          <w:rFonts w:ascii="Calibri" w:eastAsia="Arial Unicode MS" w:hAnsi="Calibri"/>
          <w:sz w:val="22"/>
          <w:szCs w:val="22"/>
        </w:rPr>
        <w:t xml:space="preserve"> ao ano, base 252 (duzentos e cinquenta e dois) dias úteis, calculados de forma exponencial e cumulativa </w:t>
      </w:r>
      <w:r w:rsidR="008C4C80">
        <w:rPr>
          <w:rFonts w:ascii="Calibri" w:eastAsia="Arial Unicode MS" w:hAnsi="Calibri"/>
          <w:i/>
          <w:sz w:val="22"/>
          <w:szCs w:val="22"/>
        </w:rPr>
        <w:t xml:space="preserve">pro rata </w:t>
      </w:r>
      <w:proofErr w:type="spellStart"/>
      <w:r w:rsidR="008C4C80">
        <w:rPr>
          <w:rFonts w:ascii="Calibri" w:eastAsia="Arial Unicode MS" w:hAnsi="Calibri"/>
          <w:i/>
          <w:sz w:val="22"/>
          <w:szCs w:val="22"/>
        </w:rPr>
        <w:t>temporis</w:t>
      </w:r>
      <w:proofErr w:type="spellEnd"/>
      <w:r w:rsidR="008C4C80">
        <w:rPr>
          <w:rFonts w:ascii="Calibri" w:eastAsia="Arial Unicode MS" w:hAnsi="Calibri"/>
          <w:sz w:val="22"/>
          <w:szCs w:val="22"/>
        </w:rPr>
        <w:t xml:space="preserve"> por dias úteis decorridos, incidentes sobre o Valor Nominal Unitário, ou saldo do Valor Nominal Unitário, desde a Data de Emissão </w:t>
      </w:r>
      <w:r w:rsidR="008C4C80" w:rsidRPr="00EC2EC1">
        <w:rPr>
          <w:rFonts w:ascii="Calibri" w:eastAsia="Arial Unicode MS" w:hAnsi="Calibri"/>
          <w:sz w:val="22"/>
          <w:szCs w:val="22"/>
        </w:rPr>
        <w:t>(“</w:t>
      </w:r>
      <w:r w:rsidR="008C4C80" w:rsidRPr="00EC2EC1">
        <w:rPr>
          <w:rFonts w:ascii="Calibri" w:eastAsia="Arial Unicode MS" w:hAnsi="Calibri"/>
          <w:sz w:val="22"/>
          <w:szCs w:val="22"/>
          <w:u w:val="single"/>
        </w:rPr>
        <w:t>Juros Remuneratórios da 2ª Série</w:t>
      </w:r>
      <w:r w:rsidR="008C4C80" w:rsidRPr="00EC2EC1">
        <w:rPr>
          <w:rFonts w:ascii="Calibri" w:eastAsia="Arial Unicode MS" w:hAnsi="Calibri"/>
          <w:sz w:val="22"/>
          <w:szCs w:val="22"/>
        </w:rPr>
        <w:t>” e, em conjunto com os Juros Remuneratórios da 1ª Série, “</w:t>
      </w:r>
      <w:r w:rsidR="006E6DF3">
        <w:rPr>
          <w:rFonts w:ascii="Calibri" w:eastAsia="Arial Unicode MS" w:hAnsi="Calibri"/>
          <w:sz w:val="22"/>
          <w:szCs w:val="22"/>
          <w:u w:val="single"/>
        </w:rPr>
        <w:t xml:space="preserve">Juros Remuneratórios da 1ª e </w:t>
      </w:r>
      <w:r w:rsidR="008C4C80" w:rsidRPr="00EC2EC1">
        <w:rPr>
          <w:rFonts w:ascii="Calibri" w:eastAsia="Arial Unicode MS" w:hAnsi="Calibri"/>
          <w:sz w:val="22"/>
          <w:szCs w:val="22"/>
          <w:u w:val="single"/>
        </w:rPr>
        <w:t>2ª Séries</w:t>
      </w:r>
      <w:r w:rsidR="008C4C80" w:rsidRPr="00EC2EC1">
        <w:rPr>
          <w:rFonts w:ascii="Calibri" w:eastAsia="Arial Unicode MS" w:hAnsi="Calibri"/>
          <w:sz w:val="22"/>
          <w:szCs w:val="22"/>
        </w:rPr>
        <w:t>”</w:t>
      </w:r>
      <w:r w:rsidR="008C4C80">
        <w:rPr>
          <w:rFonts w:ascii="Calibri" w:eastAsia="Arial Unicode MS" w:hAnsi="Calibri"/>
          <w:sz w:val="22"/>
          <w:szCs w:val="22"/>
        </w:rPr>
        <w:t>, conforme o caso</w:t>
      </w:r>
      <w:r w:rsidR="008C4C80" w:rsidRPr="00EC2EC1">
        <w:rPr>
          <w:rFonts w:ascii="Calibri" w:eastAsia="Arial Unicode MS" w:hAnsi="Calibri"/>
          <w:sz w:val="22"/>
          <w:szCs w:val="22"/>
        </w:rPr>
        <w:t>)</w:t>
      </w:r>
      <w:r w:rsidR="008C4C80">
        <w:rPr>
          <w:rFonts w:ascii="Calibri" w:eastAsia="Arial Unicode MS" w:hAnsi="Calibri"/>
          <w:sz w:val="22"/>
          <w:szCs w:val="22"/>
        </w:rPr>
        <w:t>.</w:t>
      </w:r>
    </w:p>
    <w:p w:rsidR="00200124" w:rsidRPr="006267FA" w:rsidRDefault="00200124" w:rsidP="001C113C">
      <w:pPr>
        <w:pStyle w:val="PargrafodaLista"/>
        <w:ind w:left="0"/>
      </w:pPr>
    </w:p>
    <w:p w:rsidR="009D021D" w:rsidRPr="006267FA" w:rsidRDefault="00C90D5C" w:rsidP="009D021D">
      <w:pPr>
        <w:numPr>
          <w:ilvl w:val="3"/>
          <w:numId w:val="5"/>
        </w:numPr>
        <w:ind w:left="0" w:firstLine="0"/>
        <w:jc w:val="both"/>
        <w:rPr>
          <w:rFonts w:ascii="Calibri" w:hAnsi="Calibri"/>
          <w:b/>
          <w:sz w:val="22"/>
          <w:szCs w:val="22"/>
        </w:rPr>
      </w:pPr>
      <w:bookmarkStart w:id="23" w:name="_Ref264226908"/>
      <w:bookmarkStart w:id="24" w:name="_Ref264299155"/>
      <w:r w:rsidRPr="00C90D5C">
        <w:rPr>
          <w:rFonts w:ascii="Calibri" w:eastAsia="Arial Unicode MS" w:hAnsi="Calibri"/>
          <w:sz w:val="22"/>
          <w:szCs w:val="22"/>
        </w:rPr>
        <w:t>Os Juros Remuneratórios</w:t>
      </w:r>
      <w:r w:rsidR="006E6DF3" w:rsidRPr="006E6DF3">
        <w:rPr>
          <w:rFonts w:ascii="Calibri" w:hAnsi="Calibri"/>
          <w:sz w:val="22"/>
          <w:szCs w:val="22"/>
        </w:rPr>
        <w:t xml:space="preserve"> </w:t>
      </w:r>
      <w:r w:rsidR="006E6DF3">
        <w:rPr>
          <w:rFonts w:ascii="Calibri" w:hAnsi="Calibri"/>
          <w:sz w:val="22"/>
          <w:szCs w:val="22"/>
        </w:rPr>
        <w:t>da 1ª e 2ª Séries</w:t>
      </w:r>
      <w:proofErr w:type="gramStart"/>
      <w:r w:rsidR="006E6DF3">
        <w:rPr>
          <w:rFonts w:ascii="Calibri" w:hAnsi="Calibri"/>
          <w:sz w:val="22"/>
          <w:szCs w:val="22"/>
        </w:rPr>
        <w:t xml:space="preserve">, </w:t>
      </w:r>
      <w:r w:rsidRPr="00C90D5C">
        <w:rPr>
          <w:rFonts w:ascii="Calibri" w:eastAsia="Arial Unicode MS" w:hAnsi="Calibri"/>
          <w:sz w:val="22"/>
          <w:szCs w:val="22"/>
        </w:rPr>
        <w:t>serão</w:t>
      </w:r>
      <w:proofErr w:type="gramEnd"/>
      <w:r w:rsidRPr="00C90D5C">
        <w:rPr>
          <w:rFonts w:ascii="Calibri" w:eastAsia="Arial Unicode MS" w:hAnsi="Calibri"/>
          <w:sz w:val="22"/>
          <w:szCs w:val="22"/>
        </w:rPr>
        <w:t xml:space="preserve"> pagos semestralmente a partir da Data de Emissão</w:t>
      </w:r>
      <w:bookmarkEnd w:id="23"/>
      <w:bookmarkEnd w:id="24"/>
      <w:r w:rsidR="002E7834">
        <w:rPr>
          <w:rFonts w:ascii="Calibri" w:eastAsia="Arial Unicode MS" w:hAnsi="Calibri"/>
          <w:sz w:val="22"/>
          <w:szCs w:val="22"/>
        </w:rPr>
        <w:t xml:space="preserve">, </w:t>
      </w:r>
      <w:r w:rsidR="0097478D">
        <w:rPr>
          <w:rFonts w:ascii="Calibri" w:eastAsia="Arial Unicode MS" w:hAnsi="Calibri"/>
          <w:sz w:val="22"/>
          <w:szCs w:val="22"/>
        </w:rPr>
        <w:t>no dia 22</w:t>
      </w:r>
      <w:r w:rsidR="00BD217F">
        <w:rPr>
          <w:rFonts w:ascii="Calibri" w:eastAsia="Arial Unicode MS" w:hAnsi="Calibri"/>
          <w:sz w:val="22"/>
          <w:szCs w:val="22"/>
        </w:rPr>
        <w:t xml:space="preserve"> dos meses de abril e outubro de cada ano até a Data de Vencimento</w:t>
      </w:r>
      <w:r w:rsidRPr="00C90D5C">
        <w:rPr>
          <w:rFonts w:ascii="Calibri" w:eastAsia="Arial Unicode MS" w:hAnsi="Calibri"/>
          <w:sz w:val="22"/>
          <w:szCs w:val="22"/>
        </w:rPr>
        <w:t>.</w:t>
      </w:r>
    </w:p>
    <w:p w:rsidR="009D021D" w:rsidRPr="006267FA" w:rsidRDefault="009D021D" w:rsidP="009D021D">
      <w:pPr>
        <w:jc w:val="both"/>
        <w:rPr>
          <w:rFonts w:ascii="Calibri" w:hAnsi="Calibri"/>
          <w:sz w:val="22"/>
          <w:szCs w:val="22"/>
        </w:rPr>
      </w:pPr>
    </w:p>
    <w:p w:rsidR="009D021D" w:rsidRPr="006267FA" w:rsidRDefault="00C90D5C" w:rsidP="00226A19">
      <w:pPr>
        <w:widowControl w:val="0"/>
        <w:numPr>
          <w:ilvl w:val="3"/>
          <w:numId w:val="5"/>
        </w:numPr>
        <w:ind w:left="0" w:firstLine="0"/>
        <w:jc w:val="both"/>
        <w:rPr>
          <w:rFonts w:asciiTheme="minorHAnsi" w:hAnsiTheme="minorHAnsi" w:cstheme="minorHAnsi"/>
          <w:b/>
          <w:sz w:val="22"/>
          <w:szCs w:val="22"/>
        </w:rPr>
      </w:pPr>
      <w:r w:rsidRPr="00C90D5C">
        <w:rPr>
          <w:rFonts w:asciiTheme="minorHAnsi" w:hAnsiTheme="minorHAnsi" w:cstheme="minorHAnsi"/>
          <w:sz w:val="22"/>
          <w:szCs w:val="22"/>
        </w:rPr>
        <w:t xml:space="preserve">Os Juros Remuneratórios </w:t>
      </w:r>
      <w:r w:rsidR="006E6DF3">
        <w:rPr>
          <w:rFonts w:ascii="Calibri" w:hAnsi="Calibri"/>
          <w:sz w:val="22"/>
          <w:szCs w:val="22"/>
        </w:rPr>
        <w:t>da 1ª e 2ª Séries</w:t>
      </w:r>
      <w:proofErr w:type="gramStart"/>
      <w:r w:rsidR="006E6DF3">
        <w:rPr>
          <w:rFonts w:ascii="Calibri" w:hAnsi="Calibri"/>
          <w:sz w:val="22"/>
          <w:szCs w:val="22"/>
        </w:rPr>
        <w:t xml:space="preserve">, </w:t>
      </w:r>
      <w:r w:rsidRPr="00C90D5C">
        <w:rPr>
          <w:rFonts w:asciiTheme="minorHAnsi" w:hAnsiTheme="minorHAnsi" w:cstheme="minorHAnsi"/>
          <w:sz w:val="22"/>
          <w:szCs w:val="22"/>
        </w:rPr>
        <w:t>deverão</w:t>
      </w:r>
      <w:proofErr w:type="gramEnd"/>
      <w:r w:rsidRPr="00C90D5C">
        <w:rPr>
          <w:rFonts w:asciiTheme="minorHAnsi" w:hAnsiTheme="minorHAnsi" w:cstheme="minorHAnsi"/>
          <w:sz w:val="22"/>
          <w:szCs w:val="22"/>
        </w:rPr>
        <w:t xml:space="preserve"> ser calculados de acordo com a seguinte fórmula: </w:t>
      </w:r>
    </w:p>
    <w:p w:rsidR="00E63361" w:rsidRPr="006267FA" w:rsidRDefault="00E63361" w:rsidP="001C113C">
      <w:pPr>
        <w:pStyle w:val="PargrafodaLista"/>
        <w:ind w:left="0"/>
        <w:rPr>
          <w:rFonts w:asciiTheme="minorHAnsi" w:hAnsiTheme="minorHAnsi" w:cstheme="minorHAnsi"/>
        </w:rPr>
      </w:pPr>
    </w:p>
    <w:p w:rsidR="00E63361" w:rsidRPr="006267FA" w:rsidRDefault="00C90D5C" w:rsidP="00E63361">
      <w:pPr>
        <w:suppressAutoHyphens/>
        <w:spacing w:line="320" w:lineRule="exact"/>
        <w:jc w:val="center"/>
        <w:rPr>
          <w:rFonts w:asciiTheme="minorHAnsi" w:hAnsiTheme="minorHAnsi" w:cstheme="minorHAnsi"/>
          <w:b/>
          <w:snapToGrid w:val="0"/>
          <w:sz w:val="22"/>
          <w:szCs w:val="22"/>
        </w:rPr>
      </w:pPr>
      <w:r w:rsidRPr="00C90D5C">
        <w:rPr>
          <w:rFonts w:asciiTheme="minorHAnsi" w:hAnsiTheme="minorHAnsi" w:cstheme="minorHAnsi"/>
          <w:b/>
          <w:snapToGrid w:val="0"/>
          <w:sz w:val="22"/>
          <w:szCs w:val="22"/>
        </w:rPr>
        <w:t xml:space="preserve">J = </w:t>
      </w:r>
      <w:proofErr w:type="spellStart"/>
      <w:proofErr w:type="gramStart"/>
      <w:r w:rsidRPr="00C90D5C">
        <w:rPr>
          <w:rFonts w:asciiTheme="minorHAnsi" w:hAnsiTheme="minorHAnsi" w:cstheme="minorHAnsi"/>
          <w:b/>
          <w:snapToGrid w:val="0"/>
          <w:sz w:val="22"/>
          <w:szCs w:val="22"/>
        </w:rPr>
        <w:t>VNe</w:t>
      </w:r>
      <w:proofErr w:type="spellEnd"/>
      <w:proofErr w:type="gramEnd"/>
      <w:r w:rsidRPr="00C90D5C">
        <w:rPr>
          <w:rFonts w:asciiTheme="minorHAnsi" w:hAnsiTheme="minorHAnsi" w:cstheme="minorHAnsi"/>
          <w:b/>
          <w:snapToGrid w:val="0"/>
          <w:sz w:val="22"/>
          <w:szCs w:val="22"/>
        </w:rPr>
        <w:t xml:space="preserve"> x (Fator de Juros – 1)</w:t>
      </w:r>
    </w:p>
    <w:p w:rsidR="00E63361" w:rsidRPr="006267FA" w:rsidRDefault="00E63361" w:rsidP="00E63361">
      <w:pPr>
        <w:suppressAutoHyphens/>
        <w:spacing w:line="320" w:lineRule="exact"/>
        <w:rPr>
          <w:rFonts w:asciiTheme="minorHAnsi" w:hAnsiTheme="minorHAnsi" w:cstheme="minorHAnsi"/>
          <w:snapToGrid w:val="0"/>
          <w:sz w:val="22"/>
          <w:szCs w:val="22"/>
        </w:rPr>
      </w:pPr>
    </w:p>
    <w:p w:rsidR="00E63361" w:rsidRPr="006267FA" w:rsidRDefault="00C90D5C" w:rsidP="00E63361">
      <w:pPr>
        <w:suppressAutoHyphens/>
        <w:spacing w:line="320" w:lineRule="exact"/>
        <w:ind w:firstLine="708"/>
        <w:rPr>
          <w:rFonts w:asciiTheme="minorHAnsi" w:hAnsiTheme="minorHAnsi" w:cstheme="minorHAnsi"/>
          <w:snapToGrid w:val="0"/>
          <w:sz w:val="22"/>
          <w:szCs w:val="22"/>
        </w:rPr>
      </w:pPr>
      <w:proofErr w:type="gramStart"/>
      <w:r w:rsidRPr="00C90D5C">
        <w:rPr>
          <w:rFonts w:asciiTheme="minorHAnsi" w:hAnsiTheme="minorHAnsi" w:cstheme="minorHAnsi"/>
          <w:snapToGrid w:val="0"/>
          <w:sz w:val="22"/>
          <w:szCs w:val="22"/>
        </w:rPr>
        <w:t>onde</w:t>
      </w:r>
      <w:proofErr w:type="gramEnd"/>
      <w:r w:rsidRPr="00C90D5C">
        <w:rPr>
          <w:rFonts w:asciiTheme="minorHAnsi" w:hAnsiTheme="minorHAnsi" w:cstheme="minorHAnsi"/>
          <w:snapToGrid w:val="0"/>
          <w:sz w:val="22"/>
          <w:szCs w:val="22"/>
        </w:rPr>
        <w:t>:</w:t>
      </w:r>
    </w:p>
    <w:p w:rsidR="00E63361" w:rsidRPr="006267FA" w:rsidRDefault="00E63361" w:rsidP="00E63361">
      <w:pPr>
        <w:suppressAutoHyphens/>
        <w:spacing w:line="320" w:lineRule="exact"/>
        <w:rPr>
          <w:rFonts w:asciiTheme="minorHAnsi" w:hAnsiTheme="minorHAnsi" w:cstheme="minorHAnsi"/>
          <w:snapToGrid w:val="0"/>
          <w:sz w:val="22"/>
          <w:szCs w:val="22"/>
        </w:rPr>
      </w:pPr>
    </w:p>
    <w:p w:rsidR="00E63361" w:rsidRPr="006267FA" w:rsidRDefault="00C90D5C" w:rsidP="00016AC7">
      <w:pPr>
        <w:suppressAutoHyphens/>
        <w:spacing w:line="320" w:lineRule="exact"/>
        <w:ind w:left="2124" w:hanging="1416"/>
        <w:jc w:val="both"/>
        <w:rPr>
          <w:rFonts w:asciiTheme="minorHAnsi" w:hAnsiTheme="minorHAnsi" w:cstheme="minorHAnsi"/>
          <w:snapToGrid w:val="0"/>
          <w:sz w:val="22"/>
          <w:szCs w:val="22"/>
        </w:rPr>
      </w:pPr>
      <w:r w:rsidRPr="00C90D5C">
        <w:rPr>
          <w:rFonts w:asciiTheme="minorHAnsi" w:hAnsiTheme="minorHAnsi" w:cstheme="minorHAnsi"/>
          <w:snapToGrid w:val="0"/>
          <w:sz w:val="22"/>
          <w:szCs w:val="22"/>
        </w:rPr>
        <w:lastRenderedPageBreak/>
        <w:t>J</w:t>
      </w:r>
      <w:r w:rsidRPr="00C90D5C">
        <w:rPr>
          <w:rFonts w:asciiTheme="minorHAnsi" w:hAnsiTheme="minorHAnsi" w:cstheme="minorHAnsi"/>
          <w:snapToGrid w:val="0"/>
          <w:sz w:val="22"/>
          <w:szCs w:val="22"/>
        </w:rPr>
        <w:tab/>
        <w:t xml:space="preserve">valor unitário dos </w:t>
      </w:r>
      <w:r w:rsidRPr="00C90D5C">
        <w:rPr>
          <w:rFonts w:ascii="Calibri" w:eastAsia="Arial Unicode MS" w:hAnsi="Calibri"/>
          <w:sz w:val="22"/>
          <w:szCs w:val="22"/>
        </w:rPr>
        <w:t>Juros Remuneratórios</w:t>
      </w:r>
      <w:r w:rsidR="006E6DF3">
        <w:rPr>
          <w:rFonts w:ascii="Calibri" w:eastAsia="Arial Unicode MS" w:hAnsi="Calibri"/>
          <w:sz w:val="22"/>
          <w:szCs w:val="22"/>
        </w:rPr>
        <w:t xml:space="preserve"> </w:t>
      </w:r>
      <w:r w:rsidR="006E6DF3">
        <w:rPr>
          <w:rFonts w:ascii="Calibri" w:hAnsi="Calibri"/>
          <w:sz w:val="22"/>
          <w:szCs w:val="22"/>
        </w:rPr>
        <w:t>da 1ª e 2ª Séries, conforme o caso</w:t>
      </w:r>
      <w:r w:rsidR="002E7834">
        <w:rPr>
          <w:rFonts w:ascii="Calibri" w:hAnsi="Calibri"/>
          <w:sz w:val="22"/>
          <w:szCs w:val="22"/>
        </w:rPr>
        <w:t>,</w:t>
      </w:r>
      <w:r w:rsidRPr="00C90D5C">
        <w:rPr>
          <w:rFonts w:asciiTheme="minorHAnsi" w:hAnsiTheme="minorHAnsi" w:cstheme="minorHAnsi"/>
          <w:snapToGrid w:val="0"/>
          <w:sz w:val="22"/>
          <w:szCs w:val="22"/>
        </w:rPr>
        <w:t xml:space="preserve"> devida no final de cada Período de Capitalização, calculado com 6 (seis) casas decimais sem arredondamento;</w:t>
      </w:r>
    </w:p>
    <w:p w:rsidR="00E63361" w:rsidRPr="006267FA" w:rsidRDefault="00E63361" w:rsidP="00E63361">
      <w:pPr>
        <w:suppressAutoHyphens/>
        <w:spacing w:line="320" w:lineRule="exact"/>
        <w:ind w:left="2124" w:hanging="1416"/>
        <w:rPr>
          <w:rFonts w:asciiTheme="minorHAnsi" w:hAnsiTheme="minorHAnsi" w:cstheme="minorHAnsi"/>
          <w:snapToGrid w:val="0"/>
          <w:sz w:val="22"/>
          <w:szCs w:val="22"/>
        </w:rPr>
      </w:pPr>
    </w:p>
    <w:p w:rsidR="00E63361" w:rsidRPr="006267FA" w:rsidRDefault="00C90D5C" w:rsidP="00016AC7">
      <w:pPr>
        <w:suppressAutoHyphens/>
        <w:spacing w:line="320" w:lineRule="exact"/>
        <w:ind w:left="2124" w:hanging="1416"/>
        <w:jc w:val="both"/>
        <w:rPr>
          <w:rFonts w:asciiTheme="minorHAnsi" w:hAnsiTheme="minorHAnsi" w:cstheme="minorHAnsi"/>
          <w:snapToGrid w:val="0"/>
          <w:sz w:val="22"/>
          <w:szCs w:val="22"/>
        </w:rPr>
      </w:pPr>
      <w:proofErr w:type="spellStart"/>
      <w:proofErr w:type="gramStart"/>
      <w:r w:rsidRPr="00C90D5C">
        <w:rPr>
          <w:rFonts w:asciiTheme="minorHAnsi" w:hAnsiTheme="minorHAnsi" w:cstheme="minorHAnsi"/>
          <w:snapToGrid w:val="0"/>
          <w:sz w:val="22"/>
          <w:szCs w:val="22"/>
        </w:rPr>
        <w:t>VNe</w:t>
      </w:r>
      <w:proofErr w:type="spellEnd"/>
      <w:proofErr w:type="gramEnd"/>
      <w:r w:rsidRPr="00C90D5C">
        <w:rPr>
          <w:rFonts w:asciiTheme="minorHAnsi" w:hAnsiTheme="minorHAnsi" w:cstheme="minorHAnsi"/>
          <w:snapToGrid w:val="0"/>
          <w:sz w:val="22"/>
          <w:szCs w:val="22"/>
        </w:rPr>
        <w:tab/>
        <w:t>Valor Nominal Unitário ou Saldo do Valor Nominal Unitário das Debêntures, no início de cada Período de Capitalização, informado/calculado com 6 (seis) casas decimais, sem arredondamento;</w:t>
      </w:r>
    </w:p>
    <w:p w:rsidR="00E63361" w:rsidRPr="006267FA" w:rsidRDefault="00E63361" w:rsidP="00E63361">
      <w:pPr>
        <w:suppressAutoHyphens/>
        <w:spacing w:line="320" w:lineRule="exact"/>
        <w:ind w:left="2124" w:hanging="1416"/>
        <w:rPr>
          <w:rFonts w:asciiTheme="minorHAnsi" w:hAnsiTheme="minorHAnsi" w:cstheme="minorHAnsi"/>
          <w:snapToGrid w:val="0"/>
          <w:sz w:val="22"/>
          <w:szCs w:val="22"/>
        </w:rPr>
      </w:pPr>
    </w:p>
    <w:p w:rsidR="00E63361" w:rsidRPr="006267FA" w:rsidRDefault="00C90D5C" w:rsidP="00891434">
      <w:pPr>
        <w:suppressAutoHyphens/>
        <w:spacing w:line="320" w:lineRule="exact"/>
        <w:ind w:left="2124" w:hanging="1416"/>
        <w:jc w:val="both"/>
        <w:rPr>
          <w:rFonts w:asciiTheme="minorHAnsi" w:hAnsiTheme="minorHAnsi" w:cstheme="minorHAnsi"/>
          <w:snapToGrid w:val="0"/>
          <w:sz w:val="22"/>
          <w:szCs w:val="22"/>
        </w:rPr>
      </w:pPr>
      <w:r w:rsidRPr="00C90D5C">
        <w:rPr>
          <w:rFonts w:asciiTheme="minorHAnsi" w:hAnsiTheme="minorHAnsi" w:cstheme="minorHAnsi"/>
          <w:snapToGrid w:val="0"/>
          <w:sz w:val="22"/>
          <w:szCs w:val="22"/>
        </w:rPr>
        <w:t>Fator Juros</w:t>
      </w:r>
      <w:r w:rsidRPr="00C90D5C">
        <w:rPr>
          <w:rFonts w:asciiTheme="minorHAnsi" w:hAnsiTheme="minorHAnsi" w:cstheme="minorHAnsi"/>
          <w:snapToGrid w:val="0"/>
          <w:sz w:val="22"/>
          <w:szCs w:val="22"/>
        </w:rPr>
        <w:tab/>
        <w:t>Fator de juros composto pelo parâmetro de flutuação acrescido de spread calculado com 9 (nove) casas decimais, com arredondamento, apurado da seguinte forma:</w:t>
      </w:r>
    </w:p>
    <w:p w:rsidR="00E63361" w:rsidRPr="006267FA" w:rsidRDefault="00E63361" w:rsidP="00E63361">
      <w:pPr>
        <w:suppressAutoHyphens/>
        <w:spacing w:line="320" w:lineRule="exact"/>
        <w:ind w:left="2124" w:hanging="1416"/>
        <w:rPr>
          <w:rFonts w:asciiTheme="minorHAnsi" w:hAnsiTheme="minorHAnsi" w:cstheme="minorHAnsi"/>
          <w:snapToGrid w:val="0"/>
          <w:sz w:val="22"/>
          <w:szCs w:val="22"/>
        </w:rPr>
      </w:pPr>
    </w:p>
    <w:p w:rsidR="00E63361" w:rsidRPr="006267FA" w:rsidRDefault="00C90D5C" w:rsidP="00E63361">
      <w:pPr>
        <w:suppressAutoHyphens/>
        <w:spacing w:line="320" w:lineRule="exact"/>
        <w:ind w:left="2124" w:hanging="1416"/>
        <w:jc w:val="center"/>
        <w:rPr>
          <w:rFonts w:asciiTheme="minorHAnsi" w:hAnsiTheme="minorHAnsi" w:cstheme="minorHAnsi"/>
          <w:snapToGrid w:val="0"/>
          <w:sz w:val="22"/>
          <w:szCs w:val="22"/>
        </w:rPr>
      </w:pPr>
      <w:r w:rsidRPr="00C90D5C">
        <w:rPr>
          <w:rFonts w:asciiTheme="minorHAnsi" w:hAnsiTheme="minorHAnsi" w:cstheme="minorHAnsi"/>
          <w:b/>
          <w:snapToGrid w:val="0"/>
          <w:sz w:val="22"/>
          <w:szCs w:val="22"/>
        </w:rPr>
        <w:t>Fator de Juros = (</w:t>
      </w:r>
      <w:proofErr w:type="spellStart"/>
      <w:proofErr w:type="gramStart"/>
      <w:r w:rsidRPr="00C90D5C">
        <w:rPr>
          <w:rFonts w:asciiTheme="minorHAnsi" w:hAnsiTheme="minorHAnsi" w:cstheme="minorHAnsi"/>
          <w:b/>
          <w:snapToGrid w:val="0"/>
          <w:sz w:val="22"/>
          <w:szCs w:val="22"/>
        </w:rPr>
        <w:t>FatorDI</w:t>
      </w:r>
      <w:proofErr w:type="spellEnd"/>
      <w:proofErr w:type="gramEnd"/>
      <w:r w:rsidRPr="00C90D5C">
        <w:rPr>
          <w:rFonts w:asciiTheme="minorHAnsi" w:hAnsiTheme="minorHAnsi" w:cstheme="minorHAnsi"/>
          <w:b/>
          <w:snapToGrid w:val="0"/>
          <w:sz w:val="22"/>
          <w:szCs w:val="22"/>
        </w:rPr>
        <w:t xml:space="preserve"> x </w:t>
      </w:r>
      <w:proofErr w:type="spellStart"/>
      <w:r w:rsidRPr="00C90D5C">
        <w:rPr>
          <w:rFonts w:asciiTheme="minorHAnsi" w:hAnsiTheme="minorHAnsi" w:cstheme="minorHAnsi"/>
          <w:b/>
          <w:snapToGrid w:val="0"/>
          <w:sz w:val="22"/>
          <w:szCs w:val="22"/>
        </w:rPr>
        <w:t>FatorSpread</w:t>
      </w:r>
      <w:proofErr w:type="spellEnd"/>
      <w:r w:rsidRPr="00C90D5C">
        <w:rPr>
          <w:rFonts w:asciiTheme="minorHAnsi" w:hAnsiTheme="minorHAnsi" w:cstheme="minorHAnsi"/>
          <w:b/>
          <w:snapToGrid w:val="0"/>
          <w:sz w:val="22"/>
          <w:szCs w:val="22"/>
        </w:rPr>
        <w:t>)</w:t>
      </w:r>
    </w:p>
    <w:p w:rsidR="00E63361" w:rsidRPr="006267FA" w:rsidRDefault="00E63361" w:rsidP="00E63361">
      <w:pPr>
        <w:suppressAutoHyphens/>
        <w:spacing w:line="320" w:lineRule="exact"/>
        <w:ind w:left="2124" w:hanging="1416"/>
        <w:rPr>
          <w:rFonts w:asciiTheme="minorHAnsi" w:hAnsiTheme="minorHAnsi" w:cstheme="minorHAnsi"/>
          <w:snapToGrid w:val="0"/>
          <w:sz w:val="22"/>
          <w:szCs w:val="22"/>
        </w:rPr>
      </w:pPr>
    </w:p>
    <w:p w:rsidR="00E63361" w:rsidRPr="006267FA" w:rsidRDefault="00C90D5C" w:rsidP="00891434">
      <w:pPr>
        <w:suppressAutoHyphens/>
        <w:spacing w:line="320" w:lineRule="exact"/>
        <w:ind w:left="2124" w:hanging="1416"/>
        <w:jc w:val="both"/>
        <w:rPr>
          <w:rFonts w:asciiTheme="minorHAnsi" w:hAnsiTheme="minorHAnsi" w:cstheme="minorHAnsi"/>
          <w:snapToGrid w:val="0"/>
          <w:sz w:val="22"/>
          <w:szCs w:val="22"/>
        </w:rPr>
      </w:pPr>
      <w:proofErr w:type="spellStart"/>
      <w:proofErr w:type="gramStart"/>
      <w:r w:rsidRPr="00C90D5C">
        <w:rPr>
          <w:rFonts w:asciiTheme="minorHAnsi" w:hAnsiTheme="minorHAnsi" w:cstheme="minorHAnsi"/>
          <w:snapToGrid w:val="0"/>
          <w:sz w:val="22"/>
          <w:szCs w:val="22"/>
        </w:rPr>
        <w:t>FatorDI</w:t>
      </w:r>
      <w:proofErr w:type="spellEnd"/>
      <w:proofErr w:type="gramEnd"/>
      <w:r w:rsidRPr="00C90D5C">
        <w:rPr>
          <w:rFonts w:asciiTheme="minorHAnsi" w:hAnsiTheme="minorHAnsi" w:cstheme="minorHAnsi"/>
          <w:snapToGrid w:val="0"/>
          <w:sz w:val="22"/>
          <w:szCs w:val="22"/>
        </w:rPr>
        <w:tab/>
      </w:r>
      <w:proofErr w:type="spellStart"/>
      <w:r w:rsidRPr="00C90D5C">
        <w:rPr>
          <w:rFonts w:asciiTheme="minorHAnsi" w:hAnsiTheme="minorHAnsi" w:cstheme="minorHAnsi"/>
          <w:snapToGrid w:val="0"/>
          <w:sz w:val="22"/>
          <w:szCs w:val="22"/>
        </w:rPr>
        <w:t>produtório</w:t>
      </w:r>
      <w:proofErr w:type="spellEnd"/>
      <w:r w:rsidRPr="00C90D5C">
        <w:rPr>
          <w:rFonts w:asciiTheme="minorHAnsi" w:hAnsiTheme="minorHAnsi" w:cstheme="minorHAnsi"/>
          <w:snapToGrid w:val="0"/>
          <w:sz w:val="22"/>
          <w:szCs w:val="22"/>
        </w:rPr>
        <w:t xml:space="preserve"> das Taxas </w:t>
      </w:r>
      <w:proofErr w:type="spellStart"/>
      <w:r w:rsidRPr="00C90D5C">
        <w:rPr>
          <w:rFonts w:asciiTheme="minorHAnsi" w:hAnsiTheme="minorHAnsi" w:cstheme="minorHAnsi"/>
          <w:snapToGrid w:val="0"/>
          <w:sz w:val="22"/>
          <w:szCs w:val="22"/>
        </w:rPr>
        <w:t>DI-</w:t>
      </w:r>
      <w:r w:rsidRPr="00C90D5C">
        <w:rPr>
          <w:rFonts w:asciiTheme="minorHAnsi" w:hAnsiTheme="minorHAnsi" w:cstheme="minorHAnsi"/>
          <w:i/>
          <w:snapToGrid w:val="0"/>
          <w:sz w:val="22"/>
          <w:szCs w:val="22"/>
        </w:rPr>
        <w:t>Over</w:t>
      </w:r>
      <w:proofErr w:type="spellEnd"/>
      <w:r w:rsidRPr="00C90D5C">
        <w:rPr>
          <w:rFonts w:asciiTheme="minorHAnsi" w:hAnsiTheme="minorHAnsi" w:cstheme="minorHAnsi"/>
          <w:snapToGrid w:val="0"/>
          <w:sz w:val="22"/>
          <w:szCs w:val="22"/>
        </w:rPr>
        <w:t xml:space="preserve">, com uso de percentual aplicado da data de início de capitalização, inclusive, até a data de cálculo dos </w:t>
      </w:r>
      <w:r w:rsidRPr="00C90D5C">
        <w:rPr>
          <w:rFonts w:ascii="Calibri" w:eastAsia="Arial Unicode MS" w:hAnsi="Calibri"/>
          <w:sz w:val="22"/>
          <w:szCs w:val="22"/>
        </w:rPr>
        <w:t>Juros Remuneratórios</w:t>
      </w:r>
      <w:r w:rsidRPr="00C90D5C">
        <w:rPr>
          <w:rFonts w:asciiTheme="minorHAnsi" w:hAnsiTheme="minorHAnsi" w:cstheme="minorHAnsi"/>
          <w:snapToGrid w:val="0"/>
          <w:sz w:val="22"/>
          <w:szCs w:val="22"/>
        </w:rPr>
        <w:t xml:space="preserve"> </w:t>
      </w:r>
      <w:r w:rsidR="006E6DF3">
        <w:rPr>
          <w:rFonts w:ascii="Calibri" w:hAnsi="Calibri"/>
          <w:sz w:val="22"/>
          <w:szCs w:val="22"/>
        </w:rPr>
        <w:t>da 1ª e 2ª Séries, conforme o caso,</w:t>
      </w:r>
      <w:r w:rsidR="006E6DF3" w:rsidRPr="00C90D5C">
        <w:rPr>
          <w:rFonts w:asciiTheme="minorHAnsi" w:hAnsiTheme="minorHAnsi" w:cstheme="minorHAnsi"/>
          <w:snapToGrid w:val="0"/>
          <w:sz w:val="22"/>
          <w:szCs w:val="22"/>
        </w:rPr>
        <w:t xml:space="preserve"> </w:t>
      </w:r>
      <w:r w:rsidRPr="00C90D5C">
        <w:rPr>
          <w:rFonts w:asciiTheme="minorHAnsi" w:hAnsiTheme="minorHAnsi" w:cstheme="minorHAnsi"/>
          <w:snapToGrid w:val="0"/>
          <w:sz w:val="22"/>
          <w:szCs w:val="22"/>
        </w:rPr>
        <w:t>exclusive, calculado com 8 (oito) casas decimais, com arredondamento, apurado da seguinte forma:</w:t>
      </w:r>
    </w:p>
    <w:p w:rsidR="00E63361" w:rsidRPr="006267FA" w:rsidRDefault="00E63361" w:rsidP="00E63361">
      <w:pPr>
        <w:suppressAutoHyphens/>
        <w:spacing w:line="320" w:lineRule="exact"/>
        <w:ind w:left="1080" w:hanging="1080"/>
        <w:rPr>
          <w:rFonts w:asciiTheme="minorHAnsi" w:hAnsiTheme="minorHAnsi" w:cstheme="minorHAnsi"/>
          <w:snapToGrid w:val="0"/>
        </w:rPr>
      </w:pPr>
    </w:p>
    <w:p w:rsidR="00E63361" w:rsidRPr="006267FA" w:rsidRDefault="007235B2" w:rsidP="00E63361">
      <w:pPr>
        <w:suppressAutoHyphens/>
        <w:spacing w:line="320" w:lineRule="exact"/>
        <w:ind w:left="1080" w:hanging="1080"/>
        <w:jc w:val="center"/>
        <w:rPr>
          <w:rFonts w:asciiTheme="minorHAnsi" w:hAnsiTheme="minorHAnsi" w:cstheme="minorHAnsi"/>
          <w:snapToGrid w:val="0"/>
        </w:rPr>
      </w:pPr>
      <w:r>
        <w:rPr>
          <w:rFonts w:asciiTheme="minorHAnsi" w:hAnsiTheme="minorHAnsi" w:cstheme="minorHAnsi"/>
          <w:noProof/>
        </w:rPr>
        <w:drawing>
          <wp:anchor distT="0" distB="0" distL="114300" distR="114300" simplePos="0" relativeHeight="251657216" behindDoc="0" locked="0" layoutInCell="1" allowOverlap="1">
            <wp:simplePos x="0" y="0"/>
            <wp:positionH relativeFrom="column">
              <wp:align>center</wp:align>
            </wp:positionH>
            <wp:positionV relativeFrom="paragraph">
              <wp:posOffset>0</wp:posOffset>
            </wp:positionV>
            <wp:extent cx="1543050" cy="431800"/>
            <wp:effectExtent l="0" t="0" r="0" b="6350"/>
            <wp:wrapTopAndBottom/>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43050" cy="431800"/>
                    </a:xfrm>
                    <a:prstGeom prst="rect">
                      <a:avLst/>
                    </a:prstGeom>
                    <a:noFill/>
                    <a:ln>
                      <a:noFill/>
                    </a:ln>
                  </pic:spPr>
                </pic:pic>
              </a:graphicData>
            </a:graphic>
          </wp:anchor>
        </w:drawing>
      </w:r>
    </w:p>
    <w:p w:rsidR="00E63361" w:rsidRPr="006267FA" w:rsidRDefault="00C90D5C" w:rsidP="00E63361">
      <w:pPr>
        <w:suppressAutoHyphens/>
        <w:spacing w:line="320" w:lineRule="exact"/>
        <w:ind w:left="1080"/>
        <w:rPr>
          <w:rFonts w:asciiTheme="minorHAnsi" w:hAnsiTheme="minorHAnsi" w:cstheme="minorHAnsi"/>
          <w:snapToGrid w:val="0"/>
          <w:sz w:val="22"/>
          <w:szCs w:val="22"/>
        </w:rPr>
      </w:pPr>
      <w:proofErr w:type="gramStart"/>
      <w:r w:rsidRPr="00C90D5C">
        <w:rPr>
          <w:rFonts w:asciiTheme="minorHAnsi" w:hAnsiTheme="minorHAnsi" w:cstheme="minorHAnsi"/>
          <w:snapToGrid w:val="0"/>
          <w:sz w:val="22"/>
          <w:szCs w:val="22"/>
        </w:rPr>
        <w:t>onde</w:t>
      </w:r>
      <w:proofErr w:type="gramEnd"/>
      <w:r w:rsidRPr="00C90D5C">
        <w:rPr>
          <w:rFonts w:asciiTheme="minorHAnsi" w:hAnsiTheme="minorHAnsi" w:cstheme="minorHAnsi"/>
          <w:snapToGrid w:val="0"/>
          <w:sz w:val="22"/>
          <w:szCs w:val="22"/>
        </w:rPr>
        <w:t>:</w:t>
      </w:r>
    </w:p>
    <w:p w:rsidR="00E63361" w:rsidRPr="006267FA" w:rsidRDefault="00E63361" w:rsidP="00E63361">
      <w:pPr>
        <w:suppressAutoHyphens/>
        <w:spacing w:line="320" w:lineRule="exact"/>
        <w:ind w:left="1080"/>
        <w:rPr>
          <w:rFonts w:asciiTheme="minorHAnsi" w:hAnsiTheme="minorHAnsi" w:cstheme="minorHAnsi"/>
          <w:snapToGrid w:val="0"/>
          <w:sz w:val="22"/>
          <w:szCs w:val="22"/>
        </w:rPr>
      </w:pPr>
    </w:p>
    <w:p w:rsidR="00E63361" w:rsidRPr="006267FA" w:rsidRDefault="00C90D5C" w:rsidP="00E63361">
      <w:pPr>
        <w:tabs>
          <w:tab w:val="left" w:pos="993"/>
          <w:tab w:val="left" w:pos="2127"/>
        </w:tabs>
        <w:suppressAutoHyphens/>
        <w:spacing w:line="320" w:lineRule="exact"/>
        <w:ind w:left="108" w:firstLine="1026"/>
        <w:rPr>
          <w:rFonts w:asciiTheme="minorHAnsi" w:hAnsiTheme="minorHAnsi" w:cstheme="minorHAnsi"/>
          <w:sz w:val="22"/>
          <w:szCs w:val="22"/>
        </w:rPr>
      </w:pPr>
      <w:r w:rsidRPr="00C90D5C">
        <w:rPr>
          <w:rFonts w:asciiTheme="minorHAnsi" w:hAnsiTheme="minorHAnsi" w:cstheme="minorHAnsi"/>
          <w:sz w:val="22"/>
          <w:szCs w:val="22"/>
        </w:rPr>
        <w:t>k</w:t>
      </w:r>
      <w:r w:rsidRPr="00C90D5C">
        <w:rPr>
          <w:rFonts w:asciiTheme="minorHAnsi" w:hAnsiTheme="minorHAnsi" w:cstheme="minorHAnsi"/>
          <w:sz w:val="22"/>
          <w:szCs w:val="22"/>
        </w:rPr>
        <w:tab/>
      </w:r>
      <w:r w:rsidRPr="00C90D5C">
        <w:rPr>
          <w:rFonts w:asciiTheme="minorHAnsi" w:hAnsiTheme="minorHAnsi" w:cstheme="minorHAnsi"/>
          <w:snapToGrid w:val="0"/>
          <w:sz w:val="22"/>
          <w:szCs w:val="22"/>
        </w:rPr>
        <w:t>número de ordem das Taxas DI, variando de 1 até n;</w:t>
      </w:r>
    </w:p>
    <w:p w:rsidR="00E63361" w:rsidRPr="006267FA" w:rsidRDefault="00E63361" w:rsidP="00E63361">
      <w:pPr>
        <w:suppressAutoHyphens/>
        <w:spacing w:line="320" w:lineRule="exact"/>
        <w:ind w:left="1080" w:hanging="1080"/>
        <w:rPr>
          <w:rFonts w:asciiTheme="minorHAnsi" w:hAnsiTheme="minorHAnsi" w:cstheme="minorHAnsi"/>
          <w:snapToGrid w:val="0"/>
          <w:sz w:val="22"/>
          <w:szCs w:val="22"/>
        </w:rPr>
      </w:pPr>
    </w:p>
    <w:p w:rsidR="00E63361" w:rsidRPr="006267FA" w:rsidRDefault="00C90D5C" w:rsidP="00016AC7">
      <w:pPr>
        <w:suppressAutoHyphens/>
        <w:spacing w:line="320" w:lineRule="exact"/>
        <w:ind w:left="2160" w:hanging="1080"/>
        <w:jc w:val="both"/>
        <w:rPr>
          <w:rFonts w:asciiTheme="minorHAnsi" w:hAnsiTheme="minorHAnsi" w:cstheme="minorHAnsi"/>
          <w:snapToGrid w:val="0"/>
          <w:sz w:val="22"/>
          <w:szCs w:val="22"/>
        </w:rPr>
      </w:pPr>
      <w:r w:rsidRPr="00C90D5C">
        <w:rPr>
          <w:rFonts w:asciiTheme="minorHAnsi" w:hAnsiTheme="minorHAnsi" w:cstheme="minorHAnsi"/>
          <w:snapToGrid w:val="0"/>
          <w:sz w:val="22"/>
          <w:szCs w:val="22"/>
        </w:rPr>
        <w:t>n</w:t>
      </w:r>
      <w:r w:rsidRPr="00C90D5C">
        <w:rPr>
          <w:rFonts w:asciiTheme="minorHAnsi" w:hAnsiTheme="minorHAnsi" w:cstheme="minorHAnsi"/>
          <w:snapToGrid w:val="0"/>
          <w:sz w:val="22"/>
          <w:szCs w:val="22"/>
        </w:rPr>
        <w:tab/>
        <w:t xml:space="preserve">número total de Taxas </w:t>
      </w:r>
      <w:proofErr w:type="spellStart"/>
      <w:r w:rsidRPr="00C90D5C">
        <w:rPr>
          <w:rFonts w:asciiTheme="minorHAnsi" w:hAnsiTheme="minorHAnsi" w:cstheme="minorHAnsi"/>
          <w:snapToGrid w:val="0"/>
          <w:sz w:val="22"/>
          <w:szCs w:val="22"/>
        </w:rPr>
        <w:t>DI-</w:t>
      </w:r>
      <w:r w:rsidRPr="00C90D5C">
        <w:rPr>
          <w:rFonts w:asciiTheme="minorHAnsi" w:hAnsiTheme="minorHAnsi" w:cstheme="minorHAnsi"/>
          <w:i/>
          <w:snapToGrid w:val="0"/>
          <w:sz w:val="22"/>
          <w:szCs w:val="22"/>
        </w:rPr>
        <w:t>Over</w:t>
      </w:r>
      <w:proofErr w:type="spellEnd"/>
      <w:r w:rsidRPr="00C90D5C">
        <w:rPr>
          <w:rFonts w:asciiTheme="minorHAnsi" w:hAnsiTheme="minorHAnsi" w:cstheme="minorHAnsi"/>
          <w:snapToGrid w:val="0"/>
          <w:sz w:val="22"/>
          <w:szCs w:val="22"/>
        </w:rPr>
        <w:t xml:space="preserve"> consideradas </w:t>
      </w:r>
      <w:r w:rsidR="00426F5A">
        <w:rPr>
          <w:rFonts w:asciiTheme="minorHAnsi" w:hAnsiTheme="minorHAnsi" w:cstheme="minorHAnsi"/>
          <w:snapToGrid w:val="0"/>
          <w:sz w:val="22"/>
          <w:szCs w:val="22"/>
        </w:rPr>
        <w:t>na apuração do ‘’Fator DI’’</w:t>
      </w:r>
      <w:r w:rsidRPr="00C90D5C">
        <w:rPr>
          <w:rFonts w:asciiTheme="minorHAnsi" w:hAnsiTheme="minorHAnsi" w:cstheme="minorHAnsi"/>
          <w:snapToGrid w:val="0"/>
          <w:sz w:val="22"/>
          <w:szCs w:val="22"/>
        </w:rPr>
        <w:t>, sendo "n" um número inteiro;</w:t>
      </w:r>
    </w:p>
    <w:p w:rsidR="00E63361" w:rsidRPr="006267FA" w:rsidRDefault="00E63361" w:rsidP="00E63361">
      <w:pPr>
        <w:suppressAutoHyphens/>
        <w:spacing w:line="320" w:lineRule="exact"/>
        <w:ind w:left="2160" w:hanging="1080"/>
        <w:rPr>
          <w:rFonts w:asciiTheme="minorHAnsi" w:hAnsiTheme="minorHAnsi" w:cstheme="minorHAnsi"/>
          <w:snapToGrid w:val="0"/>
          <w:sz w:val="22"/>
          <w:szCs w:val="22"/>
        </w:rPr>
      </w:pPr>
    </w:p>
    <w:p w:rsidR="00E63361" w:rsidRPr="006267FA" w:rsidRDefault="00C90D5C" w:rsidP="00016AC7">
      <w:pPr>
        <w:suppressAutoHyphens/>
        <w:spacing w:line="320" w:lineRule="exact"/>
        <w:ind w:left="2160" w:hanging="1080"/>
        <w:jc w:val="both"/>
        <w:rPr>
          <w:rFonts w:asciiTheme="minorHAnsi" w:hAnsiTheme="minorHAnsi" w:cstheme="minorHAnsi"/>
          <w:snapToGrid w:val="0"/>
          <w:sz w:val="22"/>
          <w:szCs w:val="22"/>
        </w:rPr>
      </w:pPr>
      <w:proofErr w:type="spellStart"/>
      <w:proofErr w:type="gramStart"/>
      <w:r w:rsidRPr="00C90D5C">
        <w:rPr>
          <w:rFonts w:asciiTheme="minorHAnsi" w:hAnsiTheme="minorHAnsi" w:cstheme="minorHAnsi"/>
          <w:snapToGrid w:val="0"/>
          <w:sz w:val="22"/>
          <w:szCs w:val="22"/>
        </w:rPr>
        <w:t>TDI</w:t>
      </w:r>
      <w:r w:rsidRPr="00C90D5C">
        <w:rPr>
          <w:rFonts w:asciiTheme="minorHAnsi" w:hAnsiTheme="minorHAnsi" w:cstheme="minorHAnsi"/>
          <w:snapToGrid w:val="0"/>
          <w:sz w:val="22"/>
          <w:szCs w:val="22"/>
          <w:vertAlign w:val="subscript"/>
        </w:rPr>
        <w:t>k</w:t>
      </w:r>
      <w:proofErr w:type="spellEnd"/>
      <w:proofErr w:type="gramEnd"/>
      <w:r w:rsidRPr="00C90D5C">
        <w:rPr>
          <w:rFonts w:asciiTheme="minorHAnsi" w:hAnsiTheme="minorHAnsi" w:cstheme="minorHAnsi"/>
          <w:snapToGrid w:val="0"/>
          <w:sz w:val="22"/>
          <w:szCs w:val="22"/>
        </w:rPr>
        <w:t xml:space="preserve"> </w:t>
      </w:r>
      <w:r w:rsidRPr="00C90D5C">
        <w:rPr>
          <w:rFonts w:asciiTheme="minorHAnsi" w:hAnsiTheme="minorHAnsi" w:cstheme="minorHAnsi"/>
          <w:snapToGrid w:val="0"/>
          <w:sz w:val="22"/>
          <w:szCs w:val="22"/>
        </w:rPr>
        <w:tab/>
        <w:t xml:space="preserve">Taxa </w:t>
      </w:r>
      <w:proofErr w:type="spellStart"/>
      <w:r w:rsidRPr="00C90D5C">
        <w:rPr>
          <w:rFonts w:asciiTheme="minorHAnsi" w:hAnsiTheme="minorHAnsi" w:cstheme="minorHAnsi"/>
          <w:snapToGrid w:val="0"/>
          <w:sz w:val="22"/>
          <w:szCs w:val="22"/>
        </w:rPr>
        <w:t>DI-</w:t>
      </w:r>
      <w:r w:rsidRPr="00C90D5C">
        <w:rPr>
          <w:rFonts w:asciiTheme="minorHAnsi" w:hAnsiTheme="minorHAnsi" w:cstheme="minorHAnsi"/>
          <w:i/>
          <w:snapToGrid w:val="0"/>
          <w:sz w:val="22"/>
          <w:szCs w:val="22"/>
        </w:rPr>
        <w:t>Over</w:t>
      </w:r>
      <w:proofErr w:type="spellEnd"/>
      <w:r w:rsidRPr="00C90D5C">
        <w:rPr>
          <w:rFonts w:asciiTheme="minorHAnsi" w:hAnsiTheme="minorHAnsi" w:cstheme="minorHAnsi"/>
          <w:i/>
          <w:snapToGrid w:val="0"/>
          <w:sz w:val="22"/>
          <w:szCs w:val="22"/>
        </w:rPr>
        <w:t>,</w:t>
      </w:r>
      <w:r w:rsidRPr="00C90D5C">
        <w:rPr>
          <w:rFonts w:asciiTheme="minorHAnsi" w:hAnsiTheme="minorHAnsi" w:cstheme="minorHAnsi"/>
          <w:snapToGrid w:val="0"/>
          <w:sz w:val="22"/>
          <w:szCs w:val="22"/>
        </w:rPr>
        <w:t xml:space="preserve"> de ordem k, expressa ao dia, calculada com 8 (oito) casas decimais com arredondamento, apurado da seguinte forma;</w:t>
      </w:r>
    </w:p>
    <w:p w:rsidR="00E63361" w:rsidRPr="006267FA" w:rsidRDefault="00E63361" w:rsidP="00E63361">
      <w:pPr>
        <w:suppressAutoHyphens/>
        <w:spacing w:line="320" w:lineRule="exact"/>
        <w:rPr>
          <w:rFonts w:asciiTheme="minorHAnsi" w:hAnsiTheme="minorHAnsi" w:cstheme="minorHAnsi"/>
          <w:snapToGrid w:val="0"/>
        </w:rPr>
      </w:pPr>
    </w:p>
    <w:p w:rsidR="00E63361" w:rsidRPr="006267FA" w:rsidRDefault="007235B2" w:rsidP="00E63361">
      <w:pPr>
        <w:suppressAutoHyphens/>
        <w:spacing w:line="320" w:lineRule="exact"/>
        <w:jc w:val="center"/>
        <w:rPr>
          <w:rFonts w:asciiTheme="minorHAnsi" w:hAnsiTheme="minorHAnsi" w:cstheme="minorHAnsi"/>
          <w:snapToGrid w:val="0"/>
        </w:rPr>
      </w:pPr>
      <w:r>
        <w:rPr>
          <w:rFonts w:asciiTheme="minorHAnsi" w:hAnsiTheme="minorHAnsi" w:cstheme="minorHAnsi"/>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1494790" cy="520700"/>
            <wp:effectExtent l="0" t="0" r="0" b="0"/>
            <wp:wrapTopAndBottom/>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anchor>
        </w:drawing>
      </w:r>
    </w:p>
    <w:p w:rsidR="00E63361" w:rsidRPr="006267FA" w:rsidRDefault="00C90D5C" w:rsidP="00E63361">
      <w:pPr>
        <w:suppressAutoHyphens/>
        <w:spacing w:line="320" w:lineRule="exact"/>
        <w:ind w:left="2520" w:hanging="1080"/>
        <w:rPr>
          <w:rFonts w:asciiTheme="minorHAnsi" w:hAnsiTheme="minorHAnsi" w:cstheme="minorHAnsi"/>
          <w:snapToGrid w:val="0"/>
          <w:sz w:val="22"/>
          <w:szCs w:val="22"/>
        </w:rPr>
      </w:pPr>
      <w:proofErr w:type="gramStart"/>
      <w:r w:rsidRPr="00C90D5C">
        <w:rPr>
          <w:rFonts w:asciiTheme="minorHAnsi" w:hAnsiTheme="minorHAnsi" w:cstheme="minorHAnsi"/>
          <w:snapToGrid w:val="0"/>
          <w:sz w:val="22"/>
          <w:szCs w:val="22"/>
        </w:rPr>
        <w:t>onde</w:t>
      </w:r>
      <w:proofErr w:type="gramEnd"/>
      <w:r w:rsidRPr="00C90D5C">
        <w:rPr>
          <w:rFonts w:asciiTheme="minorHAnsi" w:hAnsiTheme="minorHAnsi" w:cstheme="minorHAnsi"/>
          <w:snapToGrid w:val="0"/>
          <w:sz w:val="22"/>
          <w:szCs w:val="22"/>
        </w:rPr>
        <w:t xml:space="preserve">: </w:t>
      </w:r>
    </w:p>
    <w:p w:rsidR="00E63361" w:rsidRPr="006267FA" w:rsidRDefault="00E63361" w:rsidP="00E63361">
      <w:pPr>
        <w:suppressAutoHyphens/>
        <w:spacing w:line="320" w:lineRule="exact"/>
        <w:ind w:left="2520" w:hanging="1080"/>
        <w:rPr>
          <w:rFonts w:asciiTheme="minorHAnsi" w:hAnsiTheme="minorHAnsi" w:cstheme="minorHAnsi"/>
          <w:snapToGrid w:val="0"/>
          <w:sz w:val="22"/>
          <w:szCs w:val="22"/>
        </w:rPr>
      </w:pPr>
    </w:p>
    <w:p w:rsidR="00E63361" w:rsidRPr="006267FA" w:rsidRDefault="00C90D5C" w:rsidP="00016AC7">
      <w:pPr>
        <w:suppressAutoHyphens/>
        <w:spacing w:line="320" w:lineRule="exact"/>
        <w:ind w:left="2832" w:hanging="1392"/>
        <w:jc w:val="both"/>
        <w:rPr>
          <w:rFonts w:asciiTheme="minorHAnsi" w:hAnsiTheme="minorHAnsi" w:cstheme="minorHAnsi"/>
          <w:snapToGrid w:val="0"/>
          <w:sz w:val="22"/>
          <w:szCs w:val="22"/>
        </w:rPr>
      </w:pPr>
      <w:proofErr w:type="spellStart"/>
      <w:proofErr w:type="gramStart"/>
      <w:r w:rsidRPr="00C90D5C">
        <w:rPr>
          <w:rFonts w:asciiTheme="minorHAnsi" w:hAnsiTheme="minorHAnsi" w:cstheme="minorHAnsi"/>
          <w:snapToGrid w:val="0"/>
          <w:sz w:val="22"/>
          <w:szCs w:val="22"/>
        </w:rPr>
        <w:lastRenderedPageBreak/>
        <w:t>DIk</w:t>
      </w:r>
      <w:proofErr w:type="spellEnd"/>
      <w:proofErr w:type="gramEnd"/>
      <w:r w:rsidRPr="00C90D5C">
        <w:rPr>
          <w:rFonts w:asciiTheme="minorHAnsi" w:hAnsiTheme="minorHAnsi" w:cstheme="minorHAnsi"/>
          <w:snapToGrid w:val="0"/>
          <w:sz w:val="22"/>
          <w:szCs w:val="22"/>
        </w:rPr>
        <w:tab/>
        <w:t>Taxa DI, de ordem k, expressa na forma percentual, divulgada pela CETIP válida por 1 (um) dia útil (overnight), utilizada com 2 (duas) casas decimais;</w:t>
      </w:r>
    </w:p>
    <w:p w:rsidR="00E63361" w:rsidRPr="006267FA" w:rsidRDefault="00E63361" w:rsidP="00E63361">
      <w:pPr>
        <w:suppressAutoHyphens/>
        <w:spacing w:line="320" w:lineRule="exact"/>
        <w:ind w:left="2832" w:hanging="1392"/>
        <w:rPr>
          <w:rFonts w:asciiTheme="minorHAnsi" w:hAnsiTheme="minorHAnsi" w:cstheme="minorHAnsi"/>
          <w:snapToGrid w:val="0"/>
          <w:sz w:val="22"/>
          <w:szCs w:val="22"/>
        </w:rPr>
      </w:pPr>
    </w:p>
    <w:p w:rsidR="00E63361" w:rsidRPr="006267FA" w:rsidRDefault="00C90D5C" w:rsidP="00016AC7">
      <w:pPr>
        <w:suppressAutoHyphens/>
        <w:spacing w:line="320" w:lineRule="exact"/>
        <w:ind w:left="2832" w:hanging="1416"/>
        <w:jc w:val="both"/>
        <w:rPr>
          <w:rFonts w:asciiTheme="minorHAnsi" w:hAnsiTheme="minorHAnsi" w:cstheme="minorHAnsi"/>
          <w:snapToGrid w:val="0"/>
          <w:sz w:val="22"/>
          <w:szCs w:val="22"/>
        </w:rPr>
      </w:pPr>
      <w:proofErr w:type="spellStart"/>
      <w:proofErr w:type="gramStart"/>
      <w:r w:rsidRPr="00C90D5C">
        <w:rPr>
          <w:rFonts w:asciiTheme="minorHAnsi" w:hAnsiTheme="minorHAnsi" w:cstheme="minorHAnsi"/>
          <w:snapToGrid w:val="0"/>
          <w:sz w:val="22"/>
          <w:szCs w:val="22"/>
        </w:rPr>
        <w:t>FatorSpread</w:t>
      </w:r>
      <w:proofErr w:type="spellEnd"/>
      <w:proofErr w:type="gramEnd"/>
      <w:r w:rsidRPr="00C90D5C">
        <w:rPr>
          <w:rFonts w:asciiTheme="minorHAnsi" w:hAnsiTheme="minorHAnsi" w:cstheme="minorHAnsi"/>
          <w:snapToGrid w:val="0"/>
          <w:sz w:val="22"/>
          <w:szCs w:val="22"/>
        </w:rPr>
        <w:tab/>
        <w:t>Sobretaxa de juros fixos, calculada com 9 (nove) casas decimais, com arredondamento, apurado da seguinte forma;</w:t>
      </w:r>
    </w:p>
    <w:p w:rsidR="00E63361" w:rsidRPr="006267FA" w:rsidRDefault="007235B2" w:rsidP="00E63361">
      <w:pPr>
        <w:suppressAutoHyphens/>
        <w:spacing w:line="320" w:lineRule="exact"/>
        <w:ind w:left="2124" w:hanging="2124"/>
        <w:rPr>
          <w:rFonts w:asciiTheme="minorHAnsi" w:hAnsiTheme="minorHAnsi" w:cstheme="minorHAnsi"/>
          <w:snapToGrid w:val="0"/>
          <w:sz w:val="22"/>
          <w:szCs w:val="22"/>
        </w:rPr>
      </w:pPr>
      <w:r>
        <w:rPr>
          <w:rFonts w:asciiTheme="minorHAnsi" w:hAnsiTheme="minorHAnsi" w:cstheme="minorHAnsi"/>
          <w:noProof/>
          <w:sz w:val="22"/>
          <w:szCs w:val="22"/>
        </w:rPr>
        <w:drawing>
          <wp:anchor distT="0" distB="0" distL="114300" distR="114300" simplePos="0" relativeHeight="251659264" behindDoc="0" locked="0" layoutInCell="1" allowOverlap="1">
            <wp:simplePos x="0" y="0"/>
            <wp:positionH relativeFrom="column">
              <wp:align>center</wp:align>
            </wp:positionH>
            <wp:positionV relativeFrom="paragraph">
              <wp:posOffset>177800</wp:posOffset>
            </wp:positionV>
            <wp:extent cx="1985010" cy="622935"/>
            <wp:effectExtent l="0" t="0" r="0" b="5715"/>
            <wp:wrapTopAndBottom/>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85010" cy="622935"/>
                    </a:xfrm>
                    <a:prstGeom prst="rect">
                      <a:avLst/>
                    </a:prstGeom>
                    <a:noFill/>
                    <a:ln>
                      <a:noFill/>
                    </a:ln>
                  </pic:spPr>
                </pic:pic>
              </a:graphicData>
            </a:graphic>
          </wp:anchor>
        </w:drawing>
      </w:r>
    </w:p>
    <w:p w:rsidR="00E63361" w:rsidRPr="006267FA" w:rsidRDefault="00C90D5C" w:rsidP="00E63361">
      <w:pPr>
        <w:suppressAutoHyphens/>
        <w:spacing w:line="320" w:lineRule="exact"/>
        <w:ind w:left="2520" w:hanging="1080"/>
        <w:rPr>
          <w:rFonts w:asciiTheme="minorHAnsi" w:hAnsiTheme="minorHAnsi" w:cstheme="minorHAnsi"/>
          <w:snapToGrid w:val="0"/>
          <w:sz w:val="22"/>
          <w:szCs w:val="22"/>
        </w:rPr>
      </w:pPr>
      <w:proofErr w:type="gramStart"/>
      <w:r w:rsidRPr="00C90D5C">
        <w:rPr>
          <w:rFonts w:asciiTheme="minorHAnsi" w:hAnsiTheme="minorHAnsi" w:cstheme="minorHAnsi"/>
          <w:snapToGrid w:val="0"/>
          <w:sz w:val="22"/>
          <w:szCs w:val="22"/>
        </w:rPr>
        <w:t>onde</w:t>
      </w:r>
      <w:proofErr w:type="gramEnd"/>
      <w:r w:rsidRPr="00C90D5C">
        <w:rPr>
          <w:rFonts w:asciiTheme="minorHAnsi" w:hAnsiTheme="minorHAnsi" w:cstheme="minorHAnsi"/>
          <w:snapToGrid w:val="0"/>
          <w:sz w:val="22"/>
          <w:szCs w:val="22"/>
        </w:rPr>
        <w:t xml:space="preserve">: </w:t>
      </w:r>
    </w:p>
    <w:p w:rsidR="00E63361" w:rsidRPr="006267FA" w:rsidRDefault="00E63361" w:rsidP="00E63361">
      <w:pPr>
        <w:suppressAutoHyphens/>
        <w:spacing w:line="320" w:lineRule="exact"/>
        <w:ind w:left="2520" w:hanging="1080"/>
        <w:rPr>
          <w:rFonts w:asciiTheme="minorHAnsi" w:hAnsiTheme="minorHAnsi" w:cstheme="minorHAnsi"/>
          <w:snapToGrid w:val="0"/>
          <w:sz w:val="22"/>
          <w:szCs w:val="22"/>
        </w:rPr>
      </w:pPr>
    </w:p>
    <w:p w:rsidR="00E63361" w:rsidRPr="006267FA" w:rsidRDefault="00C90D5C" w:rsidP="00E63361">
      <w:pPr>
        <w:suppressAutoHyphens/>
        <w:spacing w:line="320" w:lineRule="exact"/>
        <w:ind w:left="2520" w:hanging="1080"/>
        <w:rPr>
          <w:rFonts w:asciiTheme="minorHAnsi" w:hAnsiTheme="minorHAnsi" w:cstheme="minorHAnsi"/>
          <w:snapToGrid w:val="0"/>
          <w:sz w:val="22"/>
          <w:szCs w:val="22"/>
        </w:rPr>
      </w:pPr>
      <w:proofErr w:type="gramStart"/>
      <w:r w:rsidRPr="00C90D5C">
        <w:rPr>
          <w:rFonts w:asciiTheme="minorHAnsi" w:hAnsiTheme="minorHAnsi" w:cstheme="minorHAnsi"/>
          <w:i/>
          <w:snapToGrid w:val="0"/>
          <w:sz w:val="22"/>
          <w:szCs w:val="22"/>
        </w:rPr>
        <w:t>spread</w:t>
      </w:r>
      <w:proofErr w:type="gramEnd"/>
      <w:r w:rsidRPr="00C90D5C">
        <w:rPr>
          <w:rFonts w:asciiTheme="minorHAnsi" w:hAnsiTheme="minorHAnsi" w:cstheme="minorHAnsi"/>
          <w:snapToGrid w:val="0"/>
          <w:sz w:val="22"/>
          <w:szCs w:val="22"/>
        </w:rPr>
        <w:tab/>
        <w:t>2,7500</w:t>
      </w:r>
      <w:r w:rsidR="00D478E5">
        <w:rPr>
          <w:rFonts w:asciiTheme="minorHAnsi" w:hAnsiTheme="minorHAnsi" w:cstheme="minorHAnsi"/>
          <w:snapToGrid w:val="0"/>
          <w:sz w:val="22"/>
          <w:szCs w:val="22"/>
        </w:rPr>
        <w:t xml:space="preserve"> </w:t>
      </w:r>
      <w:r w:rsidR="00532AA1">
        <w:rPr>
          <w:rFonts w:asciiTheme="minorHAnsi" w:hAnsiTheme="minorHAnsi" w:cstheme="minorHAnsi"/>
          <w:snapToGrid w:val="0"/>
          <w:sz w:val="22"/>
          <w:szCs w:val="22"/>
        </w:rPr>
        <w:t>para a 1ª Série e</w:t>
      </w:r>
      <w:r w:rsidR="00D478E5">
        <w:rPr>
          <w:rFonts w:asciiTheme="minorHAnsi" w:hAnsiTheme="minorHAnsi" w:cstheme="minorHAnsi"/>
          <w:snapToGrid w:val="0"/>
          <w:sz w:val="22"/>
          <w:szCs w:val="22"/>
        </w:rPr>
        <w:t xml:space="preserve"> 3,2500 </w:t>
      </w:r>
      <w:r w:rsidR="00532AA1">
        <w:rPr>
          <w:rFonts w:asciiTheme="minorHAnsi" w:hAnsiTheme="minorHAnsi" w:cstheme="minorHAnsi"/>
          <w:snapToGrid w:val="0"/>
          <w:sz w:val="22"/>
          <w:szCs w:val="22"/>
        </w:rPr>
        <w:t xml:space="preserve">para a </w:t>
      </w:r>
      <w:r w:rsidR="00D478E5">
        <w:rPr>
          <w:rFonts w:asciiTheme="minorHAnsi" w:hAnsiTheme="minorHAnsi" w:cstheme="minorHAnsi"/>
          <w:snapToGrid w:val="0"/>
          <w:sz w:val="22"/>
          <w:szCs w:val="22"/>
        </w:rPr>
        <w:t>2ª Série</w:t>
      </w:r>
    </w:p>
    <w:p w:rsidR="00E63361" w:rsidRPr="006267FA" w:rsidRDefault="00E63361" w:rsidP="00E63361">
      <w:pPr>
        <w:suppressAutoHyphens/>
        <w:spacing w:line="320" w:lineRule="exact"/>
        <w:ind w:left="2520" w:hanging="1080"/>
        <w:rPr>
          <w:rFonts w:asciiTheme="minorHAnsi" w:hAnsiTheme="minorHAnsi" w:cstheme="minorHAnsi"/>
          <w:snapToGrid w:val="0"/>
          <w:sz w:val="22"/>
          <w:szCs w:val="22"/>
        </w:rPr>
      </w:pPr>
    </w:p>
    <w:p w:rsidR="00E63361" w:rsidRPr="006267FA" w:rsidRDefault="00C90D5C" w:rsidP="00016AC7">
      <w:pPr>
        <w:suppressAutoHyphens/>
        <w:spacing w:line="320" w:lineRule="exact"/>
        <w:ind w:left="2520" w:hanging="1080"/>
        <w:jc w:val="both"/>
        <w:rPr>
          <w:rFonts w:asciiTheme="minorHAnsi" w:hAnsiTheme="minorHAnsi" w:cstheme="minorHAnsi"/>
          <w:snapToGrid w:val="0"/>
          <w:sz w:val="22"/>
          <w:szCs w:val="22"/>
        </w:rPr>
      </w:pPr>
      <w:r w:rsidRPr="00C90D5C">
        <w:rPr>
          <w:rFonts w:asciiTheme="minorHAnsi" w:hAnsiTheme="minorHAnsi" w:cstheme="minorHAnsi"/>
          <w:snapToGrid w:val="0"/>
          <w:sz w:val="22"/>
          <w:szCs w:val="22"/>
        </w:rPr>
        <w:t xml:space="preserve">DP </w:t>
      </w:r>
      <w:r w:rsidRPr="00C90D5C">
        <w:rPr>
          <w:rFonts w:asciiTheme="minorHAnsi" w:hAnsiTheme="minorHAnsi" w:cstheme="minorHAnsi"/>
          <w:snapToGrid w:val="0"/>
          <w:sz w:val="22"/>
          <w:szCs w:val="22"/>
        </w:rPr>
        <w:tab/>
        <w:t xml:space="preserve">É o número de dias úteis entre a Data de Emissão ou Data de Pagamento dos </w:t>
      </w:r>
      <w:r w:rsidRPr="00C90D5C">
        <w:rPr>
          <w:rFonts w:ascii="Calibri" w:eastAsia="Arial Unicode MS" w:hAnsi="Calibri"/>
          <w:sz w:val="22"/>
          <w:szCs w:val="22"/>
        </w:rPr>
        <w:t>Juros Remuneratórios</w:t>
      </w:r>
      <w:r w:rsidR="006E6DF3" w:rsidRPr="006E6DF3">
        <w:rPr>
          <w:rFonts w:ascii="Calibri" w:hAnsi="Calibri"/>
          <w:sz w:val="22"/>
          <w:szCs w:val="22"/>
        </w:rPr>
        <w:t xml:space="preserve"> </w:t>
      </w:r>
      <w:r w:rsidR="006E6DF3">
        <w:rPr>
          <w:rFonts w:ascii="Calibri" w:hAnsi="Calibri"/>
          <w:sz w:val="22"/>
          <w:szCs w:val="22"/>
        </w:rPr>
        <w:t>da 1ª e 2ª Séries, conforme o caso,</w:t>
      </w:r>
      <w:r w:rsidRPr="00C90D5C">
        <w:rPr>
          <w:rFonts w:asciiTheme="minorHAnsi" w:hAnsiTheme="minorHAnsi" w:cstheme="minorHAnsi"/>
          <w:snapToGrid w:val="0"/>
          <w:sz w:val="22"/>
          <w:szCs w:val="22"/>
        </w:rPr>
        <w:t xml:space="preserve"> imediatamente anterior e a data de cálculo, sendo “DP” um número inteiro;</w:t>
      </w:r>
    </w:p>
    <w:p w:rsidR="00E63361" w:rsidRPr="006267FA" w:rsidRDefault="00E63361" w:rsidP="00E63361">
      <w:pPr>
        <w:suppressAutoHyphens/>
        <w:spacing w:line="320" w:lineRule="exact"/>
        <w:rPr>
          <w:rFonts w:asciiTheme="minorHAnsi" w:hAnsiTheme="minorHAnsi" w:cstheme="minorHAnsi"/>
          <w:snapToGrid w:val="0"/>
          <w:sz w:val="22"/>
          <w:szCs w:val="22"/>
        </w:rPr>
      </w:pPr>
    </w:p>
    <w:p w:rsidR="00E63361" w:rsidRPr="006267FA" w:rsidRDefault="00C90D5C" w:rsidP="00016AC7">
      <w:pPr>
        <w:suppressAutoHyphens/>
        <w:spacing w:line="320" w:lineRule="exact"/>
        <w:ind w:left="708"/>
        <w:jc w:val="both"/>
        <w:rPr>
          <w:rFonts w:asciiTheme="minorHAnsi" w:hAnsiTheme="minorHAnsi" w:cstheme="minorHAnsi"/>
          <w:snapToGrid w:val="0"/>
          <w:sz w:val="22"/>
          <w:szCs w:val="22"/>
        </w:rPr>
      </w:pPr>
      <w:r w:rsidRPr="00C90D5C">
        <w:rPr>
          <w:rFonts w:asciiTheme="minorHAnsi" w:hAnsiTheme="minorHAnsi" w:cstheme="minorHAnsi"/>
          <w:b/>
          <w:snapToGrid w:val="0"/>
          <w:sz w:val="22"/>
          <w:szCs w:val="22"/>
        </w:rPr>
        <w:t>4.5.1.3.1.</w:t>
      </w:r>
      <w:r w:rsidRPr="00C90D5C">
        <w:rPr>
          <w:rFonts w:asciiTheme="minorHAnsi" w:hAnsiTheme="minorHAnsi" w:cstheme="minorHAnsi"/>
          <w:snapToGrid w:val="0"/>
          <w:sz w:val="22"/>
          <w:szCs w:val="22"/>
        </w:rPr>
        <w:t xml:space="preserve"> O fator resultante da expressão (1 + </w:t>
      </w:r>
      <w:proofErr w:type="spellStart"/>
      <w:proofErr w:type="gramStart"/>
      <w:r w:rsidRPr="00C90D5C">
        <w:rPr>
          <w:rFonts w:asciiTheme="minorHAnsi" w:hAnsiTheme="minorHAnsi" w:cstheme="minorHAnsi"/>
          <w:snapToGrid w:val="0"/>
          <w:sz w:val="22"/>
          <w:szCs w:val="22"/>
        </w:rPr>
        <w:t>TDI</w:t>
      </w:r>
      <w:r w:rsidRPr="00C90D5C">
        <w:rPr>
          <w:rFonts w:asciiTheme="minorHAnsi" w:hAnsiTheme="minorHAnsi" w:cstheme="minorHAnsi"/>
          <w:snapToGrid w:val="0"/>
          <w:sz w:val="22"/>
          <w:szCs w:val="22"/>
          <w:vertAlign w:val="subscript"/>
        </w:rPr>
        <w:t>k</w:t>
      </w:r>
      <w:proofErr w:type="spellEnd"/>
      <w:proofErr w:type="gramEnd"/>
      <w:r w:rsidRPr="00C90D5C">
        <w:rPr>
          <w:rFonts w:asciiTheme="minorHAnsi" w:hAnsiTheme="minorHAnsi" w:cstheme="minorHAnsi"/>
          <w:snapToGrid w:val="0"/>
          <w:sz w:val="22"/>
          <w:szCs w:val="22"/>
        </w:rPr>
        <w:t>) é considerado com 16 (dezesseis) casas decimais, sem arredondamento.</w:t>
      </w:r>
    </w:p>
    <w:p w:rsidR="00E63361" w:rsidRPr="006267FA" w:rsidRDefault="00E63361" w:rsidP="00016AC7">
      <w:pPr>
        <w:suppressAutoHyphens/>
        <w:spacing w:line="320" w:lineRule="exact"/>
        <w:jc w:val="both"/>
        <w:rPr>
          <w:rFonts w:asciiTheme="minorHAnsi" w:hAnsiTheme="minorHAnsi" w:cstheme="minorHAnsi"/>
          <w:snapToGrid w:val="0"/>
          <w:sz w:val="22"/>
          <w:szCs w:val="22"/>
        </w:rPr>
      </w:pPr>
    </w:p>
    <w:p w:rsidR="00E63361" w:rsidRPr="006267FA" w:rsidRDefault="00C90D5C" w:rsidP="00016AC7">
      <w:pPr>
        <w:suppressAutoHyphens/>
        <w:spacing w:line="320" w:lineRule="exact"/>
        <w:ind w:left="708"/>
        <w:jc w:val="both"/>
        <w:rPr>
          <w:rFonts w:asciiTheme="minorHAnsi" w:hAnsiTheme="minorHAnsi" w:cstheme="minorHAnsi"/>
          <w:snapToGrid w:val="0"/>
          <w:sz w:val="22"/>
          <w:szCs w:val="22"/>
        </w:rPr>
      </w:pPr>
      <w:r w:rsidRPr="00C90D5C">
        <w:rPr>
          <w:rFonts w:asciiTheme="minorHAnsi" w:hAnsiTheme="minorHAnsi" w:cstheme="minorHAnsi"/>
          <w:b/>
          <w:snapToGrid w:val="0"/>
          <w:sz w:val="22"/>
          <w:szCs w:val="22"/>
        </w:rPr>
        <w:t>4.5.1.3.2.</w:t>
      </w:r>
      <w:r w:rsidRPr="00C90D5C">
        <w:rPr>
          <w:rFonts w:asciiTheme="minorHAnsi" w:hAnsiTheme="minorHAnsi" w:cstheme="minorHAnsi"/>
          <w:snapToGrid w:val="0"/>
          <w:sz w:val="22"/>
          <w:szCs w:val="22"/>
        </w:rPr>
        <w:t xml:space="preserve"> Efetua-se o </w:t>
      </w:r>
      <w:proofErr w:type="spellStart"/>
      <w:r w:rsidRPr="00C90D5C">
        <w:rPr>
          <w:rFonts w:asciiTheme="minorHAnsi" w:hAnsiTheme="minorHAnsi" w:cstheme="minorHAnsi"/>
          <w:snapToGrid w:val="0"/>
          <w:sz w:val="22"/>
          <w:szCs w:val="22"/>
        </w:rPr>
        <w:t>produtório</w:t>
      </w:r>
      <w:proofErr w:type="spellEnd"/>
      <w:r w:rsidRPr="00C90D5C">
        <w:rPr>
          <w:rFonts w:asciiTheme="minorHAnsi" w:hAnsiTheme="minorHAnsi" w:cstheme="minorHAnsi"/>
          <w:snapToGrid w:val="0"/>
          <w:sz w:val="22"/>
          <w:szCs w:val="22"/>
        </w:rPr>
        <w:t xml:space="preserve"> dos fatores diários (1 + </w:t>
      </w:r>
      <w:proofErr w:type="spellStart"/>
      <w:proofErr w:type="gramStart"/>
      <w:r w:rsidRPr="00C90D5C">
        <w:rPr>
          <w:rFonts w:asciiTheme="minorHAnsi" w:hAnsiTheme="minorHAnsi" w:cstheme="minorHAnsi"/>
          <w:snapToGrid w:val="0"/>
          <w:sz w:val="22"/>
          <w:szCs w:val="22"/>
        </w:rPr>
        <w:t>TDI</w:t>
      </w:r>
      <w:r w:rsidRPr="00C90D5C">
        <w:rPr>
          <w:rFonts w:asciiTheme="minorHAnsi" w:hAnsiTheme="minorHAnsi" w:cstheme="minorHAnsi"/>
          <w:snapToGrid w:val="0"/>
          <w:sz w:val="22"/>
          <w:szCs w:val="22"/>
          <w:vertAlign w:val="subscript"/>
        </w:rPr>
        <w:t>k</w:t>
      </w:r>
      <w:proofErr w:type="spellEnd"/>
      <w:proofErr w:type="gramEnd"/>
      <w:r w:rsidRPr="00C90D5C">
        <w:rPr>
          <w:rFonts w:asciiTheme="minorHAnsi" w:hAnsiTheme="minorHAnsi" w:cstheme="minorHAnsi"/>
          <w:snapToGrid w:val="0"/>
          <w:sz w:val="22"/>
          <w:szCs w:val="22"/>
        </w:rPr>
        <w:t>), sendo que a cada fator diário acumulado, trunca-se o resultado com 16 (dezesseis) casas decimais, aplicando-se o próximo fator diário, e assim por diante até o último considerado.</w:t>
      </w:r>
    </w:p>
    <w:p w:rsidR="00E63361" w:rsidRPr="006267FA" w:rsidRDefault="00E63361" w:rsidP="00016AC7">
      <w:pPr>
        <w:suppressAutoHyphens/>
        <w:spacing w:line="320" w:lineRule="exact"/>
        <w:ind w:left="708"/>
        <w:jc w:val="both"/>
        <w:rPr>
          <w:rFonts w:asciiTheme="minorHAnsi" w:hAnsiTheme="minorHAnsi" w:cstheme="minorHAnsi"/>
          <w:snapToGrid w:val="0"/>
          <w:sz w:val="22"/>
          <w:szCs w:val="22"/>
        </w:rPr>
      </w:pPr>
    </w:p>
    <w:p w:rsidR="00E63361" w:rsidRPr="006267FA" w:rsidRDefault="00C90D5C" w:rsidP="00016AC7">
      <w:pPr>
        <w:suppressAutoHyphens/>
        <w:spacing w:line="320" w:lineRule="exact"/>
        <w:ind w:left="708"/>
        <w:jc w:val="both"/>
        <w:rPr>
          <w:rFonts w:asciiTheme="minorHAnsi" w:hAnsiTheme="minorHAnsi" w:cstheme="minorHAnsi"/>
          <w:snapToGrid w:val="0"/>
          <w:sz w:val="22"/>
          <w:szCs w:val="22"/>
        </w:rPr>
      </w:pPr>
      <w:r w:rsidRPr="00C90D5C">
        <w:rPr>
          <w:rFonts w:asciiTheme="minorHAnsi" w:hAnsiTheme="minorHAnsi" w:cstheme="minorHAnsi"/>
          <w:b/>
          <w:snapToGrid w:val="0"/>
          <w:sz w:val="22"/>
          <w:szCs w:val="22"/>
        </w:rPr>
        <w:t>4.5.1.3.3.</w:t>
      </w:r>
      <w:r w:rsidRPr="00C90D5C">
        <w:rPr>
          <w:rFonts w:asciiTheme="minorHAnsi" w:hAnsiTheme="minorHAnsi" w:cstheme="minorHAnsi"/>
          <w:snapToGrid w:val="0"/>
          <w:sz w:val="22"/>
          <w:szCs w:val="22"/>
        </w:rPr>
        <w:t xml:space="preserve"> Uma vez os fatores estando acumulados, considera-se o fator resultante “Fator DI” com 8 (oito) casas decimais, com arredondamento.</w:t>
      </w:r>
    </w:p>
    <w:p w:rsidR="00E63361" w:rsidRPr="006267FA" w:rsidRDefault="00E63361" w:rsidP="00016AC7">
      <w:pPr>
        <w:suppressAutoHyphens/>
        <w:spacing w:line="320" w:lineRule="exact"/>
        <w:ind w:left="708"/>
        <w:jc w:val="both"/>
        <w:rPr>
          <w:rFonts w:asciiTheme="minorHAnsi" w:hAnsiTheme="minorHAnsi" w:cstheme="minorHAnsi"/>
          <w:snapToGrid w:val="0"/>
          <w:sz w:val="22"/>
          <w:szCs w:val="22"/>
        </w:rPr>
      </w:pPr>
    </w:p>
    <w:p w:rsidR="00E63361" w:rsidRPr="006267FA" w:rsidRDefault="00C90D5C" w:rsidP="00016AC7">
      <w:pPr>
        <w:suppressAutoHyphens/>
        <w:spacing w:line="320" w:lineRule="exact"/>
        <w:ind w:left="708"/>
        <w:jc w:val="both"/>
        <w:rPr>
          <w:rFonts w:asciiTheme="minorHAnsi" w:hAnsiTheme="minorHAnsi" w:cstheme="minorHAnsi"/>
          <w:snapToGrid w:val="0"/>
          <w:sz w:val="22"/>
          <w:szCs w:val="22"/>
        </w:rPr>
      </w:pPr>
      <w:r w:rsidRPr="00C90D5C">
        <w:rPr>
          <w:rFonts w:asciiTheme="minorHAnsi" w:hAnsiTheme="minorHAnsi" w:cstheme="minorHAnsi"/>
          <w:b/>
          <w:snapToGrid w:val="0"/>
          <w:sz w:val="22"/>
          <w:szCs w:val="22"/>
        </w:rPr>
        <w:t>4.5.1.3.4.</w:t>
      </w:r>
      <w:r w:rsidRPr="00C90D5C">
        <w:rPr>
          <w:rFonts w:asciiTheme="minorHAnsi" w:hAnsiTheme="minorHAnsi" w:cstheme="minorHAnsi"/>
          <w:snapToGrid w:val="0"/>
          <w:sz w:val="22"/>
          <w:szCs w:val="22"/>
        </w:rPr>
        <w:t xml:space="preserve"> O fator resultante da expressão (</w:t>
      </w:r>
      <w:proofErr w:type="spellStart"/>
      <w:proofErr w:type="gramStart"/>
      <w:r w:rsidRPr="00C90D5C">
        <w:rPr>
          <w:rFonts w:asciiTheme="minorHAnsi" w:hAnsiTheme="minorHAnsi" w:cstheme="minorHAnsi"/>
          <w:snapToGrid w:val="0"/>
          <w:sz w:val="22"/>
          <w:szCs w:val="22"/>
        </w:rPr>
        <w:t>FatorDI</w:t>
      </w:r>
      <w:proofErr w:type="spellEnd"/>
      <w:proofErr w:type="gramEnd"/>
      <w:r w:rsidRPr="00C90D5C">
        <w:rPr>
          <w:rFonts w:asciiTheme="minorHAnsi" w:hAnsiTheme="minorHAnsi" w:cstheme="minorHAnsi"/>
          <w:snapToGrid w:val="0"/>
          <w:sz w:val="22"/>
          <w:szCs w:val="22"/>
        </w:rPr>
        <w:t xml:space="preserve"> x </w:t>
      </w:r>
      <w:proofErr w:type="spellStart"/>
      <w:r w:rsidRPr="00C90D5C">
        <w:rPr>
          <w:rFonts w:asciiTheme="minorHAnsi" w:hAnsiTheme="minorHAnsi" w:cstheme="minorHAnsi"/>
          <w:snapToGrid w:val="0"/>
          <w:sz w:val="22"/>
          <w:szCs w:val="22"/>
        </w:rPr>
        <w:t>FatorSpread</w:t>
      </w:r>
      <w:proofErr w:type="spellEnd"/>
      <w:r w:rsidRPr="00C90D5C">
        <w:rPr>
          <w:rFonts w:asciiTheme="minorHAnsi" w:hAnsiTheme="minorHAnsi" w:cstheme="minorHAnsi"/>
          <w:snapToGrid w:val="0"/>
          <w:sz w:val="22"/>
          <w:szCs w:val="22"/>
        </w:rPr>
        <w:t>) é considerado com 9 (nove) casas decimais, com arredondamento.</w:t>
      </w:r>
    </w:p>
    <w:p w:rsidR="00E63361" w:rsidRPr="006267FA" w:rsidRDefault="00E63361" w:rsidP="00016AC7">
      <w:pPr>
        <w:suppressAutoHyphens/>
        <w:spacing w:line="320" w:lineRule="exact"/>
        <w:jc w:val="both"/>
        <w:rPr>
          <w:rFonts w:asciiTheme="minorHAnsi" w:hAnsiTheme="minorHAnsi" w:cstheme="minorHAnsi"/>
          <w:snapToGrid w:val="0"/>
          <w:sz w:val="22"/>
          <w:szCs w:val="22"/>
        </w:rPr>
      </w:pPr>
    </w:p>
    <w:p w:rsidR="00E63361" w:rsidRPr="006267FA" w:rsidRDefault="00C90D5C" w:rsidP="00016AC7">
      <w:pPr>
        <w:suppressAutoHyphens/>
        <w:spacing w:line="320" w:lineRule="exact"/>
        <w:ind w:left="709"/>
        <w:jc w:val="both"/>
        <w:rPr>
          <w:rFonts w:asciiTheme="minorHAnsi" w:hAnsiTheme="minorHAnsi" w:cstheme="minorHAnsi"/>
          <w:sz w:val="22"/>
          <w:szCs w:val="22"/>
        </w:rPr>
      </w:pPr>
      <w:r w:rsidRPr="00C90D5C">
        <w:rPr>
          <w:rFonts w:asciiTheme="minorHAnsi" w:hAnsiTheme="minorHAnsi" w:cstheme="minorHAnsi"/>
          <w:b/>
          <w:snapToGrid w:val="0"/>
          <w:sz w:val="22"/>
          <w:szCs w:val="22"/>
        </w:rPr>
        <w:t>4.5.1.3.5.</w:t>
      </w:r>
      <w:r w:rsidRPr="00C90D5C">
        <w:rPr>
          <w:rFonts w:asciiTheme="minorHAnsi" w:hAnsiTheme="minorHAnsi" w:cstheme="minorHAnsi"/>
          <w:snapToGrid w:val="0"/>
          <w:sz w:val="22"/>
          <w:szCs w:val="22"/>
        </w:rPr>
        <w:t xml:space="preserve"> A Taxa DI deverá ser utilizada considerando idêntico número de casas decimais divulgado pela entidade responsável pelo seu cálculo, salvo quando expressamente indicado de outra forma.</w:t>
      </w:r>
    </w:p>
    <w:p w:rsidR="00E63361" w:rsidRPr="006267FA" w:rsidRDefault="00E63361" w:rsidP="00E63361">
      <w:pPr>
        <w:suppressAutoHyphens/>
        <w:spacing w:line="320" w:lineRule="exact"/>
        <w:rPr>
          <w:rFonts w:ascii="Georgia" w:hAnsi="Georgia" w:cs="Arial"/>
        </w:rPr>
      </w:pPr>
    </w:p>
    <w:p w:rsidR="000446F8" w:rsidRPr="006267FA" w:rsidRDefault="00C90D5C" w:rsidP="000446F8">
      <w:pPr>
        <w:numPr>
          <w:ilvl w:val="3"/>
          <w:numId w:val="5"/>
        </w:numPr>
        <w:ind w:left="0" w:firstLine="0"/>
        <w:jc w:val="both"/>
        <w:rPr>
          <w:rFonts w:ascii="Calibri" w:hAnsi="Calibri"/>
          <w:sz w:val="22"/>
          <w:szCs w:val="22"/>
        </w:rPr>
      </w:pPr>
      <w:r w:rsidRPr="00C90D5C">
        <w:rPr>
          <w:rFonts w:ascii="Calibri" w:hAnsi="Calibri"/>
          <w:sz w:val="22"/>
          <w:szCs w:val="22"/>
        </w:rPr>
        <w:t xml:space="preserve"> Se na data de vencimento de quaisquer obrigações pecuniárias da Emissora não houver divulgação da Taxa DI pela CETIP, será aplicada, em sua substituição, na apuração de </w:t>
      </w:r>
      <w:proofErr w:type="spellStart"/>
      <w:proofErr w:type="gramStart"/>
      <w:r w:rsidRPr="00C90D5C">
        <w:rPr>
          <w:rFonts w:ascii="Calibri" w:hAnsi="Calibri"/>
          <w:sz w:val="22"/>
          <w:szCs w:val="22"/>
        </w:rPr>
        <w:t>TDI</w:t>
      </w:r>
      <w:r w:rsidRPr="00C90D5C">
        <w:rPr>
          <w:rFonts w:ascii="Calibri" w:hAnsi="Calibri"/>
          <w:sz w:val="22"/>
          <w:szCs w:val="22"/>
          <w:vertAlign w:val="subscript"/>
        </w:rPr>
        <w:t>k</w:t>
      </w:r>
      <w:proofErr w:type="spellEnd"/>
      <w:proofErr w:type="gramEnd"/>
      <w:r w:rsidRPr="00C90D5C">
        <w:rPr>
          <w:rFonts w:ascii="Calibri" w:hAnsi="Calibri"/>
          <w:sz w:val="22"/>
          <w:szCs w:val="22"/>
        </w:rPr>
        <w:t xml:space="preserve"> a última Taxa </w:t>
      </w:r>
      <w:proofErr w:type="spellStart"/>
      <w:r w:rsidRPr="00C90D5C">
        <w:rPr>
          <w:rFonts w:ascii="Calibri" w:hAnsi="Calibri"/>
          <w:sz w:val="22"/>
          <w:szCs w:val="22"/>
        </w:rPr>
        <w:t>DI</w:t>
      </w:r>
      <w:r w:rsidRPr="00C90D5C">
        <w:rPr>
          <w:rFonts w:ascii="Calibri" w:hAnsi="Calibri"/>
          <w:sz w:val="22"/>
          <w:szCs w:val="22"/>
          <w:vertAlign w:val="subscript"/>
        </w:rPr>
        <w:t>k</w:t>
      </w:r>
      <w:proofErr w:type="spellEnd"/>
      <w:r w:rsidRPr="00C90D5C">
        <w:rPr>
          <w:rFonts w:ascii="Calibri" w:hAnsi="Calibri"/>
          <w:sz w:val="22"/>
          <w:szCs w:val="22"/>
        </w:rPr>
        <w:t xml:space="preserve"> divulgada, não sendo devidas quaisquer compensações entre a Emissora e os titulares das Debêntures quando da divulgação posterior da Taxa DI que seria aplicável. Se a não divulgação da Taxa </w:t>
      </w:r>
      <w:r w:rsidRPr="00C90D5C">
        <w:rPr>
          <w:rFonts w:ascii="Calibri" w:hAnsi="Calibri"/>
          <w:sz w:val="22"/>
          <w:szCs w:val="22"/>
        </w:rPr>
        <w:lastRenderedPageBreak/>
        <w:t xml:space="preserve">DI for superior ao prazo de 10 (dez) dias consecutivos, aplicar-se-á o disposto nos parágrafos abaixo quanto à definição do novo parâmetro dos Juros Remuneratórios </w:t>
      </w:r>
      <w:r w:rsidR="006E6DF3">
        <w:rPr>
          <w:rFonts w:ascii="Calibri" w:hAnsi="Calibri"/>
          <w:sz w:val="22"/>
          <w:szCs w:val="22"/>
        </w:rPr>
        <w:t>da 1ª Série e 2ª Séries, conforme o, caso</w:t>
      </w:r>
      <w:r w:rsidR="006E6DF3" w:rsidRPr="00C90D5C">
        <w:rPr>
          <w:rFonts w:ascii="Calibri" w:hAnsi="Calibri"/>
          <w:sz w:val="22"/>
          <w:szCs w:val="22"/>
        </w:rPr>
        <w:t xml:space="preserve"> </w:t>
      </w:r>
      <w:r w:rsidRPr="00C90D5C">
        <w:rPr>
          <w:rFonts w:ascii="Calibri" w:hAnsi="Calibri"/>
          <w:sz w:val="22"/>
          <w:szCs w:val="22"/>
        </w:rPr>
        <w:t>das Debêntures.</w:t>
      </w:r>
    </w:p>
    <w:p w:rsidR="000446F8" w:rsidRPr="006267FA" w:rsidRDefault="000446F8" w:rsidP="000446F8">
      <w:pPr>
        <w:rPr>
          <w:rFonts w:ascii="Calibri" w:hAnsi="Calibri"/>
          <w:sz w:val="22"/>
          <w:szCs w:val="22"/>
        </w:rPr>
      </w:pPr>
    </w:p>
    <w:p w:rsidR="000446F8" w:rsidRPr="006267FA" w:rsidRDefault="00C90D5C" w:rsidP="000446F8">
      <w:pPr>
        <w:numPr>
          <w:ilvl w:val="4"/>
          <w:numId w:val="5"/>
        </w:numPr>
        <w:ind w:left="0" w:firstLine="0"/>
        <w:jc w:val="both"/>
        <w:rPr>
          <w:rFonts w:ascii="Calibri" w:hAnsi="Calibri"/>
          <w:sz w:val="22"/>
          <w:szCs w:val="22"/>
        </w:rPr>
      </w:pPr>
      <w:r w:rsidRPr="00C90D5C">
        <w:rPr>
          <w:rFonts w:ascii="Calibri" w:hAnsi="Calibri"/>
          <w:sz w:val="22"/>
          <w:szCs w:val="22"/>
        </w:rPr>
        <w:t>Na ausência de apuração e/ou divulgação da Taxa DI por prazo superior a 10 (dez) dias consecutivos da data esperada para sua divulgação (“</w:t>
      </w:r>
      <w:r w:rsidRPr="00C90D5C">
        <w:rPr>
          <w:rFonts w:ascii="Calibri" w:hAnsi="Calibri"/>
          <w:sz w:val="22"/>
          <w:szCs w:val="22"/>
          <w:u w:val="single"/>
        </w:rPr>
        <w:t>Período de Ausência da Taxa DI</w:t>
      </w:r>
      <w:r w:rsidRPr="00C90D5C">
        <w:rPr>
          <w:rFonts w:ascii="Calibri" w:hAnsi="Calibri"/>
          <w:sz w:val="22"/>
          <w:szCs w:val="22"/>
        </w:rPr>
        <w:t>”), ou, ainda, no caso de sua extinção</w:t>
      </w:r>
      <w:proofErr w:type="gramStart"/>
      <w:r w:rsidRPr="00C90D5C">
        <w:rPr>
          <w:rFonts w:ascii="Calibri" w:hAnsi="Calibri"/>
          <w:sz w:val="22"/>
          <w:szCs w:val="22"/>
        </w:rPr>
        <w:t xml:space="preserve">  </w:t>
      </w:r>
      <w:proofErr w:type="gramEnd"/>
      <w:r w:rsidRPr="00C90D5C">
        <w:rPr>
          <w:rFonts w:ascii="Calibri" w:hAnsi="Calibri"/>
          <w:sz w:val="22"/>
          <w:szCs w:val="22"/>
        </w:rPr>
        <w:t>ou impossibilidade de aplicação</w:t>
      </w:r>
      <w:r w:rsidR="001C16F2">
        <w:rPr>
          <w:rFonts w:ascii="Calibri" w:hAnsi="Calibri"/>
          <w:sz w:val="22"/>
          <w:szCs w:val="22"/>
        </w:rPr>
        <w:t xml:space="preserve"> </w:t>
      </w:r>
      <w:r w:rsidRPr="00C90D5C">
        <w:rPr>
          <w:rFonts w:ascii="Calibri" w:hAnsi="Calibri"/>
          <w:sz w:val="22"/>
          <w:szCs w:val="22"/>
        </w:rPr>
        <w:t>por imposição legal ou determinação judicial, será utilizado o novo parâmetro legalmente fixado em substituição. Caso não haja novo parâmetro designado legalmente, o Agente Fiduciário deverá convocar Assembleia Geral de Debenturistas</w:t>
      </w:r>
      <w:r w:rsidR="0097478D">
        <w:rPr>
          <w:rFonts w:ascii="Calibri" w:hAnsi="Calibri"/>
          <w:sz w:val="22"/>
          <w:szCs w:val="22"/>
        </w:rPr>
        <w:t xml:space="preserve"> da 1ª e 2ª Séries</w:t>
      </w:r>
      <w:r w:rsidRPr="00C90D5C">
        <w:rPr>
          <w:rFonts w:ascii="Calibri" w:hAnsi="Calibri"/>
          <w:sz w:val="22"/>
          <w:szCs w:val="22"/>
        </w:rPr>
        <w:t xml:space="preserve"> (conforme definida abaixo), na forma do artigo 124 da Lei das Sociedades por Ações, para a definição, de comum acordo com a Emissora, do novo parâmetro a ser aplicado, parâmetro este que deverá preservar o valor real e os mesmos níveis dos Juros Remuneratórios</w:t>
      </w:r>
      <w:r w:rsidR="006E6DF3" w:rsidRPr="006E6DF3">
        <w:rPr>
          <w:rFonts w:ascii="Calibri" w:hAnsi="Calibri"/>
          <w:sz w:val="22"/>
          <w:szCs w:val="22"/>
        </w:rPr>
        <w:t xml:space="preserve"> </w:t>
      </w:r>
      <w:r w:rsidR="006E6DF3">
        <w:rPr>
          <w:rFonts w:ascii="Calibri" w:hAnsi="Calibri"/>
          <w:sz w:val="22"/>
          <w:szCs w:val="22"/>
        </w:rPr>
        <w:t xml:space="preserve">da 1ª e 2ª Séries, </w:t>
      </w:r>
      <w:r w:rsidRPr="00C90D5C">
        <w:rPr>
          <w:rFonts w:ascii="Calibri" w:hAnsi="Calibri"/>
          <w:sz w:val="22"/>
          <w:szCs w:val="22"/>
        </w:rPr>
        <w:t xml:space="preserve">em vigor na Data de Emissão. A Assembleia Geral de Debenturistas </w:t>
      </w:r>
      <w:r w:rsidR="0097478D">
        <w:rPr>
          <w:rFonts w:ascii="Calibri" w:hAnsi="Calibri"/>
          <w:sz w:val="22"/>
          <w:szCs w:val="22"/>
        </w:rPr>
        <w:t>da 1ª e 2ª Séries</w:t>
      </w:r>
      <w:r w:rsidR="0097478D" w:rsidRPr="00C90D5C">
        <w:rPr>
          <w:rFonts w:ascii="Calibri" w:hAnsi="Calibri"/>
          <w:sz w:val="22"/>
          <w:szCs w:val="22"/>
        </w:rPr>
        <w:t xml:space="preserve"> </w:t>
      </w:r>
      <w:r w:rsidRPr="00C90D5C">
        <w:rPr>
          <w:rFonts w:ascii="Calibri" w:hAnsi="Calibri"/>
          <w:sz w:val="22"/>
          <w:szCs w:val="22"/>
        </w:rPr>
        <w:t xml:space="preserve">(conforme definida abaixo) deverá ser convocada no prazo máximo de </w:t>
      </w:r>
      <w:proofErr w:type="gramStart"/>
      <w:r w:rsidRPr="00C90D5C">
        <w:rPr>
          <w:rFonts w:ascii="Calibri" w:hAnsi="Calibri"/>
          <w:sz w:val="22"/>
          <w:szCs w:val="22"/>
        </w:rPr>
        <w:t>2</w:t>
      </w:r>
      <w:proofErr w:type="gramEnd"/>
      <w:r w:rsidRPr="00C90D5C">
        <w:rPr>
          <w:rFonts w:ascii="Calibri" w:hAnsi="Calibri"/>
          <w:sz w:val="22"/>
          <w:szCs w:val="22"/>
        </w:rPr>
        <w:t xml:space="preserve"> (dois) dias corridos contados do último dia do Período de Ausência da Taxa DI, da data da extinção ou da data de impossibilidade legal de sua aplicação ou da determinação judicial pela não aplicação da Taxa DI, conforme o caso. Até a deliberação do novo parâmetro, será utilizada, para o cálculo do valor de quaisquer obrigações previstas nesta Escritura, a mesma taxa diária produzida pela última Taxa DI conhecida até a data da deliberação da Assembleia Geral de Debenturistas</w:t>
      </w:r>
      <w:r w:rsidR="0097478D">
        <w:rPr>
          <w:rFonts w:ascii="Calibri" w:hAnsi="Calibri"/>
          <w:sz w:val="22"/>
          <w:szCs w:val="22"/>
        </w:rPr>
        <w:t xml:space="preserve"> da 1ª e 2ª Séries</w:t>
      </w:r>
      <w:r w:rsidRPr="00C90D5C">
        <w:rPr>
          <w:rFonts w:ascii="Calibri" w:hAnsi="Calibri"/>
          <w:sz w:val="22"/>
          <w:szCs w:val="22"/>
        </w:rPr>
        <w:t xml:space="preserve"> (conforme definida abaixo), não sendo devidas, nesse período, quaisquer compensações entre a Emissora e os titulares das Debêntures, em razão da </w:t>
      </w:r>
      <w:proofErr w:type="gramStart"/>
      <w:r w:rsidRPr="00C90D5C">
        <w:rPr>
          <w:rFonts w:ascii="Calibri" w:hAnsi="Calibri"/>
          <w:sz w:val="22"/>
          <w:szCs w:val="22"/>
        </w:rPr>
        <w:t>implementação</w:t>
      </w:r>
      <w:proofErr w:type="gramEnd"/>
      <w:r w:rsidRPr="00C90D5C">
        <w:rPr>
          <w:rFonts w:ascii="Calibri" w:hAnsi="Calibri"/>
          <w:sz w:val="22"/>
          <w:szCs w:val="22"/>
        </w:rPr>
        <w:t xml:space="preserve"> do novo parâmetro. A partir da deliberação acerca do novo parâmetro, este passará a ser utilizado para o cálculo dos Juros Remuneratórios</w:t>
      </w:r>
      <w:r w:rsidR="00D42004" w:rsidRPr="00D42004">
        <w:rPr>
          <w:rFonts w:ascii="Calibri" w:hAnsi="Calibri"/>
          <w:sz w:val="22"/>
          <w:szCs w:val="22"/>
        </w:rPr>
        <w:t xml:space="preserve"> </w:t>
      </w:r>
      <w:r w:rsidR="00D42004">
        <w:rPr>
          <w:rFonts w:ascii="Calibri" w:hAnsi="Calibri"/>
          <w:sz w:val="22"/>
          <w:szCs w:val="22"/>
        </w:rPr>
        <w:t xml:space="preserve">da 1ª e 2ª Séries, </w:t>
      </w:r>
      <w:r w:rsidRPr="00C90D5C">
        <w:rPr>
          <w:rFonts w:ascii="Calibri" w:hAnsi="Calibri"/>
          <w:sz w:val="22"/>
          <w:szCs w:val="22"/>
        </w:rPr>
        <w:t>não sendo devidas quaisquer compensações entre a Emissora e os titulares das Debêntures, na hipótese de divulgação posterior da Taxa DI.</w:t>
      </w:r>
    </w:p>
    <w:p w:rsidR="000446F8" w:rsidRPr="006267FA" w:rsidRDefault="000446F8" w:rsidP="000446F8">
      <w:pPr>
        <w:rPr>
          <w:rFonts w:ascii="Calibri" w:hAnsi="Calibri"/>
          <w:sz w:val="22"/>
          <w:szCs w:val="22"/>
        </w:rPr>
      </w:pPr>
    </w:p>
    <w:p w:rsidR="000446F8" w:rsidRPr="006267FA" w:rsidRDefault="00C90D5C" w:rsidP="000446F8">
      <w:pPr>
        <w:numPr>
          <w:ilvl w:val="3"/>
          <w:numId w:val="5"/>
        </w:numPr>
        <w:ind w:left="0" w:firstLine="0"/>
        <w:jc w:val="both"/>
        <w:rPr>
          <w:rFonts w:ascii="Calibri" w:hAnsi="Calibri"/>
          <w:sz w:val="22"/>
          <w:szCs w:val="22"/>
        </w:rPr>
      </w:pPr>
      <w:r w:rsidRPr="00C90D5C">
        <w:rPr>
          <w:rFonts w:ascii="Calibri" w:hAnsi="Calibri"/>
          <w:sz w:val="22"/>
          <w:szCs w:val="22"/>
        </w:rPr>
        <w:t>Caso a Taxa DI venha a ser divulgada antes da realização da Assembleia Geral de Debenturistas</w:t>
      </w:r>
      <w:r w:rsidR="0097478D">
        <w:rPr>
          <w:rFonts w:ascii="Calibri" w:hAnsi="Calibri"/>
          <w:sz w:val="22"/>
          <w:szCs w:val="22"/>
        </w:rPr>
        <w:t xml:space="preserve"> da 1ª e 2ª Séries</w:t>
      </w:r>
      <w:r w:rsidRPr="00C90D5C">
        <w:rPr>
          <w:rFonts w:ascii="Calibri" w:hAnsi="Calibri"/>
          <w:sz w:val="22"/>
          <w:szCs w:val="22"/>
        </w:rPr>
        <w:t xml:space="preserve"> (conforme definida abaixo), referida assembleia não será mais realizada, e a Taxa DI, a partir de sua divulgação, passará a ser utilizada para o cálculo dos Juros Remuneratórios</w:t>
      </w:r>
      <w:r w:rsidR="00D42004" w:rsidRPr="00D42004">
        <w:rPr>
          <w:rFonts w:ascii="Calibri" w:hAnsi="Calibri"/>
          <w:sz w:val="22"/>
          <w:szCs w:val="22"/>
        </w:rPr>
        <w:t xml:space="preserve"> </w:t>
      </w:r>
      <w:r w:rsidR="00D42004">
        <w:rPr>
          <w:rFonts w:ascii="Calibri" w:hAnsi="Calibri"/>
          <w:sz w:val="22"/>
          <w:szCs w:val="22"/>
        </w:rPr>
        <w:t>da 1ª e 2ª Séries, conforme o caso,</w:t>
      </w:r>
      <w:r w:rsidRPr="00C90D5C">
        <w:rPr>
          <w:rFonts w:ascii="Calibri" w:hAnsi="Calibri"/>
          <w:sz w:val="22"/>
          <w:szCs w:val="22"/>
        </w:rPr>
        <w:t xml:space="preserve"> das Debêntures, permanecendo a última Taxa DI conhecida anteriormente a ser utilizada até data da divulgação, não sendo devidas quaisquer compensações entre a Emissora e os titulares das Debêntures.</w:t>
      </w:r>
    </w:p>
    <w:p w:rsidR="000446F8" w:rsidRPr="006267FA" w:rsidRDefault="000446F8" w:rsidP="000446F8">
      <w:pPr>
        <w:rPr>
          <w:rFonts w:ascii="Calibri" w:hAnsi="Calibri"/>
          <w:sz w:val="22"/>
          <w:szCs w:val="22"/>
        </w:rPr>
      </w:pPr>
    </w:p>
    <w:p w:rsidR="000446F8" w:rsidRPr="006267FA" w:rsidRDefault="00C90D5C" w:rsidP="004C4D11">
      <w:pPr>
        <w:numPr>
          <w:ilvl w:val="3"/>
          <w:numId w:val="5"/>
        </w:numPr>
        <w:ind w:left="0" w:firstLine="0"/>
        <w:jc w:val="both"/>
        <w:rPr>
          <w:rFonts w:ascii="Calibri" w:hAnsi="Calibri"/>
          <w:sz w:val="22"/>
          <w:szCs w:val="22"/>
        </w:rPr>
      </w:pPr>
      <w:r w:rsidRPr="00C90D5C">
        <w:rPr>
          <w:rFonts w:ascii="Calibri" w:hAnsi="Calibri"/>
          <w:sz w:val="22"/>
          <w:szCs w:val="22"/>
        </w:rPr>
        <w:t>Caso não haja acordo sobre a taxa substitutiva entre a Emissora e os titulares das Debêntures</w:t>
      </w:r>
      <w:r w:rsidR="0097478D">
        <w:rPr>
          <w:rFonts w:ascii="Calibri" w:hAnsi="Calibri"/>
          <w:sz w:val="22"/>
          <w:szCs w:val="22"/>
        </w:rPr>
        <w:t xml:space="preserve"> da 1ª e 2ª Séries</w:t>
      </w:r>
      <w:r w:rsidRPr="00C90D5C">
        <w:rPr>
          <w:rFonts w:ascii="Calibri" w:hAnsi="Calibri"/>
          <w:sz w:val="22"/>
          <w:szCs w:val="22"/>
        </w:rPr>
        <w:t xml:space="preserve"> representando, no mínimo, 80% (oitenta por cento) das Debêntures em circulação, a Emissora deverá resgatar a totalidade das Debêntures e, consequentemente, cancelar antecipadamente a totalidade das Debêntures em circulação, sem multa ou prêmio de qualquer natureza, no prazo de até 30 (trinta) dias a contar da data da realização da respectiva Assembleia Geral de Debenturistas</w:t>
      </w:r>
      <w:r w:rsidR="0097478D">
        <w:rPr>
          <w:rFonts w:ascii="Calibri" w:hAnsi="Calibri"/>
          <w:sz w:val="22"/>
          <w:szCs w:val="22"/>
        </w:rPr>
        <w:t xml:space="preserve"> da 1ª e 2ª Séries</w:t>
      </w:r>
      <w:r w:rsidRPr="00C90D5C">
        <w:rPr>
          <w:rFonts w:ascii="Calibri" w:hAnsi="Calibri"/>
          <w:sz w:val="22"/>
          <w:szCs w:val="22"/>
        </w:rPr>
        <w:t xml:space="preserve"> (conforme definida abaixo), pelo saldo do Valor Nominal Unitário nos termos da Escritura, acrescido dos Juros Remuneratórios</w:t>
      </w:r>
      <w:r w:rsidR="00D42004" w:rsidRPr="00D42004">
        <w:rPr>
          <w:rFonts w:ascii="Calibri" w:hAnsi="Calibri"/>
          <w:sz w:val="22"/>
          <w:szCs w:val="22"/>
        </w:rPr>
        <w:t xml:space="preserve"> </w:t>
      </w:r>
      <w:r w:rsidR="00D42004">
        <w:rPr>
          <w:rFonts w:ascii="Calibri" w:hAnsi="Calibri"/>
          <w:sz w:val="22"/>
          <w:szCs w:val="22"/>
        </w:rPr>
        <w:t xml:space="preserve">da 1ª e 2ª Séries, </w:t>
      </w:r>
      <w:r w:rsidRPr="00C90D5C">
        <w:rPr>
          <w:rFonts w:ascii="Calibri" w:hAnsi="Calibri"/>
          <w:sz w:val="22"/>
          <w:szCs w:val="22"/>
        </w:rPr>
        <w:t xml:space="preserve">devidos até a data do efetivo resgate e consequente cancelamento, calculado </w:t>
      </w:r>
      <w:r w:rsidRPr="00C90D5C">
        <w:rPr>
          <w:rFonts w:ascii="Calibri" w:hAnsi="Calibri"/>
          <w:i/>
          <w:iCs/>
          <w:sz w:val="22"/>
          <w:szCs w:val="22"/>
        </w:rPr>
        <w:t xml:space="preserve">pro rata </w:t>
      </w:r>
      <w:proofErr w:type="spellStart"/>
      <w:r w:rsidRPr="00C90D5C">
        <w:rPr>
          <w:rFonts w:ascii="Calibri" w:hAnsi="Calibri"/>
          <w:i/>
          <w:iCs/>
          <w:sz w:val="22"/>
          <w:szCs w:val="22"/>
        </w:rPr>
        <w:t>temporis</w:t>
      </w:r>
      <w:proofErr w:type="spellEnd"/>
      <w:r w:rsidRPr="00C90D5C">
        <w:rPr>
          <w:rFonts w:ascii="Calibri" w:hAnsi="Calibri"/>
          <w:sz w:val="22"/>
          <w:szCs w:val="22"/>
        </w:rPr>
        <w:t xml:space="preserve">, a partir da Data de Emissão ou a última data de pagamento de </w:t>
      </w:r>
      <w:r w:rsidRPr="00C90D5C">
        <w:rPr>
          <w:rFonts w:ascii="Calibri" w:eastAsia="Arial Unicode MS" w:hAnsi="Calibri"/>
          <w:sz w:val="22"/>
          <w:szCs w:val="22"/>
        </w:rPr>
        <w:t>Juros Remuneratórios</w:t>
      </w:r>
      <w:r w:rsidR="00D42004" w:rsidRPr="00D42004">
        <w:rPr>
          <w:rFonts w:ascii="Calibri" w:hAnsi="Calibri"/>
          <w:sz w:val="22"/>
          <w:szCs w:val="22"/>
        </w:rPr>
        <w:t xml:space="preserve"> </w:t>
      </w:r>
      <w:r w:rsidR="00D42004">
        <w:rPr>
          <w:rFonts w:ascii="Calibri" w:hAnsi="Calibri"/>
          <w:sz w:val="22"/>
          <w:szCs w:val="22"/>
        </w:rPr>
        <w:t>da 1ª e 2ª Séries</w:t>
      </w:r>
      <w:proofErr w:type="gramStart"/>
      <w:r w:rsidR="00D42004">
        <w:rPr>
          <w:rFonts w:ascii="Calibri" w:hAnsi="Calibri"/>
          <w:sz w:val="22"/>
          <w:szCs w:val="22"/>
        </w:rPr>
        <w:t>,</w:t>
      </w:r>
      <w:r w:rsidRPr="00C90D5C">
        <w:rPr>
          <w:rFonts w:ascii="Calibri" w:hAnsi="Calibri"/>
          <w:sz w:val="22"/>
          <w:szCs w:val="22"/>
        </w:rPr>
        <w:t>.</w:t>
      </w:r>
      <w:proofErr w:type="gramEnd"/>
      <w:r w:rsidRPr="00C90D5C">
        <w:rPr>
          <w:rFonts w:ascii="Calibri" w:hAnsi="Calibri"/>
          <w:sz w:val="22"/>
          <w:szCs w:val="22"/>
        </w:rPr>
        <w:t> Nesta hipótese, para cálculo dos Juros Remuneratórios</w:t>
      </w:r>
      <w:r w:rsidR="00D42004" w:rsidRPr="00D42004">
        <w:rPr>
          <w:rFonts w:ascii="Calibri" w:hAnsi="Calibri"/>
          <w:sz w:val="22"/>
          <w:szCs w:val="22"/>
        </w:rPr>
        <w:t xml:space="preserve"> </w:t>
      </w:r>
      <w:r w:rsidR="00D42004">
        <w:rPr>
          <w:rFonts w:ascii="Calibri" w:hAnsi="Calibri"/>
          <w:sz w:val="22"/>
          <w:szCs w:val="22"/>
        </w:rPr>
        <w:t>da 1ª e 2ª Séries, conforme o caso,</w:t>
      </w:r>
      <w:r w:rsidRPr="00C90D5C">
        <w:rPr>
          <w:rFonts w:ascii="Calibri" w:hAnsi="Calibri"/>
          <w:sz w:val="22"/>
          <w:szCs w:val="22"/>
        </w:rPr>
        <w:t xml:space="preserve"> aplicável às Debêntures a serem resgatadas e, consequentemente, canceladas, será utilizada a mesma taxa diária produzida pela última Taxa DI divulgada.</w:t>
      </w:r>
    </w:p>
    <w:p w:rsidR="000446F8" w:rsidRPr="006267FA" w:rsidRDefault="000446F8" w:rsidP="000446F8">
      <w:pPr>
        <w:ind w:left="720" w:hanging="720"/>
        <w:jc w:val="both"/>
        <w:rPr>
          <w:rFonts w:ascii="Calibri" w:hAnsi="Calibri"/>
          <w:sz w:val="22"/>
          <w:szCs w:val="22"/>
        </w:rPr>
      </w:pPr>
    </w:p>
    <w:p w:rsidR="000446F8" w:rsidRPr="006267FA" w:rsidRDefault="00C90D5C" w:rsidP="000446F8">
      <w:pPr>
        <w:pStyle w:val="Recuodecorpodetexto"/>
        <w:tabs>
          <w:tab w:val="left" w:pos="851"/>
        </w:tabs>
        <w:spacing w:after="0"/>
        <w:ind w:left="0"/>
        <w:jc w:val="both"/>
        <w:rPr>
          <w:rFonts w:ascii="Calibri" w:hAnsi="Calibri"/>
          <w:sz w:val="22"/>
          <w:szCs w:val="22"/>
        </w:rPr>
      </w:pPr>
      <w:r w:rsidRPr="00C90D5C">
        <w:rPr>
          <w:rFonts w:ascii="Calibri" w:hAnsi="Calibri"/>
          <w:b/>
          <w:sz w:val="22"/>
          <w:szCs w:val="22"/>
        </w:rPr>
        <w:t>4.5.1.6.2.</w:t>
      </w:r>
      <w:r w:rsidRPr="00C90D5C">
        <w:rPr>
          <w:rFonts w:ascii="Calibri" w:hAnsi="Calibri"/>
          <w:sz w:val="22"/>
          <w:szCs w:val="22"/>
        </w:rPr>
        <w:tab/>
        <w:t>Caso haja acordo entre a Emissora e os titulares das Debêntures sobre a taxa de remuneração substituta, a Escritura deverá ser aditada no prazo máximo de 10 (dez) dias corridos contados da data da Assembleia Geral de Debenturistas que aprovar a referida remuneração substituta.</w:t>
      </w:r>
    </w:p>
    <w:p w:rsidR="000446F8" w:rsidRPr="006267FA" w:rsidRDefault="000446F8" w:rsidP="000446F8">
      <w:pPr>
        <w:widowControl w:val="0"/>
        <w:jc w:val="both"/>
        <w:rPr>
          <w:rFonts w:ascii="Calibri" w:hAnsi="Calibri"/>
          <w:sz w:val="22"/>
          <w:szCs w:val="22"/>
        </w:rPr>
      </w:pPr>
    </w:p>
    <w:p w:rsidR="00226A19" w:rsidRPr="006267FA" w:rsidRDefault="00C90D5C" w:rsidP="00226A19">
      <w:pPr>
        <w:keepNext/>
        <w:numPr>
          <w:ilvl w:val="1"/>
          <w:numId w:val="5"/>
        </w:numPr>
        <w:ind w:left="0" w:firstLine="0"/>
        <w:jc w:val="both"/>
        <w:rPr>
          <w:rFonts w:ascii="Calibri" w:eastAsia="Arial Unicode MS" w:hAnsi="Calibri"/>
          <w:b/>
          <w:sz w:val="22"/>
          <w:szCs w:val="22"/>
        </w:rPr>
      </w:pPr>
      <w:bookmarkStart w:id="25" w:name="_DV_C292"/>
      <w:bookmarkStart w:id="26" w:name="_DV_C91"/>
      <w:bookmarkEnd w:id="25"/>
      <w:r w:rsidRPr="00C90D5C">
        <w:rPr>
          <w:rFonts w:ascii="Calibri" w:eastAsia="Arial Unicode MS" w:hAnsi="Calibri"/>
          <w:b/>
          <w:sz w:val="22"/>
          <w:szCs w:val="22"/>
        </w:rPr>
        <w:t>Repactuação</w:t>
      </w:r>
    </w:p>
    <w:p w:rsidR="00226A19" w:rsidRPr="006267FA" w:rsidRDefault="00226A19" w:rsidP="00226A19">
      <w:pPr>
        <w:keepNext/>
        <w:jc w:val="both"/>
        <w:rPr>
          <w:rFonts w:ascii="Calibri" w:eastAsia="Arial Unicode MS" w:hAnsi="Calibri"/>
          <w:b/>
          <w:sz w:val="22"/>
          <w:szCs w:val="22"/>
        </w:rPr>
      </w:pPr>
    </w:p>
    <w:p w:rsidR="00226A19" w:rsidRPr="006267FA" w:rsidRDefault="00C90D5C" w:rsidP="00226A19">
      <w:pPr>
        <w:keepNext/>
        <w:numPr>
          <w:ilvl w:val="2"/>
          <w:numId w:val="5"/>
        </w:numPr>
        <w:ind w:left="0" w:firstLine="0"/>
        <w:jc w:val="both"/>
        <w:rPr>
          <w:rFonts w:ascii="Calibri" w:eastAsia="Arial Unicode MS" w:hAnsi="Calibri"/>
          <w:b/>
          <w:sz w:val="22"/>
          <w:szCs w:val="22"/>
        </w:rPr>
      </w:pPr>
      <w:r w:rsidRPr="00C90D5C">
        <w:rPr>
          <w:rFonts w:ascii="Calibri" w:hAnsi="Calibri"/>
          <w:sz w:val="22"/>
          <w:szCs w:val="22"/>
        </w:rPr>
        <w:t>Não haverá repactuação programada das Debêntures.</w:t>
      </w:r>
    </w:p>
    <w:p w:rsidR="00226A19" w:rsidRPr="006267FA" w:rsidRDefault="00226A19" w:rsidP="00226A19">
      <w:pPr>
        <w:widowControl w:val="0"/>
        <w:jc w:val="both"/>
        <w:rPr>
          <w:rFonts w:ascii="Calibri" w:eastAsia="Arial Unicode MS" w:hAnsi="Calibri"/>
          <w:b/>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sz w:val="22"/>
          <w:szCs w:val="22"/>
        </w:rPr>
      </w:pPr>
      <w:bookmarkStart w:id="27" w:name="_DV_M112"/>
      <w:bookmarkStart w:id="28" w:name="_DV_M126"/>
      <w:bookmarkStart w:id="29" w:name="_DV_M132"/>
      <w:bookmarkStart w:id="30" w:name="_DV_M138"/>
      <w:bookmarkEnd w:id="27"/>
      <w:bookmarkEnd w:id="28"/>
      <w:bookmarkEnd w:id="29"/>
      <w:bookmarkEnd w:id="30"/>
      <w:r w:rsidRPr="00C90D5C">
        <w:rPr>
          <w:rFonts w:ascii="Calibri" w:hAnsi="Calibri"/>
          <w:b/>
          <w:sz w:val="22"/>
          <w:szCs w:val="22"/>
        </w:rPr>
        <w:t>Amortização do Valor Nominal Unitário</w:t>
      </w:r>
    </w:p>
    <w:p w:rsidR="00226A19" w:rsidRPr="006267FA" w:rsidRDefault="00226A19" w:rsidP="00226A19">
      <w:pPr>
        <w:widowControl w:val="0"/>
        <w:jc w:val="both"/>
        <w:rPr>
          <w:rFonts w:ascii="Calibri" w:eastAsia="Arial Unicode MS" w:hAnsi="Calibri"/>
          <w:b/>
          <w:sz w:val="20"/>
          <w:szCs w:val="20"/>
        </w:rPr>
      </w:pPr>
    </w:p>
    <w:p w:rsidR="008D337B" w:rsidRPr="006267FA" w:rsidRDefault="00C90D5C" w:rsidP="00226A19">
      <w:pPr>
        <w:widowControl w:val="0"/>
        <w:numPr>
          <w:ilvl w:val="2"/>
          <w:numId w:val="5"/>
        </w:numPr>
        <w:ind w:left="0" w:firstLine="0"/>
        <w:jc w:val="both"/>
        <w:rPr>
          <w:rFonts w:ascii="Calibri" w:eastAsia="Arial Unicode MS" w:hAnsi="Calibri"/>
          <w:b/>
          <w:sz w:val="22"/>
          <w:szCs w:val="22"/>
        </w:rPr>
      </w:pPr>
      <w:bookmarkStart w:id="31" w:name="_Ref264227032"/>
      <w:bookmarkStart w:id="32" w:name="_Ref311124010"/>
      <w:r w:rsidRPr="00C90D5C">
        <w:rPr>
          <w:rFonts w:ascii="Calibri" w:hAnsi="Calibri"/>
          <w:sz w:val="22"/>
          <w:szCs w:val="22"/>
        </w:rPr>
        <w:t>O Valor Nominal Unitário das Debêntures será amortizado semestralmente</w:t>
      </w:r>
      <w:bookmarkEnd w:id="31"/>
      <w:r w:rsidRPr="00C90D5C">
        <w:rPr>
          <w:rFonts w:ascii="Calibri" w:hAnsi="Calibri"/>
          <w:sz w:val="22"/>
          <w:szCs w:val="22"/>
        </w:rPr>
        <w:t xml:space="preserve"> a partir do 24º mês contado da Data de Emissão das Debêntures, conforme a tabela abaixo:</w:t>
      </w:r>
    </w:p>
    <w:p w:rsidR="00AD124A" w:rsidRPr="006267FA" w:rsidRDefault="00AD124A" w:rsidP="00AD124A">
      <w:pPr>
        <w:widowControl w:val="0"/>
        <w:jc w:val="both"/>
        <w:rPr>
          <w:rFonts w:ascii="Calibri" w:eastAsia="Arial Unicode MS"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317"/>
        <w:gridCol w:w="4295"/>
      </w:tblGrid>
      <w:tr w:rsidR="008D337B" w:rsidRPr="006267FA" w:rsidTr="006D5692">
        <w:tc>
          <w:tcPr>
            <w:tcW w:w="4317" w:type="dxa"/>
            <w:shd w:val="pct10" w:color="auto" w:fill="auto"/>
          </w:tcPr>
          <w:p w:rsidR="008D337B" w:rsidRPr="006267FA" w:rsidRDefault="00C90D5C" w:rsidP="006D5692">
            <w:pPr>
              <w:rPr>
                <w:rFonts w:ascii="Calibri" w:hAnsi="Calibri" w:cs="Calibri"/>
                <w:b/>
                <w:smallCaps/>
                <w:sz w:val="22"/>
                <w:szCs w:val="22"/>
              </w:rPr>
            </w:pPr>
            <w:r w:rsidRPr="00C90D5C">
              <w:rPr>
                <w:rFonts w:ascii="Calibri" w:hAnsi="Calibri" w:cs="Calibri"/>
                <w:b/>
                <w:bCs/>
                <w:smallCaps/>
                <w:sz w:val="22"/>
                <w:szCs w:val="22"/>
              </w:rPr>
              <w:t>Data de Amortização</w:t>
            </w:r>
          </w:p>
        </w:tc>
        <w:tc>
          <w:tcPr>
            <w:tcW w:w="4295" w:type="dxa"/>
            <w:shd w:val="pct10" w:color="auto" w:fill="auto"/>
          </w:tcPr>
          <w:p w:rsidR="008D337B" w:rsidRPr="006267FA" w:rsidRDefault="00C90D5C" w:rsidP="006D5692">
            <w:pPr>
              <w:jc w:val="center"/>
              <w:rPr>
                <w:rFonts w:ascii="Calibri" w:hAnsi="Calibri" w:cs="Calibri"/>
                <w:b/>
                <w:smallCaps/>
                <w:sz w:val="22"/>
                <w:szCs w:val="22"/>
              </w:rPr>
            </w:pPr>
            <w:r w:rsidRPr="00C90D5C">
              <w:rPr>
                <w:rFonts w:ascii="Calibri" w:hAnsi="Calibri" w:cs="Calibri"/>
                <w:b/>
                <w:bCs/>
                <w:smallCaps/>
                <w:sz w:val="22"/>
                <w:szCs w:val="22"/>
              </w:rPr>
              <w:t>% do Valor Nominal Unitário</w:t>
            </w:r>
          </w:p>
        </w:tc>
      </w:tr>
      <w:tr w:rsidR="008D337B" w:rsidRPr="006267FA" w:rsidTr="006D5692">
        <w:tc>
          <w:tcPr>
            <w:tcW w:w="4317" w:type="dxa"/>
          </w:tcPr>
          <w:p w:rsidR="004119E8" w:rsidRDefault="00BD217F">
            <w:pPr>
              <w:rPr>
                <w:rFonts w:ascii="Calibri" w:hAnsi="Calibri" w:cs="Calibri"/>
                <w:sz w:val="22"/>
                <w:szCs w:val="22"/>
              </w:rPr>
            </w:pPr>
            <w:r>
              <w:rPr>
                <w:rFonts w:ascii="Calibri" w:hAnsi="Calibri" w:cs="Calibri"/>
                <w:sz w:val="22"/>
                <w:szCs w:val="22"/>
              </w:rPr>
              <w:t>2</w:t>
            </w:r>
            <w:r w:rsidR="00211094">
              <w:rPr>
                <w:rFonts w:ascii="Calibri" w:hAnsi="Calibri" w:cs="Calibri"/>
                <w:sz w:val="22"/>
                <w:szCs w:val="22"/>
              </w:rPr>
              <w:t>2</w:t>
            </w:r>
            <w:r w:rsidR="00C90D5C" w:rsidRPr="00C90D5C">
              <w:rPr>
                <w:rFonts w:ascii="Calibri" w:hAnsi="Calibri" w:cs="Calibri"/>
                <w:sz w:val="22"/>
                <w:szCs w:val="22"/>
              </w:rPr>
              <w:t xml:space="preserve"> de </w:t>
            </w:r>
            <w:r w:rsidR="008C4C80">
              <w:rPr>
                <w:rFonts w:ascii="Calibri" w:hAnsi="Calibri" w:cs="Calibri"/>
                <w:sz w:val="22"/>
                <w:szCs w:val="22"/>
              </w:rPr>
              <w:t>outubro</w:t>
            </w:r>
            <w:r w:rsidR="00C90D5C" w:rsidRPr="00C90D5C">
              <w:rPr>
                <w:rFonts w:ascii="Calibri" w:hAnsi="Calibri" w:cs="Calibri"/>
                <w:sz w:val="22"/>
                <w:szCs w:val="22"/>
              </w:rPr>
              <w:t xml:space="preserve"> </w:t>
            </w:r>
            <w:r w:rsidR="008C4C80">
              <w:rPr>
                <w:rFonts w:ascii="Calibri" w:hAnsi="Calibri" w:cs="Calibri"/>
                <w:sz w:val="22"/>
                <w:szCs w:val="22"/>
              </w:rPr>
              <w:t xml:space="preserve">de </w:t>
            </w:r>
            <w:r w:rsidR="00C90D5C" w:rsidRPr="00C90D5C">
              <w:rPr>
                <w:rFonts w:ascii="Calibri" w:hAnsi="Calibri" w:cs="Calibri"/>
                <w:sz w:val="22"/>
                <w:szCs w:val="22"/>
              </w:rPr>
              <w:t>2014</w:t>
            </w:r>
          </w:p>
        </w:tc>
        <w:tc>
          <w:tcPr>
            <w:tcW w:w="4295" w:type="dxa"/>
          </w:tcPr>
          <w:p w:rsidR="008D337B" w:rsidRPr="006267FA" w:rsidRDefault="00C90D5C" w:rsidP="006D5692">
            <w:pPr>
              <w:jc w:val="center"/>
              <w:rPr>
                <w:rFonts w:ascii="Calibri" w:hAnsi="Calibri" w:cs="Calibri"/>
                <w:sz w:val="22"/>
                <w:szCs w:val="22"/>
              </w:rPr>
            </w:pPr>
            <w:r w:rsidRPr="00C90D5C">
              <w:rPr>
                <w:rFonts w:ascii="Calibri" w:hAnsi="Calibri" w:cs="Calibri"/>
                <w:sz w:val="22"/>
                <w:szCs w:val="22"/>
              </w:rPr>
              <w:t>14,2857%</w:t>
            </w:r>
          </w:p>
        </w:tc>
      </w:tr>
      <w:tr w:rsidR="008D337B" w:rsidRPr="006267FA" w:rsidTr="006D5692">
        <w:tc>
          <w:tcPr>
            <w:tcW w:w="4317" w:type="dxa"/>
          </w:tcPr>
          <w:p w:rsidR="004119E8" w:rsidRDefault="00211094" w:rsidP="00BD217F">
            <w:pPr>
              <w:rPr>
                <w:rFonts w:ascii="Calibri" w:hAnsi="Calibri" w:cs="Calibri"/>
                <w:sz w:val="22"/>
                <w:szCs w:val="22"/>
              </w:rPr>
            </w:pPr>
            <w:r>
              <w:rPr>
                <w:rFonts w:ascii="Calibri" w:hAnsi="Calibri" w:cs="Calibri"/>
                <w:sz w:val="22"/>
                <w:szCs w:val="22"/>
              </w:rPr>
              <w:t>2</w:t>
            </w:r>
            <w:r w:rsidR="00BD217F">
              <w:rPr>
                <w:rFonts w:ascii="Calibri" w:hAnsi="Calibri" w:cs="Calibri"/>
                <w:sz w:val="22"/>
                <w:szCs w:val="22"/>
              </w:rPr>
              <w:t>2</w:t>
            </w:r>
            <w:r w:rsidR="00C90D5C" w:rsidRPr="00C90D5C">
              <w:rPr>
                <w:rFonts w:ascii="Calibri" w:hAnsi="Calibri" w:cs="Calibri"/>
                <w:sz w:val="22"/>
                <w:szCs w:val="22"/>
              </w:rPr>
              <w:t xml:space="preserve"> de </w:t>
            </w:r>
            <w:r w:rsidR="00BD217F">
              <w:rPr>
                <w:rFonts w:ascii="Calibri" w:hAnsi="Calibri" w:cs="Calibri"/>
                <w:sz w:val="22"/>
                <w:szCs w:val="22"/>
              </w:rPr>
              <w:t>abril</w:t>
            </w:r>
            <w:r w:rsidR="00C90D5C" w:rsidRPr="00C90D5C">
              <w:rPr>
                <w:rFonts w:ascii="Calibri" w:hAnsi="Calibri" w:cs="Calibri"/>
                <w:sz w:val="22"/>
                <w:szCs w:val="22"/>
              </w:rPr>
              <w:t xml:space="preserve"> de 2015</w:t>
            </w:r>
          </w:p>
        </w:tc>
        <w:tc>
          <w:tcPr>
            <w:tcW w:w="4295" w:type="dxa"/>
          </w:tcPr>
          <w:p w:rsidR="008D337B" w:rsidRPr="006267FA" w:rsidRDefault="00C90D5C" w:rsidP="006D5692">
            <w:pPr>
              <w:jc w:val="center"/>
              <w:rPr>
                <w:rFonts w:ascii="Calibri" w:hAnsi="Calibri" w:cs="Calibri"/>
                <w:sz w:val="22"/>
                <w:szCs w:val="22"/>
              </w:rPr>
            </w:pPr>
            <w:r w:rsidRPr="00C90D5C">
              <w:rPr>
                <w:rFonts w:ascii="Calibri" w:hAnsi="Calibri" w:cs="Calibri"/>
                <w:sz w:val="22"/>
                <w:szCs w:val="22"/>
              </w:rPr>
              <w:t>14,2857%</w:t>
            </w:r>
          </w:p>
        </w:tc>
      </w:tr>
      <w:tr w:rsidR="008D337B" w:rsidRPr="006267FA" w:rsidTr="006D5692">
        <w:tc>
          <w:tcPr>
            <w:tcW w:w="4317" w:type="dxa"/>
          </w:tcPr>
          <w:p w:rsidR="004119E8" w:rsidRDefault="00BD217F">
            <w:pPr>
              <w:rPr>
                <w:rFonts w:ascii="Calibri" w:hAnsi="Calibri" w:cs="Calibri"/>
                <w:sz w:val="22"/>
                <w:szCs w:val="22"/>
              </w:rPr>
            </w:pPr>
            <w:r>
              <w:rPr>
                <w:rFonts w:ascii="Calibri" w:hAnsi="Calibri" w:cs="Calibri"/>
                <w:sz w:val="22"/>
                <w:szCs w:val="22"/>
              </w:rPr>
              <w:t>2</w:t>
            </w:r>
            <w:r w:rsidR="00211094">
              <w:rPr>
                <w:rFonts w:ascii="Calibri" w:hAnsi="Calibri" w:cs="Calibri"/>
                <w:sz w:val="22"/>
                <w:szCs w:val="22"/>
              </w:rPr>
              <w:t>2</w:t>
            </w:r>
            <w:r w:rsidR="00C90D5C" w:rsidRPr="00C90D5C">
              <w:rPr>
                <w:rFonts w:ascii="Calibri" w:hAnsi="Calibri" w:cs="Calibri"/>
                <w:sz w:val="22"/>
                <w:szCs w:val="22"/>
              </w:rPr>
              <w:t xml:space="preserve"> de </w:t>
            </w:r>
            <w:r w:rsidR="008C4C80">
              <w:rPr>
                <w:rFonts w:ascii="Calibri" w:hAnsi="Calibri" w:cs="Calibri"/>
                <w:sz w:val="22"/>
                <w:szCs w:val="22"/>
              </w:rPr>
              <w:t>outubro</w:t>
            </w:r>
            <w:r w:rsidR="00C90D5C" w:rsidRPr="00C90D5C">
              <w:rPr>
                <w:rFonts w:ascii="Calibri" w:hAnsi="Calibri" w:cs="Calibri"/>
                <w:sz w:val="22"/>
                <w:szCs w:val="22"/>
              </w:rPr>
              <w:t xml:space="preserve"> de 2015</w:t>
            </w:r>
          </w:p>
        </w:tc>
        <w:tc>
          <w:tcPr>
            <w:tcW w:w="4295" w:type="dxa"/>
          </w:tcPr>
          <w:p w:rsidR="008D337B" w:rsidRPr="006267FA" w:rsidRDefault="00C90D5C" w:rsidP="006D5692">
            <w:pPr>
              <w:jc w:val="center"/>
              <w:rPr>
                <w:rFonts w:ascii="Calibri" w:hAnsi="Calibri" w:cs="Calibri"/>
                <w:sz w:val="22"/>
                <w:szCs w:val="22"/>
              </w:rPr>
            </w:pPr>
            <w:r w:rsidRPr="00C90D5C">
              <w:rPr>
                <w:rFonts w:ascii="Calibri" w:hAnsi="Calibri" w:cs="Calibri"/>
                <w:sz w:val="22"/>
                <w:szCs w:val="22"/>
              </w:rPr>
              <w:t>14,2857%</w:t>
            </w:r>
          </w:p>
        </w:tc>
      </w:tr>
      <w:tr w:rsidR="008D337B" w:rsidRPr="006267FA" w:rsidTr="006D5692">
        <w:tc>
          <w:tcPr>
            <w:tcW w:w="4317" w:type="dxa"/>
          </w:tcPr>
          <w:p w:rsidR="004119E8" w:rsidRDefault="00211094" w:rsidP="00BD217F">
            <w:pPr>
              <w:rPr>
                <w:rFonts w:ascii="Calibri" w:hAnsi="Calibri" w:cs="Calibri"/>
                <w:sz w:val="22"/>
                <w:szCs w:val="22"/>
              </w:rPr>
            </w:pPr>
            <w:r>
              <w:rPr>
                <w:rFonts w:ascii="Calibri" w:hAnsi="Calibri" w:cs="Calibri"/>
                <w:sz w:val="22"/>
                <w:szCs w:val="22"/>
              </w:rPr>
              <w:t>2</w:t>
            </w:r>
            <w:r w:rsidR="00BD217F">
              <w:rPr>
                <w:rFonts w:ascii="Calibri" w:hAnsi="Calibri" w:cs="Calibri"/>
                <w:sz w:val="22"/>
                <w:szCs w:val="22"/>
              </w:rPr>
              <w:t>2</w:t>
            </w:r>
            <w:r w:rsidR="00C90D5C" w:rsidRPr="00C90D5C">
              <w:rPr>
                <w:rFonts w:ascii="Calibri" w:hAnsi="Calibri" w:cs="Calibri"/>
                <w:sz w:val="22"/>
                <w:szCs w:val="22"/>
              </w:rPr>
              <w:t xml:space="preserve"> de </w:t>
            </w:r>
            <w:r w:rsidR="00BD217F">
              <w:rPr>
                <w:rFonts w:ascii="Calibri" w:hAnsi="Calibri" w:cs="Calibri"/>
                <w:sz w:val="22"/>
                <w:szCs w:val="22"/>
              </w:rPr>
              <w:t>abril</w:t>
            </w:r>
            <w:r w:rsidR="00C90D5C" w:rsidRPr="00C90D5C">
              <w:rPr>
                <w:rFonts w:ascii="Calibri" w:hAnsi="Calibri" w:cs="Calibri"/>
                <w:sz w:val="22"/>
                <w:szCs w:val="22"/>
              </w:rPr>
              <w:t xml:space="preserve"> de 2016</w:t>
            </w:r>
          </w:p>
        </w:tc>
        <w:tc>
          <w:tcPr>
            <w:tcW w:w="4295" w:type="dxa"/>
          </w:tcPr>
          <w:p w:rsidR="008D337B" w:rsidRPr="006267FA" w:rsidRDefault="00C90D5C" w:rsidP="006D5692">
            <w:pPr>
              <w:jc w:val="center"/>
              <w:rPr>
                <w:rFonts w:ascii="Calibri" w:hAnsi="Calibri" w:cs="Calibri"/>
                <w:sz w:val="22"/>
                <w:szCs w:val="22"/>
              </w:rPr>
            </w:pPr>
            <w:r w:rsidRPr="00C90D5C">
              <w:rPr>
                <w:rFonts w:ascii="Calibri" w:hAnsi="Calibri" w:cs="Calibri"/>
                <w:sz w:val="22"/>
                <w:szCs w:val="22"/>
              </w:rPr>
              <w:t>14,2857%</w:t>
            </w:r>
          </w:p>
        </w:tc>
      </w:tr>
      <w:tr w:rsidR="008D337B" w:rsidRPr="006267FA" w:rsidTr="006D5692">
        <w:tc>
          <w:tcPr>
            <w:tcW w:w="4317" w:type="dxa"/>
          </w:tcPr>
          <w:p w:rsidR="004119E8" w:rsidRDefault="00BD217F">
            <w:pPr>
              <w:rPr>
                <w:rFonts w:ascii="Calibri" w:hAnsi="Calibri" w:cs="Calibri"/>
                <w:sz w:val="22"/>
                <w:szCs w:val="22"/>
              </w:rPr>
            </w:pPr>
            <w:r>
              <w:rPr>
                <w:rFonts w:ascii="Calibri" w:hAnsi="Calibri" w:cs="Calibri"/>
                <w:sz w:val="22"/>
                <w:szCs w:val="22"/>
              </w:rPr>
              <w:t>2</w:t>
            </w:r>
            <w:r w:rsidR="00211094">
              <w:rPr>
                <w:rFonts w:ascii="Calibri" w:hAnsi="Calibri" w:cs="Calibri"/>
                <w:sz w:val="22"/>
                <w:szCs w:val="22"/>
              </w:rPr>
              <w:t>2</w:t>
            </w:r>
            <w:r w:rsidR="00C90D5C" w:rsidRPr="00C90D5C">
              <w:rPr>
                <w:rFonts w:ascii="Calibri" w:hAnsi="Calibri" w:cs="Calibri"/>
                <w:sz w:val="22"/>
                <w:szCs w:val="22"/>
              </w:rPr>
              <w:t xml:space="preserve"> de </w:t>
            </w:r>
            <w:r w:rsidR="008C4C80">
              <w:rPr>
                <w:rFonts w:ascii="Calibri" w:hAnsi="Calibri" w:cs="Calibri"/>
                <w:sz w:val="22"/>
                <w:szCs w:val="22"/>
              </w:rPr>
              <w:t>outubro</w:t>
            </w:r>
            <w:r w:rsidR="00C90D5C" w:rsidRPr="00C90D5C">
              <w:rPr>
                <w:rFonts w:ascii="Calibri" w:hAnsi="Calibri" w:cs="Calibri"/>
                <w:sz w:val="22"/>
                <w:szCs w:val="22"/>
              </w:rPr>
              <w:t xml:space="preserve"> de 2016</w:t>
            </w:r>
          </w:p>
        </w:tc>
        <w:tc>
          <w:tcPr>
            <w:tcW w:w="4295" w:type="dxa"/>
          </w:tcPr>
          <w:p w:rsidR="008D337B" w:rsidRPr="006267FA" w:rsidRDefault="00C90D5C" w:rsidP="006D5692">
            <w:pPr>
              <w:jc w:val="center"/>
              <w:rPr>
                <w:rFonts w:ascii="Calibri" w:hAnsi="Calibri" w:cs="Calibri"/>
                <w:sz w:val="22"/>
                <w:szCs w:val="22"/>
              </w:rPr>
            </w:pPr>
            <w:r w:rsidRPr="00C90D5C">
              <w:rPr>
                <w:rFonts w:ascii="Calibri" w:hAnsi="Calibri" w:cs="Calibri"/>
                <w:sz w:val="22"/>
                <w:szCs w:val="22"/>
              </w:rPr>
              <w:t>14,2857%</w:t>
            </w:r>
          </w:p>
        </w:tc>
      </w:tr>
      <w:tr w:rsidR="008D337B" w:rsidRPr="006267FA" w:rsidTr="006D5692">
        <w:tc>
          <w:tcPr>
            <w:tcW w:w="4317" w:type="dxa"/>
          </w:tcPr>
          <w:p w:rsidR="004119E8" w:rsidRDefault="00211094" w:rsidP="00BD217F">
            <w:pPr>
              <w:rPr>
                <w:rFonts w:ascii="Calibri" w:hAnsi="Calibri" w:cs="Calibri"/>
                <w:sz w:val="22"/>
                <w:szCs w:val="22"/>
              </w:rPr>
            </w:pPr>
            <w:r>
              <w:rPr>
                <w:rFonts w:ascii="Calibri" w:hAnsi="Calibri" w:cs="Calibri"/>
                <w:sz w:val="22"/>
                <w:szCs w:val="22"/>
              </w:rPr>
              <w:t>2</w:t>
            </w:r>
            <w:r w:rsidR="00BD217F">
              <w:rPr>
                <w:rFonts w:ascii="Calibri" w:hAnsi="Calibri" w:cs="Calibri"/>
                <w:sz w:val="22"/>
                <w:szCs w:val="22"/>
              </w:rPr>
              <w:t>2</w:t>
            </w:r>
            <w:r w:rsidR="00C90D5C" w:rsidRPr="00C90D5C">
              <w:rPr>
                <w:rFonts w:ascii="Calibri" w:hAnsi="Calibri" w:cs="Calibri"/>
                <w:sz w:val="22"/>
                <w:szCs w:val="22"/>
              </w:rPr>
              <w:t xml:space="preserve"> de </w:t>
            </w:r>
            <w:r w:rsidR="00BD217F">
              <w:rPr>
                <w:rFonts w:ascii="Calibri" w:hAnsi="Calibri" w:cs="Calibri"/>
                <w:sz w:val="22"/>
                <w:szCs w:val="22"/>
              </w:rPr>
              <w:t>abril</w:t>
            </w:r>
            <w:r w:rsidR="00C90D5C" w:rsidRPr="00C90D5C">
              <w:rPr>
                <w:rFonts w:ascii="Calibri" w:hAnsi="Calibri" w:cs="Calibri"/>
                <w:sz w:val="22"/>
                <w:szCs w:val="22"/>
              </w:rPr>
              <w:t xml:space="preserve"> de 2017</w:t>
            </w:r>
          </w:p>
        </w:tc>
        <w:tc>
          <w:tcPr>
            <w:tcW w:w="4295" w:type="dxa"/>
          </w:tcPr>
          <w:p w:rsidR="008D337B" w:rsidRPr="006267FA" w:rsidRDefault="00C90D5C" w:rsidP="006D5692">
            <w:pPr>
              <w:jc w:val="center"/>
              <w:rPr>
                <w:rFonts w:ascii="Calibri" w:hAnsi="Calibri" w:cs="Calibri"/>
                <w:sz w:val="22"/>
                <w:szCs w:val="22"/>
              </w:rPr>
            </w:pPr>
            <w:r w:rsidRPr="00C90D5C">
              <w:rPr>
                <w:rFonts w:ascii="Calibri" w:hAnsi="Calibri" w:cs="Calibri"/>
                <w:sz w:val="22"/>
                <w:szCs w:val="22"/>
              </w:rPr>
              <w:t>14,2857%</w:t>
            </w:r>
          </w:p>
        </w:tc>
      </w:tr>
      <w:tr w:rsidR="008D337B" w:rsidRPr="006267FA" w:rsidTr="006D5692">
        <w:tc>
          <w:tcPr>
            <w:tcW w:w="4317" w:type="dxa"/>
          </w:tcPr>
          <w:p w:rsidR="004119E8" w:rsidRDefault="00BD217F">
            <w:pPr>
              <w:rPr>
                <w:rFonts w:ascii="Calibri" w:hAnsi="Calibri" w:cs="Calibri"/>
                <w:sz w:val="22"/>
                <w:szCs w:val="22"/>
              </w:rPr>
            </w:pPr>
            <w:r>
              <w:rPr>
                <w:rFonts w:ascii="Calibri" w:hAnsi="Calibri" w:cs="Calibri"/>
                <w:sz w:val="22"/>
                <w:szCs w:val="22"/>
              </w:rPr>
              <w:t>2</w:t>
            </w:r>
            <w:r w:rsidR="00211094">
              <w:rPr>
                <w:rFonts w:ascii="Calibri" w:hAnsi="Calibri" w:cs="Calibri"/>
                <w:sz w:val="22"/>
                <w:szCs w:val="22"/>
              </w:rPr>
              <w:t>2</w:t>
            </w:r>
            <w:r w:rsidR="00C90D5C" w:rsidRPr="00C90D5C">
              <w:rPr>
                <w:rFonts w:ascii="Calibri" w:hAnsi="Calibri" w:cs="Calibri"/>
                <w:sz w:val="22"/>
                <w:szCs w:val="22"/>
              </w:rPr>
              <w:t xml:space="preserve"> de </w:t>
            </w:r>
            <w:r w:rsidR="008C4C80">
              <w:rPr>
                <w:rFonts w:ascii="Calibri" w:hAnsi="Calibri" w:cs="Calibri"/>
                <w:sz w:val="22"/>
                <w:szCs w:val="22"/>
              </w:rPr>
              <w:t>outubro</w:t>
            </w:r>
            <w:r w:rsidR="00C90D5C" w:rsidRPr="00C90D5C">
              <w:rPr>
                <w:rFonts w:ascii="Calibri" w:hAnsi="Calibri" w:cs="Calibri"/>
                <w:sz w:val="22"/>
                <w:szCs w:val="22"/>
              </w:rPr>
              <w:t xml:space="preserve"> de 2017</w:t>
            </w:r>
          </w:p>
        </w:tc>
        <w:tc>
          <w:tcPr>
            <w:tcW w:w="4295" w:type="dxa"/>
          </w:tcPr>
          <w:p w:rsidR="008D337B" w:rsidRPr="006267FA" w:rsidRDefault="00C90D5C" w:rsidP="006D5692">
            <w:pPr>
              <w:jc w:val="center"/>
              <w:rPr>
                <w:rFonts w:ascii="Calibri" w:hAnsi="Calibri" w:cs="Calibri"/>
                <w:sz w:val="22"/>
                <w:szCs w:val="22"/>
              </w:rPr>
            </w:pPr>
            <w:r w:rsidRPr="00C90D5C">
              <w:rPr>
                <w:rFonts w:ascii="Calibri" w:hAnsi="Calibri" w:cs="Calibri"/>
                <w:sz w:val="22"/>
                <w:szCs w:val="22"/>
              </w:rPr>
              <w:t>O saldo das debêntures</w:t>
            </w:r>
          </w:p>
        </w:tc>
      </w:tr>
      <w:bookmarkEnd w:id="32"/>
    </w:tbl>
    <w:p w:rsidR="00226A19" w:rsidRPr="006267FA" w:rsidRDefault="00226A19" w:rsidP="00226A19">
      <w:pPr>
        <w:widowControl w:val="0"/>
        <w:jc w:val="both"/>
        <w:rPr>
          <w:rFonts w:ascii="Calibri" w:eastAsia="Arial Unicode MS" w:hAnsi="Calibri"/>
          <w:b/>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r w:rsidRPr="00C90D5C">
        <w:rPr>
          <w:rFonts w:ascii="Calibri" w:hAnsi="Calibri"/>
          <w:b/>
          <w:w w:val="0"/>
          <w:sz w:val="22"/>
          <w:szCs w:val="22"/>
        </w:rPr>
        <w:t>Condições de Pagamento</w:t>
      </w:r>
      <w:bookmarkStart w:id="33" w:name="_DV_M139"/>
      <w:bookmarkEnd w:id="33"/>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sidRPr="00C90D5C">
        <w:rPr>
          <w:rFonts w:ascii="Calibri" w:hAnsi="Calibri"/>
          <w:i/>
          <w:w w:val="0"/>
          <w:sz w:val="22"/>
          <w:szCs w:val="22"/>
        </w:rPr>
        <w:t>Local de Pagamento e Imunidade Tributária</w:t>
      </w:r>
      <w:bookmarkStart w:id="34" w:name="_DV_M140"/>
      <w:bookmarkEnd w:id="34"/>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sidRPr="00C90D5C">
        <w:rPr>
          <w:rFonts w:ascii="Calibri" w:hAnsi="Calibri"/>
          <w:sz w:val="22"/>
          <w:szCs w:val="22"/>
        </w:rPr>
        <w:t>Os pagamentos a que fazem jus as Debêntures serão efetuados: (i) utilizando-se os procedimentos adotados pela CETIP para as Debêntures custodiadas eletronicamente no SND; ou (ii) na hipótese de as Debêntures não estarem custodiadas eletronicamente no SND: (a) na sede da Emissora ou do Banco Mandatário e Escriturador; ou (b) conforme o caso, pela instituição financeira contratada para este fim.</w:t>
      </w:r>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r w:rsidRPr="00C90D5C">
        <w:rPr>
          <w:rFonts w:ascii="Calibri" w:eastAsia="Arial Unicode MS" w:hAnsi="Calibri"/>
          <w:w w:val="0"/>
          <w:sz w:val="22"/>
          <w:szCs w:val="22"/>
        </w:rPr>
        <w:t xml:space="preserve">Caso qualquer Debenturista goze de algum tipo de imunidade ou isenção tributária, este deverá encaminhar ao Banco Mandatário, com cópia para a Emissora, no prazo mínimo de 15 (quinze) dias úteis antes da data prevista para quaisquer dos pagamentos relativos às Debêntures, documentação comprobatória dessa imunidade ou isenção tributária, </w:t>
      </w:r>
      <w:proofErr w:type="gramStart"/>
      <w:r w:rsidRPr="00C90D5C">
        <w:rPr>
          <w:rFonts w:ascii="Calibri" w:eastAsia="Arial Unicode MS" w:hAnsi="Calibri"/>
          <w:w w:val="0"/>
          <w:sz w:val="22"/>
          <w:szCs w:val="22"/>
        </w:rPr>
        <w:t>sob pena</w:t>
      </w:r>
      <w:proofErr w:type="gramEnd"/>
      <w:r w:rsidRPr="00C90D5C">
        <w:rPr>
          <w:rFonts w:ascii="Calibri" w:eastAsia="Arial Unicode MS" w:hAnsi="Calibri"/>
          <w:w w:val="0"/>
          <w:sz w:val="22"/>
          <w:szCs w:val="22"/>
        </w:rPr>
        <w:t xml:space="preserve"> de ter descontado dos seus rendimentos, decorrentes do pagamento das Debêntures de sua titularidade, os valores devidos nos termos da legislação tributária em vigor.</w:t>
      </w:r>
      <w:bookmarkStart w:id="35" w:name="_DV_M143"/>
      <w:bookmarkEnd w:id="35"/>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r w:rsidRPr="00C90D5C">
        <w:rPr>
          <w:rFonts w:ascii="Calibri" w:hAnsi="Calibri"/>
          <w:i/>
          <w:w w:val="0"/>
          <w:sz w:val="22"/>
          <w:szCs w:val="22"/>
        </w:rPr>
        <w:t>Prorrogação dos Prazos</w:t>
      </w:r>
      <w:bookmarkStart w:id="36" w:name="_DV_M144"/>
      <w:bookmarkEnd w:id="36"/>
    </w:p>
    <w:p w:rsidR="00226A19" w:rsidRPr="006267FA" w:rsidRDefault="00226A19" w:rsidP="00226A19">
      <w:pPr>
        <w:widowControl w:val="0"/>
        <w:jc w:val="both"/>
        <w:rPr>
          <w:rFonts w:ascii="Calibri" w:hAnsi="Calibri"/>
          <w:b/>
          <w:sz w:val="22"/>
          <w:szCs w:val="22"/>
        </w:rPr>
      </w:pPr>
    </w:p>
    <w:p w:rsidR="0008507E" w:rsidRPr="006267FA" w:rsidRDefault="00C90D5C" w:rsidP="0008507E">
      <w:pPr>
        <w:numPr>
          <w:ilvl w:val="3"/>
          <w:numId w:val="5"/>
        </w:numPr>
        <w:ind w:left="0" w:firstLine="0"/>
        <w:jc w:val="both"/>
        <w:rPr>
          <w:rFonts w:ascii="Calibri" w:hAnsi="Calibri"/>
          <w:b/>
          <w:sz w:val="22"/>
          <w:szCs w:val="22"/>
        </w:rPr>
      </w:pPr>
      <w:r w:rsidRPr="00C90D5C">
        <w:rPr>
          <w:rFonts w:ascii="Calibri" w:eastAsia="Arial Unicode MS" w:hAnsi="Calibri"/>
          <w:w w:val="0"/>
          <w:sz w:val="22"/>
          <w:szCs w:val="22"/>
        </w:rPr>
        <w:t>Considerar-se-ão automaticamente prorrogadas as datas de pagamento de qualquer obrigação por quaisquer das Partes, até o primeiro dia útil subsequente, se na data de vencimento da respectiva obrigação não houver expediente bancário na Cidade de São Paulo no Estado de São Paulo, sem qualquer acréscimo aos valores a serem pagos, ressalvados os casos cujos pagamentos devam ser realizados através da CETIP, hipótese em que somente haverá prorrogação quando a data de pagamento da respectiva obrigação coincidir com sábado, domingo ou feriado nacional.</w:t>
      </w:r>
      <w:bookmarkStart w:id="37" w:name="_DV_M149"/>
      <w:bookmarkEnd w:id="37"/>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bookmarkStart w:id="38" w:name="_Ref264230319"/>
      <w:r w:rsidRPr="00C90D5C">
        <w:rPr>
          <w:rFonts w:ascii="Calibri" w:hAnsi="Calibri"/>
          <w:i/>
          <w:w w:val="0"/>
          <w:sz w:val="22"/>
          <w:szCs w:val="22"/>
        </w:rPr>
        <w:t>Encargos Moratórios</w:t>
      </w:r>
      <w:bookmarkStart w:id="39" w:name="_DV_M150"/>
      <w:bookmarkEnd w:id="38"/>
      <w:bookmarkEnd w:id="39"/>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3"/>
          <w:numId w:val="5"/>
        </w:numPr>
        <w:ind w:left="0" w:firstLine="0"/>
        <w:jc w:val="both"/>
        <w:rPr>
          <w:rFonts w:ascii="Calibri" w:hAnsi="Calibri"/>
          <w:b/>
          <w:sz w:val="22"/>
          <w:szCs w:val="22"/>
        </w:rPr>
      </w:pPr>
      <w:bookmarkStart w:id="40" w:name="_Ref264227481"/>
      <w:r w:rsidRPr="00C90D5C">
        <w:rPr>
          <w:rFonts w:ascii="Calibri" w:eastAsia="Arial Unicode MS" w:hAnsi="Calibri"/>
          <w:w w:val="0"/>
          <w:sz w:val="22"/>
          <w:szCs w:val="22"/>
        </w:rPr>
        <w:lastRenderedPageBreak/>
        <w:t>Sem prejuízo dos Juros Remuneratórios</w:t>
      </w:r>
      <w:r w:rsidR="00D42004" w:rsidRPr="00D42004">
        <w:rPr>
          <w:rFonts w:ascii="Calibri" w:hAnsi="Calibri"/>
          <w:sz w:val="22"/>
          <w:szCs w:val="22"/>
        </w:rPr>
        <w:t xml:space="preserve"> </w:t>
      </w:r>
      <w:r w:rsidR="00D42004">
        <w:rPr>
          <w:rFonts w:ascii="Calibri" w:hAnsi="Calibri"/>
          <w:sz w:val="22"/>
          <w:szCs w:val="22"/>
        </w:rPr>
        <w:t>da 1ª e 2ª Séries, conforme o caso</w:t>
      </w:r>
      <w:r w:rsidRPr="00C90D5C">
        <w:rPr>
          <w:rFonts w:ascii="Calibri" w:eastAsia="Arial Unicode MS" w:hAnsi="Calibri"/>
          <w:w w:val="0"/>
          <w:sz w:val="22"/>
          <w:szCs w:val="22"/>
        </w:rPr>
        <w:t xml:space="preserve">, ocorrendo impontualidade no pagamento pela Emissora de quaisquer obrigações pecuniárias relativas às Debêntures, os débitos vencidos e não pagos serão acrescidos de juros de mora de </w:t>
      </w:r>
      <w:r w:rsidRPr="00C90D5C">
        <w:rPr>
          <w:rFonts w:ascii="Calibri" w:hAnsi="Calibri"/>
          <w:sz w:val="22"/>
          <w:szCs w:val="22"/>
        </w:rPr>
        <w:t>1</w:t>
      </w:r>
      <w:r w:rsidRPr="00C90D5C">
        <w:rPr>
          <w:rFonts w:ascii="Calibri" w:eastAsia="Arial Unicode MS" w:hAnsi="Calibri"/>
          <w:w w:val="0"/>
          <w:sz w:val="22"/>
          <w:szCs w:val="22"/>
        </w:rPr>
        <w:t>% (</w:t>
      </w:r>
      <w:r w:rsidRPr="00C90D5C">
        <w:rPr>
          <w:rFonts w:ascii="Calibri" w:hAnsi="Calibri"/>
          <w:sz w:val="22"/>
          <w:szCs w:val="22"/>
        </w:rPr>
        <w:t>um</w:t>
      </w:r>
      <w:r w:rsidRPr="00C90D5C">
        <w:rPr>
          <w:rFonts w:ascii="Calibri" w:eastAsia="Arial Unicode MS" w:hAnsi="Calibri"/>
          <w:w w:val="0"/>
          <w:sz w:val="22"/>
          <w:szCs w:val="22"/>
        </w:rPr>
        <w:t xml:space="preserve"> por cento) ao mês, calculados </w:t>
      </w:r>
      <w:proofErr w:type="gramStart"/>
      <w:r w:rsidRPr="00C90D5C">
        <w:rPr>
          <w:rFonts w:ascii="Calibri" w:eastAsia="Arial Unicode MS" w:hAnsi="Calibri"/>
          <w:i/>
          <w:w w:val="0"/>
          <w:sz w:val="22"/>
          <w:szCs w:val="22"/>
        </w:rPr>
        <w:t>pro rata</w:t>
      </w:r>
      <w:proofErr w:type="gramEnd"/>
      <w:r w:rsidRPr="00C90D5C">
        <w:rPr>
          <w:rFonts w:ascii="Calibri" w:eastAsia="Arial Unicode MS" w:hAnsi="Calibri"/>
          <w:i/>
          <w:w w:val="0"/>
          <w:sz w:val="22"/>
          <w:szCs w:val="22"/>
        </w:rPr>
        <w:t xml:space="preserve"> </w:t>
      </w:r>
      <w:proofErr w:type="spellStart"/>
      <w:r w:rsidRPr="00C90D5C">
        <w:rPr>
          <w:rFonts w:ascii="Calibri" w:eastAsia="Arial Unicode MS" w:hAnsi="Calibri"/>
          <w:i/>
          <w:w w:val="0"/>
          <w:sz w:val="22"/>
          <w:szCs w:val="22"/>
        </w:rPr>
        <w:t>temporis</w:t>
      </w:r>
      <w:proofErr w:type="spellEnd"/>
      <w:r w:rsidRPr="00C90D5C">
        <w:rPr>
          <w:rFonts w:ascii="Calibri" w:eastAsia="Arial Unicode MS" w:hAnsi="Calibri"/>
          <w:w w:val="0"/>
          <w:sz w:val="22"/>
          <w:szCs w:val="22"/>
        </w:rPr>
        <w:t>, desde a data de inadimplemento até a data do efetivo pagamento, bem como de multa não compensatória de 2% (dois por cento) sobre o valor devido, independentemente de aviso, notificação ou interpelação judicial ou extrajudicial (em conjunto, “</w:t>
      </w:r>
      <w:r w:rsidRPr="00C90D5C">
        <w:rPr>
          <w:rFonts w:ascii="Calibri" w:eastAsia="Arial Unicode MS" w:hAnsi="Calibri"/>
          <w:w w:val="0"/>
          <w:sz w:val="22"/>
          <w:szCs w:val="22"/>
          <w:u w:val="single"/>
        </w:rPr>
        <w:t>Encargos Moratórios</w:t>
      </w:r>
      <w:r w:rsidRPr="00C90D5C">
        <w:rPr>
          <w:rFonts w:ascii="Calibri" w:eastAsia="Arial Unicode MS" w:hAnsi="Calibri"/>
          <w:w w:val="0"/>
          <w:sz w:val="22"/>
          <w:szCs w:val="22"/>
        </w:rPr>
        <w:t>”).</w:t>
      </w:r>
      <w:bookmarkEnd w:id="40"/>
    </w:p>
    <w:p w:rsidR="00226A19" w:rsidRPr="006267FA" w:rsidRDefault="00226A19" w:rsidP="00226A19">
      <w:pPr>
        <w:keepLines/>
        <w:jc w:val="both"/>
        <w:rPr>
          <w:rFonts w:ascii="Calibri" w:hAnsi="Calibri"/>
          <w:b/>
          <w:sz w:val="22"/>
          <w:szCs w:val="22"/>
        </w:rPr>
      </w:pPr>
    </w:p>
    <w:p w:rsidR="00226A19" w:rsidRPr="006267FA" w:rsidRDefault="00C90D5C" w:rsidP="00226A19">
      <w:pPr>
        <w:keepLines/>
        <w:numPr>
          <w:ilvl w:val="2"/>
          <w:numId w:val="5"/>
        </w:numPr>
        <w:ind w:left="0" w:firstLine="0"/>
        <w:jc w:val="both"/>
        <w:rPr>
          <w:rFonts w:ascii="Calibri" w:hAnsi="Calibri"/>
          <w:b/>
          <w:sz w:val="22"/>
          <w:szCs w:val="22"/>
        </w:rPr>
      </w:pPr>
      <w:r w:rsidRPr="00C90D5C">
        <w:rPr>
          <w:rFonts w:ascii="Calibri" w:eastAsia="Arial Unicode MS" w:hAnsi="Calibri"/>
          <w:i/>
          <w:w w:val="0"/>
          <w:sz w:val="22"/>
          <w:szCs w:val="22"/>
        </w:rPr>
        <w:t>Decadência dos Direitos aos Acréscimos</w:t>
      </w:r>
      <w:bookmarkStart w:id="41" w:name="_DV_M154"/>
      <w:bookmarkStart w:id="42" w:name="_DV_M155"/>
      <w:bookmarkEnd w:id="41"/>
      <w:bookmarkEnd w:id="42"/>
    </w:p>
    <w:p w:rsidR="00226A19" w:rsidRPr="006267FA" w:rsidRDefault="00226A19" w:rsidP="00226A19">
      <w:pPr>
        <w:keepNext/>
        <w:widowControl w:val="0"/>
        <w:jc w:val="both"/>
        <w:rPr>
          <w:rFonts w:ascii="Calibri" w:hAnsi="Calibri"/>
          <w:b/>
          <w:sz w:val="22"/>
          <w:szCs w:val="22"/>
        </w:rPr>
      </w:pPr>
    </w:p>
    <w:p w:rsidR="00226A19" w:rsidRPr="006267FA" w:rsidRDefault="00C90D5C" w:rsidP="00103C11">
      <w:pPr>
        <w:widowControl w:val="0"/>
        <w:numPr>
          <w:ilvl w:val="3"/>
          <w:numId w:val="5"/>
        </w:numPr>
        <w:ind w:left="0" w:firstLine="0"/>
        <w:jc w:val="both"/>
        <w:rPr>
          <w:rFonts w:ascii="Calibri" w:hAnsi="Calibri"/>
          <w:b/>
          <w:sz w:val="22"/>
          <w:szCs w:val="22"/>
        </w:rPr>
      </w:pPr>
      <w:r w:rsidRPr="00C90D5C">
        <w:rPr>
          <w:rFonts w:ascii="Calibri" w:eastAsia="Arial Unicode MS" w:hAnsi="Calibri"/>
          <w:w w:val="0"/>
          <w:sz w:val="22"/>
          <w:szCs w:val="22"/>
        </w:rPr>
        <w:t>Sem prejuízo do disposto na Cláusula </w:t>
      </w:r>
      <w:fldSimple w:instr=" REF _Ref264227481 \r \p \h  \* MERGEFORMAT ">
        <w:r w:rsidRPr="00C90D5C">
          <w:rPr>
            <w:rFonts w:ascii="Calibri" w:eastAsia="Arial Unicode MS" w:hAnsi="Calibri"/>
            <w:w w:val="0"/>
            <w:sz w:val="22"/>
            <w:szCs w:val="22"/>
          </w:rPr>
          <w:t>4.</w:t>
        </w:r>
        <w:r w:rsidR="00600B14">
          <w:rPr>
            <w:rFonts w:ascii="Calibri" w:eastAsia="Arial Unicode MS" w:hAnsi="Calibri"/>
            <w:w w:val="0"/>
            <w:sz w:val="22"/>
            <w:szCs w:val="22"/>
          </w:rPr>
          <w:t>8</w:t>
        </w:r>
        <w:r w:rsidRPr="00C90D5C">
          <w:rPr>
            <w:rFonts w:ascii="Calibri" w:eastAsia="Arial Unicode MS" w:hAnsi="Calibri"/>
            <w:w w:val="0"/>
            <w:sz w:val="22"/>
            <w:szCs w:val="22"/>
          </w:rPr>
          <w:t>.3.1 acima</w:t>
        </w:r>
      </w:fldSimple>
      <w:r w:rsidRPr="00C90D5C">
        <w:rPr>
          <w:rFonts w:ascii="Calibri" w:eastAsia="Arial Unicode MS" w:hAnsi="Calibri"/>
          <w:w w:val="0"/>
          <w:sz w:val="22"/>
          <w:szCs w:val="22"/>
        </w:rPr>
        <w:t>, o não comparecimento do Debenturista para receber o valor</w:t>
      </w:r>
      <w:bookmarkStart w:id="43" w:name="_DV_M156"/>
      <w:bookmarkEnd w:id="43"/>
      <w:r w:rsidRPr="00C90D5C">
        <w:rPr>
          <w:rFonts w:ascii="Calibri" w:eastAsia="Arial Unicode MS" w:hAnsi="Calibri"/>
          <w:w w:val="0"/>
          <w:sz w:val="22"/>
          <w:szCs w:val="22"/>
        </w:rPr>
        <w:t xml:space="preserve"> correspondente a quaisquer das obrigações pecuniárias da Emissora</w:t>
      </w:r>
      <w:bookmarkStart w:id="44" w:name="_DV_M157"/>
      <w:bookmarkEnd w:id="44"/>
      <w:r w:rsidRPr="00C90D5C">
        <w:rPr>
          <w:rFonts w:ascii="Calibri" w:eastAsia="Arial Unicode MS" w:hAnsi="Calibri"/>
          <w:w w:val="0"/>
          <w:sz w:val="22"/>
          <w:szCs w:val="22"/>
        </w:rPr>
        <w:t xml:space="preserve"> nas datas previstas nesta Escritura ou em comunicado publicado pela Emissora, não lhe dará direito ao recebimento dos Juros Remuneratórios</w:t>
      </w:r>
      <w:r w:rsidR="00D42004" w:rsidRPr="00D42004">
        <w:rPr>
          <w:rFonts w:ascii="Calibri" w:hAnsi="Calibri"/>
          <w:sz w:val="22"/>
          <w:szCs w:val="22"/>
        </w:rPr>
        <w:t xml:space="preserve"> </w:t>
      </w:r>
      <w:r w:rsidR="00D42004">
        <w:rPr>
          <w:rFonts w:ascii="Calibri" w:hAnsi="Calibri"/>
          <w:sz w:val="22"/>
          <w:szCs w:val="22"/>
        </w:rPr>
        <w:t>da 1ª e 2ª Séries, conforme o caso,</w:t>
      </w:r>
      <w:r w:rsidRPr="00C90D5C">
        <w:rPr>
          <w:rFonts w:ascii="Calibri" w:eastAsia="Arial Unicode MS" w:hAnsi="Calibri"/>
          <w:w w:val="0"/>
          <w:sz w:val="22"/>
          <w:szCs w:val="22"/>
        </w:rPr>
        <w:t xml:space="preserve"> e/ou Encargos Moratórios</w:t>
      </w:r>
      <w:bookmarkStart w:id="45" w:name="_DV_M158"/>
      <w:bookmarkEnd w:id="45"/>
      <w:r w:rsidRPr="00C90D5C">
        <w:rPr>
          <w:rFonts w:ascii="Calibri" w:eastAsia="Arial Unicode MS" w:hAnsi="Calibri"/>
          <w:w w:val="0"/>
          <w:sz w:val="22"/>
          <w:szCs w:val="22"/>
        </w:rPr>
        <w:t xml:space="preserve"> no período relativo ao atraso no recebimento, sendo-lhe, todavia, assegurados os direitos adquiridos até a data da respectiva disponibilização do pagamento pela Emissora em decorrência de amortização do principal e/ou vencimento de Juros Remuneratórios</w:t>
      </w:r>
      <w:r w:rsidR="00D42004" w:rsidRPr="00D42004">
        <w:rPr>
          <w:rFonts w:ascii="Calibri" w:hAnsi="Calibri"/>
          <w:sz w:val="22"/>
          <w:szCs w:val="22"/>
        </w:rPr>
        <w:t xml:space="preserve"> </w:t>
      </w:r>
      <w:r w:rsidR="00D42004">
        <w:rPr>
          <w:rFonts w:ascii="Calibri" w:hAnsi="Calibri"/>
          <w:sz w:val="22"/>
          <w:szCs w:val="22"/>
        </w:rPr>
        <w:t>da 1ª e 2ª Séries, conforme o caso,</w:t>
      </w:r>
      <w:r w:rsidRPr="00C90D5C">
        <w:rPr>
          <w:rFonts w:ascii="Calibri" w:eastAsia="Arial Unicode MS" w:hAnsi="Calibri"/>
          <w:w w:val="0"/>
          <w:sz w:val="22"/>
          <w:szCs w:val="22"/>
        </w:rPr>
        <w:t xml:space="preserve"> e/ou</w:t>
      </w:r>
      <w:r w:rsidRPr="00C90D5C">
        <w:rPr>
          <w:rFonts w:ascii="Calibri" w:hAnsi="Calibri"/>
          <w:sz w:val="22"/>
          <w:szCs w:val="22"/>
        </w:rPr>
        <w:t xml:space="preserve"> </w:t>
      </w:r>
      <w:r w:rsidRPr="00C90D5C">
        <w:rPr>
          <w:rFonts w:ascii="Calibri" w:eastAsia="Arial Unicode MS" w:hAnsi="Calibri"/>
          <w:w w:val="0"/>
          <w:sz w:val="22"/>
          <w:szCs w:val="22"/>
        </w:rPr>
        <w:t xml:space="preserve">Aquisição Antecipada Facultativa </w:t>
      </w:r>
      <w:r w:rsidR="00532AA1">
        <w:rPr>
          <w:rFonts w:ascii="Calibri" w:eastAsia="Arial Unicode MS" w:hAnsi="Calibri"/>
          <w:w w:val="0"/>
          <w:sz w:val="22"/>
          <w:szCs w:val="22"/>
        </w:rPr>
        <w:t xml:space="preserve">e/ou Resgate Antecipado Facultativo </w:t>
      </w:r>
      <w:r w:rsidRPr="00C90D5C">
        <w:rPr>
          <w:rFonts w:ascii="Calibri" w:eastAsia="Arial Unicode MS" w:hAnsi="Calibri"/>
          <w:w w:val="0"/>
          <w:sz w:val="22"/>
          <w:szCs w:val="22"/>
        </w:rPr>
        <w:t>e/ou Oferta de Resgate Antecipado e/ou de qualquer outra obrigação pecuniária (conforme abaixo definidos).</w:t>
      </w:r>
      <w:bookmarkStart w:id="46" w:name="_DV_M159"/>
      <w:bookmarkEnd w:id="26"/>
      <w:bookmarkEnd w:id="46"/>
    </w:p>
    <w:p w:rsidR="00226A19" w:rsidRPr="006267FA" w:rsidRDefault="00226A19" w:rsidP="00103C11">
      <w:pPr>
        <w:widowControl w:val="0"/>
        <w:jc w:val="both"/>
        <w:rPr>
          <w:rFonts w:ascii="Calibri" w:hAnsi="Calibri"/>
          <w:b/>
          <w:sz w:val="22"/>
          <w:szCs w:val="22"/>
        </w:rPr>
      </w:pPr>
    </w:p>
    <w:p w:rsidR="00226A19" w:rsidRPr="006267FA" w:rsidRDefault="00C90D5C" w:rsidP="00103C11">
      <w:pPr>
        <w:widowControl w:val="0"/>
        <w:numPr>
          <w:ilvl w:val="1"/>
          <w:numId w:val="5"/>
        </w:numPr>
        <w:ind w:left="0" w:firstLine="0"/>
        <w:jc w:val="both"/>
        <w:rPr>
          <w:rFonts w:ascii="Calibri" w:hAnsi="Calibri"/>
          <w:b/>
          <w:sz w:val="22"/>
          <w:szCs w:val="22"/>
        </w:rPr>
      </w:pPr>
      <w:r w:rsidRPr="00C90D5C">
        <w:rPr>
          <w:rFonts w:ascii="Calibri" w:hAnsi="Calibri"/>
          <w:b/>
          <w:w w:val="0"/>
          <w:sz w:val="22"/>
          <w:szCs w:val="22"/>
        </w:rPr>
        <w:t>Publicidade</w:t>
      </w:r>
      <w:bookmarkStart w:id="47" w:name="_DV_M161"/>
      <w:bookmarkEnd w:id="47"/>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bookmarkStart w:id="48" w:name="_Ref264236084"/>
      <w:r w:rsidRPr="00C90D5C">
        <w:rPr>
          <w:rFonts w:ascii="Calibri" w:eastAsia="Arial Unicode MS" w:hAnsi="Calibri"/>
          <w:w w:val="0"/>
          <w:sz w:val="22"/>
          <w:szCs w:val="22"/>
        </w:rPr>
        <w:t xml:space="preserve">Todos os anúncios, avisos e demais atos e decisões decorrentes desta Emissão que, de qualquer forma, envolvam os interesses dos </w:t>
      </w:r>
      <w:r w:rsidRPr="00C90D5C">
        <w:rPr>
          <w:rFonts w:ascii="Calibri" w:hAnsi="Calibri"/>
          <w:sz w:val="22"/>
          <w:szCs w:val="22"/>
        </w:rPr>
        <w:t>Debenturistas</w:t>
      </w:r>
      <w:r w:rsidRPr="00C90D5C">
        <w:rPr>
          <w:rFonts w:ascii="Calibri" w:eastAsia="Arial Unicode MS" w:hAnsi="Calibri"/>
          <w:w w:val="0"/>
          <w:sz w:val="22"/>
          <w:szCs w:val="22"/>
        </w:rPr>
        <w:t xml:space="preserve">, serão publicados no </w:t>
      </w:r>
      <w:bookmarkStart w:id="49" w:name="_DV_C325"/>
      <w:r w:rsidRPr="00C90D5C">
        <w:rPr>
          <w:rFonts w:ascii="Calibri" w:hAnsi="Calibri"/>
          <w:sz w:val="22"/>
          <w:szCs w:val="22"/>
        </w:rPr>
        <w:t xml:space="preserve">DOESP e no jornal </w:t>
      </w:r>
      <w:r w:rsidR="00E65C74">
        <w:rPr>
          <w:rFonts w:ascii="Calibri" w:hAnsi="Calibri"/>
          <w:sz w:val="22"/>
          <w:szCs w:val="22"/>
        </w:rPr>
        <w:t>O Dia</w:t>
      </w:r>
      <w:r w:rsidRPr="00C90D5C">
        <w:rPr>
          <w:rFonts w:ascii="Calibri" w:hAnsi="Calibri"/>
          <w:bCs/>
          <w:sz w:val="22"/>
          <w:szCs w:val="22"/>
        </w:rPr>
        <w:t>,</w:t>
      </w:r>
      <w:r w:rsidRPr="00C90D5C">
        <w:rPr>
          <w:rFonts w:ascii="Calibri" w:hAnsi="Calibri"/>
          <w:sz w:val="22"/>
          <w:szCs w:val="22"/>
        </w:rPr>
        <w:t xml:space="preserve"> </w:t>
      </w:r>
      <w:r w:rsidRPr="00C90D5C">
        <w:rPr>
          <w:rFonts w:ascii="Calibri" w:eastAsia="Arial Unicode MS" w:hAnsi="Calibri"/>
          <w:w w:val="0"/>
          <w:sz w:val="22"/>
          <w:szCs w:val="22"/>
        </w:rPr>
        <w:t xml:space="preserve">conforme estabelecido no artigo 289 da Lei das Sociedades por Ações, </w:t>
      </w:r>
      <w:r w:rsidRPr="00C90D5C">
        <w:rPr>
          <w:rFonts w:ascii="Calibri" w:hAnsi="Calibri"/>
          <w:sz w:val="22"/>
          <w:szCs w:val="22"/>
        </w:rPr>
        <w:t xml:space="preserve">observadas as limitações impostas pela Instrução CVM 476 em relação à publicidade da Emissão e os prazos legais, devendo a Emissora </w:t>
      </w:r>
      <w:proofErr w:type="gramStart"/>
      <w:r w:rsidRPr="00C90D5C">
        <w:rPr>
          <w:rFonts w:ascii="Calibri" w:hAnsi="Calibri"/>
          <w:sz w:val="22"/>
          <w:szCs w:val="22"/>
        </w:rPr>
        <w:t>comunicar</w:t>
      </w:r>
      <w:proofErr w:type="gramEnd"/>
      <w:r w:rsidRPr="00C90D5C">
        <w:rPr>
          <w:rFonts w:ascii="Calibri" w:hAnsi="Calibri"/>
          <w:sz w:val="22"/>
          <w:szCs w:val="22"/>
        </w:rPr>
        <w:t xml:space="preserve"> o Agente Fiduciário a respeito de qualquer publicação na mesma data da sua realização</w:t>
      </w:r>
      <w:bookmarkStart w:id="50" w:name="_DV_M163"/>
      <w:bookmarkEnd w:id="49"/>
      <w:bookmarkEnd w:id="50"/>
      <w:r w:rsidRPr="00C90D5C">
        <w:rPr>
          <w:rFonts w:ascii="Calibri" w:eastAsia="Arial Unicode MS" w:hAnsi="Calibri"/>
          <w:w w:val="0"/>
          <w:sz w:val="22"/>
          <w:szCs w:val="22"/>
        </w:rPr>
        <w:t>.</w:t>
      </w:r>
      <w:bookmarkStart w:id="51" w:name="_DV_M164"/>
      <w:bookmarkStart w:id="52" w:name="_DV_M184"/>
      <w:bookmarkStart w:id="53" w:name="_DV_M115"/>
      <w:bookmarkStart w:id="54" w:name="_DV_M186"/>
      <w:bookmarkStart w:id="55" w:name="_DV_M187"/>
      <w:bookmarkEnd w:id="48"/>
      <w:bookmarkEnd w:id="51"/>
      <w:bookmarkEnd w:id="52"/>
      <w:bookmarkEnd w:id="53"/>
      <w:bookmarkEnd w:id="54"/>
      <w:bookmarkEnd w:id="55"/>
    </w:p>
    <w:p w:rsidR="00226A19" w:rsidRPr="006267FA" w:rsidRDefault="00226A19" w:rsidP="00226A19">
      <w:pPr>
        <w:widowControl w:val="0"/>
        <w:jc w:val="both"/>
        <w:rPr>
          <w:rFonts w:ascii="Calibri" w:hAnsi="Calibri"/>
          <w:sz w:val="22"/>
          <w:szCs w:val="22"/>
        </w:rPr>
      </w:pPr>
    </w:p>
    <w:p w:rsidR="001C113C" w:rsidRPr="006267FA" w:rsidRDefault="001C113C" w:rsidP="00226A19">
      <w:pPr>
        <w:widowControl w:val="0"/>
        <w:jc w:val="both"/>
        <w:rPr>
          <w:rFonts w:ascii="Calibri" w:hAnsi="Calibri"/>
          <w:sz w:val="22"/>
          <w:szCs w:val="22"/>
        </w:rPr>
      </w:pPr>
    </w:p>
    <w:p w:rsidR="00226A19" w:rsidRPr="006267FA" w:rsidRDefault="003E45B3" w:rsidP="00BC15E4">
      <w:pPr>
        <w:widowControl w:val="0"/>
        <w:numPr>
          <w:ilvl w:val="0"/>
          <w:numId w:val="5"/>
        </w:numPr>
        <w:ind w:left="709" w:hanging="709"/>
        <w:jc w:val="both"/>
        <w:rPr>
          <w:rFonts w:ascii="Calibri" w:hAnsi="Calibri"/>
          <w:b/>
          <w:sz w:val="22"/>
          <w:szCs w:val="22"/>
        </w:rPr>
      </w:pPr>
      <w:r w:rsidRPr="00D04735">
        <w:rPr>
          <w:rFonts w:ascii="Calibri" w:hAnsi="Calibri"/>
          <w:b/>
          <w:w w:val="0"/>
          <w:sz w:val="22"/>
          <w:szCs w:val="22"/>
        </w:rPr>
        <w:t xml:space="preserve">AQUISIÇÃO ANTECIPADA FACULTATIVA, RESGATE ANTECIPADO FACULTATIVO, OFERTA DE RESGATE ANTECIPADO E VENCIMENTO </w:t>
      </w:r>
      <w:proofErr w:type="gramStart"/>
      <w:r w:rsidRPr="00D04735">
        <w:rPr>
          <w:rFonts w:ascii="Calibri" w:hAnsi="Calibri"/>
          <w:b/>
          <w:w w:val="0"/>
          <w:sz w:val="22"/>
          <w:szCs w:val="22"/>
        </w:rPr>
        <w:t>ANTECIPADO</w:t>
      </w:r>
      <w:proofErr w:type="gramEnd"/>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bookmarkStart w:id="56" w:name="_Ref266653381"/>
      <w:r w:rsidRPr="00C90D5C">
        <w:rPr>
          <w:rFonts w:ascii="Calibri" w:eastAsia="Arial Unicode MS" w:hAnsi="Calibri"/>
          <w:b/>
          <w:smallCaps/>
          <w:w w:val="0"/>
          <w:sz w:val="22"/>
          <w:szCs w:val="22"/>
        </w:rPr>
        <w:t>A</w:t>
      </w:r>
      <w:r w:rsidRPr="00C90D5C">
        <w:rPr>
          <w:rFonts w:ascii="Calibri" w:eastAsia="Arial Unicode MS" w:hAnsi="Calibri"/>
          <w:b/>
          <w:w w:val="0"/>
          <w:sz w:val="22"/>
          <w:szCs w:val="22"/>
        </w:rPr>
        <w:t>quisição Antecipada Facultativa</w:t>
      </w:r>
      <w:bookmarkEnd w:id="56"/>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bookmarkStart w:id="57" w:name="_Ref264227752"/>
      <w:r w:rsidRPr="00C90D5C">
        <w:rPr>
          <w:rFonts w:ascii="Calibri" w:hAnsi="Calibri"/>
          <w:sz w:val="22"/>
          <w:szCs w:val="22"/>
        </w:rPr>
        <w:t xml:space="preserve">A Emissora poderá, a qualquer tempo, adquirir Debêntures em circulação desde que observe o disposto no artigo 55, parágrafo 3º, da Lei das Sociedades por Ações e na regulamentação aplicável da CVM. As Debêntures adquiridas pela Emissora poderão, a critério da Emissora, ser </w:t>
      </w:r>
      <w:proofErr w:type="gramStart"/>
      <w:r w:rsidRPr="00C90D5C">
        <w:rPr>
          <w:rFonts w:ascii="Calibri" w:hAnsi="Calibri"/>
          <w:sz w:val="22"/>
          <w:szCs w:val="22"/>
        </w:rPr>
        <w:t>canceladas, permanecer em tesouraria ou ser novamente colocadas no mercado</w:t>
      </w:r>
      <w:proofErr w:type="gramEnd"/>
      <w:r w:rsidRPr="00C90D5C">
        <w:rPr>
          <w:rFonts w:ascii="Calibri" w:hAnsi="Calibri"/>
          <w:sz w:val="22"/>
          <w:szCs w:val="22"/>
        </w:rPr>
        <w:t xml:space="preserve">. As Debêntures adquiridas pela Emissora nos termos desta Cláusula, se e quando recolocadas no mercado, farão jus aos mesmos </w:t>
      </w:r>
      <w:r w:rsidRPr="00C90D5C">
        <w:rPr>
          <w:rFonts w:ascii="Calibri" w:eastAsia="Arial Unicode MS" w:hAnsi="Calibri"/>
          <w:sz w:val="22"/>
          <w:szCs w:val="22"/>
        </w:rPr>
        <w:t>Juros Remuneratórios</w:t>
      </w:r>
      <w:r w:rsidR="002E4949">
        <w:rPr>
          <w:rFonts w:ascii="Calibri" w:eastAsia="Arial Unicode MS" w:hAnsi="Calibri"/>
          <w:sz w:val="22"/>
          <w:szCs w:val="22"/>
        </w:rPr>
        <w:t xml:space="preserve"> </w:t>
      </w:r>
      <w:r w:rsidR="00D42004">
        <w:rPr>
          <w:rFonts w:ascii="Calibri" w:hAnsi="Calibri"/>
          <w:sz w:val="22"/>
          <w:szCs w:val="22"/>
        </w:rPr>
        <w:t>da 1ª e 2ª Séries, conforme o caso,</w:t>
      </w:r>
      <w:r w:rsidRPr="00C90D5C">
        <w:rPr>
          <w:rFonts w:ascii="Calibri" w:hAnsi="Calibri"/>
          <w:sz w:val="22"/>
          <w:szCs w:val="22"/>
        </w:rPr>
        <w:t xml:space="preserve"> aplicáveis às demais Debêntures em circulação.</w:t>
      </w:r>
      <w:bookmarkEnd w:id="57"/>
    </w:p>
    <w:p w:rsidR="00226A19" w:rsidRPr="006267FA" w:rsidRDefault="00226A19" w:rsidP="00226A19">
      <w:pPr>
        <w:widowControl w:val="0"/>
        <w:jc w:val="both"/>
        <w:rPr>
          <w:rFonts w:ascii="Calibri" w:hAnsi="Calibri"/>
          <w:sz w:val="22"/>
          <w:szCs w:val="22"/>
        </w:rPr>
      </w:pPr>
    </w:p>
    <w:p w:rsidR="00226A19" w:rsidRPr="006267FA" w:rsidRDefault="003E45B3" w:rsidP="00226A19">
      <w:pPr>
        <w:widowControl w:val="0"/>
        <w:numPr>
          <w:ilvl w:val="1"/>
          <w:numId w:val="5"/>
        </w:numPr>
        <w:ind w:left="0" w:firstLine="0"/>
        <w:jc w:val="both"/>
        <w:rPr>
          <w:rFonts w:ascii="Calibri" w:hAnsi="Calibri"/>
          <w:b/>
          <w:sz w:val="22"/>
          <w:szCs w:val="22"/>
        </w:rPr>
      </w:pPr>
      <w:bookmarkStart w:id="58" w:name="_Ref311038421"/>
      <w:bookmarkStart w:id="59" w:name="_DV_C265"/>
      <w:r w:rsidRPr="00D04735">
        <w:rPr>
          <w:rFonts w:ascii="Calibri" w:hAnsi="Calibri"/>
          <w:b/>
          <w:sz w:val="22"/>
          <w:szCs w:val="22"/>
        </w:rPr>
        <w:t>Resgate Antecipado Facultativo</w:t>
      </w:r>
      <w:bookmarkEnd w:id="58"/>
    </w:p>
    <w:p w:rsidR="00226A19" w:rsidRPr="006267FA" w:rsidRDefault="00226A19" w:rsidP="00226A19">
      <w:pPr>
        <w:widowControl w:val="0"/>
        <w:rPr>
          <w:rFonts w:ascii="Calibri" w:hAnsi="Calibri"/>
          <w:sz w:val="22"/>
          <w:szCs w:val="22"/>
        </w:rPr>
      </w:pPr>
    </w:p>
    <w:bookmarkEnd w:id="59"/>
    <w:p w:rsidR="003E45B3" w:rsidRDefault="006D6514" w:rsidP="00D04735">
      <w:pPr>
        <w:jc w:val="both"/>
        <w:rPr>
          <w:rFonts w:ascii="Calibri" w:hAnsi="Calibri"/>
          <w:sz w:val="22"/>
          <w:szCs w:val="22"/>
        </w:rPr>
      </w:pPr>
      <w:r>
        <w:rPr>
          <w:rFonts w:ascii="Calibri" w:hAnsi="Calibri"/>
          <w:sz w:val="22"/>
          <w:szCs w:val="22"/>
        </w:rPr>
        <w:t>5.</w:t>
      </w:r>
      <w:r w:rsidR="00600B14">
        <w:rPr>
          <w:rFonts w:ascii="Calibri" w:hAnsi="Calibri"/>
          <w:sz w:val="22"/>
          <w:szCs w:val="22"/>
        </w:rPr>
        <w:t>2</w:t>
      </w:r>
      <w:r>
        <w:rPr>
          <w:rFonts w:ascii="Calibri" w:hAnsi="Calibri"/>
          <w:sz w:val="22"/>
          <w:szCs w:val="22"/>
        </w:rPr>
        <w:t xml:space="preserve">.1. </w:t>
      </w:r>
      <w:r w:rsidR="0097478D">
        <w:rPr>
          <w:rFonts w:asciiTheme="minorHAnsi" w:eastAsia="Arial Unicode MS" w:hAnsiTheme="minorHAnsi"/>
          <w:sz w:val="22"/>
          <w:szCs w:val="22"/>
        </w:rPr>
        <w:t xml:space="preserve">A </w:t>
      </w:r>
      <w:r w:rsidR="008974FB" w:rsidRPr="008974FB">
        <w:rPr>
          <w:rFonts w:asciiTheme="minorHAnsi" w:eastAsia="Arial Unicode MS" w:hAnsiTheme="minorHAnsi"/>
          <w:sz w:val="22"/>
          <w:szCs w:val="22"/>
        </w:rPr>
        <w:t>Compan</w:t>
      </w:r>
      <w:r w:rsidR="008974FB">
        <w:rPr>
          <w:rFonts w:asciiTheme="minorHAnsi" w:eastAsia="Arial Unicode MS" w:hAnsiTheme="minorHAnsi"/>
          <w:sz w:val="22"/>
          <w:szCs w:val="22"/>
        </w:rPr>
        <w:t>h</w:t>
      </w:r>
      <w:r w:rsidR="008974FB" w:rsidRPr="008974FB">
        <w:rPr>
          <w:rFonts w:asciiTheme="minorHAnsi" w:eastAsia="Arial Unicode MS" w:hAnsiTheme="minorHAnsi"/>
          <w:sz w:val="22"/>
          <w:szCs w:val="22"/>
        </w:rPr>
        <w:t>ia poderá, a seu exclusivo critério, realizar o resgate antecipado, total ou parcial, das Debêntures (“</w:t>
      </w:r>
      <w:r w:rsidR="008974FB" w:rsidRPr="00BD217F">
        <w:rPr>
          <w:rFonts w:asciiTheme="minorHAnsi" w:eastAsia="Arial Unicode MS" w:hAnsiTheme="minorHAnsi"/>
          <w:sz w:val="22"/>
          <w:szCs w:val="22"/>
          <w:u w:val="single"/>
        </w:rPr>
        <w:t>Resgate Antecipado</w:t>
      </w:r>
      <w:r w:rsidR="008974FB" w:rsidRPr="008974FB">
        <w:rPr>
          <w:rFonts w:asciiTheme="minorHAnsi" w:eastAsia="Arial Unicode MS" w:hAnsiTheme="minorHAnsi"/>
          <w:sz w:val="22"/>
          <w:szCs w:val="22"/>
        </w:rPr>
        <w:t>”)</w:t>
      </w:r>
      <w:r w:rsidRPr="00EC2EC1">
        <w:rPr>
          <w:rFonts w:asciiTheme="minorHAnsi" w:eastAsia="Arial Unicode MS" w:hAnsiTheme="minorHAnsi"/>
          <w:sz w:val="22"/>
          <w:szCs w:val="22"/>
        </w:rPr>
        <w:t xml:space="preserve">, desde </w:t>
      </w:r>
      <w:r w:rsidR="003E45B3" w:rsidRPr="00D04735">
        <w:rPr>
          <w:rFonts w:ascii="Calibri" w:hAnsi="Calibri"/>
          <w:sz w:val="22"/>
          <w:szCs w:val="22"/>
        </w:rPr>
        <w:t>que observados os Valores</w:t>
      </w:r>
      <w:r w:rsidRPr="009C3191">
        <w:rPr>
          <w:rFonts w:asciiTheme="minorHAnsi" w:eastAsia="Arial Unicode MS" w:hAnsiTheme="minorHAnsi"/>
          <w:sz w:val="22"/>
          <w:szCs w:val="22"/>
        </w:rPr>
        <w:t xml:space="preserve"> e </w:t>
      </w:r>
      <w:r w:rsidRPr="00EC2EC1">
        <w:rPr>
          <w:rFonts w:asciiTheme="minorHAnsi" w:eastAsia="Arial Unicode MS" w:hAnsiTheme="minorHAnsi"/>
          <w:sz w:val="22"/>
          <w:szCs w:val="22"/>
        </w:rPr>
        <w:t>Prazos de Vedação ao Resgate da 1ª e</w:t>
      </w:r>
      <w:r w:rsidRPr="009C3191">
        <w:rPr>
          <w:rFonts w:asciiTheme="minorHAnsi" w:eastAsia="Arial Unicode MS" w:hAnsiTheme="minorHAnsi"/>
          <w:sz w:val="22"/>
          <w:szCs w:val="22"/>
        </w:rPr>
        <w:t xml:space="preserve"> da</w:t>
      </w:r>
      <w:r w:rsidRPr="00EC2EC1">
        <w:rPr>
          <w:rFonts w:asciiTheme="minorHAnsi" w:eastAsia="Arial Unicode MS" w:hAnsiTheme="minorHAnsi"/>
          <w:sz w:val="22"/>
          <w:szCs w:val="22"/>
        </w:rPr>
        <w:t xml:space="preserve"> 2ª Séries</w:t>
      </w:r>
      <w:r w:rsidR="000E6073">
        <w:rPr>
          <w:rFonts w:asciiTheme="minorHAnsi" w:eastAsia="Arial Unicode MS" w:hAnsiTheme="minorHAnsi"/>
          <w:sz w:val="22"/>
          <w:szCs w:val="22"/>
        </w:rPr>
        <w:t xml:space="preserve"> </w:t>
      </w:r>
      <w:r w:rsidR="0097478D">
        <w:rPr>
          <w:rFonts w:asciiTheme="minorHAnsi" w:eastAsia="Arial Unicode MS" w:hAnsiTheme="minorHAnsi"/>
          <w:sz w:val="22"/>
          <w:szCs w:val="22"/>
        </w:rPr>
        <w:t>conforme abaixo</w:t>
      </w:r>
      <w:r w:rsidRPr="009C3191">
        <w:rPr>
          <w:rFonts w:asciiTheme="minorHAnsi" w:eastAsia="Arial Unicode MS" w:hAnsiTheme="minorHAnsi"/>
          <w:sz w:val="22"/>
          <w:szCs w:val="22"/>
        </w:rPr>
        <w:t>,</w:t>
      </w:r>
      <w:r w:rsidRPr="007051D5">
        <w:rPr>
          <w:rFonts w:asciiTheme="minorHAnsi" w:eastAsia="Arial Unicode MS" w:hAnsiTheme="minorHAnsi"/>
          <w:sz w:val="22"/>
          <w:szCs w:val="22"/>
        </w:rPr>
        <w:t xml:space="preserve"> mediante envio de comunicação neste sentido pela Emissora ao Agente Fiduciário </w:t>
      </w:r>
      <w:r w:rsidRPr="00EC2EC1">
        <w:rPr>
          <w:rFonts w:asciiTheme="minorHAnsi" w:eastAsia="Arial Unicode MS" w:hAnsiTheme="minorHAnsi"/>
          <w:sz w:val="22"/>
          <w:szCs w:val="22"/>
        </w:rPr>
        <w:t xml:space="preserve">com </w:t>
      </w:r>
      <w:r w:rsidR="00623225">
        <w:rPr>
          <w:rFonts w:asciiTheme="minorHAnsi" w:eastAsia="Arial Unicode MS" w:hAnsiTheme="minorHAnsi"/>
          <w:sz w:val="22"/>
          <w:szCs w:val="22"/>
        </w:rPr>
        <w:t xml:space="preserve">antecedência </w:t>
      </w:r>
      <w:r w:rsidR="0097478D">
        <w:rPr>
          <w:rFonts w:asciiTheme="minorHAnsi" w:eastAsia="Arial Unicode MS" w:hAnsiTheme="minorHAnsi"/>
          <w:sz w:val="22"/>
          <w:szCs w:val="22"/>
        </w:rPr>
        <w:t xml:space="preserve">mínima </w:t>
      </w:r>
      <w:r w:rsidR="00623225">
        <w:rPr>
          <w:rFonts w:asciiTheme="minorHAnsi" w:eastAsia="Arial Unicode MS" w:hAnsiTheme="minorHAnsi"/>
          <w:sz w:val="22"/>
          <w:szCs w:val="22"/>
        </w:rPr>
        <w:t xml:space="preserve">de </w:t>
      </w:r>
      <w:proofErr w:type="gramStart"/>
      <w:r w:rsidR="00623225">
        <w:rPr>
          <w:rFonts w:asciiTheme="minorHAnsi" w:eastAsia="Arial Unicode MS" w:hAnsiTheme="minorHAnsi"/>
          <w:sz w:val="22"/>
          <w:szCs w:val="22"/>
        </w:rPr>
        <w:t>5</w:t>
      </w:r>
      <w:proofErr w:type="gramEnd"/>
      <w:r w:rsidR="00623225">
        <w:rPr>
          <w:rFonts w:asciiTheme="minorHAnsi" w:eastAsia="Arial Unicode MS" w:hAnsiTheme="minorHAnsi"/>
          <w:sz w:val="22"/>
          <w:szCs w:val="22"/>
        </w:rPr>
        <w:t xml:space="preserve"> (cinco) dias</w:t>
      </w:r>
      <w:r w:rsidRPr="00EC2EC1">
        <w:rPr>
          <w:rFonts w:asciiTheme="minorHAnsi" w:eastAsia="Arial Unicode MS" w:hAnsiTheme="minorHAnsi"/>
          <w:sz w:val="22"/>
          <w:szCs w:val="22"/>
        </w:rPr>
        <w:t xml:space="preserve"> úteis</w:t>
      </w:r>
      <w:r w:rsidR="00BD217F">
        <w:rPr>
          <w:rFonts w:asciiTheme="minorHAnsi" w:eastAsia="Arial Unicode MS" w:hAnsiTheme="minorHAnsi"/>
          <w:sz w:val="22"/>
          <w:szCs w:val="22"/>
        </w:rPr>
        <w:t>.</w:t>
      </w:r>
    </w:p>
    <w:p w:rsidR="003E45B3" w:rsidRDefault="003E45B3" w:rsidP="00D04735">
      <w:pPr>
        <w:jc w:val="both"/>
        <w:rPr>
          <w:rFonts w:ascii="Calibri" w:hAnsi="Calibri"/>
          <w:sz w:val="22"/>
          <w:szCs w:val="22"/>
        </w:rPr>
      </w:pPr>
    </w:p>
    <w:p w:rsidR="003E45B3" w:rsidRDefault="006D6514" w:rsidP="00D04735">
      <w:pPr>
        <w:jc w:val="both"/>
        <w:rPr>
          <w:rFonts w:asciiTheme="minorHAnsi" w:eastAsia="Arial Unicode MS" w:hAnsiTheme="minorHAnsi"/>
          <w:sz w:val="22"/>
          <w:szCs w:val="22"/>
        </w:rPr>
      </w:pPr>
      <w:r>
        <w:rPr>
          <w:rFonts w:asciiTheme="minorHAnsi" w:eastAsia="Arial Unicode MS" w:hAnsiTheme="minorHAnsi"/>
          <w:sz w:val="22"/>
          <w:szCs w:val="22"/>
        </w:rPr>
        <w:t>5.</w:t>
      </w:r>
      <w:r w:rsidR="00600B14">
        <w:rPr>
          <w:rFonts w:asciiTheme="minorHAnsi" w:eastAsia="Arial Unicode MS" w:hAnsiTheme="minorHAnsi"/>
          <w:sz w:val="22"/>
          <w:szCs w:val="22"/>
        </w:rPr>
        <w:t>2</w:t>
      </w:r>
      <w:r>
        <w:rPr>
          <w:rFonts w:asciiTheme="minorHAnsi" w:eastAsia="Arial Unicode MS" w:hAnsiTheme="minorHAnsi"/>
          <w:sz w:val="22"/>
          <w:szCs w:val="22"/>
        </w:rPr>
        <w:t xml:space="preserve">.2. </w:t>
      </w:r>
      <w:r w:rsidRPr="009C3191">
        <w:rPr>
          <w:rFonts w:asciiTheme="minorHAnsi" w:eastAsia="Arial Unicode MS" w:hAnsiTheme="minorHAnsi"/>
          <w:sz w:val="22"/>
          <w:szCs w:val="22"/>
        </w:rPr>
        <w:t>A CETIP deverá ser comunicada, por meio</w:t>
      </w:r>
      <w:r w:rsidRPr="007051D5">
        <w:rPr>
          <w:rFonts w:asciiTheme="minorHAnsi" w:eastAsia="Arial Unicode MS" w:hAnsiTheme="minorHAnsi"/>
          <w:sz w:val="22"/>
          <w:szCs w:val="22"/>
        </w:rPr>
        <w:t xml:space="preserve"> de correspondência encaminhada pela Emissora, da realização do Resgate Antecipado com, no mínimo, </w:t>
      </w:r>
      <w:r w:rsidR="00623225">
        <w:rPr>
          <w:rFonts w:asciiTheme="minorHAnsi" w:eastAsia="Arial Unicode MS" w:hAnsiTheme="minorHAnsi"/>
          <w:sz w:val="22"/>
          <w:szCs w:val="22"/>
        </w:rPr>
        <w:t>2 (dois) dias</w:t>
      </w:r>
      <w:r w:rsidRPr="007051D5">
        <w:rPr>
          <w:rFonts w:asciiTheme="minorHAnsi" w:eastAsia="Arial Unicode MS" w:hAnsiTheme="minorHAnsi"/>
          <w:sz w:val="22"/>
          <w:szCs w:val="22"/>
        </w:rPr>
        <w:t xml:space="preserve"> úteis de antecedência.</w:t>
      </w:r>
    </w:p>
    <w:p w:rsidR="003E45B3" w:rsidRDefault="003E45B3" w:rsidP="00D04735">
      <w:pPr>
        <w:jc w:val="both"/>
        <w:rPr>
          <w:rFonts w:asciiTheme="minorHAnsi" w:eastAsia="Arial Unicode MS" w:hAnsiTheme="minorHAnsi"/>
          <w:sz w:val="22"/>
          <w:szCs w:val="22"/>
        </w:rPr>
      </w:pPr>
    </w:p>
    <w:p w:rsidR="003E45B3" w:rsidRDefault="008974FB" w:rsidP="00D04735">
      <w:pPr>
        <w:jc w:val="both"/>
        <w:rPr>
          <w:rFonts w:asciiTheme="minorHAnsi" w:eastAsia="Arial Unicode MS" w:hAnsiTheme="minorHAnsi"/>
          <w:sz w:val="22"/>
          <w:szCs w:val="22"/>
        </w:rPr>
      </w:pPr>
      <w:r w:rsidRPr="008974FB">
        <w:rPr>
          <w:rFonts w:asciiTheme="minorHAnsi" w:eastAsia="Arial Unicode MS" w:hAnsiTheme="minorHAnsi"/>
          <w:sz w:val="22"/>
          <w:szCs w:val="22"/>
        </w:rPr>
        <w:t>5.</w:t>
      </w:r>
      <w:r w:rsidR="00600B14">
        <w:rPr>
          <w:rFonts w:asciiTheme="minorHAnsi" w:eastAsia="Arial Unicode MS" w:hAnsiTheme="minorHAnsi"/>
          <w:sz w:val="22"/>
          <w:szCs w:val="22"/>
        </w:rPr>
        <w:t>2</w:t>
      </w:r>
      <w:r w:rsidRPr="008974FB">
        <w:rPr>
          <w:rFonts w:asciiTheme="minorHAnsi" w:eastAsia="Arial Unicode MS" w:hAnsiTheme="minorHAnsi"/>
          <w:sz w:val="22"/>
          <w:szCs w:val="22"/>
        </w:rPr>
        <w:t>.</w:t>
      </w:r>
      <w:r>
        <w:rPr>
          <w:rFonts w:asciiTheme="minorHAnsi" w:eastAsia="Arial Unicode MS" w:hAnsiTheme="minorHAnsi"/>
          <w:sz w:val="22"/>
          <w:szCs w:val="22"/>
        </w:rPr>
        <w:t>3.</w:t>
      </w:r>
      <w:r w:rsidRPr="008974FB">
        <w:rPr>
          <w:rFonts w:asciiTheme="minorHAnsi" w:eastAsia="Arial Unicode MS" w:hAnsiTheme="minorHAnsi"/>
          <w:sz w:val="22"/>
          <w:szCs w:val="22"/>
        </w:rPr>
        <w:tab/>
        <w:t xml:space="preserve">Na comunicação de </w:t>
      </w:r>
      <w:r>
        <w:rPr>
          <w:rFonts w:asciiTheme="minorHAnsi" w:eastAsia="Arial Unicode MS" w:hAnsiTheme="minorHAnsi"/>
          <w:sz w:val="22"/>
          <w:szCs w:val="22"/>
        </w:rPr>
        <w:t>R</w:t>
      </w:r>
      <w:r w:rsidRPr="008974FB">
        <w:rPr>
          <w:rFonts w:asciiTheme="minorHAnsi" w:eastAsia="Arial Unicode MS" w:hAnsiTheme="minorHAnsi"/>
          <w:sz w:val="22"/>
          <w:szCs w:val="22"/>
        </w:rPr>
        <w:t>esgate</w:t>
      </w:r>
      <w:r>
        <w:rPr>
          <w:rFonts w:asciiTheme="minorHAnsi" w:eastAsia="Arial Unicode MS" w:hAnsiTheme="minorHAnsi"/>
          <w:sz w:val="22"/>
          <w:szCs w:val="22"/>
        </w:rPr>
        <w:t xml:space="preserve"> Antecipado</w:t>
      </w:r>
      <w:r w:rsidRPr="008974FB">
        <w:rPr>
          <w:rFonts w:asciiTheme="minorHAnsi" w:eastAsia="Arial Unicode MS" w:hAnsiTheme="minorHAnsi"/>
          <w:sz w:val="22"/>
          <w:szCs w:val="22"/>
        </w:rPr>
        <w:t xml:space="preserve"> deverá constar: (a) a data d</w:t>
      </w:r>
      <w:r w:rsidR="0097478D">
        <w:rPr>
          <w:rFonts w:asciiTheme="minorHAnsi" w:eastAsia="Arial Unicode MS" w:hAnsiTheme="minorHAnsi"/>
          <w:sz w:val="22"/>
          <w:szCs w:val="22"/>
        </w:rPr>
        <w:t>o</w:t>
      </w:r>
      <w:r w:rsidRPr="008974FB">
        <w:rPr>
          <w:rFonts w:asciiTheme="minorHAnsi" w:eastAsia="Arial Unicode MS" w:hAnsiTheme="minorHAnsi"/>
          <w:sz w:val="22"/>
          <w:szCs w:val="22"/>
        </w:rPr>
        <w:t xml:space="preserve"> resgate antecipado; (b) se o resgate antecipado será total ou parcial; (c) o valor a ser pago aos Debenturistas a título de resgate antecipado; e (d) quaisquer outras informações necessárias à operacionalização do resgate antecipado.</w:t>
      </w:r>
    </w:p>
    <w:p w:rsidR="008974FB" w:rsidRPr="008974FB" w:rsidRDefault="008974FB" w:rsidP="008974FB">
      <w:pPr>
        <w:jc w:val="both"/>
        <w:rPr>
          <w:rFonts w:asciiTheme="minorHAnsi" w:eastAsia="Arial Unicode MS" w:hAnsiTheme="minorHAnsi"/>
          <w:sz w:val="22"/>
          <w:szCs w:val="22"/>
        </w:rPr>
      </w:pPr>
    </w:p>
    <w:p w:rsidR="008974FB" w:rsidRPr="008974FB" w:rsidRDefault="008974FB" w:rsidP="008974FB">
      <w:pPr>
        <w:jc w:val="both"/>
        <w:rPr>
          <w:rFonts w:asciiTheme="minorHAnsi" w:eastAsia="Arial Unicode MS" w:hAnsiTheme="minorHAnsi"/>
          <w:sz w:val="22"/>
          <w:szCs w:val="22"/>
        </w:rPr>
      </w:pPr>
      <w:r w:rsidRPr="008974FB">
        <w:rPr>
          <w:rFonts w:asciiTheme="minorHAnsi" w:eastAsia="Arial Unicode MS" w:hAnsiTheme="minorHAnsi"/>
          <w:sz w:val="22"/>
          <w:szCs w:val="22"/>
        </w:rPr>
        <w:t>5.</w:t>
      </w:r>
      <w:r w:rsidR="00600B14">
        <w:rPr>
          <w:rFonts w:asciiTheme="minorHAnsi" w:eastAsia="Arial Unicode MS" w:hAnsiTheme="minorHAnsi"/>
          <w:sz w:val="22"/>
          <w:szCs w:val="22"/>
        </w:rPr>
        <w:t>2</w:t>
      </w:r>
      <w:r w:rsidRPr="008974FB">
        <w:rPr>
          <w:rFonts w:asciiTheme="minorHAnsi" w:eastAsia="Arial Unicode MS" w:hAnsiTheme="minorHAnsi"/>
          <w:sz w:val="22"/>
          <w:szCs w:val="22"/>
        </w:rPr>
        <w:t>.</w:t>
      </w:r>
      <w:r>
        <w:rPr>
          <w:rFonts w:asciiTheme="minorHAnsi" w:eastAsia="Arial Unicode MS" w:hAnsiTheme="minorHAnsi"/>
          <w:sz w:val="22"/>
          <w:szCs w:val="22"/>
        </w:rPr>
        <w:t>4.</w:t>
      </w:r>
      <w:r w:rsidRPr="008974FB">
        <w:rPr>
          <w:rFonts w:asciiTheme="minorHAnsi" w:eastAsia="Arial Unicode MS" w:hAnsiTheme="minorHAnsi"/>
          <w:sz w:val="22"/>
          <w:szCs w:val="22"/>
        </w:rPr>
        <w:tab/>
        <w:t xml:space="preserve">Na hipótese de </w:t>
      </w:r>
      <w:r>
        <w:rPr>
          <w:rFonts w:asciiTheme="minorHAnsi" w:eastAsia="Arial Unicode MS" w:hAnsiTheme="minorHAnsi"/>
          <w:sz w:val="22"/>
          <w:szCs w:val="22"/>
        </w:rPr>
        <w:t>R</w:t>
      </w:r>
      <w:r w:rsidRPr="008974FB">
        <w:rPr>
          <w:rFonts w:asciiTheme="minorHAnsi" w:eastAsia="Arial Unicode MS" w:hAnsiTheme="minorHAnsi"/>
          <w:sz w:val="22"/>
          <w:szCs w:val="22"/>
        </w:rPr>
        <w:t xml:space="preserve">esgate </w:t>
      </w:r>
      <w:r>
        <w:rPr>
          <w:rFonts w:asciiTheme="minorHAnsi" w:eastAsia="Arial Unicode MS" w:hAnsiTheme="minorHAnsi"/>
          <w:sz w:val="22"/>
          <w:szCs w:val="22"/>
        </w:rPr>
        <w:t>A</w:t>
      </w:r>
      <w:r w:rsidRPr="008974FB">
        <w:rPr>
          <w:rFonts w:asciiTheme="minorHAnsi" w:eastAsia="Arial Unicode MS" w:hAnsiTheme="minorHAnsi"/>
          <w:sz w:val="22"/>
          <w:szCs w:val="22"/>
        </w:rPr>
        <w:t xml:space="preserve">ntecipado parcial das Debêntures, o mesmo será realizado mediante sorteio, a </w:t>
      </w:r>
      <w:proofErr w:type="gramStart"/>
      <w:r w:rsidRPr="008974FB">
        <w:rPr>
          <w:rFonts w:asciiTheme="minorHAnsi" w:eastAsia="Arial Unicode MS" w:hAnsiTheme="minorHAnsi"/>
          <w:sz w:val="22"/>
          <w:szCs w:val="22"/>
        </w:rPr>
        <w:t>ser</w:t>
      </w:r>
      <w:proofErr w:type="gramEnd"/>
      <w:r w:rsidRPr="008974FB">
        <w:rPr>
          <w:rFonts w:asciiTheme="minorHAnsi" w:eastAsia="Arial Unicode MS" w:hAnsiTheme="minorHAnsi"/>
          <w:sz w:val="22"/>
          <w:szCs w:val="22"/>
        </w:rPr>
        <w:t xml:space="preserve"> coordenado pelo Agente Fiduciário, nos termos do artigo 55, § 2º, da Lei das Sociedades por Ações e demais normas aplicáveis e com divulgação nos termos desta Escritura, inclusive no que concerne às suas </w:t>
      </w:r>
      <w:r w:rsidR="007643C2">
        <w:rPr>
          <w:rFonts w:asciiTheme="minorHAnsi" w:eastAsia="Arial Unicode MS" w:hAnsiTheme="minorHAnsi"/>
          <w:sz w:val="22"/>
          <w:szCs w:val="22"/>
        </w:rPr>
        <w:t xml:space="preserve">regras.  Para as Debêntures custodiadas eletronicamente no SND, a operacionalização do resgate antecipado parcial dar-se-á através de </w:t>
      </w:r>
      <w:r w:rsidR="003E45B3" w:rsidRPr="00D04735">
        <w:rPr>
          <w:rFonts w:asciiTheme="minorHAnsi" w:eastAsia="Arial Unicode MS" w:hAnsiTheme="minorHAnsi"/>
          <w:sz w:val="22"/>
          <w:szCs w:val="22"/>
        </w:rPr>
        <w:t>“</w:t>
      </w:r>
      <w:r w:rsidR="007643C2">
        <w:rPr>
          <w:rFonts w:asciiTheme="minorHAnsi" w:eastAsia="Arial Unicode MS" w:hAnsiTheme="minorHAnsi"/>
          <w:sz w:val="22"/>
          <w:szCs w:val="22"/>
        </w:rPr>
        <w:t>operação de compra e de venda definitiva das Debêntures no mercado secundário</w:t>
      </w:r>
      <w:r w:rsidR="003E45B3" w:rsidRPr="00D04735">
        <w:rPr>
          <w:rFonts w:asciiTheme="minorHAnsi" w:eastAsia="Arial Unicode MS" w:hAnsiTheme="minorHAnsi"/>
          <w:sz w:val="22"/>
          <w:szCs w:val="22"/>
        </w:rPr>
        <w:t>”</w:t>
      </w:r>
      <w:r w:rsidR="007643C2">
        <w:rPr>
          <w:rFonts w:asciiTheme="minorHAnsi" w:eastAsia="Arial Unicode MS" w:hAnsiTheme="minorHAnsi"/>
          <w:sz w:val="22"/>
          <w:szCs w:val="22"/>
        </w:rPr>
        <w:t xml:space="preserve"> no sistema CETIP.</w:t>
      </w:r>
    </w:p>
    <w:p w:rsidR="008974FB" w:rsidRPr="008974FB" w:rsidRDefault="008974FB" w:rsidP="008974FB">
      <w:pPr>
        <w:jc w:val="both"/>
        <w:rPr>
          <w:rFonts w:asciiTheme="minorHAnsi" w:eastAsia="Arial Unicode MS" w:hAnsiTheme="minorHAnsi"/>
          <w:sz w:val="22"/>
          <w:szCs w:val="22"/>
        </w:rPr>
      </w:pPr>
    </w:p>
    <w:p w:rsidR="003E45B3" w:rsidRDefault="008974FB" w:rsidP="00D04735">
      <w:pPr>
        <w:jc w:val="both"/>
        <w:rPr>
          <w:rFonts w:asciiTheme="minorHAnsi" w:eastAsia="Arial Unicode MS" w:hAnsiTheme="minorHAnsi"/>
          <w:sz w:val="22"/>
          <w:szCs w:val="22"/>
        </w:rPr>
      </w:pPr>
      <w:r>
        <w:rPr>
          <w:rFonts w:asciiTheme="minorHAnsi" w:eastAsia="Arial Unicode MS" w:hAnsiTheme="minorHAnsi"/>
          <w:sz w:val="22"/>
          <w:szCs w:val="22"/>
        </w:rPr>
        <w:t>5.</w:t>
      </w:r>
      <w:r w:rsidR="00600B14">
        <w:rPr>
          <w:rFonts w:asciiTheme="minorHAnsi" w:eastAsia="Arial Unicode MS" w:hAnsiTheme="minorHAnsi"/>
          <w:sz w:val="22"/>
          <w:szCs w:val="22"/>
        </w:rPr>
        <w:t>2</w:t>
      </w:r>
      <w:r w:rsidRPr="008974FB">
        <w:rPr>
          <w:rFonts w:asciiTheme="minorHAnsi" w:eastAsia="Arial Unicode MS" w:hAnsiTheme="minorHAnsi"/>
          <w:sz w:val="22"/>
          <w:szCs w:val="22"/>
        </w:rPr>
        <w:t>.</w:t>
      </w:r>
      <w:r>
        <w:rPr>
          <w:rFonts w:asciiTheme="minorHAnsi" w:eastAsia="Arial Unicode MS" w:hAnsiTheme="minorHAnsi"/>
          <w:sz w:val="22"/>
          <w:szCs w:val="22"/>
        </w:rPr>
        <w:t>4</w:t>
      </w:r>
      <w:r w:rsidRPr="008974FB">
        <w:rPr>
          <w:rFonts w:asciiTheme="minorHAnsi" w:eastAsia="Arial Unicode MS" w:hAnsiTheme="minorHAnsi"/>
          <w:sz w:val="22"/>
          <w:szCs w:val="22"/>
        </w:rPr>
        <w:t>.1</w:t>
      </w:r>
      <w:r>
        <w:rPr>
          <w:rFonts w:asciiTheme="minorHAnsi" w:eastAsia="Arial Unicode MS" w:hAnsiTheme="minorHAnsi"/>
          <w:sz w:val="22"/>
          <w:szCs w:val="22"/>
        </w:rPr>
        <w:t>.</w:t>
      </w:r>
      <w:r w:rsidRPr="008974FB">
        <w:rPr>
          <w:rFonts w:asciiTheme="minorHAnsi" w:eastAsia="Arial Unicode MS" w:hAnsiTheme="minorHAnsi"/>
          <w:sz w:val="22"/>
          <w:szCs w:val="22"/>
        </w:rPr>
        <w:t xml:space="preserve"> Não obstante, todas as etapas desse processo de </w:t>
      </w:r>
      <w:r>
        <w:rPr>
          <w:rFonts w:asciiTheme="minorHAnsi" w:eastAsia="Arial Unicode MS" w:hAnsiTheme="minorHAnsi"/>
          <w:sz w:val="22"/>
          <w:szCs w:val="22"/>
        </w:rPr>
        <w:t>R</w:t>
      </w:r>
      <w:r w:rsidRPr="008974FB">
        <w:rPr>
          <w:rFonts w:asciiTheme="minorHAnsi" w:eastAsia="Arial Unicode MS" w:hAnsiTheme="minorHAnsi"/>
          <w:sz w:val="22"/>
          <w:szCs w:val="22"/>
        </w:rPr>
        <w:t xml:space="preserve">esgate </w:t>
      </w:r>
      <w:r>
        <w:rPr>
          <w:rFonts w:asciiTheme="minorHAnsi" w:eastAsia="Arial Unicode MS" w:hAnsiTheme="minorHAnsi"/>
          <w:sz w:val="22"/>
          <w:szCs w:val="22"/>
        </w:rPr>
        <w:t>A</w:t>
      </w:r>
      <w:r w:rsidRPr="008974FB">
        <w:rPr>
          <w:rFonts w:asciiTheme="minorHAnsi" w:eastAsia="Arial Unicode MS" w:hAnsiTheme="minorHAnsi"/>
          <w:sz w:val="22"/>
          <w:szCs w:val="22"/>
        </w:rPr>
        <w:t xml:space="preserve">ntecipado parcial das Debêntures, tais como habilitação dos debenturistas, qualificação, sorteio, apuração, definição do rateio e de validação das quantidades de Debêntures a serem resgatadas por cada debenturista, serão realizadas fora do âmbito da CETIP, sendo o sorteio realizado pelo Agente Fiduciário, com base em procedimento descrito na comunicação de </w:t>
      </w:r>
      <w:r>
        <w:rPr>
          <w:rFonts w:asciiTheme="minorHAnsi" w:eastAsia="Arial Unicode MS" w:hAnsiTheme="minorHAnsi"/>
          <w:sz w:val="22"/>
          <w:szCs w:val="22"/>
        </w:rPr>
        <w:t>R</w:t>
      </w:r>
      <w:r w:rsidRPr="008974FB">
        <w:rPr>
          <w:rFonts w:asciiTheme="minorHAnsi" w:eastAsia="Arial Unicode MS" w:hAnsiTheme="minorHAnsi"/>
          <w:sz w:val="22"/>
          <w:szCs w:val="22"/>
        </w:rPr>
        <w:t xml:space="preserve">esgate </w:t>
      </w:r>
      <w:r>
        <w:rPr>
          <w:rFonts w:asciiTheme="minorHAnsi" w:eastAsia="Arial Unicode MS" w:hAnsiTheme="minorHAnsi"/>
          <w:sz w:val="22"/>
          <w:szCs w:val="22"/>
        </w:rPr>
        <w:t>A</w:t>
      </w:r>
      <w:r w:rsidRPr="008974FB">
        <w:rPr>
          <w:rFonts w:asciiTheme="minorHAnsi" w:eastAsia="Arial Unicode MS" w:hAnsiTheme="minorHAnsi"/>
          <w:sz w:val="22"/>
          <w:szCs w:val="22"/>
        </w:rPr>
        <w:t>ntecipado.</w:t>
      </w:r>
    </w:p>
    <w:p w:rsidR="008974FB" w:rsidRPr="008974FB" w:rsidRDefault="008974FB" w:rsidP="008974FB">
      <w:pPr>
        <w:jc w:val="both"/>
        <w:rPr>
          <w:rFonts w:asciiTheme="minorHAnsi" w:eastAsia="Arial Unicode MS" w:hAnsiTheme="minorHAnsi"/>
          <w:sz w:val="22"/>
          <w:szCs w:val="22"/>
        </w:rPr>
      </w:pPr>
    </w:p>
    <w:p w:rsidR="003E45B3" w:rsidRDefault="007643C2" w:rsidP="00D04735">
      <w:pPr>
        <w:jc w:val="both"/>
        <w:rPr>
          <w:rFonts w:asciiTheme="minorHAnsi" w:eastAsia="Arial Unicode MS" w:hAnsiTheme="minorHAnsi"/>
          <w:sz w:val="22"/>
          <w:szCs w:val="22"/>
        </w:rPr>
      </w:pPr>
      <w:r>
        <w:rPr>
          <w:rFonts w:asciiTheme="minorHAnsi" w:eastAsia="Arial Unicode MS" w:hAnsiTheme="minorHAnsi"/>
          <w:sz w:val="22"/>
          <w:szCs w:val="22"/>
        </w:rPr>
        <w:t>5.</w:t>
      </w:r>
      <w:r w:rsidR="00600B14">
        <w:rPr>
          <w:rFonts w:asciiTheme="minorHAnsi" w:eastAsia="Arial Unicode MS" w:hAnsiTheme="minorHAnsi"/>
          <w:sz w:val="22"/>
          <w:szCs w:val="22"/>
        </w:rPr>
        <w:t>2</w:t>
      </w:r>
      <w:r>
        <w:rPr>
          <w:rFonts w:asciiTheme="minorHAnsi" w:eastAsia="Arial Unicode MS" w:hAnsiTheme="minorHAnsi"/>
          <w:sz w:val="22"/>
          <w:szCs w:val="22"/>
        </w:rPr>
        <w:t>.4.2. Caso a CETIP venha a implantar funcionalidade que permita a realização de resgate parcial no âmbito de sua plataforma eletrônica, esta deverá passar a ser adotada em lugar do disposto neste item</w:t>
      </w:r>
      <w:r w:rsidR="003E45B3" w:rsidRPr="00D04735">
        <w:rPr>
          <w:rFonts w:asciiTheme="minorHAnsi" w:eastAsia="Arial Unicode MS" w:hAnsiTheme="minorHAnsi"/>
          <w:sz w:val="22"/>
          <w:szCs w:val="22"/>
        </w:rPr>
        <w:t xml:space="preserve">, sem a </w:t>
      </w:r>
      <w:r>
        <w:rPr>
          <w:rFonts w:asciiTheme="minorHAnsi" w:eastAsia="Arial Unicode MS" w:hAnsiTheme="minorHAnsi"/>
          <w:sz w:val="22"/>
          <w:szCs w:val="22"/>
        </w:rPr>
        <w:t>necessidade de ajuste nesta Escritura ou qualquer outra formalidade.</w:t>
      </w:r>
    </w:p>
    <w:p w:rsidR="003E45B3" w:rsidRDefault="003E45B3" w:rsidP="00D04735">
      <w:pPr>
        <w:jc w:val="both"/>
        <w:rPr>
          <w:rFonts w:ascii="Calibri" w:eastAsia="Arial Unicode MS" w:hAnsi="Calibri"/>
          <w:sz w:val="22"/>
          <w:szCs w:val="22"/>
        </w:rPr>
      </w:pPr>
    </w:p>
    <w:p w:rsidR="003E45B3" w:rsidRDefault="006D6514" w:rsidP="00D04735">
      <w:pPr>
        <w:jc w:val="both"/>
        <w:rPr>
          <w:rFonts w:ascii="Calibri" w:eastAsia="Arial Unicode MS" w:hAnsi="Calibri"/>
          <w:sz w:val="22"/>
          <w:szCs w:val="22"/>
        </w:rPr>
      </w:pPr>
      <w:r>
        <w:rPr>
          <w:rFonts w:ascii="Calibri" w:eastAsia="Arial Unicode MS" w:hAnsi="Calibri"/>
          <w:sz w:val="22"/>
          <w:szCs w:val="22"/>
        </w:rPr>
        <w:t>5</w:t>
      </w:r>
      <w:r w:rsidRPr="004E474B">
        <w:rPr>
          <w:rFonts w:ascii="Calibri" w:eastAsia="Arial Unicode MS" w:hAnsi="Calibri"/>
          <w:sz w:val="22"/>
          <w:szCs w:val="22"/>
        </w:rPr>
        <w:t>.</w:t>
      </w:r>
      <w:r w:rsidR="00600B14">
        <w:rPr>
          <w:rFonts w:ascii="Calibri" w:eastAsia="Arial Unicode MS" w:hAnsi="Calibri"/>
          <w:sz w:val="22"/>
          <w:szCs w:val="22"/>
        </w:rPr>
        <w:t>2</w:t>
      </w:r>
      <w:r w:rsidRPr="004E474B">
        <w:rPr>
          <w:rFonts w:ascii="Calibri" w:eastAsia="Arial Unicode MS" w:hAnsi="Calibri"/>
          <w:sz w:val="22"/>
          <w:szCs w:val="22"/>
        </w:rPr>
        <w:t>.</w:t>
      </w:r>
      <w:r w:rsidR="00373E61">
        <w:rPr>
          <w:rFonts w:ascii="Calibri" w:eastAsia="Arial Unicode MS" w:hAnsi="Calibri"/>
          <w:sz w:val="22"/>
          <w:szCs w:val="22"/>
        </w:rPr>
        <w:t>5</w:t>
      </w:r>
      <w:r w:rsidRPr="004E474B">
        <w:rPr>
          <w:rFonts w:ascii="Calibri" w:eastAsia="Arial Unicode MS" w:hAnsi="Calibri"/>
          <w:sz w:val="22"/>
          <w:szCs w:val="22"/>
        </w:rPr>
        <w:t xml:space="preserve">. </w:t>
      </w:r>
      <w:r w:rsidRPr="004E474B">
        <w:rPr>
          <w:rFonts w:ascii="Calibri" w:eastAsia="Arial Unicode MS" w:hAnsi="Calibri"/>
          <w:b/>
          <w:sz w:val="22"/>
          <w:szCs w:val="22"/>
        </w:rPr>
        <w:t>Valor do Resgate Antecipado Facultativo da 1ª Série:</w:t>
      </w:r>
      <w:r w:rsidRPr="00952B2C">
        <w:rPr>
          <w:rFonts w:ascii="Calibri" w:eastAsia="Arial Unicode MS" w:hAnsi="Calibri"/>
          <w:sz w:val="22"/>
          <w:szCs w:val="22"/>
        </w:rPr>
        <w:t xml:space="preserve"> O valor do Resgate Antecipado</w:t>
      </w:r>
      <w:r>
        <w:rPr>
          <w:rFonts w:ascii="Calibri" w:eastAsia="Arial Unicode MS" w:hAnsi="Calibri"/>
          <w:sz w:val="22"/>
          <w:szCs w:val="22"/>
        </w:rPr>
        <w:t xml:space="preserve"> da 1ª Série</w:t>
      </w:r>
      <w:r w:rsidRPr="00952B2C">
        <w:rPr>
          <w:rFonts w:ascii="Calibri" w:eastAsia="Arial Unicode MS" w:hAnsi="Calibri"/>
          <w:sz w:val="22"/>
          <w:szCs w:val="22"/>
        </w:rPr>
        <w:t xml:space="preserve"> devido pela Emissora, será equivalente ao saldo do Valor Nominal Unitário, acrescido (i) dos </w:t>
      </w:r>
      <w:r w:rsidRPr="00EC2EC1">
        <w:rPr>
          <w:rFonts w:ascii="Calibri" w:eastAsia="Arial Unicode MS" w:hAnsi="Calibri"/>
          <w:sz w:val="22"/>
          <w:szCs w:val="22"/>
        </w:rPr>
        <w:t xml:space="preserve">Juros Remuneratórios da </w:t>
      </w:r>
      <w:r>
        <w:rPr>
          <w:rFonts w:ascii="Calibri" w:eastAsia="Arial Unicode MS" w:hAnsi="Calibri"/>
          <w:sz w:val="22"/>
          <w:szCs w:val="22"/>
        </w:rPr>
        <w:t>1</w:t>
      </w:r>
      <w:r w:rsidRPr="00EC2EC1">
        <w:rPr>
          <w:rFonts w:ascii="Calibri" w:eastAsia="Arial Unicode MS" w:hAnsi="Calibri"/>
          <w:sz w:val="22"/>
          <w:szCs w:val="22"/>
        </w:rPr>
        <w:t>ª Série,</w:t>
      </w:r>
      <w:r w:rsidRPr="00952B2C">
        <w:rPr>
          <w:rFonts w:ascii="Calibri" w:eastAsia="Arial Unicode MS" w:hAnsi="Calibri"/>
          <w:sz w:val="22"/>
          <w:szCs w:val="22"/>
        </w:rPr>
        <w:t xml:space="preserve"> calculados </w:t>
      </w:r>
      <w:proofErr w:type="gramStart"/>
      <w:r w:rsidRPr="00952B2C">
        <w:rPr>
          <w:rFonts w:ascii="Calibri" w:eastAsia="Arial Unicode MS" w:hAnsi="Calibri"/>
          <w:i/>
          <w:sz w:val="22"/>
          <w:szCs w:val="22"/>
        </w:rPr>
        <w:t>pro rata</w:t>
      </w:r>
      <w:proofErr w:type="gramEnd"/>
      <w:r w:rsidRPr="00952B2C">
        <w:rPr>
          <w:rFonts w:ascii="Calibri" w:eastAsia="Arial Unicode MS" w:hAnsi="Calibri"/>
          <w:i/>
          <w:sz w:val="22"/>
          <w:szCs w:val="22"/>
        </w:rPr>
        <w:t xml:space="preserve"> temporis</w:t>
      </w:r>
      <w:r w:rsidRPr="00952B2C">
        <w:rPr>
          <w:rFonts w:ascii="Calibri" w:eastAsia="Arial Unicode MS" w:hAnsi="Calibri"/>
          <w:sz w:val="22"/>
          <w:szCs w:val="22"/>
        </w:rPr>
        <w:t xml:space="preserve"> desde a última data de pagamento dos </w:t>
      </w:r>
      <w:r w:rsidRPr="00EC2EC1">
        <w:rPr>
          <w:rFonts w:ascii="Calibri" w:eastAsia="Arial Unicode MS" w:hAnsi="Calibri"/>
          <w:sz w:val="22"/>
          <w:szCs w:val="22"/>
        </w:rPr>
        <w:t>Juros Remuneratórios</w:t>
      </w:r>
      <w:r w:rsidRPr="00952B2C">
        <w:rPr>
          <w:rFonts w:ascii="Calibri" w:eastAsia="Arial Unicode MS" w:hAnsi="Calibri"/>
          <w:sz w:val="22"/>
          <w:szCs w:val="22"/>
        </w:rPr>
        <w:t xml:space="preserve"> da </w:t>
      </w:r>
      <w:r>
        <w:rPr>
          <w:rFonts w:ascii="Calibri" w:eastAsia="Arial Unicode MS" w:hAnsi="Calibri"/>
          <w:sz w:val="22"/>
          <w:szCs w:val="22"/>
        </w:rPr>
        <w:t>1</w:t>
      </w:r>
      <w:r w:rsidRPr="00EC2EC1">
        <w:rPr>
          <w:rFonts w:ascii="Calibri" w:eastAsia="Arial Unicode MS" w:hAnsi="Calibri"/>
          <w:sz w:val="22"/>
          <w:szCs w:val="22"/>
        </w:rPr>
        <w:t>ª Série</w:t>
      </w:r>
      <w:r w:rsidRPr="00952B2C">
        <w:rPr>
          <w:rFonts w:ascii="Calibri" w:eastAsia="Arial Unicode MS" w:hAnsi="Calibri"/>
          <w:sz w:val="22"/>
          <w:szCs w:val="22"/>
        </w:rPr>
        <w:t xml:space="preserve"> até a data do efetivo pagamento; (ii) dos demais encargos eventualmente devidos e não pagos até a data do Resgate Antecipado; e (iii)</w:t>
      </w:r>
      <w:r w:rsidRPr="00952B2C">
        <w:rPr>
          <w:rFonts w:ascii="Calibri" w:eastAsia="Arial Unicode MS" w:hAnsi="Calibri" w:cs="Calibri"/>
          <w:sz w:val="22"/>
          <w:szCs w:val="22"/>
        </w:rPr>
        <w:t xml:space="preserve"> </w:t>
      </w:r>
      <w:r w:rsidR="00211094" w:rsidRPr="00211094">
        <w:rPr>
          <w:rFonts w:ascii="Calibri" w:eastAsia="Arial Unicode MS" w:hAnsi="Calibri" w:cs="Calibri"/>
          <w:sz w:val="22"/>
          <w:szCs w:val="22"/>
        </w:rPr>
        <w:t>de prêmio equivalente a 0,9% (nove décimos por cento) sobre o saldo do Valor Nominal Unitário das Debêntures da 1ª Série objeto do Resgate Antecipado</w:t>
      </w:r>
      <w:r>
        <w:rPr>
          <w:rFonts w:ascii="Calibri" w:eastAsia="Arial Unicode MS" w:hAnsi="Calibri" w:cs="Calibri"/>
          <w:sz w:val="22"/>
          <w:szCs w:val="22"/>
        </w:rPr>
        <w:t xml:space="preserve"> </w:t>
      </w:r>
      <w:r w:rsidRPr="00EC2EC1">
        <w:rPr>
          <w:rFonts w:ascii="Calibri" w:eastAsia="Arial Unicode MS" w:hAnsi="Calibri"/>
          <w:sz w:val="22"/>
          <w:szCs w:val="22"/>
        </w:rPr>
        <w:t>(“</w:t>
      </w:r>
      <w:r w:rsidRPr="00EC2EC1">
        <w:rPr>
          <w:rFonts w:ascii="Calibri" w:eastAsia="Arial Unicode MS" w:hAnsi="Calibri"/>
          <w:sz w:val="22"/>
          <w:szCs w:val="22"/>
          <w:u w:val="single"/>
        </w:rPr>
        <w:t>Valor de Resgate da 1ª Série</w:t>
      </w:r>
      <w:r w:rsidRPr="00EC2EC1">
        <w:rPr>
          <w:rFonts w:ascii="Calibri" w:eastAsia="Arial Unicode MS" w:hAnsi="Calibri"/>
          <w:sz w:val="22"/>
          <w:szCs w:val="22"/>
        </w:rPr>
        <w:t>”)</w:t>
      </w:r>
      <w:r w:rsidRPr="00952B2C">
        <w:rPr>
          <w:rFonts w:ascii="Calibri" w:eastAsia="Arial Unicode MS" w:hAnsi="Calibri"/>
          <w:sz w:val="22"/>
          <w:szCs w:val="22"/>
        </w:rPr>
        <w:t xml:space="preserve">. </w:t>
      </w:r>
    </w:p>
    <w:p w:rsidR="003E45B3" w:rsidRDefault="003E45B3" w:rsidP="00D04735">
      <w:pPr>
        <w:jc w:val="both"/>
        <w:rPr>
          <w:rFonts w:ascii="Calibri" w:eastAsia="Arial Unicode MS" w:hAnsi="Calibri"/>
          <w:sz w:val="22"/>
          <w:szCs w:val="22"/>
        </w:rPr>
      </w:pPr>
    </w:p>
    <w:p w:rsidR="003E45B3" w:rsidRDefault="006D6514" w:rsidP="00D04735">
      <w:pPr>
        <w:jc w:val="both"/>
        <w:rPr>
          <w:rFonts w:ascii="Calibri" w:eastAsia="Arial Unicode MS" w:hAnsi="Calibri"/>
          <w:sz w:val="22"/>
          <w:szCs w:val="22"/>
        </w:rPr>
      </w:pPr>
      <w:r>
        <w:rPr>
          <w:rFonts w:ascii="Calibri" w:eastAsia="Arial Unicode MS" w:hAnsi="Calibri"/>
          <w:sz w:val="22"/>
          <w:szCs w:val="22"/>
        </w:rPr>
        <w:t>5</w:t>
      </w:r>
      <w:r w:rsidR="00373E61">
        <w:rPr>
          <w:rFonts w:ascii="Calibri" w:eastAsia="Arial Unicode MS" w:hAnsi="Calibri"/>
          <w:sz w:val="22"/>
          <w:szCs w:val="22"/>
        </w:rPr>
        <w:t>.</w:t>
      </w:r>
      <w:r w:rsidR="00600B14">
        <w:rPr>
          <w:rFonts w:ascii="Calibri" w:eastAsia="Arial Unicode MS" w:hAnsi="Calibri"/>
          <w:sz w:val="22"/>
          <w:szCs w:val="22"/>
        </w:rPr>
        <w:t>2</w:t>
      </w:r>
      <w:r w:rsidR="00373E61">
        <w:rPr>
          <w:rFonts w:ascii="Calibri" w:eastAsia="Arial Unicode MS" w:hAnsi="Calibri"/>
          <w:sz w:val="22"/>
          <w:szCs w:val="22"/>
        </w:rPr>
        <w:t>.6</w:t>
      </w:r>
      <w:r>
        <w:rPr>
          <w:rFonts w:ascii="Calibri" w:eastAsia="Arial Unicode MS" w:hAnsi="Calibri"/>
          <w:sz w:val="22"/>
          <w:szCs w:val="22"/>
        </w:rPr>
        <w:t xml:space="preserve">. </w:t>
      </w:r>
      <w:r w:rsidRPr="004E474B">
        <w:rPr>
          <w:rFonts w:ascii="Calibri" w:eastAsia="Arial Unicode MS" w:hAnsi="Calibri"/>
          <w:b/>
          <w:sz w:val="22"/>
          <w:szCs w:val="22"/>
        </w:rPr>
        <w:t>Prazo de Vedação ao Exercício do Resgate Antecipado Facultativo da 1ª Série</w:t>
      </w:r>
      <w:r>
        <w:rPr>
          <w:rFonts w:ascii="Calibri" w:eastAsia="Arial Unicode MS" w:hAnsi="Calibri"/>
          <w:b/>
          <w:sz w:val="22"/>
          <w:szCs w:val="22"/>
        </w:rPr>
        <w:t>:</w:t>
      </w:r>
      <w:r w:rsidRPr="00952B2C">
        <w:rPr>
          <w:rFonts w:ascii="Calibri" w:eastAsia="Arial Unicode MS" w:hAnsi="Calibri"/>
          <w:sz w:val="22"/>
          <w:szCs w:val="22"/>
        </w:rPr>
        <w:t xml:space="preserve"> A Emissora somente poderá promover o Resgate Antecipado relativ</w:t>
      </w:r>
      <w:r>
        <w:rPr>
          <w:rFonts w:ascii="Calibri" w:eastAsia="Arial Unicode MS" w:hAnsi="Calibri"/>
          <w:sz w:val="22"/>
          <w:szCs w:val="22"/>
        </w:rPr>
        <w:t>o</w:t>
      </w:r>
      <w:r w:rsidRPr="00952B2C">
        <w:rPr>
          <w:rFonts w:ascii="Calibri" w:eastAsia="Arial Unicode MS" w:hAnsi="Calibri"/>
          <w:sz w:val="22"/>
          <w:szCs w:val="22"/>
        </w:rPr>
        <w:t xml:space="preserve"> às Debêntures da 1ª Série, </w:t>
      </w:r>
      <w:proofErr w:type="gramStart"/>
      <w:r w:rsidRPr="00952B2C">
        <w:rPr>
          <w:rFonts w:ascii="Calibri" w:eastAsia="Arial Unicode MS" w:hAnsi="Calibri"/>
          <w:sz w:val="22"/>
          <w:szCs w:val="22"/>
        </w:rPr>
        <w:t>após</w:t>
      </w:r>
      <w:proofErr w:type="gramEnd"/>
      <w:r w:rsidRPr="00952B2C">
        <w:rPr>
          <w:rFonts w:ascii="Calibri" w:eastAsia="Arial Unicode MS" w:hAnsi="Calibri"/>
          <w:sz w:val="22"/>
          <w:szCs w:val="22"/>
        </w:rPr>
        <w:t xml:space="preserve"> decorrido o prazo de </w:t>
      </w:r>
      <w:r w:rsidR="00211094">
        <w:rPr>
          <w:rFonts w:ascii="Calibri" w:eastAsia="Arial Unicode MS" w:hAnsi="Calibri"/>
          <w:sz w:val="22"/>
          <w:szCs w:val="22"/>
        </w:rPr>
        <w:t xml:space="preserve">2 (dois) anos </w:t>
      </w:r>
      <w:r w:rsidRPr="00952B2C">
        <w:rPr>
          <w:rFonts w:ascii="Calibri" w:eastAsia="Arial Unicode MS" w:hAnsi="Calibri"/>
          <w:sz w:val="22"/>
          <w:szCs w:val="22"/>
        </w:rPr>
        <w:t xml:space="preserve">contado da Data de Emissão </w:t>
      </w:r>
      <w:r w:rsidRPr="00EC2EC1">
        <w:rPr>
          <w:rFonts w:ascii="Calibri" w:eastAsia="Arial Unicode MS" w:hAnsi="Calibri"/>
          <w:sz w:val="22"/>
          <w:szCs w:val="22"/>
        </w:rPr>
        <w:t>(“</w:t>
      </w:r>
      <w:r w:rsidRPr="00EC2EC1">
        <w:rPr>
          <w:rFonts w:ascii="Calibri" w:eastAsia="Arial Unicode MS" w:hAnsi="Calibri"/>
          <w:sz w:val="22"/>
          <w:szCs w:val="22"/>
          <w:u w:val="single"/>
        </w:rPr>
        <w:t>Prazo de Vedação ao Resgate da 1ª Série</w:t>
      </w:r>
      <w:r w:rsidRPr="00EC2EC1">
        <w:rPr>
          <w:rFonts w:ascii="Calibri" w:eastAsia="Arial Unicode MS" w:hAnsi="Calibri"/>
          <w:sz w:val="22"/>
          <w:szCs w:val="22"/>
        </w:rPr>
        <w:t>”)</w:t>
      </w:r>
      <w:r w:rsidRPr="00952B2C">
        <w:rPr>
          <w:rFonts w:ascii="Calibri" w:eastAsia="Arial Unicode MS" w:hAnsi="Calibri"/>
          <w:sz w:val="22"/>
          <w:szCs w:val="22"/>
        </w:rPr>
        <w:t>, podendo a Emissora, posteriormente, exercê-lo a seu exclusivo critério e a qualquer tempo.</w:t>
      </w:r>
    </w:p>
    <w:p w:rsidR="003E45B3" w:rsidRDefault="003E45B3" w:rsidP="00D04735">
      <w:pPr>
        <w:jc w:val="both"/>
        <w:rPr>
          <w:rFonts w:ascii="Calibri" w:eastAsia="Arial Unicode MS" w:hAnsi="Calibri"/>
          <w:sz w:val="22"/>
          <w:szCs w:val="22"/>
        </w:rPr>
      </w:pPr>
    </w:p>
    <w:p w:rsidR="003E45B3" w:rsidRDefault="006D6514" w:rsidP="00D04735">
      <w:pPr>
        <w:jc w:val="both"/>
        <w:rPr>
          <w:rFonts w:ascii="Calibri" w:eastAsia="Arial Unicode MS" w:hAnsi="Calibri"/>
          <w:sz w:val="22"/>
          <w:szCs w:val="22"/>
        </w:rPr>
      </w:pPr>
      <w:r>
        <w:rPr>
          <w:rFonts w:ascii="Calibri" w:eastAsia="Arial Unicode MS" w:hAnsi="Calibri"/>
          <w:sz w:val="22"/>
          <w:szCs w:val="22"/>
        </w:rPr>
        <w:t>5.</w:t>
      </w:r>
      <w:r w:rsidR="00600B14">
        <w:rPr>
          <w:rFonts w:ascii="Calibri" w:eastAsia="Arial Unicode MS" w:hAnsi="Calibri"/>
          <w:sz w:val="22"/>
          <w:szCs w:val="22"/>
        </w:rPr>
        <w:t>2</w:t>
      </w:r>
      <w:r>
        <w:rPr>
          <w:rFonts w:ascii="Calibri" w:eastAsia="Arial Unicode MS" w:hAnsi="Calibri"/>
          <w:sz w:val="22"/>
          <w:szCs w:val="22"/>
        </w:rPr>
        <w:t>.</w:t>
      </w:r>
      <w:r w:rsidR="00373E61">
        <w:rPr>
          <w:rFonts w:ascii="Calibri" w:eastAsia="Arial Unicode MS" w:hAnsi="Calibri"/>
          <w:sz w:val="22"/>
          <w:szCs w:val="22"/>
        </w:rPr>
        <w:t>7</w:t>
      </w:r>
      <w:r>
        <w:rPr>
          <w:rFonts w:ascii="Calibri" w:eastAsia="Arial Unicode MS" w:hAnsi="Calibri"/>
          <w:sz w:val="22"/>
          <w:szCs w:val="22"/>
        </w:rPr>
        <w:t xml:space="preserve">. </w:t>
      </w:r>
      <w:r w:rsidRPr="004E474B">
        <w:rPr>
          <w:rFonts w:ascii="Calibri" w:eastAsia="Arial Unicode MS" w:hAnsi="Calibri"/>
          <w:b/>
          <w:sz w:val="22"/>
          <w:szCs w:val="22"/>
        </w:rPr>
        <w:t xml:space="preserve">Valor do Resgate Antecipado Facultativo da </w:t>
      </w:r>
      <w:r>
        <w:rPr>
          <w:rFonts w:ascii="Calibri" w:eastAsia="Arial Unicode MS" w:hAnsi="Calibri"/>
          <w:b/>
          <w:sz w:val="22"/>
          <w:szCs w:val="22"/>
        </w:rPr>
        <w:t>2</w:t>
      </w:r>
      <w:r w:rsidRPr="004E474B">
        <w:rPr>
          <w:rFonts w:ascii="Calibri" w:eastAsia="Arial Unicode MS" w:hAnsi="Calibri"/>
          <w:b/>
          <w:sz w:val="22"/>
          <w:szCs w:val="22"/>
        </w:rPr>
        <w:t>ª Série</w:t>
      </w:r>
      <w:r>
        <w:rPr>
          <w:rFonts w:ascii="Calibri" w:eastAsia="Arial Unicode MS" w:hAnsi="Calibri"/>
          <w:b/>
          <w:sz w:val="22"/>
          <w:szCs w:val="22"/>
        </w:rPr>
        <w:t>:</w:t>
      </w:r>
      <w:r w:rsidRPr="00952B2C">
        <w:rPr>
          <w:rFonts w:ascii="Calibri" w:eastAsia="Arial Unicode MS" w:hAnsi="Calibri"/>
          <w:sz w:val="22"/>
          <w:szCs w:val="22"/>
        </w:rPr>
        <w:t xml:space="preserve"> O valor do Resgate Antecipado</w:t>
      </w:r>
      <w:r>
        <w:rPr>
          <w:rFonts w:ascii="Calibri" w:eastAsia="Arial Unicode MS" w:hAnsi="Calibri"/>
          <w:sz w:val="22"/>
          <w:szCs w:val="22"/>
        </w:rPr>
        <w:t xml:space="preserve"> da 2ª Série</w:t>
      </w:r>
      <w:r w:rsidRPr="00952B2C">
        <w:rPr>
          <w:rFonts w:ascii="Calibri" w:eastAsia="Arial Unicode MS" w:hAnsi="Calibri"/>
          <w:sz w:val="22"/>
          <w:szCs w:val="22"/>
        </w:rPr>
        <w:t xml:space="preserve"> devido pela Emissora, será equivalente ao saldo do Valor Nominal Unitário, acrescido (i) dos </w:t>
      </w:r>
      <w:r w:rsidRPr="00EC2EC1">
        <w:rPr>
          <w:rFonts w:ascii="Calibri" w:eastAsia="Arial Unicode MS" w:hAnsi="Calibri"/>
          <w:sz w:val="22"/>
          <w:szCs w:val="22"/>
        </w:rPr>
        <w:t>Juros Remuneratórios da 2ª Série,</w:t>
      </w:r>
      <w:r w:rsidRPr="00952B2C">
        <w:rPr>
          <w:rFonts w:ascii="Calibri" w:eastAsia="Arial Unicode MS" w:hAnsi="Calibri"/>
          <w:sz w:val="22"/>
          <w:szCs w:val="22"/>
        </w:rPr>
        <w:t xml:space="preserve"> calculados </w:t>
      </w:r>
      <w:proofErr w:type="gramStart"/>
      <w:r w:rsidRPr="00952B2C">
        <w:rPr>
          <w:rFonts w:ascii="Calibri" w:eastAsia="Arial Unicode MS" w:hAnsi="Calibri"/>
          <w:i/>
          <w:sz w:val="22"/>
          <w:szCs w:val="22"/>
        </w:rPr>
        <w:t>pro rata</w:t>
      </w:r>
      <w:proofErr w:type="gramEnd"/>
      <w:r w:rsidRPr="00952B2C">
        <w:rPr>
          <w:rFonts w:ascii="Calibri" w:eastAsia="Arial Unicode MS" w:hAnsi="Calibri"/>
          <w:i/>
          <w:sz w:val="22"/>
          <w:szCs w:val="22"/>
        </w:rPr>
        <w:t xml:space="preserve"> </w:t>
      </w:r>
      <w:proofErr w:type="spellStart"/>
      <w:r w:rsidRPr="00952B2C">
        <w:rPr>
          <w:rFonts w:ascii="Calibri" w:eastAsia="Arial Unicode MS" w:hAnsi="Calibri"/>
          <w:i/>
          <w:sz w:val="22"/>
          <w:szCs w:val="22"/>
        </w:rPr>
        <w:t>temporis</w:t>
      </w:r>
      <w:proofErr w:type="spellEnd"/>
      <w:r w:rsidRPr="00952B2C">
        <w:rPr>
          <w:rFonts w:ascii="Calibri" w:eastAsia="Arial Unicode MS" w:hAnsi="Calibri"/>
          <w:sz w:val="22"/>
          <w:szCs w:val="22"/>
        </w:rPr>
        <w:t xml:space="preserve"> desde a última data de pagamento dos </w:t>
      </w:r>
      <w:r w:rsidRPr="00EC2EC1">
        <w:rPr>
          <w:rFonts w:ascii="Calibri" w:eastAsia="Arial Unicode MS" w:hAnsi="Calibri"/>
          <w:sz w:val="22"/>
          <w:szCs w:val="22"/>
        </w:rPr>
        <w:t>Juros Remuneratórios</w:t>
      </w:r>
      <w:r w:rsidRPr="00952B2C">
        <w:rPr>
          <w:rFonts w:ascii="Calibri" w:eastAsia="Arial Unicode MS" w:hAnsi="Calibri"/>
          <w:sz w:val="22"/>
          <w:szCs w:val="22"/>
        </w:rPr>
        <w:t xml:space="preserve"> da 2</w:t>
      </w:r>
      <w:r w:rsidRPr="00EC2EC1">
        <w:rPr>
          <w:rFonts w:ascii="Calibri" w:eastAsia="Arial Unicode MS" w:hAnsi="Calibri"/>
          <w:sz w:val="22"/>
          <w:szCs w:val="22"/>
        </w:rPr>
        <w:t>ª Série</w:t>
      </w:r>
      <w:r w:rsidRPr="00952B2C">
        <w:rPr>
          <w:rFonts w:ascii="Calibri" w:eastAsia="Arial Unicode MS" w:hAnsi="Calibri"/>
          <w:sz w:val="22"/>
          <w:szCs w:val="22"/>
        </w:rPr>
        <w:t xml:space="preserve"> até a data do efetivo pagamento; (ii) dos demais encargos eventualmente devidos e não pagos até a data do Resgate Antecipado; e (iii) de prêmio equivalente a </w:t>
      </w:r>
      <w:r w:rsidRPr="00EC2EC1">
        <w:rPr>
          <w:rFonts w:ascii="Calibri" w:eastAsia="Arial Unicode MS" w:hAnsi="Calibri"/>
          <w:sz w:val="22"/>
          <w:szCs w:val="22"/>
        </w:rPr>
        <w:t>1,00% (um por cento)</w:t>
      </w:r>
      <w:r w:rsidRPr="00952B2C">
        <w:rPr>
          <w:rFonts w:ascii="Calibri" w:eastAsia="Arial Unicode MS" w:hAnsi="Calibri"/>
          <w:sz w:val="22"/>
          <w:szCs w:val="22"/>
        </w:rPr>
        <w:t xml:space="preserve"> sobre o</w:t>
      </w:r>
      <w:r w:rsidR="00211094">
        <w:rPr>
          <w:rFonts w:ascii="Calibri" w:eastAsia="Arial Unicode MS" w:hAnsi="Calibri"/>
          <w:sz w:val="22"/>
          <w:szCs w:val="22"/>
        </w:rPr>
        <w:t xml:space="preserve"> saldo do</w:t>
      </w:r>
      <w:r w:rsidRPr="00952B2C">
        <w:rPr>
          <w:rFonts w:ascii="Calibri" w:eastAsia="Arial Unicode MS" w:hAnsi="Calibri"/>
          <w:sz w:val="22"/>
          <w:szCs w:val="22"/>
        </w:rPr>
        <w:t xml:space="preserve"> Valor Nominal Unitário das Debêntures da 2ª Série objeto do Resgate Antecipado </w:t>
      </w:r>
      <w:r w:rsidRPr="00EC2EC1">
        <w:rPr>
          <w:rFonts w:ascii="Calibri" w:eastAsia="Arial Unicode MS" w:hAnsi="Calibri"/>
          <w:sz w:val="22"/>
          <w:szCs w:val="22"/>
        </w:rPr>
        <w:t>(“</w:t>
      </w:r>
      <w:r w:rsidRPr="00EC2EC1">
        <w:rPr>
          <w:rFonts w:ascii="Calibri" w:eastAsia="Arial Unicode MS" w:hAnsi="Calibri"/>
          <w:sz w:val="22"/>
          <w:szCs w:val="22"/>
          <w:u w:val="single"/>
        </w:rPr>
        <w:t>Valor de Resgate da 2ª Série</w:t>
      </w:r>
      <w:r w:rsidRPr="00EC2EC1">
        <w:rPr>
          <w:rFonts w:ascii="Calibri" w:eastAsia="Arial Unicode MS" w:hAnsi="Calibri"/>
          <w:sz w:val="22"/>
          <w:szCs w:val="22"/>
        </w:rPr>
        <w:t>”)</w:t>
      </w:r>
      <w:r w:rsidRPr="00952B2C">
        <w:rPr>
          <w:rFonts w:ascii="Calibri" w:eastAsia="Arial Unicode MS" w:hAnsi="Calibri"/>
          <w:sz w:val="22"/>
          <w:szCs w:val="22"/>
        </w:rPr>
        <w:t>.</w:t>
      </w:r>
    </w:p>
    <w:p w:rsidR="003E45B3" w:rsidRDefault="003E45B3" w:rsidP="00D04735">
      <w:pPr>
        <w:jc w:val="both"/>
        <w:rPr>
          <w:rFonts w:ascii="Calibri" w:eastAsia="Arial Unicode MS" w:hAnsi="Calibri"/>
          <w:sz w:val="22"/>
          <w:szCs w:val="22"/>
        </w:rPr>
      </w:pPr>
    </w:p>
    <w:p w:rsidR="00532AA1" w:rsidRDefault="006D6514">
      <w:pPr>
        <w:jc w:val="both"/>
        <w:rPr>
          <w:rFonts w:ascii="Calibri" w:hAnsi="Calibri"/>
          <w:sz w:val="22"/>
          <w:szCs w:val="22"/>
        </w:rPr>
      </w:pPr>
      <w:r>
        <w:rPr>
          <w:rFonts w:ascii="Calibri" w:eastAsia="Arial Unicode MS" w:hAnsi="Calibri"/>
          <w:sz w:val="22"/>
          <w:szCs w:val="22"/>
        </w:rPr>
        <w:lastRenderedPageBreak/>
        <w:t>5</w:t>
      </w:r>
      <w:r w:rsidR="00373E61">
        <w:rPr>
          <w:rFonts w:ascii="Calibri" w:eastAsia="Arial Unicode MS" w:hAnsi="Calibri"/>
          <w:sz w:val="22"/>
          <w:szCs w:val="22"/>
        </w:rPr>
        <w:t>.</w:t>
      </w:r>
      <w:r w:rsidR="00600B14">
        <w:rPr>
          <w:rFonts w:ascii="Calibri" w:eastAsia="Arial Unicode MS" w:hAnsi="Calibri"/>
          <w:sz w:val="22"/>
          <w:szCs w:val="22"/>
        </w:rPr>
        <w:t>2</w:t>
      </w:r>
      <w:r w:rsidR="00373E61">
        <w:rPr>
          <w:rFonts w:ascii="Calibri" w:eastAsia="Arial Unicode MS" w:hAnsi="Calibri"/>
          <w:sz w:val="22"/>
          <w:szCs w:val="22"/>
        </w:rPr>
        <w:t>.8</w:t>
      </w:r>
      <w:r>
        <w:rPr>
          <w:rFonts w:ascii="Calibri" w:eastAsia="Arial Unicode MS" w:hAnsi="Calibri"/>
          <w:sz w:val="22"/>
          <w:szCs w:val="22"/>
        </w:rPr>
        <w:t xml:space="preserve">. </w:t>
      </w:r>
      <w:r w:rsidRPr="004E474B">
        <w:rPr>
          <w:rFonts w:ascii="Calibri" w:eastAsia="Arial Unicode MS" w:hAnsi="Calibri"/>
          <w:b/>
          <w:sz w:val="22"/>
          <w:szCs w:val="22"/>
        </w:rPr>
        <w:t xml:space="preserve">Prazo de Vedação ao Exercício do Resgate Antecipado Facultativo da </w:t>
      </w:r>
      <w:r>
        <w:rPr>
          <w:rFonts w:ascii="Calibri" w:eastAsia="Arial Unicode MS" w:hAnsi="Calibri"/>
          <w:b/>
          <w:sz w:val="22"/>
          <w:szCs w:val="22"/>
        </w:rPr>
        <w:t>2</w:t>
      </w:r>
      <w:r w:rsidRPr="004E474B">
        <w:rPr>
          <w:rFonts w:ascii="Calibri" w:eastAsia="Arial Unicode MS" w:hAnsi="Calibri"/>
          <w:b/>
          <w:sz w:val="22"/>
          <w:szCs w:val="22"/>
        </w:rPr>
        <w:t>ª Série</w:t>
      </w:r>
      <w:r>
        <w:rPr>
          <w:rFonts w:ascii="Calibri" w:eastAsia="Arial Unicode MS" w:hAnsi="Calibri"/>
          <w:b/>
          <w:sz w:val="22"/>
          <w:szCs w:val="22"/>
        </w:rPr>
        <w:t xml:space="preserve">: </w:t>
      </w:r>
      <w:r w:rsidRPr="00952B2C">
        <w:rPr>
          <w:rFonts w:ascii="Calibri" w:eastAsia="Arial Unicode MS" w:hAnsi="Calibri"/>
          <w:sz w:val="22"/>
          <w:szCs w:val="22"/>
        </w:rPr>
        <w:t>A Emissora somente poderá promover o Resgate Antecipado relativ</w:t>
      </w:r>
      <w:r>
        <w:rPr>
          <w:rFonts w:ascii="Calibri" w:eastAsia="Arial Unicode MS" w:hAnsi="Calibri"/>
          <w:sz w:val="22"/>
          <w:szCs w:val="22"/>
        </w:rPr>
        <w:t>o</w:t>
      </w:r>
      <w:r w:rsidRPr="00952B2C">
        <w:rPr>
          <w:rFonts w:ascii="Calibri" w:eastAsia="Arial Unicode MS" w:hAnsi="Calibri"/>
          <w:sz w:val="22"/>
          <w:szCs w:val="22"/>
        </w:rPr>
        <w:t xml:space="preserve"> às Debêntures da 2ª Série, </w:t>
      </w:r>
      <w:proofErr w:type="gramStart"/>
      <w:r w:rsidRPr="00952B2C">
        <w:rPr>
          <w:rFonts w:ascii="Calibri" w:eastAsia="Arial Unicode MS" w:hAnsi="Calibri"/>
          <w:sz w:val="22"/>
          <w:szCs w:val="22"/>
        </w:rPr>
        <w:t>após</w:t>
      </w:r>
      <w:proofErr w:type="gramEnd"/>
      <w:r w:rsidRPr="00952B2C">
        <w:rPr>
          <w:rFonts w:ascii="Calibri" w:eastAsia="Arial Unicode MS" w:hAnsi="Calibri"/>
          <w:sz w:val="22"/>
          <w:szCs w:val="22"/>
        </w:rPr>
        <w:t xml:space="preserve"> decorrido o prazo de </w:t>
      </w:r>
      <w:r w:rsidRPr="00EC2EC1">
        <w:rPr>
          <w:rFonts w:ascii="Calibri" w:eastAsia="Arial Unicode MS" w:hAnsi="Calibri"/>
          <w:sz w:val="22"/>
          <w:szCs w:val="22"/>
        </w:rPr>
        <w:t xml:space="preserve">2 (dois) anos e </w:t>
      </w:r>
      <w:r w:rsidRPr="00952B2C">
        <w:rPr>
          <w:rFonts w:ascii="Calibri" w:eastAsia="Arial Unicode MS" w:hAnsi="Calibri"/>
          <w:sz w:val="22"/>
          <w:szCs w:val="22"/>
        </w:rPr>
        <w:t>meio contados da Data de Emissão (“</w:t>
      </w:r>
      <w:r w:rsidRPr="00952B2C">
        <w:rPr>
          <w:rFonts w:ascii="Calibri" w:eastAsia="Arial Unicode MS" w:hAnsi="Calibri"/>
          <w:sz w:val="22"/>
          <w:szCs w:val="22"/>
          <w:u w:val="single"/>
        </w:rPr>
        <w:t>Prazo de Vedação ao Resgate da 2ª Série</w:t>
      </w:r>
      <w:r w:rsidRPr="00952B2C">
        <w:rPr>
          <w:rFonts w:ascii="Calibri" w:eastAsia="Arial Unicode MS" w:hAnsi="Calibri"/>
          <w:sz w:val="22"/>
          <w:szCs w:val="22"/>
        </w:rPr>
        <w:t>”</w:t>
      </w:r>
      <w:r w:rsidRPr="00EC2EC1">
        <w:rPr>
          <w:rFonts w:ascii="Calibri" w:eastAsia="Arial Unicode MS" w:hAnsi="Calibri"/>
          <w:sz w:val="22"/>
          <w:szCs w:val="22"/>
        </w:rPr>
        <w:t>)</w:t>
      </w:r>
      <w:r w:rsidRPr="00952B2C">
        <w:rPr>
          <w:rFonts w:ascii="Calibri" w:eastAsia="Arial Unicode MS" w:hAnsi="Calibri"/>
          <w:sz w:val="22"/>
          <w:szCs w:val="22"/>
        </w:rPr>
        <w:t>, podendo a Emissora, posteriormente, exercê-lo a seu exclusivo critério e a qualquer tempo.</w:t>
      </w:r>
    </w:p>
    <w:p w:rsidR="006D6514" w:rsidRPr="006267FA" w:rsidRDefault="006D6514" w:rsidP="004C4D11">
      <w:pPr>
        <w:jc w:val="both"/>
        <w:rPr>
          <w:rFonts w:ascii="Calibri" w:hAnsi="Calibri"/>
          <w:sz w:val="22"/>
          <w:szCs w:val="22"/>
        </w:rPr>
      </w:pPr>
    </w:p>
    <w:p w:rsidR="006D5692" w:rsidRPr="006267FA" w:rsidRDefault="00C90D5C" w:rsidP="006D5692">
      <w:pPr>
        <w:widowControl w:val="0"/>
        <w:numPr>
          <w:ilvl w:val="1"/>
          <w:numId w:val="5"/>
        </w:numPr>
        <w:ind w:left="0" w:firstLine="0"/>
        <w:jc w:val="both"/>
        <w:rPr>
          <w:rFonts w:ascii="Calibri" w:hAnsi="Calibri"/>
          <w:b/>
          <w:sz w:val="22"/>
          <w:szCs w:val="22"/>
        </w:rPr>
      </w:pPr>
      <w:r w:rsidRPr="00C90D5C">
        <w:rPr>
          <w:rFonts w:ascii="Calibri" w:hAnsi="Calibri"/>
          <w:b/>
          <w:sz w:val="22"/>
          <w:szCs w:val="22"/>
        </w:rPr>
        <w:t>Oferta de Resgate Antecipado</w:t>
      </w:r>
    </w:p>
    <w:p w:rsidR="006D5692" w:rsidRPr="006267FA" w:rsidRDefault="006D5692" w:rsidP="004C4D11">
      <w:pPr>
        <w:jc w:val="both"/>
        <w:rPr>
          <w:rFonts w:ascii="Calibri" w:hAnsi="Calibri"/>
          <w:sz w:val="22"/>
          <w:szCs w:val="22"/>
        </w:rPr>
      </w:pPr>
    </w:p>
    <w:p w:rsidR="004C4D11" w:rsidRPr="006267FA" w:rsidRDefault="00C90D5C" w:rsidP="004C4D11">
      <w:pPr>
        <w:numPr>
          <w:ilvl w:val="2"/>
          <w:numId w:val="5"/>
        </w:numPr>
        <w:ind w:left="0" w:firstLine="0"/>
        <w:jc w:val="both"/>
        <w:rPr>
          <w:rFonts w:ascii="Calibri" w:hAnsi="Calibri"/>
          <w:sz w:val="22"/>
          <w:szCs w:val="22"/>
        </w:rPr>
      </w:pPr>
      <w:r w:rsidRPr="00C90D5C">
        <w:rPr>
          <w:rFonts w:ascii="Calibri" w:hAnsi="Calibri"/>
          <w:sz w:val="22"/>
          <w:szCs w:val="22"/>
        </w:rPr>
        <w:t>A Emissora poderá realizar, a qualquer tempo, oferta de resgate antecipado, total ou parcial, das Debêntures, com o consequente cancelamento de tais Debêntures, que será endereçada a todos os Debenturistas, sem distinção, assegurada a igualdade de condições a todos os Debenturistas para aceitar o resgate antecipado das Debêntures de que forem titulares, de acordo com os termos e condições previstos abaixo ("</w:t>
      </w:r>
      <w:r w:rsidRPr="00C90D5C">
        <w:rPr>
          <w:rFonts w:ascii="Calibri" w:hAnsi="Calibri"/>
          <w:sz w:val="22"/>
          <w:szCs w:val="22"/>
          <w:u w:val="single"/>
        </w:rPr>
        <w:t>Oferta de Resgate Antecipado</w:t>
      </w:r>
      <w:r w:rsidRPr="00C90D5C">
        <w:rPr>
          <w:rFonts w:ascii="Calibri" w:hAnsi="Calibri"/>
          <w:sz w:val="22"/>
          <w:szCs w:val="22"/>
        </w:rPr>
        <w:t>"):</w:t>
      </w:r>
    </w:p>
    <w:p w:rsidR="005C7D43" w:rsidRPr="006267FA" w:rsidRDefault="005C7D43" w:rsidP="005C7D43">
      <w:pPr>
        <w:jc w:val="both"/>
        <w:rPr>
          <w:rFonts w:ascii="Calibri" w:hAnsi="Calibri"/>
          <w:sz w:val="22"/>
          <w:szCs w:val="22"/>
        </w:rPr>
      </w:pPr>
    </w:p>
    <w:p w:rsidR="00CD69F8" w:rsidRPr="006267FA" w:rsidRDefault="00C90D5C" w:rsidP="005C7D43">
      <w:pPr>
        <w:ind w:left="709" w:hanging="709"/>
        <w:jc w:val="both"/>
        <w:rPr>
          <w:rFonts w:asciiTheme="minorHAnsi" w:hAnsiTheme="minorHAnsi" w:cstheme="minorHAnsi"/>
          <w:sz w:val="22"/>
          <w:szCs w:val="22"/>
        </w:rPr>
      </w:pPr>
      <w:r w:rsidRPr="00C90D5C">
        <w:rPr>
          <w:rFonts w:ascii="Calibri" w:hAnsi="Calibri"/>
          <w:sz w:val="22"/>
          <w:szCs w:val="22"/>
        </w:rPr>
        <w:t>(i</w:t>
      </w:r>
      <w:proofErr w:type="gramStart"/>
      <w:r w:rsidRPr="00C90D5C">
        <w:rPr>
          <w:rFonts w:ascii="Calibri" w:hAnsi="Calibri"/>
          <w:sz w:val="22"/>
          <w:szCs w:val="22"/>
        </w:rPr>
        <w:t>)</w:t>
      </w:r>
      <w:proofErr w:type="gramEnd"/>
      <w:r w:rsidRPr="00C90D5C">
        <w:rPr>
          <w:rFonts w:ascii="Calibri" w:hAnsi="Calibri"/>
          <w:sz w:val="22"/>
          <w:szCs w:val="22"/>
        </w:rPr>
        <w:tab/>
        <w:t xml:space="preserve">A Emissora publicará anúncio e comunicará o Agente Fiduciário sobre a intenção de realizar a Oferta de Resgate Antecipado, na qual deverá descrever, ao menos, os termos e condições da Oferta de Resgate Antecipado, incluindo: (a) se a oferta será total ou parcial, sendo certo que na hipótese de Oferta de Resgate Parcial, caso o número de Debenturistas interessados em aderir a Oferta de Resgate Antecipado seja maior do que de Debêntures ofertadas, deverá ser realizado sorteio, nos termos do artigo 55, parágrafo 2º, da Lei das Sociedades por Ações, a ser coordenado pelo Agente Fiduciário; (b) o valor </w:t>
      </w:r>
      <w:r w:rsidRPr="00C90D5C">
        <w:rPr>
          <w:rFonts w:asciiTheme="minorHAnsi" w:hAnsiTheme="minorHAnsi" w:cstheme="minorHAnsi"/>
          <w:sz w:val="22"/>
          <w:szCs w:val="22"/>
        </w:rPr>
        <w:t xml:space="preserve">do eventual prêmio de resgate, que não poderá ser negativo; (c) a data efetiva para o resgate e pagamento das Debêntures a serem resgatadas, que não poderá ser inferior a 10 (dez) dias úteis da data de publicação do anúncio; e (d) as demais informações necessárias para tomada de decisão pelos Debenturistas. O Agente Fiduciário comunicará a existência e os termos da Oferta de Resgate Antecipado aos Debenturistas em até </w:t>
      </w:r>
      <w:r w:rsidRPr="00C90D5C">
        <w:rPr>
          <w:rFonts w:ascii="Calibri" w:hAnsi="Calibri"/>
          <w:sz w:val="22"/>
          <w:szCs w:val="22"/>
        </w:rPr>
        <w:t>5 (cinco) dias úteis contados do anúncio realizado pela Emissora.</w:t>
      </w:r>
    </w:p>
    <w:p w:rsidR="005C7D43" w:rsidRPr="006267FA" w:rsidRDefault="005C7D43" w:rsidP="005C7D43">
      <w:pPr>
        <w:ind w:left="709" w:hanging="709"/>
        <w:jc w:val="both"/>
        <w:rPr>
          <w:rFonts w:ascii="Calibri" w:hAnsi="Calibri"/>
          <w:sz w:val="22"/>
          <w:szCs w:val="22"/>
        </w:rPr>
      </w:pPr>
    </w:p>
    <w:p w:rsidR="005C7D43" w:rsidRPr="006267FA" w:rsidRDefault="00C90D5C" w:rsidP="005C7D43">
      <w:pPr>
        <w:ind w:left="709" w:hanging="709"/>
        <w:jc w:val="both"/>
        <w:rPr>
          <w:rFonts w:ascii="Calibri" w:hAnsi="Calibri"/>
          <w:sz w:val="22"/>
          <w:szCs w:val="22"/>
        </w:rPr>
      </w:pPr>
      <w:r w:rsidRPr="00C90D5C">
        <w:rPr>
          <w:rFonts w:ascii="Calibri" w:hAnsi="Calibri"/>
          <w:sz w:val="22"/>
          <w:szCs w:val="22"/>
        </w:rPr>
        <w:t>(ii</w:t>
      </w:r>
      <w:proofErr w:type="gramStart"/>
      <w:r w:rsidRPr="00C90D5C">
        <w:rPr>
          <w:rFonts w:ascii="Calibri" w:hAnsi="Calibri"/>
          <w:sz w:val="22"/>
          <w:szCs w:val="22"/>
        </w:rPr>
        <w:t>)</w:t>
      </w:r>
      <w:proofErr w:type="gramEnd"/>
      <w:r w:rsidRPr="00C90D5C">
        <w:rPr>
          <w:rFonts w:ascii="Calibri" w:hAnsi="Calibri"/>
          <w:sz w:val="22"/>
          <w:szCs w:val="22"/>
        </w:rPr>
        <w:tab/>
        <w:t>A contar da data em que receberem a comunicação referida no item (i) acima, os Debenturistas que optarem pela adesão à Oferta de Resgate Antecipado terão o prazo de 10 (dez) dias úteis para se manifestar formalmente perante o Agente Fiduciário e perante a Emissora, de modo que a Companhia possa proceder, na data anunciada, à liquidação da Oferta de Resgate Antecipado.</w:t>
      </w:r>
    </w:p>
    <w:p w:rsidR="005C7D43" w:rsidRPr="006267FA" w:rsidRDefault="005C7D43" w:rsidP="005C7D43">
      <w:pPr>
        <w:ind w:left="709" w:hanging="709"/>
        <w:jc w:val="both"/>
        <w:rPr>
          <w:rFonts w:ascii="Calibri" w:hAnsi="Calibri"/>
          <w:sz w:val="22"/>
          <w:szCs w:val="22"/>
        </w:rPr>
      </w:pPr>
    </w:p>
    <w:p w:rsidR="005C7D43" w:rsidRPr="006267FA" w:rsidRDefault="00C90D5C" w:rsidP="005C7D43">
      <w:pPr>
        <w:ind w:left="709" w:hanging="709"/>
        <w:jc w:val="both"/>
        <w:rPr>
          <w:rFonts w:ascii="Calibri" w:hAnsi="Calibri"/>
          <w:sz w:val="22"/>
          <w:szCs w:val="22"/>
        </w:rPr>
      </w:pPr>
      <w:r w:rsidRPr="00C90D5C">
        <w:rPr>
          <w:rFonts w:ascii="Calibri" w:hAnsi="Calibri"/>
          <w:sz w:val="22"/>
          <w:szCs w:val="22"/>
        </w:rPr>
        <w:t>(iv</w:t>
      </w:r>
      <w:proofErr w:type="gramStart"/>
      <w:r w:rsidRPr="00C90D5C">
        <w:rPr>
          <w:rFonts w:ascii="Calibri" w:hAnsi="Calibri"/>
          <w:sz w:val="22"/>
          <w:szCs w:val="22"/>
        </w:rPr>
        <w:t>)</w:t>
      </w:r>
      <w:proofErr w:type="gramEnd"/>
      <w:r w:rsidRPr="00C90D5C">
        <w:rPr>
          <w:rFonts w:ascii="Calibri" w:hAnsi="Calibri"/>
          <w:sz w:val="22"/>
          <w:szCs w:val="22"/>
        </w:rPr>
        <w:tab/>
        <w:t xml:space="preserve">O valor a ser pago aos Debenturistas será equivalente ao Valor Nominal das Debêntures objeto do resgate, acrescido (a) </w:t>
      </w:r>
      <w:r w:rsidR="00D478E5">
        <w:rPr>
          <w:rFonts w:ascii="Calibri" w:hAnsi="Calibri"/>
          <w:sz w:val="22"/>
          <w:szCs w:val="22"/>
        </w:rPr>
        <w:t>dos respectivos</w:t>
      </w:r>
      <w:r w:rsidRPr="00C90D5C">
        <w:rPr>
          <w:rFonts w:ascii="Calibri" w:hAnsi="Calibri"/>
          <w:sz w:val="22"/>
          <w:szCs w:val="22"/>
        </w:rPr>
        <w:t xml:space="preserve"> </w:t>
      </w:r>
      <w:r w:rsidRPr="00C90D5C">
        <w:rPr>
          <w:rFonts w:ascii="Calibri" w:eastAsia="Arial Unicode MS" w:hAnsi="Calibri"/>
          <w:sz w:val="22"/>
          <w:szCs w:val="22"/>
        </w:rPr>
        <w:t>Juros Remuneratórios</w:t>
      </w:r>
      <w:r w:rsidR="00D478E5">
        <w:rPr>
          <w:rFonts w:ascii="Calibri" w:eastAsia="Arial Unicode MS" w:hAnsi="Calibri"/>
          <w:sz w:val="22"/>
          <w:szCs w:val="22"/>
        </w:rPr>
        <w:t xml:space="preserve"> </w:t>
      </w:r>
      <w:r w:rsidR="00D42004">
        <w:rPr>
          <w:rFonts w:ascii="Calibri" w:hAnsi="Calibri"/>
          <w:sz w:val="22"/>
          <w:szCs w:val="22"/>
        </w:rPr>
        <w:t>da 1ª e 2ª Séries, conforme o caso</w:t>
      </w:r>
      <w:r w:rsidRPr="00C90D5C">
        <w:rPr>
          <w:rFonts w:ascii="Calibri" w:hAnsi="Calibri"/>
          <w:sz w:val="22"/>
          <w:szCs w:val="22"/>
        </w:rPr>
        <w:t xml:space="preserve">, calculada </w:t>
      </w:r>
      <w:r w:rsidRPr="00D478E5">
        <w:rPr>
          <w:rFonts w:ascii="Calibri" w:hAnsi="Calibri"/>
          <w:i/>
          <w:sz w:val="22"/>
          <w:szCs w:val="22"/>
        </w:rPr>
        <w:t xml:space="preserve">pro rata </w:t>
      </w:r>
      <w:proofErr w:type="spellStart"/>
      <w:r w:rsidRPr="00D478E5">
        <w:rPr>
          <w:rFonts w:ascii="Calibri" w:hAnsi="Calibri"/>
          <w:i/>
          <w:sz w:val="22"/>
          <w:szCs w:val="22"/>
        </w:rPr>
        <w:t>temporis</w:t>
      </w:r>
      <w:proofErr w:type="spellEnd"/>
      <w:r w:rsidRPr="00C90D5C">
        <w:rPr>
          <w:rFonts w:ascii="Calibri" w:hAnsi="Calibri"/>
          <w:sz w:val="22"/>
          <w:szCs w:val="22"/>
        </w:rPr>
        <w:t xml:space="preserve"> desde a Data de Emissão ou a data do último pagamento de </w:t>
      </w:r>
      <w:r w:rsidRPr="00C90D5C">
        <w:rPr>
          <w:rFonts w:ascii="Calibri" w:eastAsia="Arial Unicode MS" w:hAnsi="Calibri"/>
          <w:sz w:val="22"/>
          <w:szCs w:val="22"/>
        </w:rPr>
        <w:t>Juros Remuneratórios</w:t>
      </w:r>
      <w:r w:rsidR="00D42004" w:rsidRPr="00D42004">
        <w:rPr>
          <w:rFonts w:ascii="Calibri" w:hAnsi="Calibri"/>
          <w:sz w:val="22"/>
          <w:szCs w:val="22"/>
        </w:rPr>
        <w:t xml:space="preserve"> </w:t>
      </w:r>
      <w:r w:rsidR="00D42004">
        <w:rPr>
          <w:rFonts w:ascii="Calibri" w:hAnsi="Calibri"/>
          <w:sz w:val="22"/>
          <w:szCs w:val="22"/>
        </w:rPr>
        <w:t>da 1ª e 2ª Séries, conforme o caso</w:t>
      </w:r>
      <w:r w:rsidRPr="00C90D5C">
        <w:rPr>
          <w:rFonts w:ascii="Calibri" w:hAnsi="Calibri"/>
          <w:sz w:val="22"/>
          <w:szCs w:val="22"/>
        </w:rPr>
        <w:t>, conforme o caso, até a data do seu efetivo pagamento; e (b) de eventual prêmio de resgate a ser oferecido aos Debenturistas, a exclusivo critério da Emissora.</w:t>
      </w:r>
    </w:p>
    <w:p w:rsidR="005C7D43" w:rsidRPr="006267FA" w:rsidRDefault="005C7D43" w:rsidP="005C7D43">
      <w:pPr>
        <w:ind w:left="709" w:hanging="709"/>
        <w:jc w:val="both"/>
        <w:rPr>
          <w:rFonts w:ascii="Calibri" w:hAnsi="Calibri"/>
          <w:sz w:val="22"/>
          <w:szCs w:val="22"/>
        </w:rPr>
      </w:pPr>
    </w:p>
    <w:p w:rsidR="005C7D43" w:rsidRPr="006267FA" w:rsidRDefault="00C90D5C" w:rsidP="005C7D43">
      <w:pPr>
        <w:ind w:left="709" w:hanging="709"/>
        <w:jc w:val="both"/>
        <w:rPr>
          <w:rFonts w:ascii="Calibri" w:hAnsi="Calibri"/>
          <w:sz w:val="22"/>
          <w:szCs w:val="22"/>
        </w:rPr>
      </w:pPr>
      <w:r w:rsidRPr="00C90D5C">
        <w:rPr>
          <w:rFonts w:ascii="Calibri" w:hAnsi="Calibri"/>
          <w:sz w:val="22"/>
          <w:szCs w:val="22"/>
        </w:rPr>
        <w:t>(v</w:t>
      </w:r>
      <w:proofErr w:type="gramStart"/>
      <w:r w:rsidRPr="00C90D5C">
        <w:rPr>
          <w:rFonts w:ascii="Calibri" w:hAnsi="Calibri"/>
          <w:sz w:val="22"/>
          <w:szCs w:val="22"/>
        </w:rPr>
        <w:t>)</w:t>
      </w:r>
      <w:proofErr w:type="gramEnd"/>
      <w:r w:rsidRPr="00C90D5C">
        <w:rPr>
          <w:rFonts w:ascii="Calibri" w:hAnsi="Calibri"/>
          <w:sz w:val="22"/>
          <w:szCs w:val="22"/>
        </w:rPr>
        <w:tab/>
        <w:t>Para as Debêntures custodiadas na CETIP, a operacionalização do resgate antecipado nos termos deste item será realizada através da operação de compra e venda definitiva das Debêntures no mercado secundário. No entanto, todas as etapas da Oferta de Resgate Antecipado, tais como habilitação dos Debenturistas, qualificação, sorteio, apuração, definição do rateio e de validação da quantidade de Debêntures a serem resgatadas por cada Debenturista, serão realizadas fora do âmbito da CETIP.</w:t>
      </w:r>
    </w:p>
    <w:p w:rsidR="005C7D43" w:rsidRPr="006267FA" w:rsidRDefault="005C7D43" w:rsidP="005C7D43">
      <w:pPr>
        <w:ind w:left="709" w:hanging="709"/>
        <w:jc w:val="both"/>
        <w:rPr>
          <w:rFonts w:ascii="Calibri" w:hAnsi="Calibri"/>
          <w:sz w:val="22"/>
          <w:szCs w:val="22"/>
        </w:rPr>
      </w:pPr>
    </w:p>
    <w:p w:rsidR="005C7D43" w:rsidRPr="006267FA" w:rsidRDefault="00C90D5C" w:rsidP="005C7D43">
      <w:pPr>
        <w:ind w:left="709" w:hanging="709"/>
        <w:jc w:val="both"/>
        <w:rPr>
          <w:rFonts w:ascii="Calibri" w:hAnsi="Calibri"/>
          <w:sz w:val="22"/>
          <w:szCs w:val="22"/>
        </w:rPr>
      </w:pPr>
      <w:r w:rsidRPr="00C90D5C">
        <w:rPr>
          <w:rFonts w:ascii="Calibri" w:hAnsi="Calibri"/>
          <w:sz w:val="22"/>
          <w:szCs w:val="22"/>
        </w:rPr>
        <w:lastRenderedPageBreak/>
        <w:t>(vi</w:t>
      </w:r>
      <w:proofErr w:type="gramStart"/>
      <w:r w:rsidRPr="00C90D5C">
        <w:rPr>
          <w:rFonts w:ascii="Calibri" w:hAnsi="Calibri"/>
          <w:sz w:val="22"/>
          <w:szCs w:val="22"/>
        </w:rPr>
        <w:t>)</w:t>
      </w:r>
      <w:proofErr w:type="gramEnd"/>
      <w:r w:rsidRPr="00C90D5C">
        <w:rPr>
          <w:rFonts w:ascii="Calibri" w:hAnsi="Calibri"/>
          <w:sz w:val="22"/>
          <w:szCs w:val="22"/>
        </w:rPr>
        <w:tab/>
        <w:t>Caso a Oferta de Resgate Antecipado contemple todas as Debêntures em circulação, a CETIP deverá ser comunicada com no mínimo 2 (dois) dias úteis de antecedência da data estipulada para a sua realização.</w:t>
      </w:r>
    </w:p>
    <w:p w:rsidR="005C7D43" w:rsidRPr="006267FA" w:rsidRDefault="005C7D43" w:rsidP="005C7D43">
      <w:pPr>
        <w:ind w:left="709" w:hanging="709"/>
        <w:jc w:val="both"/>
        <w:rPr>
          <w:rFonts w:ascii="Calibri" w:hAnsi="Calibri"/>
          <w:sz w:val="22"/>
          <w:szCs w:val="22"/>
        </w:rPr>
      </w:pPr>
    </w:p>
    <w:p w:rsidR="005C7D43" w:rsidRPr="006267FA" w:rsidRDefault="00C90D5C" w:rsidP="005C7D43">
      <w:pPr>
        <w:ind w:left="709" w:hanging="709"/>
        <w:jc w:val="both"/>
        <w:rPr>
          <w:rFonts w:ascii="Calibri" w:hAnsi="Calibri"/>
          <w:sz w:val="22"/>
          <w:szCs w:val="22"/>
        </w:rPr>
      </w:pPr>
      <w:r w:rsidRPr="00C90D5C">
        <w:rPr>
          <w:rFonts w:ascii="Calibri" w:hAnsi="Calibri"/>
          <w:sz w:val="22"/>
          <w:szCs w:val="22"/>
        </w:rPr>
        <w:t>(vii</w:t>
      </w:r>
      <w:proofErr w:type="gramStart"/>
      <w:r w:rsidRPr="00C90D5C">
        <w:rPr>
          <w:rFonts w:ascii="Calibri" w:hAnsi="Calibri"/>
          <w:sz w:val="22"/>
          <w:szCs w:val="22"/>
        </w:rPr>
        <w:t>)</w:t>
      </w:r>
      <w:proofErr w:type="gramEnd"/>
      <w:r w:rsidRPr="00C90D5C">
        <w:rPr>
          <w:rFonts w:ascii="Calibri" w:hAnsi="Calibri"/>
          <w:sz w:val="22"/>
          <w:szCs w:val="22"/>
        </w:rPr>
        <w:tab/>
        <w:t>A Emissora poderá condicionar a Oferta de Resgate Antecipado à aceitação deste por um percentual mínimo de Debenturistas, a ser por ela definido quando da realização da Oferta de Resgate Antecipado.</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1"/>
          <w:numId w:val="5"/>
        </w:numPr>
        <w:ind w:left="0" w:firstLine="0"/>
        <w:jc w:val="both"/>
        <w:rPr>
          <w:rFonts w:ascii="Calibri" w:hAnsi="Calibri"/>
          <w:b/>
          <w:sz w:val="22"/>
          <w:szCs w:val="22"/>
        </w:rPr>
      </w:pPr>
      <w:bookmarkStart w:id="60" w:name="_Ref264230355"/>
      <w:r w:rsidRPr="00C90D5C">
        <w:rPr>
          <w:rFonts w:ascii="Calibri" w:eastAsia="Arial Unicode MS" w:hAnsi="Calibri"/>
          <w:b/>
          <w:w w:val="0"/>
          <w:sz w:val="22"/>
          <w:szCs w:val="22"/>
        </w:rPr>
        <w:t>Vencimento Antecipado</w:t>
      </w:r>
      <w:bookmarkStart w:id="61" w:name="_DV_M268"/>
      <w:bookmarkStart w:id="62" w:name="_DV_C317"/>
      <w:bookmarkEnd w:id="60"/>
      <w:bookmarkEnd w:id="61"/>
    </w:p>
    <w:p w:rsidR="00226A19" w:rsidRPr="006267FA" w:rsidRDefault="00226A19" w:rsidP="00226A19">
      <w:pPr>
        <w:widowControl w:val="0"/>
        <w:jc w:val="both"/>
        <w:rPr>
          <w:rFonts w:ascii="Calibri" w:hAnsi="Calibri"/>
          <w:b/>
          <w:sz w:val="22"/>
          <w:szCs w:val="22"/>
        </w:rPr>
      </w:pPr>
    </w:p>
    <w:p w:rsidR="00226A19" w:rsidRPr="006267FA" w:rsidRDefault="00C90D5C" w:rsidP="00226A19">
      <w:pPr>
        <w:widowControl w:val="0"/>
        <w:numPr>
          <w:ilvl w:val="2"/>
          <w:numId w:val="5"/>
        </w:numPr>
        <w:ind w:left="0" w:firstLine="0"/>
        <w:jc w:val="both"/>
        <w:rPr>
          <w:rFonts w:ascii="Calibri" w:hAnsi="Calibri"/>
          <w:b/>
          <w:sz w:val="22"/>
          <w:szCs w:val="22"/>
        </w:rPr>
      </w:pPr>
      <w:bookmarkStart w:id="63" w:name="_Ref264230601"/>
      <w:r w:rsidRPr="00C90D5C">
        <w:rPr>
          <w:rFonts w:ascii="Calibri" w:eastAsia="Arial Unicode MS" w:hAnsi="Calibri"/>
          <w:i/>
          <w:w w:val="0"/>
          <w:sz w:val="22"/>
          <w:szCs w:val="22"/>
        </w:rPr>
        <w:t>Hipóteses de vencimento antecipado</w:t>
      </w:r>
      <w:bookmarkEnd w:id="63"/>
    </w:p>
    <w:p w:rsidR="00226A19" w:rsidRPr="006267FA" w:rsidRDefault="00226A19" w:rsidP="00226A19">
      <w:pPr>
        <w:widowControl w:val="0"/>
        <w:autoSpaceDE w:val="0"/>
        <w:autoSpaceDN w:val="0"/>
        <w:adjustRightInd w:val="0"/>
        <w:ind w:left="709"/>
        <w:jc w:val="both"/>
        <w:rPr>
          <w:rFonts w:ascii="Calibri" w:hAnsi="Calibri"/>
          <w:b/>
          <w:sz w:val="22"/>
          <w:szCs w:val="22"/>
        </w:rPr>
      </w:pPr>
      <w:bookmarkStart w:id="64" w:name="_Ref264557941"/>
    </w:p>
    <w:p w:rsidR="00226A19" w:rsidRPr="006267FA" w:rsidRDefault="00C90D5C" w:rsidP="00226A19">
      <w:pPr>
        <w:widowControl w:val="0"/>
        <w:numPr>
          <w:ilvl w:val="3"/>
          <w:numId w:val="5"/>
        </w:numPr>
        <w:ind w:left="0" w:firstLine="0"/>
        <w:jc w:val="both"/>
        <w:rPr>
          <w:rFonts w:ascii="Calibri" w:hAnsi="Calibri"/>
          <w:snapToGrid w:val="0"/>
          <w:sz w:val="22"/>
          <w:szCs w:val="22"/>
        </w:rPr>
      </w:pPr>
      <w:bookmarkStart w:id="65" w:name="_Ref311677771"/>
      <w:bookmarkStart w:id="66" w:name="_Ref311051327"/>
      <w:r w:rsidRPr="00C90D5C">
        <w:rPr>
          <w:rFonts w:ascii="Calibri" w:hAnsi="Calibri"/>
          <w:sz w:val="22"/>
          <w:szCs w:val="22"/>
        </w:rPr>
        <w:t>O Agente Fiduciário deverá, observado o disposto nas Cláusulas </w:t>
      </w:r>
      <w:fldSimple w:instr=" REF _Ref264550320 \r \h  \* MERGEFORMAT ">
        <w:r w:rsidRPr="00C90D5C">
          <w:rPr>
            <w:rFonts w:ascii="Calibri" w:hAnsi="Calibri"/>
            <w:sz w:val="22"/>
            <w:szCs w:val="22"/>
          </w:rPr>
          <w:t>5.4.1.2</w:t>
        </w:r>
      </w:fldSimple>
      <w:r w:rsidRPr="00C90D5C">
        <w:rPr>
          <w:rFonts w:ascii="Calibri" w:hAnsi="Calibri"/>
          <w:sz w:val="22"/>
          <w:szCs w:val="22"/>
        </w:rPr>
        <w:t xml:space="preserve"> e </w:t>
      </w:r>
      <w:fldSimple w:instr=" REF _Ref264550335 \r \h  \* MERGEFORMAT ">
        <w:r w:rsidRPr="00C90D5C">
          <w:rPr>
            <w:rFonts w:ascii="Calibri" w:hAnsi="Calibri"/>
            <w:sz w:val="22"/>
            <w:szCs w:val="22"/>
          </w:rPr>
          <w:t>5.4.1.3</w:t>
        </w:r>
      </w:fldSimple>
      <w:r w:rsidRPr="00C90D5C">
        <w:t xml:space="preserve"> </w:t>
      </w:r>
      <w:r w:rsidRPr="00C90D5C">
        <w:rPr>
          <w:rFonts w:ascii="Calibri" w:hAnsi="Calibri"/>
          <w:sz w:val="22"/>
          <w:szCs w:val="22"/>
        </w:rPr>
        <w:t xml:space="preserve">abaixo, declarar antecipadamente vencidas </w:t>
      </w:r>
      <w:r w:rsidRPr="00C90D5C">
        <w:rPr>
          <w:rFonts w:ascii="Calibri" w:hAnsi="Calibri"/>
          <w:snapToGrid w:val="0"/>
          <w:sz w:val="22"/>
          <w:szCs w:val="22"/>
        </w:rPr>
        <w:t xml:space="preserve">todas as obrigações objeto da Escritura e exigir o imediato pagamento, pela Emissora </w:t>
      </w:r>
      <w:r w:rsidRPr="00C90D5C">
        <w:rPr>
          <w:rFonts w:ascii="Calibri" w:hAnsi="Calibri"/>
          <w:sz w:val="22"/>
          <w:szCs w:val="22"/>
        </w:rPr>
        <w:t>do saldo do Valor Nominal Unitário das Debêntures acrescido dos Juros Remuneratórios</w:t>
      </w:r>
      <w:r w:rsidR="00D478E5">
        <w:rPr>
          <w:rFonts w:ascii="Calibri" w:hAnsi="Calibri"/>
          <w:sz w:val="22"/>
          <w:szCs w:val="22"/>
        </w:rPr>
        <w:t xml:space="preserve"> </w:t>
      </w:r>
      <w:r w:rsidR="00D42004">
        <w:rPr>
          <w:rFonts w:ascii="Calibri" w:hAnsi="Calibri"/>
          <w:sz w:val="22"/>
          <w:szCs w:val="22"/>
        </w:rPr>
        <w:t xml:space="preserve">da 1ª e 2ª Séries, conforme o </w:t>
      </w:r>
      <w:proofErr w:type="gramStart"/>
      <w:r w:rsidR="00D42004">
        <w:rPr>
          <w:rFonts w:ascii="Calibri" w:hAnsi="Calibri"/>
          <w:sz w:val="22"/>
          <w:szCs w:val="22"/>
        </w:rPr>
        <w:t>caso,</w:t>
      </w:r>
      <w:proofErr w:type="gramEnd"/>
      <w:r w:rsidRPr="00C90D5C">
        <w:rPr>
          <w:rFonts w:ascii="Calibri" w:hAnsi="Calibri"/>
          <w:sz w:val="22"/>
          <w:szCs w:val="22"/>
        </w:rPr>
        <w:t xml:space="preserve">e dos Encargos Moratórios, se houver, calculados </w:t>
      </w:r>
      <w:r w:rsidRPr="00C90D5C">
        <w:rPr>
          <w:rFonts w:ascii="Calibri" w:hAnsi="Calibri"/>
          <w:i/>
          <w:sz w:val="22"/>
          <w:szCs w:val="22"/>
        </w:rPr>
        <w:t xml:space="preserve">pro rata </w:t>
      </w:r>
      <w:proofErr w:type="spellStart"/>
      <w:r w:rsidRPr="00C90D5C">
        <w:rPr>
          <w:rFonts w:ascii="Calibri" w:hAnsi="Calibri"/>
          <w:i/>
          <w:sz w:val="22"/>
          <w:szCs w:val="22"/>
        </w:rPr>
        <w:t>temporis</w:t>
      </w:r>
      <w:proofErr w:type="spellEnd"/>
      <w:r w:rsidRPr="00C90D5C">
        <w:rPr>
          <w:rFonts w:ascii="Calibri" w:hAnsi="Calibri"/>
          <w:sz w:val="22"/>
          <w:szCs w:val="22"/>
        </w:rPr>
        <w:t xml:space="preserve"> a partir da Data de Emissão até a data do efetivo pagamento,</w:t>
      </w:r>
      <w:r w:rsidRPr="00C90D5C">
        <w:rPr>
          <w:rFonts w:ascii="Calibri" w:hAnsi="Calibri"/>
          <w:snapToGrid w:val="0"/>
          <w:sz w:val="22"/>
          <w:szCs w:val="22"/>
        </w:rPr>
        <w:t xml:space="preserve"> na ocorrência de quaisquer dos seguintes eventos (“</w:t>
      </w:r>
      <w:r w:rsidRPr="00C90D5C">
        <w:rPr>
          <w:rFonts w:ascii="Calibri" w:hAnsi="Calibri"/>
          <w:snapToGrid w:val="0"/>
          <w:sz w:val="22"/>
          <w:szCs w:val="22"/>
          <w:u w:val="single"/>
        </w:rPr>
        <w:t>Eventos de Inadimplemento</w:t>
      </w:r>
      <w:r w:rsidRPr="00C90D5C">
        <w:rPr>
          <w:rFonts w:ascii="Calibri" w:hAnsi="Calibri"/>
          <w:snapToGrid w:val="0"/>
          <w:sz w:val="22"/>
          <w:szCs w:val="22"/>
        </w:rPr>
        <w:t>”):</w:t>
      </w:r>
      <w:bookmarkStart w:id="67" w:name="_Ref265619587"/>
      <w:bookmarkEnd w:id="64"/>
      <w:bookmarkEnd w:id="65"/>
      <w:r w:rsidRPr="00C90D5C">
        <w:rPr>
          <w:rFonts w:ascii="Calibri" w:hAnsi="Calibri"/>
          <w:snapToGrid w:val="0"/>
          <w:sz w:val="22"/>
          <w:szCs w:val="22"/>
        </w:rPr>
        <w:t xml:space="preserve"> </w:t>
      </w:r>
      <w:bookmarkEnd w:id="66"/>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proofErr w:type="gramStart"/>
      <w:r w:rsidRPr="00C90D5C">
        <w:rPr>
          <w:rFonts w:ascii="Calibri" w:hAnsi="Calibri"/>
          <w:sz w:val="22"/>
          <w:szCs w:val="22"/>
        </w:rPr>
        <w:t>protesto</w:t>
      </w:r>
      <w:proofErr w:type="gramEnd"/>
      <w:r w:rsidRPr="00C90D5C">
        <w:rPr>
          <w:rFonts w:ascii="Calibri" w:hAnsi="Calibri"/>
          <w:sz w:val="22"/>
          <w:szCs w:val="22"/>
        </w:rPr>
        <w:t xml:space="preserve"> de títulos comerciais, títulos de crédito ou protesto de obrigação de qualquer natureza contra a Emissora e/ou o Interveniente Anuente, com valor unitário ou agregado superior a R$</w:t>
      </w:r>
      <w:r w:rsidR="00FA31E5">
        <w:rPr>
          <w:rFonts w:ascii="Calibri" w:hAnsi="Calibri"/>
          <w:sz w:val="22"/>
          <w:szCs w:val="22"/>
        </w:rPr>
        <w:t> </w:t>
      </w:r>
      <w:r w:rsidRPr="00C90D5C">
        <w:rPr>
          <w:rFonts w:ascii="Calibri" w:hAnsi="Calibri"/>
          <w:sz w:val="22"/>
          <w:szCs w:val="22"/>
        </w:rPr>
        <w:t>5</w:t>
      </w:r>
      <w:r w:rsidRPr="00C90D5C">
        <w:rPr>
          <w:rFonts w:ascii="Calibri" w:hAnsi="Calibri" w:cs="Arial"/>
          <w:sz w:val="22"/>
          <w:szCs w:val="22"/>
        </w:rPr>
        <w:t>.000.000,00</w:t>
      </w:r>
      <w:r w:rsidRPr="00C90D5C">
        <w:rPr>
          <w:rFonts w:ascii="Calibri" w:hAnsi="Calibri"/>
          <w:sz w:val="22"/>
          <w:szCs w:val="22"/>
        </w:rPr>
        <w:t xml:space="preserve"> (cinco milhões de reais) ou o equivalente em outras moedas, salvo se, no prazo de </w:t>
      </w:r>
      <w:r w:rsidR="00B8322C">
        <w:rPr>
          <w:rFonts w:ascii="Calibri" w:hAnsi="Calibri"/>
          <w:sz w:val="22"/>
          <w:szCs w:val="22"/>
        </w:rPr>
        <w:t>1</w:t>
      </w:r>
      <w:r w:rsidRPr="00C90D5C">
        <w:rPr>
          <w:rFonts w:ascii="Calibri" w:hAnsi="Calibri"/>
          <w:sz w:val="22"/>
          <w:szCs w:val="22"/>
        </w:rPr>
        <w:t>0 (</w:t>
      </w:r>
      <w:r w:rsidR="00B8322C">
        <w:rPr>
          <w:rFonts w:ascii="Calibri" w:hAnsi="Calibri"/>
          <w:sz w:val="22"/>
          <w:szCs w:val="22"/>
        </w:rPr>
        <w:t>dez</w:t>
      </w:r>
      <w:r w:rsidRPr="00C90D5C">
        <w:rPr>
          <w:rFonts w:ascii="Calibri" w:hAnsi="Calibri"/>
          <w:sz w:val="22"/>
          <w:szCs w:val="22"/>
        </w:rPr>
        <w:t xml:space="preserve">) dias </w:t>
      </w:r>
      <w:r w:rsidR="00B8322C">
        <w:rPr>
          <w:rFonts w:ascii="Calibri" w:hAnsi="Calibri"/>
          <w:sz w:val="22"/>
          <w:szCs w:val="22"/>
        </w:rPr>
        <w:t xml:space="preserve">úteis </w:t>
      </w:r>
      <w:r w:rsidRPr="00C90D5C">
        <w:rPr>
          <w:rFonts w:ascii="Calibri" w:hAnsi="Calibri"/>
          <w:sz w:val="22"/>
          <w:szCs w:val="22"/>
        </w:rPr>
        <w:t>contados do referido protesto, seja validamente comprovado pela Emissora e/ou o Interveniente Anuente: (a) que o protesto foi efetuado por erro ou má-fé de terceiros e tenha sido tomada a medida judicial adequada para anulação ou sustação dos efeitos do protesto; (b) que o protesto foi cancelado; (c) que foram prestadas garantias em juízo; ou, ainda, (d) que o valor objeto do protesto foi devidamente quitado;</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pPr>
      <w:bookmarkStart w:id="68" w:name="_Ref299908418"/>
      <w:r w:rsidRPr="00C90D5C">
        <w:rPr>
          <w:rFonts w:ascii="Calibri" w:hAnsi="Calibri"/>
          <w:sz w:val="22"/>
          <w:szCs w:val="22"/>
        </w:rPr>
        <w:t>(a) liquidação, dissolução ou extinção da Emissora e/ou do Interveniente Anuente; (b) decretação de falência da Emissora e/ou do Interveniente Anuente; (c) pedido de autofalência formulado pela Emissora e/ou pelo Interveniente Anuente; (d) pedido de falência da Emissora e/ou do Interveniente Anuente, formulado por terceiros, não elidido no prazo legal; (e) pedido de recuperação judicial ou de recuperação extrajudicial da Emissora e/ou do Interveniente Anuente, independentemente do deferimento /aceitação do respectivo pedido; ou (f) qualquer ato similar aos anteriores, nos termos da legislação de qualquer jurisdição aplicável à Emissora e/ou ao Interveniente Anuente;</w:t>
      </w:r>
      <w:bookmarkEnd w:id="68"/>
      <w:r w:rsidRPr="00C90D5C">
        <w:rPr>
          <w:rFonts w:ascii="Calibri" w:hAnsi="Calibri"/>
          <w:sz w:val="22"/>
          <w:szCs w:val="22"/>
        </w:rPr>
        <w:t xml:space="preserve"> </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69" w:name="_Ref299908428"/>
      <w:proofErr w:type="gramStart"/>
      <w:r w:rsidRPr="00C90D5C">
        <w:rPr>
          <w:rFonts w:ascii="Calibri" w:hAnsi="Calibri"/>
          <w:sz w:val="22"/>
          <w:szCs w:val="22"/>
        </w:rPr>
        <w:t>inadimplemento</w:t>
      </w:r>
      <w:proofErr w:type="gramEnd"/>
      <w:r w:rsidRPr="00C90D5C">
        <w:rPr>
          <w:rFonts w:ascii="Calibri" w:hAnsi="Calibri"/>
          <w:sz w:val="22"/>
          <w:szCs w:val="22"/>
        </w:rPr>
        <w:t xml:space="preserve"> pela Emissora e/ou pelo Interveniente Anuente das obrigações pecuniárias devidas nos termos desta Escritura e/ou do Contrato de Alienação Fiduciária, ressalvado o </w:t>
      </w:r>
      <w:r w:rsidR="00B61930" w:rsidRPr="00C90D5C">
        <w:rPr>
          <w:rFonts w:ascii="Calibri" w:hAnsi="Calibri"/>
          <w:sz w:val="22"/>
          <w:szCs w:val="22"/>
        </w:rPr>
        <w:t xml:space="preserve">prazo </w:t>
      </w:r>
      <w:r w:rsidRPr="00C90D5C">
        <w:rPr>
          <w:rFonts w:ascii="Calibri" w:hAnsi="Calibri"/>
          <w:sz w:val="22"/>
          <w:szCs w:val="22"/>
        </w:rPr>
        <w:t xml:space="preserve">de </w:t>
      </w:r>
      <w:r w:rsidR="00B61930" w:rsidRPr="00C90D5C">
        <w:rPr>
          <w:rFonts w:ascii="Calibri" w:hAnsi="Calibri"/>
          <w:sz w:val="22"/>
          <w:szCs w:val="22"/>
        </w:rPr>
        <w:t xml:space="preserve">cura </w:t>
      </w:r>
      <w:r w:rsidR="00B61930">
        <w:rPr>
          <w:rFonts w:ascii="Calibri" w:hAnsi="Calibri"/>
          <w:sz w:val="22"/>
          <w:szCs w:val="22"/>
        </w:rPr>
        <w:t>de 01 (um) dia útil</w:t>
      </w:r>
      <w:r w:rsidRPr="00C90D5C">
        <w:rPr>
          <w:rFonts w:ascii="Calibri" w:hAnsi="Calibri"/>
          <w:sz w:val="22"/>
          <w:szCs w:val="22"/>
        </w:rPr>
        <w:t>;</w:t>
      </w:r>
      <w:bookmarkEnd w:id="69"/>
      <w:r w:rsidRPr="00C90D5C">
        <w:rPr>
          <w:rFonts w:ascii="Calibri" w:hAnsi="Calibri"/>
          <w:sz w:val="22"/>
          <w:szCs w:val="22"/>
        </w:rPr>
        <w:t xml:space="preserve"> </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0" w:name="_Ref299475398"/>
      <w:proofErr w:type="gramStart"/>
      <w:r w:rsidRPr="00C90D5C">
        <w:rPr>
          <w:rFonts w:ascii="Calibri" w:eastAsia="MS Mincho" w:hAnsi="Calibri"/>
          <w:color w:val="000000"/>
          <w:sz w:val="22"/>
          <w:szCs w:val="22"/>
        </w:rPr>
        <w:t>inadimplemento</w:t>
      </w:r>
      <w:proofErr w:type="gramEnd"/>
      <w:r w:rsidRPr="00C90D5C">
        <w:rPr>
          <w:rFonts w:ascii="Calibri" w:eastAsia="MS Mincho" w:hAnsi="Calibri"/>
          <w:color w:val="000000"/>
          <w:sz w:val="22"/>
          <w:szCs w:val="22"/>
        </w:rPr>
        <w:t xml:space="preserve"> pela Emissora </w:t>
      </w:r>
      <w:r w:rsidRPr="00C90D5C">
        <w:rPr>
          <w:rFonts w:ascii="Calibri" w:hAnsi="Calibri"/>
          <w:sz w:val="22"/>
          <w:szCs w:val="22"/>
        </w:rPr>
        <w:t>e/ou pelo Interveniente Anuente</w:t>
      </w:r>
      <w:r w:rsidRPr="00C90D5C">
        <w:rPr>
          <w:rFonts w:ascii="Calibri" w:eastAsia="MS Mincho" w:hAnsi="Calibri"/>
          <w:color w:val="000000"/>
          <w:sz w:val="22"/>
          <w:szCs w:val="22"/>
        </w:rPr>
        <w:t xml:space="preserve"> de quaisquer obrigações pecuniárias contraíd</w:t>
      </w:r>
      <w:r w:rsidR="0097478D">
        <w:rPr>
          <w:rFonts w:ascii="Calibri" w:eastAsia="MS Mincho" w:hAnsi="Calibri"/>
          <w:color w:val="000000"/>
          <w:sz w:val="22"/>
          <w:szCs w:val="22"/>
        </w:rPr>
        <w:t>a</w:t>
      </w:r>
      <w:r w:rsidRPr="00C90D5C">
        <w:rPr>
          <w:rFonts w:ascii="Calibri" w:eastAsia="MS Mincho" w:hAnsi="Calibri"/>
          <w:color w:val="000000"/>
          <w:sz w:val="22"/>
          <w:szCs w:val="22"/>
        </w:rPr>
        <w:t>s no mercado financeiro local ou internacional, ainda que na condição de garantidora, que não seja sanado dentro do eventual prazo de cura aplicável;</w:t>
      </w:r>
      <w:bookmarkEnd w:id="70"/>
    </w:p>
    <w:p w:rsidR="00226A19" w:rsidRPr="006267FA" w:rsidRDefault="00226A19" w:rsidP="00226A19">
      <w:pPr>
        <w:widowControl w:val="0"/>
        <w:autoSpaceDE w:val="0"/>
        <w:autoSpaceDN w:val="0"/>
        <w:adjustRightInd w:val="0"/>
        <w:ind w:left="709"/>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proofErr w:type="gramStart"/>
      <w:r w:rsidRPr="00C90D5C">
        <w:rPr>
          <w:rFonts w:ascii="Calibri" w:hAnsi="Calibri"/>
          <w:sz w:val="22"/>
          <w:szCs w:val="22"/>
        </w:rPr>
        <w:t>inadimplemento</w:t>
      </w:r>
      <w:proofErr w:type="gramEnd"/>
      <w:r w:rsidRPr="00C90D5C">
        <w:rPr>
          <w:rFonts w:ascii="Calibri" w:hAnsi="Calibri"/>
          <w:sz w:val="22"/>
          <w:szCs w:val="22"/>
        </w:rPr>
        <w:t xml:space="preserve">, pela Emissora e/ou pelo Interveniente Anuente, de qualquer obrigação não pecuniária prevista nesta Escritura de Emissão, não sanada em </w:t>
      </w:r>
      <w:r w:rsidR="00B61930">
        <w:rPr>
          <w:rFonts w:ascii="Calibri" w:hAnsi="Calibri"/>
          <w:sz w:val="22"/>
          <w:szCs w:val="22"/>
        </w:rPr>
        <w:t>1</w:t>
      </w:r>
      <w:r w:rsidRPr="00C90D5C">
        <w:rPr>
          <w:rFonts w:ascii="Calibri" w:hAnsi="Calibri"/>
          <w:sz w:val="22"/>
          <w:szCs w:val="22"/>
        </w:rPr>
        <w:t>0 (</w:t>
      </w:r>
      <w:r w:rsidR="00B61930">
        <w:rPr>
          <w:rFonts w:ascii="Calibri" w:hAnsi="Calibri"/>
          <w:sz w:val="22"/>
          <w:szCs w:val="22"/>
        </w:rPr>
        <w:t>dez</w:t>
      </w:r>
      <w:r w:rsidRPr="00C90D5C">
        <w:rPr>
          <w:rFonts w:ascii="Calibri" w:hAnsi="Calibri"/>
          <w:sz w:val="22"/>
          <w:szCs w:val="22"/>
        </w:rPr>
        <w:t>) dias</w:t>
      </w:r>
      <w:r w:rsidR="00B61930">
        <w:rPr>
          <w:rFonts w:ascii="Calibri" w:hAnsi="Calibri"/>
          <w:sz w:val="22"/>
          <w:szCs w:val="22"/>
        </w:rPr>
        <w:t xml:space="preserve"> úteis</w:t>
      </w:r>
      <w:r w:rsidRPr="00C90D5C">
        <w:rPr>
          <w:rFonts w:ascii="Calibri" w:hAnsi="Calibri"/>
          <w:sz w:val="22"/>
          <w:szCs w:val="22"/>
        </w:rPr>
        <w:t xml:space="preserve"> contados da </w:t>
      </w:r>
      <w:r w:rsidRPr="00C90D5C">
        <w:rPr>
          <w:rFonts w:ascii="Calibri" w:hAnsi="Calibri"/>
          <w:sz w:val="22"/>
          <w:szCs w:val="22"/>
        </w:rPr>
        <w:lastRenderedPageBreak/>
        <w:t>data do respectivo inadimplemento;</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1" w:name="_Ref299908436"/>
      <w:proofErr w:type="gramStart"/>
      <w:r w:rsidRPr="00C90D5C">
        <w:rPr>
          <w:rFonts w:ascii="Calibri" w:hAnsi="Calibri"/>
          <w:sz w:val="22"/>
          <w:szCs w:val="22"/>
        </w:rPr>
        <w:t>realização</w:t>
      </w:r>
      <w:proofErr w:type="gramEnd"/>
      <w:r w:rsidRPr="00C90D5C">
        <w:rPr>
          <w:rFonts w:ascii="Calibri" w:hAnsi="Calibri"/>
          <w:sz w:val="22"/>
          <w:szCs w:val="22"/>
        </w:rPr>
        <w:t xml:space="preserve"> de redução de capital social ou amortização de ações da Emissora, ou, ainda, reembolso de ações de acionistas da Emissora, nos termos do artigo 45 da Lei das Sociedades por Ações, sem que haja anuência prévia dos Debenturistas, manifestada em Assembleia Geral de Debenturistas (conforme definida na cláusula </w:t>
      </w:r>
      <w:fldSimple w:instr=" REF _Ref311194930 \r \p \h  \* MERGEFORMAT ">
        <w:r w:rsidRPr="00C90D5C">
          <w:rPr>
            <w:rFonts w:ascii="Calibri" w:hAnsi="Calibri"/>
            <w:sz w:val="22"/>
            <w:szCs w:val="22"/>
          </w:rPr>
          <w:t>8.1 abaixo</w:t>
        </w:r>
      </w:fldSimple>
      <w:r w:rsidRPr="00C90D5C">
        <w:rPr>
          <w:rFonts w:ascii="Calibri" w:hAnsi="Calibri"/>
          <w:sz w:val="22"/>
          <w:szCs w:val="22"/>
        </w:rPr>
        <w:t>), especialmente convocada para esse fim;</w:t>
      </w:r>
      <w:bookmarkEnd w:id="71"/>
      <w:r w:rsidRPr="00C90D5C">
        <w:rPr>
          <w:rFonts w:ascii="Calibri" w:hAnsi="Calibri"/>
          <w:sz w:val="22"/>
          <w:szCs w:val="22"/>
        </w:rPr>
        <w:t xml:space="preserve"> </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2514CB" w:rsidP="00226A19">
      <w:pPr>
        <w:widowControl w:val="0"/>
        <w:numPr>
          <w:ilvl w:val="0"/>
          <w:numId w:val="33"/>
        </w:numPr>
        <w:autoSpaceDE w:val="0"/>
        <w:autoSpaceDN w:val="0"/>
        <w:adjustRightInd w:val="0"/>
        <w:ind w:left="709" w:hanging="709"/>
        <w:jc w:val="both"/>
        <w:rPr>
          <w:rFonts w:ascii="Calibri" w:hAnsi="Calibri"/>
          <w:sz w:val="22"/>
          <w:szCs w:val="22"/>
        </w:rPr>
      </w:pPr>
      <w:proofErr w:type="gramStart"/>
      <w:r w:rsidRPr="002514CB">
        <w:rPr>
          <w:rFonts w:ascii="Calibri" w:hAnsi="Calibri"/>
          <w:sz w:val="22"/>
          <w:szCs w:val="22"/>
        </w:rPr>
        <w:t>fusão</w:t>
      </w:r>
      <w:proofErr w:type="gramEnd"/>
      <w:r w:rsidRPr="002514CB">
        <w:rPr>
          <w:rFonts w:ascii="Calibri" w:hAnsi="Calibri"/>
          <w:sz w:val="22"/>
          <w:szCs w:val="22"/>
        </w:rPr>
        <w:t>, cisão, incorporação ou qualquer forma de reorganização societária da Emissora e</w:t>
      </w:r>
      <w:r w:rsidR="0097478D">
        <w:rPr>
          <w:rFonts w:ascii="Calibri" w:hAnsi="Calibri"/>
          <w:sz w:val="22"/>
          <w:szCs w:val="22"/>
        </w:rPr>
        <w:t>/ou</w:t>
      </w:r>
      <w:r w:rsidRPr="002514CB">
        <w:rPr>
          <w:rFonts w:ascii="Calibri" w:hAnsi="Calibri"/>
          <w:sz w:val="22"/>
          <w:szCs w:val="22"/>
        </w:rPr>
        <w:t xml:space="preserve"> do Interveniente Anuente que resulte em </w:t>
      </w:r>
      <w:r>
        <w:rPr>
          <w:rFonts w:ascii="Calibri" w:hAnsi="Calibri"/>
          <w:sz w:val="22"/>
          <w:szCs w:val="22"/>
        </w:rPr>
        <w:t>Renato</w:t>
      </w:r>
      <w:r w:rsidRPr="002514CB">
        <w:rPr>
          <w:rFonts w:ascii="Calibri" w:hAnsi="Calibri"/>
          <w:sz w:val="22"/>
          <w:szCs w:val="22"/>
        </w:rPr>
        <w:t xml:space="preserve"> </w:t>
      </w:r>
      <w:proofErr w:type="spellStart"/>
      <w:r w:rsidRPr="002514CB">
        <w:rPr>
          <w:rFonts w:ascii="Calibri" w:hAnsi="Calibri"/>
          <w:sz w:val="22"/>
          <w:szCs w:val="22"/>
        </w:rPr>
        <w:t>Pasmanik</w:t>
      </w:r>
      <w:proofErr w:type="spellEnd"/>
      <w:r w:rsidRPr="002514CB">
        <w:rPr>
          <w:rFonts w:ascii="Calibri" w:hAnsi="Calibri"/>
          <w:sz w:val="22"/>
          <w:szCs w:val="22"/>
        </w:rPr>
        <w:t xml:space="preserve"> não permanecer como acionista controlador, direto ou indireto, da Emissora e/ou da Interveniente Anuente, sem que haja anuência prévia dos Debenturistas manifestada em Assembleia Geral de Debenturistas, especialmente convocada para esse fim</w:t>
      </w:r>
      <w:r w:rsidR="00C90D5C" w:rsidRPr="00C90D5C">
        <w:rPr>
          <w:rFonts w:ascii="Calibri" w:hAnsi="Calibri"/>
          <w:sz w:val="22"/>
          <w:szCs w:val="22"/>
        </w:rPr>
        <w:t xml:space="preserve">; </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2" w:name="_Ref299908444"/>
      <w:proofErr w:type="gramStart"/>
      <w:r w:rsidRPr="00C90D5C">
        <w:rPr>
          <w:rFonts w:ascii="Calibri" w:hAnsi="Calibri"/>
          <w:sz w:val="22"/>
          <w:szCs w:val="22"/>
        </w:rPr>
        <w:t>transformação</w:t>
      </w:r>
      <w:proofErr w:type="gramEnd"/>
      <w:r w:rsidRPr="00C90D5C">
        <w:rPr>
          <w:rFonts w:ascii="Calibri" w:hAnsi="Calibri"/>
          <w:sz w:val="22"/>
          <w:szCs w:val="22"/>
        </w:rPr>
        <w:t xml:space="preserve"> da Emissora, nos termos do artigo 220 da Lei das Sociedades por Ações, e observado o artigo 222 da Lei das Sociedades por Ações;</w:t>
      </w:r>
      <w:bookmarkEnd w:id="72"/>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837ED0" w:rsidP="00226A19">
      <w:pPr>
        <w:widowControl w:val="0"/>
        <w:numPr>
          <w:ilvl w:val="0"/>
          <w:numId w:val="33"/>
        </w:numPr>
        <w:autoSpaceDE w:val="0"/>
        <w:autoSpaceDN w:val="0"/>
        <w:adjustRightInd w:val="0"/>
        <w:ind w:left="709" w:hanging="709"/>
        <w:jc w:val="both"/>
        <w:rPr>
          <w:rFonts w:ascii="Calibri" w:hAnsi="Calibri"/>
          <w:sz w:val="22"/>
          <w:szCs w:val="22"/>
        </w:rPr>
      </w:pPr>
      <w:proofErr w:type="gramStart"/>
      <w:r w:rsidRPr="00837ED0">
        <w:rPr>
          <w:rFonts w:ascii="Calibri" w:hAnsi="Calibri"/>
          <w:sz w:val="22"/>
          <w:szCs w:val="22"/>
        </w:rPr>
        <w:t>alienação</w:t>
      </w:r>
      <w:proofErr w:type="gramEnd"/>
      <w:r w:rsidRPr="00837ED0">
        <w:rPr>
          <w:rFonts w:ascii="Calibri" w:hAnsi="Calibri"/>
          <w:sz w:val="22"/>
          <w:szCs w:val="22"/>
        </w:rPr>
        <w:t xml:space="preserve"> e/ou alteração do atual controle direto ou indireto da Emissora e do Interveniente Anuente que resulte em R</w:t>
      </w:r>
      <w:r>
        <w:rPr>
          <w:rFonts w:ascii="Calibri" w:hAnsi="Calibri"/>
          <w:sz w:val="22"/>
          <w:szCs w:val="22"/>
        </w:rPr>
        <w:t>enato</w:t>
      </w:r>
      <w:r w:rsidRPr="00837ED0">
        <w:rPr>
          <w:rFonts w:ascii="Calibri" w:hAnsi="Calibri"/>
          <w:sz w:val="22"/>
          <w:szCs w:val="22"/>
        </w:rPr>
        <w:t xml:space="preserve"> </w:t>
      </w:r>
      <w:proofErr w:type="spellStart"/>
      <w:r w:rsidRPr="00837ED0">
        <w:rPr>
          <w:rFonts w:ascii="Calibri" w:hAnsi="Calibri"/>
          <w:sz w:val="22"/>
          <w:szCs w:val="22"/>
        </w:rPr>
        <w:t>Pasmanik</w:t>
      </w:r>
      <w:proofErr w:type="spellEnd"/>
      <w:r w:rsidRPr="00837ED0">
        <w:rPr>
          <w:rFonts w:ascii="Calibri" w:hAnsi="Calibri"/>
          <w:sz w:val="22"/>
          <w:szCs w:val="22"/>
        </w:rPr>
        <w:t xml:space="preserve"> não permanecer como acionista controlador, direto ou indireto, da Emissora e/ou da Interveniente Anuente, sem prévia e expressa aprovação dos Debenturistas manifestada em Assembleia Geral de Debenturistas, especialmente convocada para esse fim, entendendo-se por controle o estabelecido no artigo 116 da Lei das Sociedades por Ações</w:t>
      </w:r>
      <w:r w:rsidR="00C90D5C" w:rsidRPr="00C90D5C">
        <w:rPr>
          <w:rFonts w:ascii="Calibri" w:hAnsi="Calibri"/>
          <w:sz w:val="22"/>
          <w:szCs w:val="22"/>
        </w:rPr>
        <w:t>;</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3" w:name="_Ref299908449"/>
      <w:proofErr w:type="gramStart"/>
      <w:r w:rsidRPr="00C90D5C">
        <w:rPr>
          <w:rFonts w:ascii="Calibri" w:hAnsi="Calibri"/>
          <w:sz w:val="22"/>
          <w:szCs w:val="22"/>
        </w:rPr>
        <w:t>pagamento</w:t>
      </w:r>
      <w:proofErr w:type="gramEnd"/>
      <w:r w:rsidRPr="00C90D5C">
        <w:rPr>
          <w:rFonts w:ascii="Calibri" w:hAnsi="Calibri"/>
          <w:sz w:val="22"/>
          <w:szCs w:val="22"/>
        </w:rPr>
        <w:t xml:space="preserve"> de dividendos ou juros sobre o capital próprio pela Emissora, exclusivamente se a Emissora e/ou o Interveniente Anuente estiver inadimplente com suas obrigações pecuniárias descritas nesta Escritura, sem que haja anuência prévia dos Debenturistas manifestada em Assembleia Geral de Debenturistas, especialmente convocada para esse fim;</w:t>
      </w:r>
      <w:bookmarkEnd w:id="73"/>
      <w:r w:rsidRPr="00C90D5C">
        <w:rPr>
          <w:rFonts w:ascii="Calibri" w:hAnsi="Calibri"/>
          <w:sz w:val="22"/>
          <w:szCs w:val="22"/>
        </w:rPr>
        <w:t xml:space="preserve"> </w:t>
      </w:r>
    </w:p>
    <w:p w:rsidR="00226A19" w:rsidRPr="006267FA" w:rsidRDefault="00226A19" w:rsidP="00226A19">
      <w:pPr>
        <w:widowControl w:val="0"/>
        <w:autoSpaceDE w:val="0"/>
        <w:autoSpaceDN w:val="0"/>
        <w:adjustRightInd w:val="0"/>
        <w:jc w:val="both"/>
        <w:rPr>
          <w:rFonts w:ascii="Calibri" w:hAnsi="Calibri"/>
          <w:sz w:val="22"/>
          <w:szCs w:val="22"/>
        </w:rPr>
      </w:pPr>
    </w:p>
    <w:p w:rsidR="00E60FB6" w:rsidRPr="006267FA" w:rsidRDefault="00C90D5C" w:rsidP="00E60FB6">
      <w:pPr>
        <w:widowControl w:val="0"/>
        <w:numPr>
          <w:ilvl w:val="0"/>
          <w:numId w:val="33"/>
        </w:numPr>
        <w:autoSpaceDE w:val="0"/>
        <w:autoSpaceDN w:val="0"/>
        <w:adjustRightInd w:val="0"/>
        <w:ind w:left="709" w:hanging="709"/>
        <w:jc w:val="both"/>
        <w:rPr>
          <w:rFonts w:ascii="Calibri" w:hAnsi="Calibri"/>
          <w:sz w:val="22"/>
          <w:szCs w:val="22"/>
        </w:rPr>
      </w:pPr>
      <w:bookmarkStart w:id="74" w:name="_Ref299907548"/>
      <w:proofErr w:type="gramStart"/>
      <w:r w:rsidRPr="00C90D5C">
        <w:rPr>
          <w:rFonts w:ascii="Calibri" w:hAnsi="Calibri"/>
          <w:sz w:val="22"/>
          <w:szCs w:val="22"/>
        </w:rPr>
        <w:t>não</w:t>
      </w:r>
      <w:proofErr w:type="gramEnd"/>
      <w:r w:rsidRPr="00C90D5C">
        <w:rPr>
          <w:rFonts w:ascii="Calibri" w:hAnsi="Calibri"/>
          <w:sz w:val="22"/>
          <w:szCs w:val="22"/>
        </w:rPr>
        <w:t xml:space="preserve"> observância dos índices financeiros calculados de acordo com o Anexo I desta Escritura, a serem verificados anualmente pelo Agente Fiduciário, com base nas Demonstrações Financeiras Auditadas da Emissora, relativas a 31 de dezembro de cada ano até o vencimento final das Debêntures, iniciando-se com a divulgação das</w:t>
      </w:r>
      <w:r w:rsidR="0086299C">
        <w:rPr>
          <w:rFonts w:ascii="Calibri" w:hAnsi="Calibri"/>
          <w:sz w:val="22"/>
          <w:szCs w:val="22"/>
        </w:rPr>
        <w:t xml:space="preserve"> </w:t>
      </w:r>
      <w:r w:rsidRPr="00C90D5C">
        <w:rPr>
          <w:rFonts w:ascii="Calibri" w:hAnsi="Calibri"/>
          <w:sz w:val="22"/>
          <w:szCs w:val="22"/>
        </w:rPr>
        <w:t>demonstrações financeiras da Emissora referentes ao exercício social encerrado em 31 de dezembro de 201</w:t>
      </w:r>
      <w:r w:rsidR="003318F0">
        <w:rPr>
          <w:rFonts w:ascii="Calibri" w:hAnsi="Calibri"/>
          <w:sz w:val="22"/>
          <w:szCs w:val="22"/>
        </w:rPr>
        <w:t>3</w:t>
      </w:r>
      <w:r w:rsidR="00FA31E5">
        <w:rPr>
          <w:rFonts w:ascii="Calibri" w:hAnsi="Calibri"/>
          <w:sz w:val="22"/>
          <w:szCs w:val="22"/>
        </w:rPr>
        <w:t xml:space="preserve"> </w:t>
      </w:r>
      <w:r w:rsidRPr="00C90D5C">
        <w:rPr>
          <w:rFonts w:ascii="Calibri" w:hAnsi="Calibri"/>
          <w:sz w:val="22"/>
          <w:szCs w:val="22"/>
        </w:rPr>
        <w:t>("</w:t>
      </w:r>
      <w:r w:rsidRPr="00FA31E5">
        <w:rPr>
          <w:rFonts w:ascii="Calibri" w:hAnsi="Calibri"/>
          <w:sz w:val="22"/>
          <w:szCs w:val="22"/>
          <w:u w:val="single"/>
        </w:rPr>
        <w:t>Índices Financeiros</w:t>
      </w:r>
      <w:r w:rsidRPr="00C90D5C">
        <w:rPr>
          <w:rFonts w:ascii="Calibri" w:hAnsi="Calibri"/>
          <w:sz w:val="22"/>
          <w:szCs w:val="22"/>
        </w:rPr>
        <w:t xml:space="preserve">"); </w:t>
      </w:r>
    </w:p>
    <w:bookmarkEnd w:id="74"/>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5" w:name="_Ref311137722"/>
      <w:proofErr w:type="gramStart"/>
      <w:r w:rsidRPr="00C90D5C">
        <w:rPr>
          <w:rFonts w:ascii="Calibri" w:hAnsi="Calibri"/>
          <w:sz w:val="22"/>
          <w:szCs w:val="22"/>
        </w:rPr>
        <w:t>não</w:t>
      </w:r>
      <w:proofErr w:type="gramEnd"/>
      <w:r w:rsidRPr="00C90D5C">
        <w:rPr>
          <w:rFonts w:ascii="Calibri" w:hAnsi="Calibri"/>
          <w:sz w:val="22"/>
          <w:szCs w:val="22"/>
        </w:rPr>
        <w:t xml:space="preserve"> cumprimento, pela Emissora e/ou o Interveniente Anuente, de qualquer decisão ou sentença judicial ou arbitral transitada em julgado, em valor individual ou agregado igual ou superior a R$ 5</w:t>
      </w:r>
      <w:r w:rsidRPr="00C90D5C">
        <w:rPr>
          <w:rFonts w:ascii="Calibri" w:hAnsi="Calibri" w:cs="Arial"/>
          <w:sz w:val="22"/>
          <w:szCs w:val="22"/>
        </w:rPr>
        <w:t>.000.000,00</w:t>
      </w:r>
      <w:r w:rsidRPr="00C90D5C">
        <w:rPr>
          <w:rFonts w:ascii="Calibri" w:hAnsi="Calibri"/>
          <w:sz w:val="22"/>
          <w:szCs w:val="22"/>
        </w:rPr>
        <w:t xml:space="preserve"> (</w:t>
      </w:r>
      <w:r w:rsidRPr="00C90D5C">
        <w:rPr>
          <w:rFonts w:ascii="Calibri" w:hAnsi="Calibri" w:cs="Arial"/>
          <w:sz w:val="22"/>
          <w:szCs w:val="22"/>
        </w:rPr>
        <w:t>cinco milhões de reais</w:t>
      </w:r>
      <w:r w:rsidRPr="00C90D5C">
        <w:rPr>
          <w:rFonts w:ascii="Calibri" w:hAnsi="Calibri"/>
          <w:sz w:val="22"/>
          <w:szCs w:val="22"/>
        </w:rPr>
        <w:t>), ou seu valor equivalente em outras moedas convertido com base no câmbio da moeda estrangeira, na data do descumprimento;</w:t>
      </w:r>
      <w:bookmarkEnd w:id="75"/>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6" w:name="_Ref311678127"/>
      <w:proofErr w:type="gramStart"/>
      <w:r w:rsidRPr="00C90D5C">
        <w:rPr>
          <w:rFonts w:ascii="Calibri" w:hAnsi="Calibri"/>
          <w:sz w:val="22"/>
          <w:szCs w:val="22"/>
        </w:rPr>
        <w:t>transferência</w:t>
      </w:r>
      <w:proofErr w:type="gramEnd"/>
      <w:r w:rsidRPr="00C90D5C">
        <w:rPr>
          <w:rFonts w:ascii="Calibri" w:hAnsi="Calibri"/>
          <w:sz w:val="22"/>
          <w:szCs w:val="22"/>
        </w:rPr>
        <w:t xml:space="preserve"> ou qualquer forma de cessão ou promessa a terceiros, pela Emissora e/ou o Interveniente Anuente, das obrigações assumidas nesta Escritura, sem prévia expressa anuência dos Debenturistas manifestada em Assembleia Geral de Debenturistas especialmente convocada para este fim;</w:t>
      </w:r>
      <w:bookmarkEnd w:id="76"/>
      <w:r w:rsidRPr="00C90D5C">
        <w:rPr>
          <w:rFonts w:ascii="Calibri" w:hAnsi="Calibri"/>
          <w:sz w:val="22"/>
          <w:szCs w:val="22"/>
        </w:rPr>
        <w:t xml:space="preserve"> </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proofErr w:type="gramStart"/>
      <w:r w:rsidRPr="00C90D5C">
        <w:rPr>
          <w:rFonts w:ascii="Calibri" w:hAnsi="Calibri"/>
          <w:sz w:val="22"/>
          <w:szCs w:val="22"/>
        </w:rPr>
        <w:t>provarem</w:t>
      </w:r>
      <w:proofErr w:type="gramEnd"/>
      <w:r w:rsidRPr="00C90D5C">
        <w:rPr>
          <w:rFonts w:ascii="Calibri" w:hAnsi="Calibri"/>
          <w:sz w:val="22"/>
          <w:szCs w:val="22"/>
        </w:rPr>
        <w:t xml:space="preserve">-se falsas ou revelarem-se incorretas ou enganosas, quaisquer declarações ou garantias relevantes prestadas pela Emissora e/ou pelo Interveniente Anuente nesta Escritura e/ou em </w:t>
      </w:r>
      <w:r w:rsidRPr="00C90D5C">
        <w:rPr>
          <w:rFonts w:ascii="Calibri" w:hAnsi="Calibri"/>
          <w:sz w:val="22"/>
          <w:szCs w:val="22"/>
        </w:rPr>
        <w:lastRenderedPageBreak/>
        <w:t>quaisquer documentos no âmbito da Oferta Restrita;</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7" w:name="_Ref299908463"/>
      <w:proofErr w:type="gramStart"/>
      <w:r w:rsidRPr="00C90D5C">
        <w:rPr>
          <w:rFonts w:ascii="Calibri" w:hAnsi="Calibri"/>
          <w:sz w:val="22"/>
          <w:szCs w:val="22"/>
        </w:rPr>
        <w:t>não</w:t>
      </w:r>
      <w:proofErr w:type="gramEnd"/>
      <w:r w:rsidRPr="00C90D5C">
        <w:rPr>
          <w:rFonts w:ascii="Calibri" w:hAnsi="Calibri"/>
          <w:sz w:val="22"/>
          <w:szCs w:val="22"/>
        </w:rPr>
        <w:t xml:space="preserve"> utilização, pela Emissora, dos recursos obtidos com a Emissão nos termos da Cláusula </w:t>
      </w:r>
      <w:fldSimple w:instr=" REF _Ref299968728 \r \p \h  \* MERGEFORMAT ">
        <w:r w:rsidRPr="00C90D5C">
          <w:rPr>
            <w:rFonts w:ascii="Calibri" w:hAnsi="Calibri"/>
            <w:sz w:val="22"/>
            <w:szCs w:val="22"/>
          </w:rPr>
          <w:t>3.6.1 acima</w:t>
        </w:r>
      </w:fldSimple>
      <w:r w:rsidRPr="00C90D5C">
        <w:rPr>
          <w:rFonts w:ascii="Calibri" w:hAnsi="Calibri"/>
          <w:sz w:val="22"/>
          <w:szCs w:val="22"/>
        </w:rPr>
        <w:t>;</w:t>
      </w:r>
      <w:bookmarkEnd w:id="77"/>
    </w:p>
    <w:p w:rsidR="00226A19" w:rsidRPr="006267FA" w:rsidRDefault="00226A19" w:rsidP="00226A19">
      <w:pPr>
        <w:widowControl w:val="0"/>
        <w:autoSpaceDE w:val="0"/>
        <w:autoSpaceDN w:val="0"/>
        <w:adjustRightInd w:val="0"/>
        <w:ind w:left="709"/>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hAnsi="Calibri"/>
          <w:sz w:val="22"/>
          <w:szCs w:val="22"/>
        </w:rPr>
      </w:pPr>
      <w:bookmarkStart w:id="78" w:name="_Ref299475537"/>
      <w:proofErr w:type="gramStart"/>
      <w:r w:rsidRPr="00C90D5C">
        <w:rPr>
          <w:rFonts w:ascii="Calibri" w:hAnsi="Calibri"/>
          <w:sz w:val="22"/>
          <w:szCs w:val="22"/>
        </w:rPr>
        <w:t>alienação</w:t>
      </w:r>
      <w:proofErr w:type="gramEnd"/>
      <w:r w:rsidRPr="00C90D5C">
        <w:rPr>
          <w:rFonts w:ascii="Calibri" w:hAnsi="Calibri"/>
          <w:sz w:val="22"/>
          <w:szCs w:val="22"/>
        </w:rPr>
        <w:t xml:space="preserve"> ou desapropriação, confisco ou outra medida de qualquer autoridade governamental ou judiciária que implique perda dos bens sobre os quais tenham sido constituídas garantias em favor dos Debenturistas, sem que haja substituição da garantia em montante igual ao originalmente estabelecido, no prazo de </w:t>
      </w:r>
      <w:r w:rsidR="007235B2">
        <w:rPr>
          <w:rFonts w:ascii="Calibri" w:hAnsi="Calibri"/>
          <w:sz w:val="22"/>
          <w:szCs w:val="22"/>
        </w:rPr>
        <w:t>20</w:t>
      </w:r>
      <w:r w:rsidRPr="00C90D5C">
        <w:rPr>
          <w:rFonts w:ascii="Calibri" w:hAnsi="Calibri"/>
          <w:sz w:val="22"/>
          <w:szCs w:val="22"/>
        </w:rPr>
        <w:t xml:space="preserve"> (</w:t>
      </w:r>
      <w:r w:rsidR="007235B2">
        <w:rPr>
          <w:rFonts w:ascii="Calibri" w:hAnsi="Calibri"/>
          <w:sz w:val="22"/>
          <w:szCs w:val="22"/>
        </w:rPr>
        <w:t>vinte</w:t>
      </w:r>
      <w:r w:rsidRPr="00C90D5C">
        <w:rPr>
          <w:rFonts w:ascii="Calibri" w:hAnsi="Calibri"/>
          <w:sz w:val="22"/>
          <w:szCs w:val="22"/>
        </w:rPr>
        <w:t>) dias contados da medida ou da ciência da Emissora da medida governamental ou judiciária;</w:t>
      </w:r>
      <w:bookmarkEnd w:id="78"/>
    </w:p>
    <w:p w:rsidR="00226A19" w:rsidRPr="006267FA" w:rsidRDefault="00226A19" w:rsidP="00226A19">
      <w:pPr>
        <w:widowControl w:val="0"/>
        <w:autoSpaceDE w:val="0"/>
        <w:autoSpaceDN w:val="0"/>
        <w:adjustRightInd w:val="0"/>
        <w:jc w:val="both"/>
      </w:pPr>
    </w:p>
    <w:p w:rsidR="00226A19" w:rsidRPr="006267FA" w:rsidRDefault="00C90D5C" w:rsidP="00226A19">
      <w:pPr>
        <w:widowControl w:val="0"/>
        <w:numPr>
          <w:ilvl w:val="0"/>
          <w:numId w:val="33"/>
        </w:numPr>
        <w:autoSpaceDE w:val="0"/>
        <w:autoSpaceDN w:val="0"/>
        <w:adjustRightInd w:val="0"/>
        <w:ind w:left="709" w:hanging="709"/>
        <w:jc w:val="both"/>
        <w:rPr>
          <w:rFonts w:ascii="Calibri" w:eastAsia="Arial Unicode MS" w:hAnsi="Calibri"/>
          <w:sz w:val="22"/>
          <w:szCs w:val="22"/>
        </w:rPr>
      </w:pPr>
      <w:bookmarkStart w:id="79" w:name="_Ref299908467"/>
      <w:bookmarkStart w:id="80" w:name="_Ref309757783"/>
      <w:proofErr w:type="gramStart"/>
      <w:r w:rsidRPr="00C90D5C">
        <w:rPr>
          <w:rFonts w:ascii="Calibri" w:eastAsia="Arial Unicode MS" w:hAnsi="Calibri"/>
          <w:sz w:val="22"/>
          <w:szCs w:val="22"/>
        </w:rPr>
        <w:t>a</w:t>
      </w:r>
      <w:proofErr w:type="gramEnd"/>
      <w:r w:rsidRPr="00C90D5C">
        <w:rPr>
          <w:rFonts w:ascii="Calibri" w:eastAsia="Arial Unicode MS" w:hAnsi="Calibri"/>
          <w:sz w:val="22"/>
          <w:szCs w:val="22"/>
        </w:rPr>
        <w:t xml:space="preserve"> criação, incorrência ou assunção voluntária ou involuntária, pela Emissora e/ou </w:t>
      </w:r>
      <w:r w:rsidRPr="00C90D5C">
        <w:rPr>
          <w:rFonts w:ascii="Calibri" w:hAnsi="Calibri"/>
          <w:sz w:val="22"/>
          <w:szCs w:val="22"/>
        </w:rPr>
        <w:t>o Interveniente Anuente</w:t>
      </w:r>
      <w:r w:rsidRPr="00C90D5C">
        <w:rPr>
          <w:rFonts w:ascii="Calibri" w:eastAsia="Arial Unicode MS" w:hAnsi="Calibri"/>
          <w:sz w:val="22"/>
          <w:szCs w:val="22"/>
        </w:rPr>
        <w:t xml:space="preserve">, de qualquer ônus ou gravame sobre os bens </w:t>
      </w:r>
      <w:bookmarkEnd w:id="79"/>
      <w:r w:rsidR="0097478D">
        <w:rPr>
          <w:rFonts w:ascii="Calibri" w:eastAsia="Arial Unicode MS" w:hAnsi="Calibri"/>
          <w:sz w:val="22"/>
          <w:szCs w:val="22"/>
        </w:rPr>
        <w:t>dados em</w:t>
      </w:r>
      <w:r w:rsidRPr="00C90D5C">
        <w:rPr>
          <w:rFonts w:ascii="Calibri" w:hAnsi="Calibri"/>
          <w:sz w:val="22"/>
          <w:szCs w:val="22"/>
        </w:rPr>
        <w:t xml:space="preserve"> garantia em favor dos Debenturistas, sem que haja substituição da garantia em montante igual ao originalmente estabelecido, no prazo de </w:t>
      </w:r>
      <w:r w:rsidR="007235B2">
        <w:rPr>
          <w:rFonts w:ascii="Calibri" w:hAnsi="Calibri"/>
          <w:sz w:val="22"/>
          <w:szCs w:val="22"/>
        </w:rPr>
        <w:t>20</w:t>
      </w:r>
      <w:r w:rsidR="007235B2" w:rsidRPr="00C90D5C">
        <w:rPr>
          <w:rFonts w:ascii="Calibri" w:hAnsi="Calibri"/>
          <w:sz w:val="22"/>
          <w:szCs w:val="22"/>
        </w:rPr>
        <w:t xml:space="preserve"> (</w:t>
      </w:r>
      <w:r w:rsidR="007235B2">
        <w:rPr>
          <w:rFonts w:ascii="Calibri" w:hAnsi="Calibri"/>
          <w:sz w:val="22"/>
          <w:szCs w:val="22"/>
        </w:rPr>
        <w:t>vinte</w:t>
      </w:r>
      <w:r w:rsidR="007235B2" w:rsidRPr="00C90D5C">
        <w:rPr>
          <w:rFonts w:ascii="Calibri" w:hAnsi="Calibri"/>
          <w:sz w:val="22"/>
          <w:szCs w:val="22"/>
        </w:rPr>
        <w:t xml:space="preserve">) </w:t>
      </w:r>
      <w:r w:rsidRPr="00C90D5C">
        <w:rPr>
          <w:rFonts w:ascii="Calibri" w:hAnsi="Calibri"/>
          <w:sz w:val="22"/>
          <w:szCs w:val="22"/>
        </w:rPr>
        <w:t>dias contados da constituição do ônus ou gravame;</w:t>
      </w:r>
      <w:bookmarkEnd w:id="80"/>
    </w:p>
    <w:p w:rsidR="00226A19" w:rsidRPr="006267FA" w:rsidRDefault="00226A19" w:rsidP="00226A19">
      <w:pPr>
        <w:pStyle w:val="PargrafodaLista"/>
        <w:widowControl w:val="0"/>
        <w:rPr>
          <w:rFonts w:eastAsia="Arial Unicode MS"/>
        </w:rPr>
      </w:pPr>
    </w:p>
    <w:p w:rsidR="00226A19" w:rsidRPr="006267FA" w:rsidRDefault="00C90D5C" w:rsidP="00226A19">
      <w:pPr>
        <w:widowControl w:val="0"/>
        <w:numPr>
          <w:ilvl w:val="0"/>
          <w:numId w:val="33"/>
        </w:numPr>
        <w:autoSpaceDE w:val="0"/>
        <w:autoSpaceDN w:val="0"/>
        <w:adjustRightInd w:val="0"/>
        <w:ind w:left="709" w:hanging="709"/>
        <w:jc w:val="both"/>
        <w:rPr>
          <w:rFonts w:ascii="Calibri" w:eastAsia="Arial Unicode MS" w:hAnsi="Calibri"/>
          <w:sz w:val="22"/>
          <w:szCs w:val="22"/>
        </w:rPr>
      </w:pPr>
      <w:bookmarkStart w:id="81" w:name="_Ref312016652"/>
      <w:proofErr w:type="gramStart"/>
      <w:r w:rsidRPr="00C90D5C">
        <w:rPr>
          <w:rFonts w:ascii="Calibri" w:eastAsia="Arial Unicode MS" w:hAnsi="Calibri"/>
          <w:sz w:val="22"/>
          <w:szCs w:val="22"/>
        </w:rPr>
        <w:t>declaração</w:t>
      </w:r>
      <w:proofErr w:type="gramEnd"/>
      <w:r w:rsidRPr="00C90D5C">
        <w:rPr>
          <w:rFonts w:ascii="Calibri" w:eastAsia="Arial Unicode MS" w:hAnsi="Calibri"/>
          <w:sz w:val="22"/>
          <w:szCs w:val="22"/>
        </w:rPr>
        <w:t xml:space="preserve"> de nulidade ou ineficácia da Alienação Fiduciária de Quotas, sem </w:t>
      </w:r>
      <w:r w:rsidRPr="00C90D5C">
        <w:rPr>
          <w:rFonts w:ascii="Calibri" w:hAnsi="Calibri"/>
          <w:sz w:val="22"/>
          <w:szCs w:val="22"/>
        </w:rPr>
        <w:t>que haja substituição da garantia constituída n</w:t>
      </w:r>
      <w:r w:rsidRPr="00C90D5C">
        <w:rPr>
          <w:rFonts w:ascii="Calibri" w:eastAsia="Arial Unicode MS" w:hAnsi="Calibri"/>
          <w:sz w:val="22"/>
          <w:szCs w:val="22"/>
        </w:rPr>
        <w:t>o Contrato de Alienação Fiduciária</w:t>
      </w:r>
      <w:r w:rsidRPr="00C90D5C">
        <w:rPr>
          <w:rFonts w:ascii="Calibri" w:hAnsi="Calibri"/>
          <w:sz w:val="22"/>
          <w:szCs w:val="22"/>
        </w:rPr>
        <w:t xml:space="preserve">, em montante igual ao originalmente estabelecido, no prazo de </w:t>
      </w:r>
      <w:r w:rsidR="007235B2">
        <w:rPr>
          <w:rFonts w:ascii="Calibri" w:hAnsi="Calibri"/>
          <w:sz w:val="22"/>
          <w:szCs w:val="22"/>
        </w:rPr>
        <w:t>20</w:t>
      </w:r>
      <w:r w:rsidR="007235B2" w:rsidRPr="00C90D5C">
        <w:rPr>
          <w:rFonts w:ascii="Calibri" w:hAnsi="Calibri"/>
          <w:sz w:val="22"/>
          <w:szCs w:val="22"/>
        </w:rPr>
        <w:t xml:space="preserve"> (</w:t>
      </w:r>
      <w:r w:rsidR="007235B2">
        <w:rPr>
          <w:rFonts w:ascii="Calibri" w:hAnsi="Calibri"/>
          <w:sz w:val="22"/>
          <w:szCs w:val="22"/>
        </w:rPr>
        <w:t>vinte</w:t>
      </w:r>
      <w:r w:rsidR="007235B2" w:rsidRPr="00C90D5C">
        <w:rPr>
          <w:rFonts w:ascii="Calibri" w:hAnsi="Calibri"/>
          <w:sz w:val="22"/>
          <w:szCs w:val="22"/>
        </w:rPr>
        <w:t>)</w:t>
      </w:r>
      <w:r w:rsidR="007235B2">
        <w:rPr>
          <w:rFonts w:ascii="Calibri" w:hAnsi="Calibri"/>
          <w:sz w:val="22"/>
          <w:szCs w:val="22"/>
        </w:rPr>
        <w:t xml:space="preserve"> </w:t>
      </w:r>
      <w:r w:rsidRPr="00C90D5C">
        <w:rPr>
          <w:rFonts w:ascii="Calibri" w:hAnsi="Calibri"/>
          <w:sz w:val="22"/>
          <w:szCs w:val="22"/>
        </w:rPr>
        <w:t>dias contados da ciência da Emissora da declaração de nulidade ou ineficácia;</w:t>
      </w:r>
      <w:bookmarkEnd w:id="81"/>
    </w:p>
    <w:p w:rsidR="00226A19" w:rsidRPr="006267FA" w:rsidRDefault="00226A19" w:rsidP="00226A19">
      <w:pPr>
        <w:widowControl w:val="0"/>
        <w:autoSpaceDE w:val="0"/>
        <w:autoSpaceDN w:val="0"/>
        <w:adjustRightInd w:val="0"/>
        <w:jc w:val="both"/>
        <w:rPr>
          <w:rFonts w:ascii="Calibri" w:eastAsia="Arial Unicode MS"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eastAsia="Arial Unicode MS" w:hAnsi="Calibri"/>
          <w:sz w:val="22"/>
          <w:szCs w:val="22"/>
        </w:rPr>
      </w:pPr>
      <w:proofErr w:type="gramStart"/>
      <w:r w:rsidRPr="00C90D5C">
        <w:rPr>
          <w:rFonts w:ascii="Calibri" w:hAnsi="Calibri"/>
          <w:sz w:val="22"/>
          <w:szCs w:val="22"/>
        </w:rPr>
        <w:t>apropriação</w:t>
      </w:r>
      <w:proofErr w:type="gramEnd"/>
      <w:r w:rsidRPr="00C90D5C">
        <w:rPr>
          <w:rFonts w:ascii="Calibri" w:hAnsi="Calibri"/>
          <w:sz w:val="22"/>
          <w:szCs w:val="22"/>
        </w:rPr>
        <w:t>, confisco, encampação ou estatização da Emissora ou de seus ativos relevantes para a continuidade de seus negócios;</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0"/>
          <w:numId w:val="33"/>
        </w:numPr>
        <w:autoSpaceDE w:val="0"/>
        <w:autoSpaceDN w:val="0"/>
        <w:adjustRightInd w:val="0"/>
        <w:ind w:left="709" w:hanging="709"/>
        <w:jc w:val="both"/>
        <w:rPr>
          <w:rFonts w:ascii="Calibri" w:eastAsia="Arial Unicode MS" w:hAnsi="Calibri"/>
          <w:sz w:val="22"/>
          <w:szCs w:val="22"/>
        </w:rPr>
      </w:pPr>
      <w:bookmarkStart w:id="82" w:name="_Ref311051896"/>
      <w:proofErr w:type="gramStart"/>
      <w:r w:rsidRPr="00C90D5C">
        <w:rPr>
          <w:rFonts w:ascii="Calibri" w:hAnsi="Calibri"/>
          <w:sz w:val="22"/>
          <w:szCs w:val="22"/>
        </w:rPr>
        <w:t>exceto</w:t>
      </w:r>
      <w:proofErr w:type="gramEnd"/>
      <w:r w:rsidRPr="00C90D5C">
        <w:rPr>
          <w:rFonts w:ascii="Calibri" w:hAnsi="Calibri"/>
          <w:sz w:val="22"/>
          <w:szCs w:val="22"/>
        </w:rPr>
        <w:t xml:space="preserve"> no caso de mútuo que tenha a intenção de garantir o cumprimento do objetivo</w:t>
      </w:r>
      <w:r w:rsidR="00487C42">
        <w:rPr>
          <w:rFonts w:ascii="Calibri" w:hAnsi="Calibri"/>
          <w:sz w:val="22"/>
          <w:szCs w:val="22"/>
        </w:rPr>
        <w:t xml:space="preserve"> e</w:t>
      </w:r>
      <w:r w:rsidRPr="00C90D5C">
        <w:rPr>
          <w:rFonts w:ascii="Calibri" w:hAnsi="Calibri"/>
          <w:sz w:val="22"/>
          <w:szCs w:val="22"/>
        </w:rPr>
        <w:t xml:space="preserve"> </w:t>
      </w:r>
      <w:r w:rsidR="0097478D">
        <w:rPr>
          <w:rFonts w:ascii="Calibri" w:hAnsi="Calibri"/>
          <w:sz w:val="22"/>
          <w:szCs w:val="22"/>
        </w:rPr>
        <w:t xml:space="preserve">da destinação de recursos </w:t>
      </w:r>
      <w:r w:rsidRPr="00C90D5C">
        <w:rPr>
          <w:rFonts w:ascii="Calibri" w:hAnsi="Calibri"/>
          <w:sz w:val="22"/>
          <w:szCs w:val="22"/>
        </w:rPr>
        <w:t>da Emissão (conforme Cláusula 3.6 acima) e das obrigações oriundas das Debêntures, a</w:t>
      </w:r>
      <w:r w:rsidRPr="00C90D5C">
        <w:rPr>
          <w:rFonts w:ascii="Calibri" w:eastAsia="Arial Unicode MS" w:hAnsi="Calibri"/>
          <w:sz w:val="22"/>
          <w:szCs w:val="22"/>
        </w:rPr>
        <w:t xml:space="preserve"> celebração, pela Emissora, de contratos de mútuo, na qualidade de mutuante ou </w:t>
      </w:r>
      <w:proofErr w:type="spellStart"/>
      <w:r w:rsidRPr="00C90D5C">
        <w:rPr>
          <w:rFonts w:ascii="Calibri" w:eastAsia="Arial Unicode MS" w:hAnsi="Calibri"/>
          <w:sz w:val="22"/>
          <w:szCs w:val="22"/>
        </w:rPr>
        <w:t>mutuária</w:t>
      </w:r>
      <w:proofErr w:type="spellEnd"/>
      <w:r w:rsidRPr="00C90D5C">
        <w:rPr>
          <w:rFonts w:ascii="Calibri" w:eastAsia="Arial Unicode MS" w:hAnsi="Calibri"/>
          <w:sz w:val="22"/>
          <w:szCs w:val="22"/>
        </w:rPr>
        <w:t>, com pessoas físicas ou jurídicas que sejam, direta ou indiretamente, coligadas, controladas e/ou controladoras da Emissora (“</w:t>
      </w:r>
      <w:r w:rsidRPr="00C90D5C">
        <w:rPr>
          <w:rFonts w:ascii="Calibri" w:eastAsia="Arial Unicode MS" w:hAnsi="Calibri"/>
          <w:sz w:val="22"/>
          <w:szCs w:val="22"/>
          <w:u w:val="single"/>
        </w:rPr>
        <w:t>Partes Relacionadas</w:t>
      </w:r>
      <w:r w:rsidRPr="00C90D5C">
        <w:rPr>
          <w:rFonts w:ascii="Calibri" w:eastAsia="Arial Unicode MS" w:hAnsi="Calibri"/>
          <w:sz w:val="22"/>
          <w:szCs w:val="22"/>
        </w:rPr>
        <w:t>”) em valor superior a R$</w:t>
      </w:r>
      <w:r w:rsidR="004945C6">
        <w:rPr>
          <w:rFonts w:ascii="Calibri" w:eastAsia="Arial Unicode MS" w:hAnsi="Calibri"/>
          <w:sz w:val="22"/>
          <w:szCs w:val="22"/>
        </w:rPr>
        <w:t xml:space="preserve"> </w:t>
      </w:r>
      <w:r w:rsidRPr="00C90D5C">
        <w:rPr>
          <w:rFonts w:ascii="Calibri" w:hAnsi="Calibri"/>
          <w:sz w:val="22"/>
          <w:szCs w:val="22"/>
        </w:rPr>
        <w:t>5</w:t>
      </w:r>
      <w:r w:rsidRPr="00C90D5C">
        <w:rPr>
          <w:rFonts w:ascii="Calibri" w:hAnsi="Calibri" w:cs="Arial"/>
          <w:sz w:val="22"/>
          <w:szCs w:val="22"/>
        </w:rPr>
        <w:t>.000.000,00</w:t>
      </w:r>
      <w:r w:rsidRPr="00C90D5C">
        <w:rPr>
          <w:rFonts w:ascii="Calibri" w:hAnsi="Calibri"/>
          <w:sz w:val="22"/>
          <w:szCs w:val="22"/>
        </w:rPr>
        <w:t xml:space="preserve"> (</w:t>
      </w:r>
      <w:r w:rsidRPr="00C90D5C">
        <w:rPr>
          <w:rFonts w:ascii="Calibri" w:hAnsi="Calibri" w:cs="Arial"/>
          <w:sz w:val="22"/>
          <w:szCs w:val="22"/>
        </w:rPr>
        <w:t xml:space="preserve">cinco milhões </w:t>
      </w:r>
      <w:r w:rsidRPr="00C90D5C">
        <w:rPr>
          <w:rFonts w:ascii="Calibri" w:hAnsi="Calibri"/>
          <w:sz w:val="22"/>
          <w:szCs w:val="22"/>
        </w:rPr>
        <w:t xml:space="preserve">de reais), </w:t>
      </w:r>
      <w:r w:rsidRPr="00C90D5C">
        <w:rPr>
          <w:rFonts w:ascii="Calibri" w:eastAsia="Arial Unicode MS" w:hAnsi="Calibri"/>
          <w:sz w:val="22"/>
          <w:szCs w:val="22"/>
        </w:rPr>
        <w:t>sem prévia anuência dos Debenturistas reunidos em assembleia geral específica. Todos os contratos de mútuo celebrados com Partes Relacionadas deverão conter indicação expressa de que os créditos relacionados a tais mútuos são subordinados a estas Debêntures, enquadrando-se no disposto no artigo 83, VIII, da Lei nº 11.101, de 09 de fevereiro de 2005, conforme alterada;</w:t>
      </w:r>
      <w:bookmarkEnd w:id="82"/>
    </w:p>
    <w:p w:rsidR="00226A19" w:rsidRPr="006267FA" w:rsidRDefault="00226A19" w:rsidP="00226A19">
      <w:pPr>
        <w:pStyle w:val="PargrafodaLista"/>
        <w:widowControl w:val="0"/>
        <w:rPr>
          <w:rFonts w:eastAsia="Arial Unicode MS"/>
        </w:rPr>
      </w:pPr>
    </w:p>
    <w:p w:rsidR="004945C6" w:rsidRDefault="00C90D5C" w:rsidP="004945C6">
      <w:pPr>
        <w:widowControl w:val="0"/>
        <w:numPr>
          <w:ilvl w:val="0"/>
          <w:numId w:val="33"/>
        </w:numPr>
        <w:autoSpaceDE w:val="0"/>
        <w:autoSpaceDN w:val="0"/>
        <w:adjustRightInd w:val="0"/>
        <w:ind w:left="709" w:hanging="709"/>
        <w:jc w:val="both"/>
        <w:rPr>
          <w:rFonts w:ascii="Calibri" w:eastAsia="Arial Unicode MS" w:hAnsi="Calibri"/>
          <w:sz w:val="22"/>
          <w:szCs w:val="22"/>
        </w:rPr>
      </w:pPr>
      <w:proofErr w:type="gramStart"/>
      <w:r w:rsidRPr="00C90D5C">
        <w:rPr>
          <w:rFonts w:ascii="Calibri" w:eastAsia="Arial Unicode MS" w:hAnsi="Calibri"/>
          <w:sz w:val="22"/>
          <w:szCs w:val="22"/>
        </w:rPr>
        <w:t>inadimplemento</w:t>
      </w:r>
      <w:proofErr w:type="gramEnd"/>
      <w:r w:rsidRPr="00C90D5C">
        <w:rPr>
          <w:rFonts w:ascii="Calibri" w:eastAsia="Arial Unicode MS" w:hAnsi="Calibri"/>
          <w:sz w:val="22"/>
          <w:szCs w:val="22"/>
        </w:rPr>
        <w:t xml:space="preserve"> pela Emissora e/ou pelo Interveniente Anuente de quaisquer obrigações previstas </w:t>
      </w:r>
      <w:r w:rsidRPr="00C90D5C">
        <w:rPr>
          <w:rFonts w:ascii="Calibri" w:hAnsi="Calibri"/>
          <w:sz w:val="22"/>
          <w:szCs w:val="22"/>
        </w:rPr>
        <w:t>n</w:t>
      </w:r>
      <w:r w:rsidRPr="00C90D5C">
        <w:rPr>
          <w:rFonts w:ascii="Calibri" w:eastAsia="Arial Unicode MS" w:hAnsi="Calibri"/>
          <w:sz w:val="22"/>
          <w:szCs w:val="22"/>
        </w:rPr>
        <w:t>o Contrato de Alienação Fiduciária, observados os eventuais prazos de cura previstos em tal contrato;</w:t>
      </w:r>
      <w:r w:rsidR="001D369D">
        <w:rPr>
          <w:rFonts w:ascii="Calibri" w:eastAsia="Arial Unicode MS" w:hAnsi="Calibri"/>
          <w:sz w:val="22"/>
          <w:szCs w:val="22"/>
        </w:rPr>
        <w:t xml:space="preserve"> e</w:t>
      </w:r>
    </w:p>
    <w:p w:rsidR="004945C6" w:rsidRDefault="004945C6" w:rsidP="004945C6">
      <w:pPr>
        <w:pStyle w:val="PargrafodaLista"/>
        <w:rPr>
          <w:rFonts w:eastAsia="Arial Unicode MS"/>
        </w:rPr>
      </w:pPr>
    </w:p>
    <w:p w:rsidR="00A0260C" w:rsidRPr="004945C6" w:rsidRDefault="00C90D5C" w:rsidP="004945C6">
      <w:pPr>
        <w:widowControl w:val="0"/>
        <w:numPr>
          <w:ilvl w:val="0"/>
          <w:numId w:val="33"/>
        </w:numPr>
        <w:autoSpaceDE w:val="0"/>
        <w:autoSpaceDN w:val="0"/>
        <w:adjustRightInd w:val="0"/>
        <w:ind w:left="709" w:hanging="709"/>
        <w:jc w:val="both"/>
        <w:rPr>
          <w:rFonts w:ascii="Calibri" w:eastAsia="Arial Unicode MS" w:hAnsi="Calibri"/>
          <w:sz w:val="22"/>
          <w:szCs w:val="22"/>
        </w:rPr>
      </w:pPr>
      <w:proofErr w:type="gramStart"/>
      <w:r w:rsidRPr="004945C6">
        <w:rPr>
          <w:rFonts w:ascii="Calibri" w:eastAsia="Arial Unicode MS" w:hAnsi="Calibri"/>
          <w:sz w:val="22"/>
          <w:szCs w:val="22"/>
        </w:rPr>
        <w:t>alteração</w:t>
      </w:r>
      <w:proofErr w:type="gramEnd"/>
      <w:r w:rsidRPr="004945C6">
        <w:rPr>
          <w:rFonts w:ascii="Calibri" w:eastAsia="Arial Unicode MS" w:hAnsi="Calibri"/>
          <w:sz w:val="22"/>
          <w:szCs w:val="22"/>
        </w:rPr>
        <w:t xml:space="preserve"> ou modificação do objeto social da Emissora, nos termos da Cláusula 3.1 acima, que modifique substancialmente as atividades por ela praticadas atualmente, e que venha comprovadamente afetar a capacidade financeira da Emissora, sem a prévia anuência, por escrito, dos Debenturistas.</w:t>
      </w:r>
    </w:p>
    <w:p w:rsidR="00226A19" w:rsidRPr="006267FA" w:rsidRDefault="00226A19" w:rsidP="00226A19">
      <w:pPr>
        <w:widowControl w:val="0"/>
        <w:autoSpaceDE w:val="0"/>
        <w:autoSpaceDN w:val="0"/>
        <w:adjustRightInd w:val="0"/>
        <w:jc w:val="both"/>
        <w:rPr>
          <w:rFonts w:ascii="Calibri" w:hAnsi="Calibri"/>
          <w:sz w:val="22"/>
          <w:szCs w:val="22"/>
        </w:rPr>
      </w:pPr>
    </w:p>
    <w:p w:rsidR="00226A19" w:rsidRPr="006267FA" w:rsidRDefault="00C90D5C" w:rsidP="00226A19">
      <w:pPr>
        <w:widowControl w:val="0"/>
        <w:numPr>
          <w:ilvl w:val="3"/>
          <w:numId w:val="5"/>
        </w:numPr>
        <w:ind w:left="0" w:firstLine="0"/>
        <w:jc w:val="both"/>
        <w:rPr>
          <w:rFonts w:ascii="Calibri" w:hAnsi="Calibri"/>
          <w:sz w:val="22"/>
          <w:szCs w:val="22"/>
        </w:rPr>
      </w:pPr>
      <w:bookmarkStart w:id="83" w:name="_Ref264550320"/>
      <w:bookmarkEnd w:id="67"/>
      <w:proofErr w:type="gramStart"/>
      <w:r w:rsidRPr="00C90D5C">
        <w:rPr>
          <w:rFonts w:ascii="Calibri" w:hAnsi="Calibri"/>
          <w:sz w:val="22"/>
          <w:szCs w:val="22"/>
        </w:rPr>
        <w:t xml:space="preserve">A ocorrência de quaisquer dos Eventos de Inadimplemento indicados </w:t>
      </w:r>
      <w:r w:rsidRPr="00C90D5C">
        <w:rPr>
          <w:rFonts w:asciiTheme="minorHAnsi" w:hAnsiTheme="minorHAnsi" w:cstheme="minorHAnsi"/>
          <w:sz w:val="22"/>
          <w:szCs w:val="22"/>
        </w:rPr>
        <w:t>nas alíneas b)</w:t>
      </w:r>
      <w:proofErr w:type="gramEnd"/>
      <w:r w:rsidRPr="00C90D5C">
        <w:rPr>
          <w:rFonts w:asciiTheme="minorHAnsi" w:hAnsiTheme="minorHAnsi" w:cstheme="minorHAnsi"/>
          <w:sz w:val="22"/>
          <w:szCs w:val="22"/>
        </w:rPr>
        <w:t>, c) d), e),</w:t>
      </w:r>
      <w:r w:rsidR="003362F0">
        <w:rPr>
          <w:rFonts w:asciiTheme="minorHAnsi" w:hAnsiTheme="minorHAnsi" w:cstheme="minorHAnsi"/>
          <w:sz w:val="22"/>
          <w:szCs w:val="22"/>
        </w:rPr>
        <w:t xml:space="preserve"> g) i), j),</w:t>
      </w:r>
      <w:r w:rsidRPr="00C90D5C">
        <w:rPr>
          <w:rFonts w:asciiTheme="minorHAnsi" w:hAnsiTheme="minorHAnsi" w:cstheme="minorHAnsi"/>
          <w:sz w:val="22"/>
          <w:szCs w:val="22"/>
        </w:rPr>
        <w:t xml:space="preserve"> n)</w:t>
      </w:r>
      <w:r w:rsidR="003362F0">
        <w:rPr>
          <w:rFonts w:asciiTheme="minorHAnsi" w:hAnsiTheme="minorHAnsi" w:cstheme="minorHAnsi"/>
          <w:sz w:val="22"/>
          <w:szCs w:val="22"/>
        </w:rPr>
        <w:t>, p) e r)</w:t>
      </w:r>
      <w:r w:rsidRPr="00C90D5C">
        <w:rPr>
          <w:rFonts w:asciiTheme="minorHAnsi" w:hAnsiTheme="minorHAnsi" w:cstheme="minorHAnsi"/>
          <w:sz w:val="22"/>
          <w:szCs w:val="22"/>
        </w:rPr>
        <w:t xml:space="preserve"> da Cláusula 5.4.1.1 acima, </w:t>
      </w:r>
      <w:r w:rsidR="0098632A">
        <w:rPr>
          <w:rFonts w:asciiTheme="minorHAnsi" w:hAnsiTheme="minorHAnsi" w:cstheme="minorHAnsi"/>
          <w:sz w:val="22"/>
          <w:szCs w:val="22"/>
        </w:rPr>
        <w:t xml:space="preserve">e observados os prazos de cura indicados nos respectivos itens, </w:t>
      </w:r>
      <w:r w:rsidRPr="00C90D5C">
        <w:rPr>
          <w:rFonts w:asciiTheme="minorHAnsi" w:hAnsiTheme="minorHAnsi" w:cstheme="minorHAnsi"/>
          <w:sz w:val="22"/>
          <w:szCs w:val="22"/>
        </w:rPr>
        <w:t>acarretará o vencimento antecipado autom</w:t>
      </w:r>
      <w:r w:rsidRPr="00C90D5C">
        <w:rPr>
          <w:rFonts w:ascii="Calibri" w:hAnsi="Calibri"/>
          <w:sz w:val="22"/>
          <w:szCs w:val="22"/>
        </w:rPr>
        <w:t xml:space="preserve">ático das Debêntures, independentemente </w:t>
      </w:r>
      <w:r w:rsidR="00E33236">
        <w:rPr>
          <w:rFonts w:ascii="Calibri" w:hAnsi="Calibri"/>
          <w:sz w:val="22"/>
          <w:szCs w:val="22"/>
        </w:rPr>
        <w:t xml:space="preserve">notificação, aviso </w:t>
      </w:r>
      <w:r w:rsidR="00E33236">
        <w:rPr>
          <w:rFonts w:ascii="Calibri" w:hAnsi="Calibri"/>
          <w:sz w:val="22"/>
          <w:szCs w:val="22"/>
        </w:rPr>
        <w:lastRenderedPageBreak/>
        <w:t>ou interpelação de qualquer tipo</w:t>
      </w:r>
      <w:r w:rsidRPr="00C90D5C">
        <w:rPr>
          <w:rFonts w:ascii="Calibri" w:hAnsi="Calibri"/>
          <w:sz w:val="22"/>
          <w:szCs w:val="22"/>
        </w:rPr>
        <w:t>. Neste caso, o Agente Fiduciário deverá</w:t>
      </w:r>
      <w:proofErr w:type="gramStart"/>
      <w:r w:rsidRPr="00C90D5C">
        <w:rPr>
          <w:rFonts w:ascii="Calibri" w:hAnsi="Calibri"/>
          <w:sz w:val="22"/>
          <w:szCs w:val="22"/>
        </w:rPr>
        <w:t xml:space="preserve">  </w:t>
      </w:r>
      <w:proofErr w:type="gramEnd"/>
      <w:r w:rsidRPr="00C90D5C">
        <w:rPr>
          <w:rFonts w:ascii="Calibri" w:hAnsi="Calibri"/>
          <w:sz w:val="22"/>
          <w:szCs w:val="22"/>
        </w:rPr>
        <w:t>declarar vencidas todas as obrigações decorrentes das Debêntures e exigir o pagamento do que for devido, na forma prevista na Cláusula 5.4.3 abaixo</w:t>
      </w:r>
      <w:r w:rsidR="00E33236">
        <w:rPr>
          <w:rFonts w:ascii="Calibri" w:hAnsi="Calibri"/>
          <w:sz w:val="22"/>
          <w:szCs w:val="22"/>
        </w:rPr>
        <w:t>, comunicando a Emissora nesse sentido</w:t>
      </w:r>
      <w:r w:rsidRPr="00C90D5C">
        <w:rPr>
          <w:rFonts w:ascii="Calibri" w:hAnsi="Calibri"/>
          <w:sz w:val="22"/>
          <w:szCs w:val="22"/>
        </w:rPr>
        <w:t>.</w:t>
      </w:r>
      <w:bookmarkEnd w:id="83"/>
    </w:p>
    <w:p w:rsidR="00226A19" w:rsidRPr="006267FA" w:rsidRDefault="00226A19" w:rsidP="00226A19">
      <w:pPr>
        <w:widowControl w:val="0"/>
        <w:jc w:val="both"/>
        <w:rPr>
          <w:rFonts w:ascii="Calibri" w:hAnsi="Calibri"/>
          <w:sz w:val="22"/>
          <w:szCs w:val="22"/>
        </w:rPr>
      </w:pPr>
    </w:p>
    <w:p w:rsidR="00226A19" w:rsidRPr="006267FA" w:rsidRDefault="00C90D5C" w:rsidP="00A000FB">
      <w:pPr>
        <w:widowControl w:val="0"/>
        <w:numPr>
          <w:ilvl w:val="3"/>
          <w:numId w:val="5"/>
        </w:numPr>
        <w:ind w:left="0" w:firstLine="0"/>
        <w:jc w:val="both"/>
        <w:rPr>
          <w:rFonts w:ascii="Calibri" w:hAnsi="Calibri"/>
          <w:sz w:val="22"/>
          <w:szCs w:val="22"/>
        </w:rPr>
      </w:pPr>
      <w:bookmarkStart w:id="84" w:name="_Ref264550335"/>
      <w:bookmarkStart w:id="85" w:name="_Ref311051349"/>
      <w:r w:rsidRPr="00C90D5C">
        <w:rPr>
          <w:rFonts w:ascii="Calibri" w:eastAsia="Arial Unicode MS" w:hAnsi="Calibri"/>
          <w:sz w:val="22"/>
          <w:szCs w:val="22"/>
        </w:rPr>
        <w:t>Na ocorrência dos demais Eventos de Inadimplemento (que não sejam aqueles previstos na Cláusula </w:t>
      </w:r>
      <w:fldSimple w:instr=" REF _Ref264550320 \r \p \h  \* MERGEFORMAT ">
        <w:r w:rsidRPr="00C90D5C">
          <w:rPr>
            <w:rFonts w:ascii="Calibri" w:eastAsia="Arial Unicode MS" w:hAnsi="Calibri"/>
            <w:sz w:val="22"/>
            <w:szCs w:val="22"/>
          </w:rPr>
          <w:t>5.4.1.2 acima</w:t>
        </w:r>
      </w:fldSimple>
      <w:r w:rsidRPr="00C90D5C">
        <w:rPr>
          <w:rFonts w:ascii="Calibri" w:eastAsia="Arial Unicode MS" w:hAnsi="Calibri"/>
          <w:sz w:val="22"/>
          <w:szCs w:val="22"/>
        </w:rPr>
        <w:t xml:space="preserve">), e </w:t>
      </w:r>
      <w:r w:rsidR="0098632A">
        <w:rPr>
          <w:rFonts w:ascii="Calibri" w:eastAsia="Arial Unicode MS" w:hAnsi="Calibri"/>
          <w:sz w:val="22"/>
          <w:szCs w:val="22"/>
        </w:rPr>
        <w:t>observados</w:t>
      </w:r>
      <w:r w:rsidR="0098632A" w:rsidRPr="00C90D5C">
        <w:rPr>
          <w:rFonts w:ascii="Calibri" w:eastAsia="Arial Unicode MS" w:hAnsi="Calibri"/>
          <w:sz w:val="22"/>
          <w:szCs w:val="22"/>
        </w:rPr>
        <w:t xml:space="preserve"> </w:t>
      </w:r>
      <w:r w:rsidRPr="00C90D5C">
        <w:rPr>
          <w:rFonts w:ascii="Calibri" w:eastAsia="Arial Unicode MS" w:hAnsi="Calibri"/>
          <w:sz w:val="22"/>
          <w:szCs w:val="22"/>
        </w:rPr>
        <w:t>o</w:t>
      </w:r>
      <w:r w:rsidR="0098632A">
        <w:rPr>
          <w:rFonts w:ascii="Calibri" w:eastAsia="Arial Unicode MS" w:hAnsi="Calibri"/>
          <w:sz w:val="22"/>
          <w:szCs w:val="22"/>
        </w:rPr>
        <w:t>s</w:t>
      </w:r>
      <w:r w:rsidRPr="00C90D5C">
        <w:rPr>
          <w:rFonts w:ascii="Calibri" w:eastAsia="Arial Unicode MS" w:hAnsi="Calibri"/>
          <w:sz w:val="22"/>
          <w:szCs w:val="22"/>
        </w:rPr>
        <w:t xml:space="preserve"> </w:t>
      </w:r>
      <w:r w:rsidR="001161D4">
        <w:rPr>
          <w:rFonts w:ascii="Calibri" w:eastAsia="Arial Unicode MS" w:hAnsi="Calibri"/>
          <w:sz w:val="22"/>
          <w:szCs w:val="22"/>
        </w:rPr>
        <w:t>p</w:t>
      </w:r>
      <w:r w:rsidRPr="00C90D5C">
        <w:rPr>
          <w:rFonts w:ascii="Calibri" w:eastAsia="Arial Unicode MS" w:hAnsi="Calibri"/>
          <w:sz w:val="22"/>
          <w:szCs w:val="22"/>
        </w:rPr>
        <w:t>razo</w:t>
      </w:r>
      <w:r w:rsidR="0098632A">
        <w:rPr>
          <w:rFonts w:ascii="Calibri" w:eastAsia="Arial Unicode MS" w:hAnsi="Calibri"/>
          <w:sz w:val="22"/>
          <w:szCs w:val="22"/>
        </w:rPr>
        <w:t>s</w:t>
      </w:r>
      <w:r w:rsidRPr="00C90D5C">
        <w:rPr>
          <w:rFonts w:ascii="Calibri" w:eastAsia="Arial Unicode MS" w:hAnsi="Calibri"/>
          <w:sz w:val="22"/>
          <w:szCs w:val="22"/>
        </w:rPr>
        <w:t xml:space="preserve"> de </w:t>
      </w:r>
      <w:r w:rsidR="001161D4">
        <w:rPr>
          <w:rFonts w:ascii="Calibri" w:eastAsia="Arial Unicode MS" w:hAnsi="Calibri"/>
          <w:sz w:val="22"/>
          <w:szCs w:val="22"/>
        </w:rPr>
        <w:t>c</w:t>
      </w:r>
      <w:r w:rsidRPr="00C90D5C">
        <w:rPr>
          <w:rFonts w:ascii="Calibri" w:eastAsia="Arial Unicode MS" w:hAnsi="Calibri"/>
          <w:sz w:val="22"/>
          <w:szCs w:val="22"/>
        </w:rPr>
        <w:t>ura aplicáve</w:t>
      </w:r>
      <w:r w:rsidR="0098632A">
        <w:rPr>
          <w:rFonts w:ascii="Calibri" w:eastAsia="Arial Unicode MS" w:hAnsi="Calibri"/>
          <w:sz w:val="22"/>
          <w:szCs w:val="22"/>
        </w:rPr>
        <w:t>is</w:t>
      </w:r>
      <w:r w:rsidR="00C542BE">
        <w:rPr>
          <w:rFonts w:ascii="Calibri" w:eastAsia="Arial Unicode MS" w:hAnsi="Calibri"/>
          <w:sz w:val="22"/>
          <w:szCs w:val="22"/>
        </w:rPr>
        <w:t xml:space="preserve"> nos respectivos itens</w:t>
      </w:r>
      <w:r w:rsidRPr="00C90D5C">
        <w:rPr>
          <w:rFonts w:ascii="Calibri" w:eastAsia="Arial Unicode MS" w:hAnsi="Calibri"/>
          <w:sz w:val="22"/>
          <w:szCs w:val="22"/>
        </w:rPr>
        <w:t xml:space="preserve">, o Agente Fiduciário deverá convocar uma Assembleia Geral de Debenturistas, dentro de </w:t>
      </w:r>
      <w:r w:rsidRPr="00C90D5C">
        <w:rPr>
          <w:rFonts w:ascii="Calibri" w:eastAsia="Arial Unicode MS" w:hAnsi="Calibri"/>
          <w:sz w:val="22"/>
        </w:rPr>
        <w:t>48 (quarenta e oito) horas</w:t>
      </w:r>
      <w:r w:rsidRPr="00C90D5C">
        <w:rPr>
          <w:rFonts w:ascii="Calibri" w:eastAsia="Arial Unicode MS" w:hAnsi="Calibri"/>
          <w:sz w:val="22"/>
          <w:szCs w:val="22"/>
        </w:rPr>
        <w:t xml:space="preserve"> da data em que tomar conhecimento da ocorrência de qualquer dos referidos eventos, para deliberar sobre o eventual não vencimento antecipado das Debêntures, conforme estabelecido na Cláusula </w:t>
      </w:r>
      <w:r w:rsidR="007F72FD">
        <w:fldChar w:fldCharType="begin"/>
      </w:r>
      <w:r w:rsidR="00BB7B92">
        <w:instrText xml:space="preserve"> REF _Ref264238347 \r \p \h  \* MERGEFORMAT </w:instrText>
      </w:r>
      <w:r w:rsidR="007F72FD">
        <w:fldChar w:fldCharType="separate"/>
      </w:r>
      <w:proofErr w:type="gramStart"/>
      <w:r w:rsidRPr="00C90D5C">
        <w:rPr>
          <w:rFonts w:ascii="Calibri" w:eastAsia="Arial Unicode MS" w:hAnsi="Calibri"/>
          <w:sz w:val="22"/>
          <w:szCs w:val="22"/>
        </w:rPr>
        <w:t>8</w:t>
      </w:r>
      <w:proofErr w:type="gramEnd"/>
      <w:r w:rsidRPr="00C90D5C">
        <w:rPr>
          <w:rFonts w:ascii="Calibri" w:eastAsia="Arial Unicode MS" w:hAnsi="Calibri"/>
          <w:sz w:val="22"/>
          <w:szCs w:val="22"/>
        </w:rPr>
        <w:t xml:space="preserve"> abaixo</w:t>
      </w:r>
      <w:r w:rsidR="007F72FD">
        <w:fldChar w:fldCharType="end"/>
      </w:r>
      <w:r w:rsidRPr="00C90D5C">
        <w:rPr>
          <w:rFonts w:ascii="Calibri" w:eastAsia="Arial Unicode MS" w:hAnsi="Calibri"/>
          <w:sz w:val="22"/>
          <w:szCs w:val="22"/>
        </w:rPr>
        <w:t>. O vencimento antecipado somente não será declarado caso assim seja deliberado na referida assembleia por Debenturistas representando, pelo menos, 75% (setenta e cinco por cento) das Debêntures em circulação.</w:t>
      </w:r>
      <w:bookmarkEnd w:id="84"/>
      <w:bookmarkEnd w:id="85"/>
      <w:r w:rsidR="0098632A">
        <w:rPr>
          <w:rFonts w:ascii="Calibri" w:eastAsia="Arial Unicode MS" w:hAnsi="Calibri"/>
          <w:sz w:val="22"/>
          <w:szCs w:val="22"/>
        </w:rPr>
        <w:t xml:space="preserve"> </w:t>
      </w:r>
      <w:r w:rsidR="0098632A" w:rsidRPr="00A000FB">
        <w:rPr>
          <w:rFonts w:ascii="Calibri" w:eastAsia="Arial Unicode MS" w:hAnsi="Calibri"/>
          <w:sz w:val="22"/>
          <w:szCs w:val="22"/>
        </w:rPr>
        <w:t>Caso contrário, ou em caso de não instalação, em segunda convocação, da</w:t>
      </w:r>
      <w:r w:rsidR="0098632A" w:rsidRPr="0031126D">
        <w:rPr>
          <w:rFonts w:ascii="Calibri" w:eastAsia="Arial Unicode MS" w:hAnsi="Calibri"/>
          <w:sz w:val="22"/>
          <w:szCs w:val="22"/>
        </w:rPr>
        <w:t xml:space="preserve"> referida Assembleia Geral de Debenturistas,</w:t>
      </w:r>
      <w:r w:rsidR="0098632A">
        <w:rPr>
          <w:rFonts w:ascii="Calibri" w:eastAsia="Arial Unicode MS" w:hAnsi="Calibri"/>
          <w:sz w:val="22"/>
          <w:szCs w:val="22"/>
        </w:rPr>
        <w:t xml:space="preserve"> </w:t>
      </w:r>
      <w:r w:rsidR="0098632A" w:rsidRPr="0031126D">
        <w:rPr>
          <w:rFonts w:ascii="Calibri" w:eastAsia="Arial Unicode MS" w:hAnsi="Calibri"/>
          <w:sz w:val="22"/>
          <w:szCs w:val="22"/>
        </w:rPr>
        <w:t>o Agente Fiduciário deverá declarar o vencimento antecipado das Debêntures.</w:t>
      </w:r>
    </w:p>
    <w:p w:rsidR="00226A19" w:rsidRPr="006267FA" w:rsidRDefault="00226A19" w:rsidP="00226A19">
      <w:pPr>
        <w:pStyle w:val="PargrafodaLista"/>
        <w:widowControl w:val="0"/>
      </w:pPr>
    </w:p>
    <w:p w:rsidR="00226A19" w:rsidRPr="006267FA" w:rsidRDefault="00C90D5C" w:rsidP="00226A19">
      <w:pPr>
        <w:widowControl w:val="0"/>
        <w:numPr>
          <w:ilvl w:val="2"/>
          <w:numId w:val="5"/>
        </w:numPr>
        <w:ind w:left="0" w:firstLine="0"/>
        <w:jc w:val="both"/>
        <w:rPr>
          <w:rFonts w:ascii="Calibri" w:hAnsi="Calibri"/>
          <w:sz w:val="22"/>
          <w:szCs w:val="22"/>
        </w:rPr>
      </w:pPr>
      <w:bookmarkStart w:id="86" w:name="_Ref264230189"/>
      <w:r w:rsidRPr="00C90D5C">
        <w:rPr>
          <w:rFonts w:ascii="Calibri" w:eastAsia="Arial Unicode MS" w:hAnsi="Calibri"/>
          <w:w w:val="0"/>
          <w:sz w:val="22"/>
          <w:szCs w:val="22"/>
        </w:rPr>
        <w:t>Uma vez vencidas antecipadamente as Debêntures, o Agente Fiduciário deverá enviar, em até 01 (um) dia útil, carta protocolada informando tal evento: (a) à Emissora, com cópia à CETIP; e (b) ao Banco Mandatário.</w:t>
      </w:r>
      <w:bookmarkEnd w:id="86"/>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bookmarkStart w:id="87" w:name="_Ref264230233"/>
      <w:bookmarkStart w:id="88" w:name="_Ref311051425"/>
      <w:r w:rsidRPr="00C90D5C">
        <w:rPr>
          <w:rFonts w:ascii="Calibri" w:eastAsia="Arial Unicode MS" w:hAnsi="Calibri"/>
          <w:w w:val="0"/>
          <w:sz w:val="22"/>
          <w:szCs w:val="22"/>
        </w:rPr>
        <w:t xml:space="preserve">Declarado o vencimento antecipado das Debêntures, o resgate das mesmas deverá ser efetuado em até </w:t>
      </w:r>
      <w:r w:rsidRPr="00C90D5C">
        <w:rPr>
          <w:rFonts w:ascii="Calibri" w:eastAsia="Arial Unicode MS" w:hAnsi="Calibri"/>
          <w:w w:val="0"/>
          <w:sz w:val="22"/>
        </w:rPr>
        <w:t>10 (dez)</w:t>
      </w:r>
      <w:r w:rsidRPr="00C90D5C">
        <w:rPr>
          <w:rFonts w:ascii="Calibri" w:eastAsia="Arial Unicode MS" w:hAnsi="Calibri"/>
          <w:b/>
          <w:smallCaps/>
          <w:w w:val="0"/>
          <w:sz w:val="22"/>
        </w:rPr>
        <w:t xml:space="preserve"> </w:t>
      </w:r>
      <w:r w:rsidRPr="00C90D5C">
        <w:rPr>
          <w:rFonts w:ascii="Calibri" w:eastAsia="Arial Unicode MS" w:hAnsi="Calibri"/>
          <w:w w:val="0"/>
          <w:sz w:val="22"/>
        </w:rPr>
        <w:t>dias úteis</w:t>
      </w:r>
      <w:r w:rsidRPr="00C90D5C">
        <w:rPr>
          <w:rFonts w:ascii="Calibri" w:eastAsia="Arial Unicode MS" w:hAnsi="Calibri"/>
          <w:w w:val="0"/>
          <w:sz w:val="22"/>
          <w:szCs w:val="22"/>
        </w:rPr>
        <w:t>, em uma única data, a contar do protocolo na CETIP da carta mencionada na Cláusula </w:t>
      </w:r>
      <w:fldSimple w:instr=" REF _Ref264230189 \r \h  \* MERGEFORMAT ">
        <w:r w:rsidRPr="00C90D5C">
          <w:rPr>
            <w:rFonts w:ascii="Calibri" w:eastAsia="Arial Unicode MS" w:hAnsi="Calibri"/>
            <w:w w:val="0"/>
            <w:sz w:val="22"/>
            <w:szCs w:val="22"/>
          </w:rPr>
          <w:t>5.4.2</w:t>
        </w:r>
      </w:fldSimple>
      <w:r w:rsidRPr="00C90D5C">
        <w:rPr>
          <w:rFonts w:ascii="Calibri" w:eastAsia="Arial Unicode MS" w:hAnsi="Calibri"/>
          <w:w w:val="0"/>
          <w:sz w:val="22"/>
          <w:szCs w:val="22"/>
        </w:rPr>
        <w:t xml:space="preserve"> acima</w:t>
      </w:r>
      <w:r w:rsidRPr="00C90D5C">
        <w:rPr>
          <w:rFonts w:ascii="Calibri" w:hAnsi="Calibri"/>
          <w:sz w:val="22"/>
          <w:szCs w:val="22"/>
        </w:rPr>
        <w:t>,</w:t>
      </w:r>
      <w:bookmarkEnd w:id="87"/>
      <w:r w:rsidRPr="00C90D5C">
        <w:rPr>
          <w:rFonts w:ascii="Calibri" w:hAnsi="Calibri"/>
          <w:sz w:val="22"/>
          <w:szCs w:val="22"/>
        </w:rPr>
        <w:t xml:space="preserve"> obrigando-se a Emissora a efetuar o pagamento do saldo do Valor Nominal Unitário acrescido dos Juros Remuneratórios</w:t>
      </w:r>
      <w:r w:rsidR="00D478E5">
        <w:rPr>
          <w:rFonts w:ascii="Calibri" w:hAnsi="Calibri"/>
          <w:sz w:val="22"/>
          <w:szCs w:val="22"/>
        </w:rPr>
        <w:t xml:space="preserve"> </w:t>
      </w:r>
      <w:r w:rsidR="00D42004">
        <w:rPr>
          <w:rFonts w:ascii="Calibri" w:hAnsi="Calibri"/>
          <w:sz w:val="22"/>
          <w:szCs w:val="22"/>
        </w:rPr>
        <w:t>da 1ª e 2ª Séries</w:t>
      </w:r>
      <w:r w:rsidR="00852279" w:rsidRPr="00852279">
        <w:rPr>
          <w:rFonts w:ascii="Calibri" w:hAnsi="Calibri"/>
          <w:sz w:val="22"/>
          <w:szCs w:val="22"/>
        </w:rPr>
        <w:t xml:space="preserve"> </w:t>
      </w:r>
      <w:r w:rsidR="00852279" w:rsidRPr="00C90D5C">
        <w:rPr>
          <w:rFonts w:ascii="Calibri" w:hAnsi="Calibri"/>
          <w:sz w:val="22"/>
          <w:szCs w:val="22"/>
        </w:rPr>
        <w:t>devidos</w:t>
      </w:r>
      <w:r w:rsidR="00D42004">
        <w:rPr>
          <w:rFonts w:ascii="Calibri" w:hAnsi="Calibri"/>
          <w:sz w:val="22"/>
          <w:szCs w:val="22"/>
        </w:rPr>
        <w:t>, conforme o caso,</w:t>
      </w:r>
      <w:r w:rsidRPr="00C90D5C">
        <w:rPr>
          <w:rFonts w:ascii="Calibri" w:hAnsi="Calibri"/>
          <w:sz w:val="22"/>
          <w:szCs w:val="22"/>
        </w:rPr>
        <w:t xml:space="preserve"> e de quaisquer outros valores eventualmente devidos pela Emissora nos termos desta Escritura.</w:t>
      </w:r>
      <w:bookmarkEnd w:id="88"/>
      <w:r w:rsidRPr="00C90D5C">
        <w:rPr>
          <w:rFonts w:ascii="Calibri" w:hAnsi="Calibri"/>
          <w:sz w:val="22"/>
          <w:szCs w:val="22"/>
        </w:rPr>
        <w:t xml:space="preserve">  </w:t>
      </w:r>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bookmarkStart w:id="89" w:name="_Ref264230395"/>
      <w:r w:rsidRPr="00C90D5C">
        <w:rPr>
          <w:rFonts w:ascii="Calibri" w:eastAsia="Arial Unicode MS" w:hAnsi="Calibri"/>
          <w:w w:val="0"/>
          <w:sz w:val="22"/>
          <w:szCs w:val="22"/>
        </w:rPr>
        <w:t>Caso a Emissora não proceda ao resgate das Debêntures na forma estipulada na Cláusula </w:t>
      </w:r>
      <w:fldSimple w:instr=" REF _Ref264230233 \r \h  \* MERGEFORMAT ">
        <w:r w:rsidRPr="00C90D5C">
          <w:rPr>
            <w:rFonts w:ascii="Calibri" w:eastAsia="Arial Unicode MS" w:hAnsi="Calibri"/>
            <w:w w:val="0"/>
            <w:sz w:val="22"/>
            <w:szCs w:val="22"/>
          </w:rPr>
          <w:t>5.4.3</w:t>
        </w:r>
      </w:fldSimple>
      <w:r w:rsidRPr="00C90D5C">
        <w:rPr>
          <w:rFonts w:ascii="Calibri" w:eastAsia="Arial Unicode MS" w:hAnsi="Calibri"/>
          <w:w w:val="0"/>
          <w:sz w:val="22"/>
          <w:szCs w:val="22"/>
        </w:rPr>
        <w:t xml:space="preserve"> acima, além dos Juros Remuneratórios</w:t>
      </w:r>
      <w:r w:rsidR="00D478E5">
        <w:rPr>
          <w:rFonts w:ascii="Calibri" w:eastAsia="Arial Unicode MS" w:hAnsi="Calibri"/>
          <w:w w:val="0"/>
          <w:sz w:val="22"/>
          <w:szCs w:val="22"/>
        </w:rPr>
        <w:t xml:space="preserve"> </w:t>
      </w:r>
      <w:r w:rsidR="00D42004">
        <w:rPr>
          <w:rFonts w:ascii="Calibri" w:hAnsi="Calibri"/>
          <w:sz w:val="22"/>
          <w:szCs w:val="22"/>
        </w:rPr>
        <w:t>da 1ª e 2ª Séries</w:t>
      </w:r>
      <w:r w:rsidR="00852279" w:rsidRPr="00852279">
        <w:rPr>
          <w:rFonts w:ascii="Calibri" w:eastAsia="Arial Unicode MS" w:hAnsi="Calibri"/>
          <w:w w:val="0"/>
          <w:sz w:val="22"/>
          <w:szCs w:val="22"/>
        </w:rPr>
        <w:t xml:space="preserve"> </w:t>
      </w:r>
      <w:r w:rsidR="00852279" w:rsidRPr="00C90D5C">
        <w:rPr>
          <w:rFonts w:ascii="Calibri" w:eastAsia="Arial Unicode MS" w:hAnsi="Calibri"/>
          <w:w w:val="0"/>
          <w:sz w:val="22"/>
          <w:szCs w:val="22"/>
        </w:rPr>
        <w:t>devidos</w:t>
      </w:r>
      <w:r w:rsidR="00D42004">
        <w:rPr>
          <w:rFonts w:ascii="Calibri" w:hAnsi="Calibri"/>
          <w:sz w:val="22"/>
          <w:szCs w:val="22"/>
        </w:rPr>
        <w:t>, conforme o caso</w:t>
      </w:r>
      <w:proofErr w:type="gramStart"/>
      <w:r w:rsidR="00D42004">
        <w:rPr>
          <w:rFonts w:ascii="Calibri" w:hAnsi="Calibri"/>
          <w:sz w:val="22"/>
          <w:szCs w:val="22"/>
        </w:rPr>
        <w:t>,</w:t>
      </w:r>
      <w:r w:rsidR="00852279">
        <w:rPr>
          <w:rFonts w:ascii="Calibri" w:hAnsi="Calibri"/>
          <w:sz w:val="22"/>
          <w:szCs w:val="22"/>
        </w:rPr>
        <w:t xml:space="preserve"> </w:t>
      </w:r>
      <w:r w:rsidRPr="00C90D5C">
        <w:rPr>
          <w:rFonts w:ascii="Calibri" w:eastAsia="Arial Unicode MS" w:hAnsi="Calibri"/>
          <w:w w:val="0"/>
          <w:sz w:val="22"/>
          <w:szCs w:val="22"/>
        </w:rPr>
        <w:t>serão</w:t>
      </w:r>
      <w:proofErr w:type="gramEnd"/>
      <w:r w:rsidRPr="00C90D5C">
        <w:rPr>
          <w:rFonts w:ascii="Calibri" w:eastAsia="Arial Unicode MS" w:hAnsi="Calibri"/>
          <w:w w:val="0"/>
          <w:sz w:val="22"/>
          <w:szCs w:val="22"/>
        </w:rPr>
        <w:t xml:space="preserve"> acrescidos ao saldo do Valor Nominal das Debêntures os Encargos Moratórios, incidentes desde a data de vencimento antecipado das Debêntures até a data de seu efetivo pagamento, conforme previsto na Cláusula 4.8.3 acima.</w:t>
      </w:r>
      <w:bookmarkEnd w:id="89"/>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r w:rsidRPr="00C90D5C">
        <w:rPr>
          <w:rFonts w:ascii="Calibri" w:eastAsia="Arial Unicode MS" w:hAnsi="Calibri"/>
          <w:sz w:val="22"/>
          <w:szCs w:val="22"/>
        </w:rPr>
        <w:t>No caso de decretação de vencimento antecipado, além da comunicação de que trata a Cláusula </w:t>
      </w:r>
      <w:fldSimple w:instr=" REF _Ref264230189 \r \h  \* MERGEFORMAT ">
        <w:r w:rsidRPr="00C90D5C">
          <w:rPr>
            <w:rFonts w:ascii="Calibri" w:eastAsia="Arial Unicode MS" w:hAnsi="Calibri"/>
            <w:sz w:val="22"/>
            <w:szCs w:val="22"/>
          </w:rPr>
          <w:t>5.4.2</w:t>
        </w:r>
      </w:fldSimple>
      <w:r w:rsidRPr="00C90D5C">
        <w:rPr>
          <w:rFonts w:ascii="Calibri" w:eastAsia="Arial Unicode MS" w:hAnsi="Calibri"/>
          <w:sz w:val="22"/>
          <w:szCs w:val="22"/>
        </w:rPr>
        <w:t xml:space="preserve"> acima, o Agente Fiduciário deverá, com no mínimo 02 (dois) dias úteis de antecedência da data prevista para a realização do pagamento de que trata a Cláusula </w:t>
      </w:r>
      <w:fldSimple w:instr=" REF _Ref264230395 \r \h  \* MERGEFORMAT ">
        <w:r w:rsidRPr="00C90D5C">
          <w:rPr>
            <w:rFonts w:ascii="Calibri" w:eastAsia="Arial Unicode MS" w:hAnsi="Calibri"/>
            <w:sz w:val="22"/>
            <w:szCs w:val="22"/>
          </w:rPr>
          <w:t>5.4.4</w:t>
        </w:r>
      </w:fldSimple>
      <w:r w:rsidRPr="00C90D5C">
        <w:rPr>
          <w:rFonts w:ascii="Calibri" w:eastAsia="Arial Unicode MS" w:hAnsi="Calibri"/>
          <w:sz w:val="22"/>
          <w:szCs w:val="22"/>
        </w:rPr>
        <w:t xml:space="preserve"> acima, solicitar à CETIP o pagamento das Debêntures registradas no SND.</w:t>
      </w:r>
      <w:bookmarkStart w:id="90" w:name="_DV_M301"/>
      <w:bookmarkEnd w:id="62"/>
      <w:bookmarkEnd w:id="90"/>
    </w:p>
    <w:p w:rsidR="00226A19" w:rsidRPr="006267FA" w:rsidRDefault="00226A19" w:rsidP="00226A19">
      <w:pPr>
        <w:widowControl w:val="0"/>
        <w:jc w:val="both"/>
        <w:rPr>
          <w:rFonts w:ascii="Calibri" w:hAnsi="Calibri"/>
          <w:sz w:val="22"/>
          <w:szCs w:val="22"/>
        </w:rPr>
      </w:pPr>
    </w:p>
    <w:p w:rsidR="00226A19" w:rsidRPr="006267FA" w:rsidRDefault="00C90D5C" w:rsidP="00226A19">
      <w:pPr>
        <w:widowControl w:val="0"/>
        <w:numPr>
          <w:ilvl w:val="2"/>
          <w:numId w:val="5"/>
        </w:numPr>
        <w:ind w:left="0" w:firstLine="0"/>
        <w:jc w:val="both"/>
        <w:rPr>
          <w:rFonts w:ascii="Calibri" w:hAnsi="Calibri"/>
          <w:sz w:val="22"/>
          <w:szCs w:val="22"/>
        </w:rPr>
      </w:pPr>
      <w:r w:rsidRPr="00C90D5C">
        <w:rPr>
          <w:rFonts w:ascii="Calibri" w:hAnsi="Calibri"/>
          <w:sz w:val="22"/>
          <w:szCs w:val="22"/>
        </w:rPr>
        <w:t xml:space="preserve">Na hipótese de vencimento final ou vencimento antecipado das Debêntures, nos termos da Cláusula </w:t>
      </w:r>
      <w:fldSimple w:instr=" REF _Ref310787144 \r \p \h  \* MERGEFORMAT ">
        <w:r w:rsidRPr="00C90D5C">
          <w:rPr>
            <w:rFonts w:ascii="Calibri" w:hAnsi="Calibri"/>
            <w:sz w:val="22"/>
            <w:szCs w:val="22"/>
          </w:rPr>
          <w:t>4.1.5.1</w:t>
        </w:r>
      </w:fldSimple>
      <w:r w:rsidRPr="00C90D5C">
        <w:rPr>
          <w:rFonts w:ascii="Calibri" w:hAnsi="Calibri"/>
          <w:sz w:val="22"/>
          <w:szCs w:val="22"/>
        </w:rPr>
        <w:t xml:space="preserve"> e das Cláusulas </w:t>
      </w:r>
      <w:fldSimple w:instr=" REF _Ref264550320 \r \h  \* MERGEFORMAT ">
        <w:r w:rsidRPr="00C90D5C">
          <w:rPr>
            <w:rFonts w:ascii="Calibri" w:hAnsi="Calibri"/>
            <w:sz w:val="22"/>
            <w:szCs w:val="22"/>
          </w:rPr>
          <w:t>5.4.1.2</w:t>
        </w:r>
      </w:fldSimple>
      <w:r w:rsidRPr="00C90D5C">
        <w:rPr>
          <w:rFonts w:ascii="Calibri" w:hAnsi="Calibri"/>
          <w:sz w:val="22"/>
          <w:szCs w:val="22"/>
        </w:rPr>
        <w:t xml:space="preserve"> e </w:t>
      </w:r>
      <w:fldSimple w:instr=" REF _Ref311051349 \r \p \h  \* MERGEFORMAT ">
        <w:r w:rsidRPr="00C90D5C">
          <w:rPr>
            <w:rFonts w:ascii="Calibri" w:hAnsi="Calibri"/>
            <w:sz w:val="22"/>
            <w:szCs w:val="22"/>
          </w:rPr>
          <w:t>5.4.1.3 acima</w:t>
        </w:r>
      </w:fldSimple>
      <w:r w:rsidRPr="00C90D5C">
        <w:rPr>
          <w:rFonts w:ascii="Calibri" w:hAnsi="Calibri"/>
          <w:sz w:val="22"/>
          <w:szCs w:val="22"/>
        </w:rPr>
        <w:t xml:space="preserve">, respectivamente, caso a Emissora e/ou a Fiadora não efetue(m) os pagamentos previstos na Cláusula </w:t>
      </w:r>
      <w:fldSimple w:instr=" REF _Ref310787144 \r \p \h  \* MERGEFORMAT ">
        <w:r w:rsidRPr="00C90D5C">
          <w:rPr>
            <w:rFonts w:ascii="Calibri" w:hAnsi="Calibri"/>
            <w:sz w:val="22"/>
            <w:szCs w:val="22"/>
          </w:rPr>
          <w:t>4.1.5.1</w:t>
        </w:r>
      </w:fldSimple>
      <w:r w:rsidRPr="00C90D5C">
        <w:rPr>
          <w:rFonts w:ascii="Calibri" w:hAnsi="Calibri"/>
          <w:sz w:val="22"/>
          <w:szCs w:val="22"/>
        </w:rPr>
        <w:t xml:space="preserve"> e na Cláusula </w:t>
      </w:r>
      <w:fldSimple w:instr=" REF _Ref311051425 \r \p \h  \* MERGEFORMAT ">
        <w:r w:rsidRPr="00C90D5C">
          <w:rPr>
            <w:rFonts w:ascii="Calibri" w:hAnsi="Calibri"/>
            <w:sz w:val="22"/>
            <w:szCs w:val="22"/>
          </w:rPr>
          <w:t>5.4.3 acima</w:t>
        </w:r>
      </w:fldSimple>
      <w:r w:rsidRPr="00C90D5C">
        <w:rPr>
          <w:rFonts w:ascii="Calibri" w:hAnsi="Calibri"/>
          <w:sz w:val="22"/>
          <w:szCs w:val="22"/>
        </w:rPr>
        <w:t xml:space="preserve">, conforme o caso, os titulares das Debêntures estarão automaticamente autorizados a instruir o Agente </w:t>
      </w:r>
      <w:proofErr w:type="gramStart"/>
      <w:r w:rsidRPr="00C90D5C">
        <w:rPr>
          <w:rFonts w:ascii="Calibri" w:hAnsi="Calibri"/>
          <w:sz w:val="22"/>
          <w:szCs w:val="22"/>
        </w:rPr>
        <w:t>Fiduciário a promover a excussão das garantias, observados</w:t>
      </w:r>
      <w:proofErr w:type="gramEnd"/>
      <w:r w:rsidRPr="00C90D5C">
        <w:rPr>
          <w:rFonts w:ascii="Calibri" w:hAnsi="Calibri"/>
          <w:sz w:val="22"/>
          <w:szCs w:val="22"/>
        </w:rPr>
        <w:t xml:space="preserve"> os termos desta Escritura e do Contrato de Alienação Fiduciária, com o fim de cumprir as obrigações pecuniárias da Emissora. </w:t>
      </w:r>
    </w:p>
    <w:p w:rsidR="00226A19" w:rsidRPr="006267FA" w:rsidRDefault="00226A19" w:rsidP="00226A19">
      <w:pPr>
        <w:pStyle w:val="PargrafodaLista"/>
        <w:widowControl w:val="0"/>
      </w:pPr>
    </w:p>
    <w:p w:rsidR="00226A19" w:rsidRPr="006267FA" w:rsidRDefault="00C90D5C" w:rsidP="00226A19">
      <w:pPr>
        <w:widowControl w:val="0"/>
        <w:numPr>
          <w:ilvl w:val="2"/>
          <w:numId w:val="5"/>
        </w:numPr>
        <w:ind w:left="0" w:firstLine="0"/>
        <w:jc w:val="both"/>
        <w:rPr>
          <w:rFonts w:ascii="Calibri" w:hAnsi="Calibri"/>
          <w:sz w:val="22"/>
          <w:szCs w:val="22"/>
        </w:rPr>
      </w:pPr>
      <w:r w:rsidRPr="00C90D5C">
        <w:rPr>
          <w:rFonts w:ascii="Calibri" w:hAnsi="Calibri"/>
          <w:sz w:val="22"/>
          <w:szCs w:val="22"/>
        </w:rPr>
        <w:t xml:space="preserve">Para fins de verificação das alíneas </w:t>
      </w:r>
      <w:fldSimple w:instr=" REF _Ref311137722 \r \h  \* MERGEFORMAT ">
        <w:r w:rsidRPr="00C90D5C">
          <w:rPr>
            <w:rFonts w:ascii="Calibri" w:hAnsi="Calibri"/>
            <w:sz w:val="22"/>
            <w:szCs w:val="22"/>
          </w:rPr>
          <w:t>l)</w:t>
        </w:r>
      </w:fldSimple>
      <w:r w:rsidRPr="00C90D5C">
        <w:rPr>
          <w:rFonts w:ascii="Calibri" w:hAnsi="Calibri"/>
          <w:sz w:val="22"/>
          <w:szCs w:val="22"/>
        </w:rPr>
        <w:t xml:space="preserve"> e p) da cláusula </w:t>
      </w:r>
      <w:fldSimple w:instr=" REF _Ref311051327 \r \p \h  \* MERGEFORMAT ">
        <w:r w:rsidRPr="00C90D5C">
          <w:rPr>
            <w:rFonts w:ascii="Calibri" w:hAnsi="Calibri"/>
            <w:sz w:val="22"/>
            <w:szCs w:val="22"/>
          </w:rPr>
          <w:t>5.4.1.1 acima</w:t>
        </w:r>
      </w:fldSimple>
      <w:r w:rsidRPr="00C90D5C">
        <w:rPr>
          <w:rFonts w:ascii="Calibri" w:hAnsi="Calibri"/>
          <w:sz w:val="22"/>
          <w:szCs w:val="22"/>
        </w:rPr>
        <w:t>, a Emissora obriga-se, a encaminhar, anualmente ao Agente Fiduciário, relatório confeccionado pelo(s) advogado(s) patrono(s) da(s) respectiva(s) causa(s), de todas as ações judiciais com decisão em primeira instância, com valor da causa acima de R$ 5</w:t>
      </w:r>
      <w:r w:rsidRPr="00C90D5C">
        <w:rPr>
          <w:rFonts w:ascii="Calibri" w:hAnsi="Calibri" w:cs="Arial"/>
          <w:sz w:val="22"/>
          <w:szCs w:val="22"/>
        </w:rPr>
        <w:t>.000.000,00</w:t>
      </w:r>
      <w:r w:rsidRPr="00C90D5C">
        <w:rPr>
          <w:rFonts w:ascii="Calibri" w:hAnsi="Calibri"/>
          <w:sz w:val="22"/>
          <w:szCs w:val="22"/>
        </w:rPr>
        <w:t xml:space="preserve"> (</w:t>
      </w:r>
      <w:r w:rsidRPr="00C90D5C">
        <w:rPr>
          <w:rFonts w:ascii="Calibri" w:hAnsi="Calibri" w:cs="Arial"/>
          <w:sz w:val="22"/>
          <w:szCs w:val="22"/>
        </w:rPr>
        <w:t>cinco milhões de reais</w:t>
      </w:r>
      <w:r w:rsidRPr="00C90D5C">
        <w:rPr>
          <w:rFonts w:ascii="Calibri" w:hAnsi="Calibri"/>
          <w:sz w:val="22"/>
          <w:szCs w:val="22"/>
        </w:rPr>
        <w:t>)</w:t>
      </w:r>
      <w:r w:rsidR="003362F0">
        <w:rPr>
          <w:rFonts w:ascii="Calibri" w:hAnsi="Calibri"/>
          <w:sz w:val="22"/>
          <w:szCs w:val="22"/>
        </w:rPr>
        <w:t xml:space="preserve"> </w:t>
      </w:r>
      <w:r w:rsidRPr="00C90D5C">
        <w:rPr>
          <w:rFonts w:ascii="Calibri" w:hAnsi="Calibri"/>
          <w:sz w:val="22"/>
          <w:szCs w:val="22"/>
        </w:rPr>
        <w:t xml:space="preserve">e/ou que verse sobre quaisquer medidas que </w:t>
      </w:r>
      <w:r w:rsidRPr="00C90D5C">
        <w:rPr>
          <w:rFonts w:ascii="Calibri" w:hAnsi="Calibri"/>
          <w:sz w:val="22"/>
          <w:szCs w:val="22"/>
        </w:rPr>
        <w:lastRenderedPageBreak/>
        <w:t xml:space="preserve">implique perda dos bens e/ou direitos objeto das garantias constituídas em favor dos Debenturistas nas quais a Emissora figure como ré, contendo o valor da causa atualizado, a atual fase da demanda, bem como a chance de êxito da mesma (a ser classificada como </w:t>
      </w:r>
      <w:proofErr w:type="gramStart"/>
      <w:r w:rsidRPr="00C90D5C">
        <w:rPr>
          <w:rFonts w:ascii="Calibri" w:hAnsi="Calibri"/>
          <w:sz w:val="22"/>
          <w:szCs w:val="22"/>
        </w:rPr>
        <w:t>Provável, Possível</w:t>
      </w:r>
      <w:proofErr w:type="gramEnd"/>
      <w:r w:rsidRPr="00C90D5C">
        <w:rPr>
          <w:rFonts w:ascii="Calibri" w:hAnsi="Calibri"/>
          <w:sz w:val="22"/>
          <w:szCs w:val="22"/>
        </w:rPr>
        <w:t xml:space="preserve"> e Remota).</w:t>
      </w:r>
    </w:p>
    <w:p w:rsidR="00226A19" w:rsidRDefault="00226A19" w:rsidP="00226A19">
      <w:pPr>
        <w:widowControl w:val="0"/>
        <w:jc w:val="both"/>
        <w:rPr>
          <w:rFonts w:ascii="Calibri" w:hAnsi="Calibri"/>
          <w:sz w:val="22"/>
          <w:szCs w:val="22"/>
        </w:rPr>
      </w:pPr>
    </w:p>
    <w:p w:rsidR="00FA31E5" w:rsidRPr="006267FA" w:rsidRDefault="00FA31E5" w:rsidP="00226A19">
      <w:pPr>
        <w:widowControl w:val="0"/>
        <w:jc w:val="both"/>
        <w:rPr>
          <w:rFonts w:ascii="Calibri" w:hAnsi="Calibri"/>
          <w:sz w:val="22"/>
          <w:szCs w:val="22"/>
        </w:rPr>
      </w:pPr>
    </w:p>
    <w:p w:rsidR="00226A19" w:rsidRPr="006267FA" w:rsidRDefault="00C90D5C" w:rsidP="00226A19">
      <w:pPr>
        <w:widowControl w:val="0"/>
        <w:numPr>
          <w:ilvl w:val="0"/>
          <w:numId w:val="5"/>
        </w:numPr>
        <w:ind w:left="709" w:hanging="709"/>
        <w:jc w:val="both"/>
        <w:rPr>
          <w:rFonts w:ascii="Calibri" w:hAnsi="Calibri"/>
          <w:sz w:val="22"/>
          <w:szCs w:val="22"/>
        </w:rPr>
      </w:pPr>
      <w:bookmarkStart w:id="91" w:name="_Ref264363915"/>
      <w:r w:rsidRPr="00C90D5C">
        <w:rPr>
          <w:rFonts w:ascii="Calibri" w:eastAsia="Arial Unicode MS" w:hAnsi="Calibri"/>
          <w:b/>
          <w:w w:val="0"/>
          <w:sz w:val="22"/>
          <w:szCs w:val="22"/>
        </w:rPr>
        <w:t>DAS OBRIGAÇÕES ADICIONAIS DA EMISSORA</w:t>
      </w:r>
      <w:bookmarkStart w:id="92" w:name="_DV_M188"/>
      <w:bookmarkEnd w:id="91"/>
      <w:bookmarkEnd w:id="92"/>
      <w:r w:rsidRPr="00C90D5C">
        <w:rPr>
          <w:rFonts w:ascii="Calibri" w:eastAsia="Arial Unicode MS" w:hAnsi="Calibri"/>
          <w:b/>
          <w:w w:val="0"/>
          <w:sz w:val="22"/>
          <w:szCs w:val="22"/>
        </w:rPr>
        <w:t xml:space="preserve"> E DO INTERVENIENTE ANUENTE</w:t>
      </w:r>
    </w:p>
    <w:p w:rsidR="00226A19" w:rsidRPr="006267FA" w:rsidRDefault="00226A19" w:rsidP="00FA31E5">
      <w:pPr>
        <w:widowControl w:val="0"/>
        <w:jc w:val="both"/>
        <w:rPr>
          <w:rFonts w:ascii="Calibri" w:hAnsi="Calibri"/>
          <w:sz w:val="22"/>
          <w:szCs w:val="22"/>
        </w:rPr>
      </w:pPr>
    </w:p>
    <w:p w:rsidR="00226A19" w:rsidRPr="006267FA" w:rsidRDefault="00C90D5C" w:rsidP="00226A19">
      <w:pPr>
        <w:widowControl w:val="0"/>
        <w:numPr>
          <w:ilvl w:val="1"/>
          <w:numId w:val="5"/>
        </w:numPr>
        <w:ind w:left="0" w:firstLine="0"/>
        <w:jc w:val="both"/>
        <w:rPr>
          <w:rFonts w:ascii="Calibri" w:hAnsi="Calibri"/>
          <w:sz w:val="22"/>
          <w:szCs w:val="22"/>
        </w:rPr>
      </w:pPr>
      <w:bookmarkStart w:id="93" w:name="_Ref264554260"/>
      <w:r w:rsidRPr="00C90D5C">
        <w:rPr>
          <w:rFonts w:ascii="Calibri" w:eastAsia="Arial Unicode MS" w:hAnsi="Calibri"/>
          <w:w w:val="0"/>
          <w:sz w:val="22"/>
          <w:szCs w:val="22"/>
        </w:rPr>
        <w:t>A Emissora, até a liquidação de todas as obrigações previstas nesta Escritura, adicionalmente obriga-se a:</w:t>
      </w:r>
      <w:bookmarkEnd w:id="93"/>
    </w:p>
    <w:p w:rsidR="00226A19" w:rsidRPr="006267FA" w:rsidRDefault="00226A19" w:rsidP="00226A19">
      <w:pPr>
        <w:widowControl w:val="0"/>
        <w:tabs>
          <w:tab w:val="left" w:pos="1800"/>
        </w:tabs>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09"/>
        </w:tabs>
        <w:ind w:left="709" w:hanging="709"/>
        <w:jc w:val="both"/>
        <w:rPr>
          <w:rFonts w:ascii="Calibri" w:eastAsia="Arial Unicode MS" w:hAnsi="Calibri"/>
          <w:w w:val="0"/>
          <w:sz w:val="22"/>
          <w:szCs w:val="22"/>
        </w:rPr>
      </w:pPr>
      <w:bookmarkStart w:id="94" w:name="_DV_M189"/>
      <w:bookmarkEnd w:id="94"/>
      <w:proofErr w:type="gramStart"/>
      <w:r w:rsidRPr="00C90D5C">
        <w:rPr>
          <w:rFonts w:ascii="Calibri" w:eastAsia="Arial Unicode MS" w:hAnsi="Calibri"/>
          <w:w w:val="0"/>
          <w:sz w:val="22"/>
          <w:szCs w:val="22"/>
        </w:rPr>
        <w:t>arcar</w:t>
      </w:r>
      <w:proofErr w:type="gramEnd"/>
      <w:r w:rsidRPr="00C90D5C">
        <w:rPr>
          <w:rFonts w:ascii="Calibri" w:eastAsia="Arial Unicode MS" w:hAnsi="Calibri"/>
          <w:w w:val="0"/>
          <w:sz w:val="22"/>
          <w:szCs w:val="22"/>
        </w:rPr>
        <w:t xml:space="preserve"> com todos os custos decorrentes da distribuição e manutenção das Debêntures, incluindo, mas não se limitando a: (a) todos os custos relativos ao seu registro na CETIP; (b) com o registro e a publicação dos atos necessários à Emissão, tais como esta Escritura, o Contrato de Alienação Fiduciária, seus eventuais aditamentos e os atos societários da Emissora e do Interveniente Anuente; e (c) despesas com a contratação de Agente Fiduciário, Banco Mandatário e assessores legais;</w:t>
      </w:r>
    </w:p>
    <w:p w:rsidR="00226A19" w:rsidRPr="006267FA" w:rsidRDefault="00226A19" w:rsidP="00FA31E5">
      <w:pPr>
        <w:widowControl w:val="0"/>
        <w:tabs>
          <w:tab w:val="left" w:pos="720"/>
        </w:tabs>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fornecer</w:t>
      </w:r>
      <w:proofErr w:type="gramEnd"/>
      <w:r w:rsidRPr="00C90D5C">
        <w:rPr>
          <w:rFonts w:ascii="Calibri" w:eastAsia="Arial Unicode MS" w:hAnsi="Calibri"/>
          <w:w w:val="0"/>
          <w:sz w:val="22"/>
          <w:szCs w:val="22"/>
        </w:rPr>
        <w:t xml:space="preserve"> ao Agente Fiduciário os seguintes documentos e informações:</w:t>
      </w:r>
    </w:p>
    <w:p w:rsidR="00226A19" w:rsidRPr="006267FA" w:rsidRDefault="00226A19" w:rsidP="00226A19">
      <w:pPr>
        <w:widowControl w:val="0"/>
        <w:tabs>
          <w:tab w:val="left" w:pos="1800"/>
        </w:tabs>
        <w:jc w:val="both"/>
        <w:rPr>
          <w:rFonts w:ascii="Calibri" w:eastAsia="Arial Unicode MS" w:hAnsi="Calibri"/>
          <w:w w:val="0"/>
          <w:sz w:val="22"/>
          <w:szCs w:val="22"/>
        </w:rPr>
      </w:pPr>
    </w:p>
    <w:p w:rsidR="00226A19" w:rsidRPr="006267FA" w:rsidRDefault="00C90D5C" w:rsidP="004D5442">
      <w:pPr>
        <w:pStyle w:val="sub"/>
        <w:numPr>
          <w:ilvl w:val="0"/>
          <w:numId w:val="9"/>
        </w:numPr>
        <w:shd w:val="clear" w:color="auto" w:fill="FFFFFF"/>
        <w:tabs>
          <w:tab w:val="clear" w:pos="0"/>
          <w:tab w:val="left" w:pos="1800"/>
        </w:tabs>
        <w:spacing w:before="240" w:after="0" w:line="240" w:lineRule="auto"/>
        <w:ind w:left="1440" w:hanging="540"/>
        <w:rPr>
          <w:rFonts w:ascii="Calibri" w:eastAsia="Arial Unicode MS" w:hAnsi="Calibri"/>
          <w:b/>
          <w:smallCaps/>
          <w:w w:val="0"/>
        </w:rPr>
      </w:pPr>
      <w:bookmarkStart w:id="95" w:name="_DV_M190"/>
      <w:bookmarkStart w:id="96" w:name="_DV_M191"/>
      <w:bookmarkEnd w:id="95"/>
      <w:bookmarkEnd w:id="96"/>
      <w:proofErr w:type="gramStart"/>
      <w:r w:rsidRPr="00C90D5C">
        <w:rPr>
          <w:rFonts w:ascii="Calibri" w:eastAsia="Arial Unicode MS" w:hAnsi="Calibri"/>
          <w:w w:val="0"/>
        </w:rPr>
        <w:t>dentro</w:t>
      </w:r>
      <w:proofErr w:type="gramEnd"/>
      <w:r w:rsidRPr="00C90D5C">
        <w:rPr>
          <w:rFonts w:ascii="Calibri" w:eastAsia="Arial Unicode MS" w:hAnsi="Calibri"/>
          <w:w w:val="0"/>
        </w:rPr>
        <w:t xml:space="preserve"> de, no máximo, 5 (cinco) dias após sua divulgação, cópia </w:t>
      </w:r>
      <w:r w:rsidR="00394C72">
        <w:rPr>
          <w:rFonts w:ascii="Calibri" w:eastAsia="Arial Unicode MS" w:hAnsi="Calibri"/>
          <w:w w:val="0"/>
        </w:rPr>
        <w:t>das</w:t>
      </w:r>
      <w:r w:rsidRPr="00C90D5C">
        <w:rPr>
          <w:rFonts w:ascii="Calibri" w:eastAsia="Arial Unicode MS" w:hAnsi="Calibri"/>
          <w:w w:val="0"/>
        </w:rPr>
        <w:t xml:space="preserve"> demonstrações financeiras completas </w:t>
      </w:r>
      <w:r w:rsidR="00A046EF">
        <w:rPr>
          <w:rFonts w:ascii="Calibri" w:eastAsia="Arial Unicode MS" w:hAnsi="Calibri"/>
          <w:w w:val="0"/>
        </w:rPr>
        <w:t>da Emissora e do Interveniente Anuente</w:t>
      </w:r>
      <w:r w:rsidR="00A046EF" w:rsidRPr="00C90D5C">
        <w:rPr>
          <w:rFonts w:ascii="Calibri" w:eastAsia="Arial Unicode MS" w:hAnsi="Calibri"/>
          <w:w w:val="0"/>
        </w:rPr>
        <w:t xml:space="preserve"> </w:t>
      </w:r>
      <w:r w:rsidRPr="00C90D5C">
        <w:rPr>
          <w:rFonts w:ascii="Calibri" w:eastAsia="Arial Unicode MS" w:hAnsi="Calibri"/>
          <w:w w:val="0"/>
        </w:rPr>
        <w:t>relativas ao respectivo exercício social encerrado, acompanhadas de parecer dos auditores independentes registrados na CVM;</w:t>
      </w:r>
    </w:p>
    <w:p w:rsidR="00226A19" w:rsidRPr="006267FA" w:rsidRDefault="00226A19" w:rsidP="00226A19">
      <w:pPr>
        <w:pStyle w:val="sub"/>
        <w:shd w:val="clear" w:color="auto" w:fill="FFFFFF"/>
        <w:tabs>
          <w:tab w:val="clear" w:pos="0"/>
          <w:tab w:val="left" w:pos="900"/>
          <w:tab w:val="left" w:pos="1800"/>
        </w:tabs>
        <w:spacing w:before="0" w:after="0" w:line="240" w:lineRule="auto"/>
        <w:ind w:left="1440" w:hanging="540"/>
        <w:rPr>
          <w:rFonts w:ascii="Calibri" w:eastAsia="Arial Unicode MS" w:hAnsi="Calibri"/>
          <w:w w:val="0"/>
        </w:rPr>
      </w:pPr>
    </w:p>
    <w:p w:rsidR="00226A19" w:rsidRPr="006267FA" w:rsidRDefault="00C90D5C" w:rsidP="00226A19">
      <w:pPr>
        <w:pStyle w:val="sub"/>
        <w:numPr>
          <w:ilvl w:val="0"/>
          <w:numId w:val="9"/>
        </w:numPr>
        <w:shd w:val="clear" w:color="auto" w:fill="FFFFFF"/>
        <w:tabs>
          <w:tab w:val="clear" w:pos="0"/>
          <w:tab w:val="left" w:pos="900"/>
        </w:tabs>
        <w:spacing w:before="0" w:after="0" w:line="240" w:lineRule="auto"/>
        <w:ind w:left="1440" w:hanging="540"/>
        <w:rPr>
          <w:rFonts w:ascii="Calibri" w:eastAsia="Arial Unicode MS" w:hAnsi="Calibri"/>
          <w:w w:val="0"/>
        </w:rPr>
      </w:pPr>
      <w:bookmarkStart w:id="97" w:name="_DV_M194"/>
      <w:bookmarkEnd w:id="97"/>
      <w:proofErr w:type="gramStart"/>
      <w:r w:rsidRPr="00C90D5C">
        <w:rPr>
          <w:rFonts w:ascii="Calibri" w:eastAsia="Arial Unicode MS" w:hAnsi="Calibri"/>
          <w:w w:val="0"/>
        </w:rPr>
        <w:t>no</w:t>
      </w:r>
      <w:proofErr w:type="gramEnd"/>
      <w:r w:rsidRPr="00C90D5C">
        <w:rPr>
          <w:rFonts w:ascii="Calibri" w:eastAsia="Arial Unicode MS" w:hAnsi="Calibri"/>
          <w:w w:val="0"/>
        </w:rPr>
        <w:t xml:space="preserve"> prazo de até 05 (cinco) dias úteis contados da data de recebimento da respectiva solicitação, documentos e/ou informações que lhe venham a ser razoavelmente solicitadas pelo Agente Fiduciário, por escrito, a fim de que este possa cumprir com suas obrigações nos termos desta Escritura de Emissão e da Instrução CVM n.º 28, de 23 de novembro de 1983, conforme alterada (“</w:t>
      </w:r>
      <w:r w:rsidRPr="00C90D5C">
        <w:rPr>
          <w:rFonts w:ascii="Calibri" w:eastAsia="Arial Unicode MS" w:hAnsi="Calibri"/>
          <w:w w:val="0"/>
          <w:u w:val="single"/>
        </w:rPr>
        <w:t>Instrução CVM 28</w:t>
      </w:r>
      <w:r w:rsidRPr="00C90D5C">
        <w:rPr>
          <w:rFonts w:ascii="Calibri" w:eastAsia="Arial Unicode MS" w:hAnsi="Calibri"/>
          <w:w w:val="0"/>
        </w:rPr>
        <w:t xml:space="preserve">”); </w:t>
      </w:r>
      <w:r w:rsidR="00A046EF">
        <w:rPr>
          <w:rFonts w:ascii="Calibri" w:eastAsia="Arial Unicode MS" w:hAnsi="Calibri"/>
          <w:w w:val="0"/>
        </w:rPr>
        <w:t>e</w:t>
      </w:r>
    </w:p>
    <w:p w:rsidR="00226A19" w:rsidRPr="006267FA" w:rsidRDefault="00226A19" w:rsidP="00226A19">
      <w:pPr>
        <w:pStyle w:val="sub"/>
        <w:shd w:val="clear" w:color="auto" w:fill="FFFFFF"/>
        <w:tabs>
          <w:tab w:val="clear" w:pos="0"/>
          <w:tab w:val="left" w:pos="900"/>
        </w:tabs>
        <w:spacing w:before="0" w:after="0" w:line="240" w:lineRule="auto"/>
        <w:ind w:left="1440" w:hanging="540"/>
        <w:rPr>
          <w:rFonts w:ascii="Calibri" w:eastAsia="Arial Unicode MS" w:hAnsi="Calibri"/>
          <w:w w:val="0"/>
        </w:rPr>
      </w:pPr>
      <w:bookmarkStart w:id="98" w:name="_DV_M199"/>
      <w:bookmarkStart w:id="99" w:name="_DV_M203"/>
      <w:bookmarkStart w:id="100" w:name="_DV_M205"/>
      <w:bookmarkStart w:id="101" w:name="_DV_M206"/>
      <w:bookmarkStart w:id="102" w:name="_DV_M207"/>
      <w:bookmarkStart w:id="103" w:name="_DV_M208"/>
      <w:bookmarkEnd w:id="98"/>
      <w:bookmarkEnd w:id="99"/>
      <w:bookmarkEnd w:id="100"/>
      <w:bookmarkEnd w:id="101"/>
      <w:bookmarkEnd w:id="102"/>
      <w:bookmarkEnd w:id="103"/>
    </w:p>
    <w:p w:rsidR="00226A19" w:rsidRPr="006267FA" w:rsidRDefault="00C90D5C" w:rsidP="00226A19">
      <w:pPr>
        <w:pStyle w:val="sub"/>
        <w:numPr>
          <w:ilvl w:val="0"/>
          <w:numId w:val="9"/>
        </w:numPr>
        <w:shd w:val="clear" w:color="auto" w:fill="FFFFFF"/>
        <w:tabs>
          <w:tab w:val="clear" w:pos="0"/>
          <w:tab w:val="left" w:pos="900"/>
        </w:tabs>
        <w:spacing w:before="0" w:after="0" w:line="240" w:lineRule="auto"/>
        <w:ind w:left="1440" w:hanging="540"/>
        <w:rPr>
          <w:rFonts w:ascii="Calibri" w:eastAsia="Arial Unicode MS" w:hAnsi="Calibri"/>
          <w:w w:val="0"/>
        </w:rPr>
      </w:pPr>
      <w:proofErr w:type="gramStart"/>
      <w:r w:rsidRPr="00C90D5C">
        <w:rPr>
          <w:rFonts w:ascii="Calibri" w:eastAsia="Arial Unicode MS" w:hAnsi="Calibri"/>
          <w:w w:val="0"/>
        </w:rPr>
        <w:t>informações</w:t>
      </w:r>
      <w:proofErr w:type="gramEnd"/>
      <w:r w:rsidRPr="00C90D5C">
        <w:rPr>
          <w:rFonts w:ascii="Calibri" w:eastAsia="Arial Unicode MS" w:hAnsi="Calibri"/>
          <w:w w:val="0"/>
        </w:rPr>
        <w:t xml:space="preserve"> a respeito de qualquer dos Eventos de Inadimplemento previstos nesta Escritura após a apuração de sua ocorrência;</w:t>
      </w:r>
    </w:p>
    <w:p w:rsidR="00226A19" w:rsidRPr="006267FA" w:rsidRDefault="00226A19" w:rsidP="00226A19">
      <w:pPr>
        <w:pStyle w:val="PargrafodaLista"/>
        <w:widowControl w:val="0"/>
        <w:rPr>
          <w:rFonts w:eastAsia="Arial Unicode MS"/>
          <w:w w:val="0"/>
        </w:rPr>
      </w:pPr>
    </w:p>
    <w:p w:rsidR="00226A19" w:rsidRPr="006267FA" w:rsidRDefault="00226A19" w:rsidP="00226A19">
      <w:pPr>
        <w:widowControl w:val="0"/>
        <w:tabs>
          <w:tab w:val="left" w:pos="720"/>
        </w:tabs>
        <w:ind w:left="720" w:hanging="720"/>
        <w:jc w:val="both"/>
        <w:rPr>
          <w:rStyle w:val="DeltaViewDeletion"/>
          <w:rFonts w:ascii="Calibri" w:eastAsia="Arial Unicode MS" w:hAnsi="Calibri"/>
          <w:snapToGrid w:val="0"/>
          <w:color w:val="auto"/>
          <w:w w:val="0"/>
          <w:sz w:val="22"/>
          <w:szCs w:val="22"/>
        </w:rPr>
      </w:pPr>
      <w:bookmarkStart w:id="104" w:name="_DV_M210"/>
      <w:bookmarkEnd w:id="104"/>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bookmarkStart w:id="105" w:name="_Ref264234924"/>
      <w:proofErr w:type="gramStart"/>
      <w:r w:rsidRPr="00C90D5C">
        <w:rPr>
          <w:rFonts w:ascii="Calibri" w:eastAsia="Arial Unicode MS" w:hAnsi="Calibri"/>
          <w:w w:val="0"/>
          <w:sz w:val="22"/>
          <w:szCs w:val="22"/>
        </w:rPr>
        <w:t>atender</w:t>
      </w:r>
      <w:proofErr w:type="gramEnd"/>
      <w:r w:rsidRPr="00C90D5C">
        <w:rPr>
          <w:rFonts w:ascii="Calibri" w:eastAsia="Arial Unicode MS" w:hAnsi="Calibri"/>
          <w:w w:val="0"/>
          <w:sz w:val="22"/>
          <w:szCs w:val="22"/>
        </w:rPr>
        <w:t xml:space="preserve"> integralmente as obrigações previstas no artigo 17 da Instrução CVM 476, abaixo transcritas:</w:t>
      </w:r>
      <w:bookmarkEnd w:id="105"/>
    </w:p>
    <w:p w:rsidR="00226A19" w:rsidRPr="006267FA" w:rsidRDefault="00226A19" w:rsidP="00226A19">
      <w:pPr>
        <w:widowControl w:val="0"/>
        <w:tabs>
          <w:tab w:val="left" w:pos="851"/>
        </w:tabs>
        <w:ind w:left="900" w:hanging="900"/>
        <w:jc w:val="both"/>
        <w:rPr>
          <w:rFonts w:ascii="Calibri" w:eastAsia="Arial Unicode MS" w:hAnsi="Calibri"/>
          <w:w w:val="0"/>
          <w:sz w:val="22"/>
          <w:szCs w:val="22"/>
        </w:rPr>
      </w:pPr>
    </w:p>
    <w:p w:rsidR="00226A19" w:rsidRPr="006267FA" w:rsidRDefault="00C90D5C" w:rsidP="00226A19">
      <w:pPr>
        <w:pStyle w:val="sub"/>
        <w:numPr>
          <w:ilvl w:val="0"/>
          <w:numId w:val="10"/>
        </w:numPr>
        <w:shd w:val="clear" w:color="auto" w:fill="FFFFFF"/>
        <w:tabs>
          <w:tab w:val="clear" w:pos="0"/>
          <w:tab w:val="left" w:pos="900"/>
        </w:tabs>
        <w:spacing w:before="0" w:after="0" w:line="240" w:lineRule="auto"/>
        <w:ind w:left="1440" w:hanging="540"/>
        <w:rPr>
          <w:rFonts w:ascii="Calibri" w:eastAsia="Arial Unicode MS" w:hAnsi="Calibri"/>
          <w:w w:val="0"/>
        </w:rPr>
      </w:pPr>
      <w:proofErr w:type="gramStart"/>
      <w:r w:rsidRPr="00C90D5C">
        <w:rPr>
          <w:rFonts w:ascii="Calibri" w:eastAsia="Arial Unicode MS" w:hAnsi="Calibri"/>
          <w:w w:val="0"/>
        </w:rPr>
        <w:t>preparar</w:t>
      </w:r>
      <w:proofErr w:type="gramEnd"/>
      <w:r w:rsidRPr="00C90D5C">
        <w:rPr>
          <w:rFonts w:ascii="Calibri" w:eastAsia="Arial Unicode MS" w:hAnsi="Calibri"/>
          <w:w w:val="0"/>
        </w:rPr>
        <w:t xml:space="preserve"> demonstrações financeiras</w:t>
      </w:r>
      <w:bookmarkStart w:id="106" w:name="_DV_C53"/>
      <w:r w:rsidRPr="00C90D5C">
        <w:rPr>
          <w:rFonts w:ascii="Calibri" w:eastAsia="Arial Unicode MS" w:hAnsi="Calibri"/>
          <w:w w:val="0"/>
        </w:rPr>
        <w:t xml:space="preserve"> de encerramento de exercício</w:t>
      </w:r>
      <w:bookmarkStart w:id="107" w:name="_DV_M74"/>
      <w:bookmarkEnd w:id="106"/>
      <w:bookmarkEnd w:id="107"/>
      <w:r w:rsidRPr="00C90D5C">
        <w:rPr>
          <w:rFonts w:ascii="Calibri" w:eastAsia="Arial Unicode MS" w:hAnsi="Calibri"/>
          <w:w w:val="0"/>
        </w:rPr>
        <w:t xml:space="preserve"> e, se for o caso, demonstrações consolidadas, em conformidade com a Lei das Sociedades por Ações e com a regulamentação da CVM;</w:t>
      </w:r>
    </w:p>
    <w:p w:rsidR="00226A19" w:rsidRPr="006267FA" w:rsidRDefault="00226A19" w:rsidP="00226A19">
      <w:pPr>
        <w:pStyle w:val="sub"/>
        <w:shd w:val="clear" w:color="auto" w:fill="FFFFFF"/>
        <w:tabs>
          <w:tab w:val="clear" w:pos="0"/>
          <w:tab w:val="left" w:pos="900"/>
        </w:tabs>
        <w:spacing w:before="0" w:after="0" w:line="240" w:lineRule="auto"/>
        <w:ind w:left="1440" w:hanging="540"/>
        <w:rPr>
          <w:rFonts w:ascii="Calibri" w:eastAsia="Arial Unicode MS" w:hAnsi="Calibri"/>
          <w:w w:val="0"/>
        </w:rPr>
      </w:pPr>
    </w:p>
    <w:p w:rsidR="00226A19" w:rsidRPr="006267FA" w:rsidRDefault="00C90D5C" w:rsidP="00226A19">
      <w:pPr>
        <w:pStyle w:val="sub"/>
        <w:numPr>
          <w:ilvl w:val="0"/>
          <w:numId w:val="10"/>
        </w:numPr>
        <w:shd w:val="clear" w:color="auto" w:fill="FFFFFF"/>
        <w:tabs>
          <w:tab w:val="clear" w:pos="0"/>
          <w:tab w:val="left" w:pos="900"/>
        </w:tabs>
        <w:spacing w:before="0" w:after="0" w:line="240" w:lineRule="auto"/>
        <w:ind w:left="1440" w:hanging="540"/>
        <w:rPr>
          <w:rFonts w:ascii="Calibri" w:eastAsia="Arial Unicode MS" w:hAnsi="Calibri"/>
          <w:w w:val="0"/>
        </w:rPr>
      </w:pPr>
      <w:proofErr w:type="gramStart"/>
      <w:r w:rsidRPr="00C90D5C">
        <w:rPr>
          <w:rFonts w:ascii="Calibri" w:eastAsia="Arial Unicode MS" w:hAnsi="Calibri"/>
          <w:w w:val="0"/>
        </w:rPr>
        <w:t>submeter</w:t>
      </w:r>
      <w:proofErr w:type="gramEnd"/>
      <w:r w:rsidRPr="00C90D5C">
        <w:rPr>
          <w:rFonts w:ascii="Calibri" w:eastAsia="Arial Unicode MS" w:hAnsi="Calibri"/>
          <w:w w:val="0"/>
        </w:rPr>
        <w:t xml:space="preserve"> suas demonstrações financeiras à auditoria, por auditor registrado na CVM;</w:t>
      </w:r>
    </w:p>
    <w:p w:rsidR="00226A19" w:rsidRPr="006267FA" w:rsidRDefault="00226A19" w:rsidP="00226A19">
      <w:pPr>
        <w:pStyle w:val="sub"/>
        <w:shd w:val="clear" w:color="auto" w:fill="FFFFFF"/>
        <w:tabs>
          <w:tab w:val="clear" w:pos="0"/>
          <w:tab w:val="left" w:pos="900"/>
        </w:tabs>
        <w:spacing w:before="0" w:after="0" w:line="240" w:lineRule="auto"/>
        <w:ind w:left="1440" w:hanging="540"/>
        <w:rPr>
          <w:rFonts w:ascii="Calibri" w:eastAsia="Arial Unicode MS" w:hAnsi="Calibri"/>
          <w:w w:val="0"/>
        </w:rPr>
      </w:pPr>
    </w:p>
    <w:p w:rsidR="00226A19" w:rsidRPr="006267FA" w:rsidRDefault="00C90D5C" w:rsidP="00226A19">
      <w:pPr>
        <w:pStyle w:val="sub"/>
        <w:numPr>
          <w:ilvl w:val="0"/>
          <w:numId w:val="10"/>
        </w:numPr>
        <w:shd w:val="clear" w:color="auto" w:fill="FFFFFF"/>
        <w:tabs>
          <w:tab w:val="clear" w:pos="0"/>
          <w:tab w:val="left" w:pos="900"/>
        </w:tabs>
        <w:spacing w:before="0" w:after="0" w:line="240" w:lineRule="auto"/>
        <w:ind w:left="1440" w:hanging="540"/>
        <w:rPr>
          <w:rFonts w:ascii="Calibri" w:eastAsia="Arial Unicode MS" w:hAnsi="Calibri"/>
          <w:w w:val="0"/>
        </w:rPr>
      </w:pPr>
      <w:bookmarkStart w:id="108" w:name="_Ref264234904"/>
      <w:proofErr w:type="gramStart"/>
      <w:r w:rsidRPr="00C90D5C">
        <w:rPr>
          <w:rFonts w:ascii="Calibri" w:eastAsia="Arial Unicode MS" w:hAnsi="Calibri"/>
          <w:w w:val="0"/>
        </w:rPr>
        <w:t>divulgar</w:t>
      </w:r>
      <w:proofErr w:type="gramEnd"/>
      <w:r w:rsidRPr="00C90D5C">
        <w:rPr>
          <w:rFonts w:ascii="Calibri" w:eastAsia="Arial Unicode MS" w:hAnsi="Calibri"/>
          <w:w w:val="0"/>
        </w:rPr>
        <w:t xml:space="preserve"> suas demonstrações financeiras, acompanhadas de notas explicativas e parecer dos auditores independentes, em sua página na rede mundial de computadores, dentro de 03 (três) meses contados do encerramento do exercício social;</w:t>
      </w:r>
      <w:bookmarkEnd w:id="108"/>
    </w:p>
    <w:p w:rsidR="00226A19" w:rsidRPr="006267FA" w:rsidRDefault="00226A19" w:rsidP="00226A19">
      <w:pPr>
        <w:pStyle w:val="sub"/>
        <w:shd w:val="clear" w:color="auto" w:fill="FFFFFF"/>
        <w:tabs>
          <w:tab w:val="clear" w:pos="0"/>
          <w:tab w:val="left" w:pos="900"/>
        </w:tabs>
        <w:spacing w:before="0" w:after="0" w:line="240" w:lineRule="auto"/>
        <w:ind w:left="1440" w:hanging="540"/>
        <w:rPr>
          <w:rFonts w:ascii="Calibri" w:eastAsia="Arial Unicode MS" w:hAnsi="Calibri"/>
          <w:w w:val="0"/>
        </w:rPr>
      </w:pPr>
    </w:p>
    <w:p w:rsidR="00226A19" w:rsidRPr="006267FA" w:rsidRDefault="00C90D5C" w:rsidP="00226A19">
      <w:pPr>
        <w:pStyle w:val="sub"/>
        <w:numPr>
          <w:ilvl w:val="0"/>
          <w:numId w:val="10"/>
        </w:numPr>
        <w:shd w:val="clear" w:color="auto" w:fill="FFFFFF"/>
        <w:tabs>
          <w:tab w:val="clear" w:pos="0"/>
          <w:tab w:val="left" w:pos="900"/>
        </w:tabs>
        <w:spacing w:before="0" w:after="0" w:line="240" w:lineRule="auto"/>
        <w:ind w:left="1440" w:hanging="540"/>
        <w:rPr>
          <w:rFonts w:ascii="Calibri" w:eastAsia="Arial Unicode MS" w:hAnsi="Calibri"/>
          <w:w w:val="0"/>
        </w:rPr>
      </w:pPr>
      <w:proofErr w:type="gramStart"/>
      <w:r w:rsidRPr="00C90D5C">
        <w:rPr>
          <w:rFonts w:ascii="Calibri" w:eastAsia="Arial Unicode MS" w:hAnsi="Calibri"/>
          <w:w w:val="0"/>
        </w:rPr>
        <w:t>manter</w:t>
      </w:r>
      <w:proofErr w:type="gramEnd"/>
      <w:r w:rsidRPr="00C90D5C">
        <w:rPr>
          <w:rFonts w:ascii="Calibri" w:eastAsia="Arial Unicode MS" w:hAnsi="Calibri"/>
          <w:w w:val="0"/>
        </w:rPr>
        <w:t xml:space="preserve"> os documentos mencionados no item (c) acima em sua página na rede mundial de computadores, por um prazo de 03 (três) anos;</w:t>
      </w:r>
    </w:p>
    <w:p w:rsidR="00226A19" w:rsidRPr="006267FA" w:rsidRDefault="00226A19" w:rsidP="00226A19">
      <w:pPr>
        <w:pStyle w:val="sub"/>
        <w:shd w:val="clear" w:color="auto" w:fill="FFFFFF"/>
        <w:tabs>
          <w:tab w:val="clear" w:pos="0"/>
          <w:tab w:val="left" w:pos="900"/>
        </w:tabs>
        <w:spacing w:before="0" w:after="0" w:line="240" w:lineRule="auto"/>
        <w:ind w:left="1440" w:hanging="540"/>
        <w:rPr>
          <w:rFonts w:ascii="Calibri" w:eastAsia="Arial Unicode MS" w:hAnsi="Calibri"/>
          <w:w w:val="0"/>
        </w:rPr>
      </w:pPr>
    </w:p>
    <w:p w:rsidR="00226A19" w:rsidRPr="006267FA" w:rsidRDefault="00C90D5C" w:rsidP="00226A19">
      <w:pPr>
        <w:pStyle w:val="sub"/>
        <w:numPr>
          <w:ilvl w:val="0"/>
          <w:numId w:val="10"/>
        </w:numPr>
        <w:shd w:val="clear" w:color="auto" w:fill="FFFFFF"/>
        <w:tabs>
          <w:tab w:val="clear" w:pos="0"/>
          <w:tab w:val="left" w:pos="900"/>
        </w:tabs>
        <w:spacing w:before="0" w:after="0" w:line="240" w:lineRule="auto"/>
        <w:ind w:left="1440" w:hanging="540"/>
        <w:rPr>
          <w:rFonts w:ascii="Calibri" w:eastAsia="Arial Unicode MS" w:hAnsi="Calibri"/>
          <w:w w:val="0"/>
        </w:rPr>
      </w:pPr>
      <w:proofErr w:type="gramStart"/>
      <w:r w:rsidRPr="00C90D5C">
        <w:rPr>
          <w:rFonts w:ascii="Calibri" w:eastAsia="Arial Unicode MS" w:hAnsi="Calibri"/>
          <w:w w:val="0"/>
        </w:rPr>
        <w:t>observar</w:t>
      </w:r>
      <w:proofErr w:type="gramEnd"/>
      <w:r w:rsidRPr="00C90D5C">
        <w:rPr>
          <w:rFonts w:ascii="Calibri" w:eastAsia="Arial Unicode MS" w:hAnsi="Calibri"/>
          <w:w w:val="0"/>
        </w:rPr>
        <w:t xml:space="preserve"> as disposições da Instrução da CVM nº 358, de 03 de janeiro de 2002, conforme alterada (“</w:t>
      </w:r>
      <w:r w:rsidRPr="00C90D5C">
        <w:rPr>
          <w:rFonts w:ascii="Calibri" w:eastAsia="Arial Unicode MS" w:hAnsi="Calibri"/>
          <w:w w:val="0"/>
          <w:u w:val="single"/>
        </w:rPr>
        <w:t>Instrução CVM </w:t>
      </w:r>
      <w:smartTag w:uri="urn:schemas-microsoft-com:office:smarttags" w:element="metricconverter">
        <w:smartTagPr>
          <w:attr w:name="ProductID" w:val="358”"/>
        </w:smartTagPr>
        <w:r w:rsidRPr="00C90D5C">
          <w:rPr>
            <w:rFonts w:ascii="Calibri" w:eastAsia="Arial Unicode MS" w:hAnsi="Calibri"/>
            <w:w w:val="0"/>
            <w:u w:val="single"/>
          </w:rPr>
          <w:t>358</w:t>
        </w:r>
        <w:r w:rsidRPr="00C90D5C">
          <w:rPr>
            <w:rFonts w:ascii="Calibri" w:eastAsia="Arial Unicode MS" w:hAnsi="Calibri"/>
            <w:w w:val="0"/>
          </w:rPr>
          <w:t>”</w:t>
        </w:r>
      </w:smartTag>
      <w:r w:rsidRPr="00C90D5C">
        <w:rPr>
          <w:rFonts w:ascii="Calibri" w:eastAsia="Arial Unicode MS" w:hAnsi="Calibri"/>
          <w:w w:val="0"/>
        </w:rPr>
        <w:t>), no tocante ao dever de sigilo e vedações à negociação;</w:t>
      </w:r>
    </w:p>
    <w:p w:rsidR="00226A19" w:rsidRPr="006267FA" w:rsidRDefault="00226A19" w:rsidP="00226A19">
      <w:pPr>
        <w:pStyle w:val="sub"/>
        <w:shd w:val="clear" w:color="auto" w:fill="FFFFFF"/>
        <w:tabs>
          <w:tab w:val="clear" w:pos="0"/>
          <w:tab w:val="left" w:pos="900"/>
        </w:tabs>
        <w:spacing w:before="0" w:after="0" w:line="240" w:lineRule="auto"/>
        <w:ind w:left="1440" w:hanging="540"/>
        <w:rPr>
          <w:rFonts w:ascii="Calibri" w:eastAsia="Arial Unicode MS" w:hAnsi="Calibri"/>
          <w:w w:val="0"/>
        </w:rPr>
      </w:pPr>
    </w:p>
    <w:p w:rsidR="00226A19" w:rsidRPr="006267FA" w:rsidRDefault="00C90D5C" w:rsidP="00226A19">
      <w:pPr>
        <w:pStyle w:val="sub"/>
        <w:numPr>
          <w:ilvl w:val="0"/>
          <w:numId w:val="10"/>
        </w:numPr>
        <w:shd w:val="clear" w:color="auto" w:fill="FFFFFF"/>
        <w:tabs>
          <w:tab w:val="clear" w:pos="0"/>
          <w:tab w:val="left" w:pos="900"/>
        </w:tabs>
        <w:spacing w:before="0" w:after="0" w:line="240" w:lineRule="auto"/>
        <w:ind w:left="1440" w:hanging="540"/>
        <w:rPr>
          <w:rFonts w:ascii="Calibri" w:eastAsia="Arial Unicode MS" w:hAnsi="Calibri"/>
          <w:w w:val="0"/>
        </w:rPr>
      </w:pPr>
      <w:proofErr w:type="gramStart"/>
      <w:r w:rsidRPr="00C90D5C">
        <w:rPr>
          <w:rFonts w:ascii="Calibri" w:eastAsia="Arial Unicode MS" w:hAnsi="Calibri"/>
          <w:w w:val="0"/>
        </w:rPr>
        <w:t>divulgar</w:t>
      </w:r>
      <w:proofErr w:type="gramEnd"/>
      <w:r w:rsidRPr="00C90D5C">
        <w:rPr>
          <w:rFonts w:ascii="Calibri" w:eastAsia="Arial Unicode MS" w:hAnsi="Calibri"/>
          <w:w w:val="0"/>
        </w:rPr>
        <w:t xml:space="preserve"> em sua página na rede mundial de computadores a ocorrência de fato relevante, conforme definido pelo artigo 2º da Instrução CVM 358, comunicando imediatamente ao Coordenador Líder; e</w:t>
      </w:r>
    </w:p>
    <w:p w:rsidR="00226A19" w:rsidRPr="006267FA" w:rsidRDefault="00226A19" w:rsidP="00226A19">
      <w:pPr>
        <w:pStyle w:val="sub"/>
        <w:shd w:val="clear" w:color="auto" w:fill="FFFFFF"/>
        <w:tabs>
          <w:tab w:val="clear" w:pos="0"/>
          <w:tab w:val="left" w:pos="900"/>
        </w:tabs>
        <w:spacing w:before="0" w:after="0" w:line="240" w:lineRule="auto"/>
        <w:ind w:left="1440" w:hanging="540"/>
        <w:rPr>
          <w:rFonts w:ascii="Calibri" w:eastAsia="Arial Unicode MS" w:hAnsi="Calibri"/>
          <w:w w:val="0"/>
        </w:rPr>
      </w:pPr>
    </w:p>
    <w:p w:rsidR="00226A19" w:rsidRPr="006267FA" w:rsidRDefault="00C90D5C" w:rsidP="00226A19">
      <w:pPr>
        <w:pStyle w:val="sub"/>
        <w:numPr>
          <w:ilvl w:val="0"/>
          <w:numId w:val="10"/>
        </w:numPr>
        <w:shd w:val="clear" w:color="auto" w:fill="FFFFFF"/>
        <w:tabs>
          <w:tab w:val="clear" w:pos="0"/>
          <w:tab w:val="left" w:pos="900"/>
        </w:tabs>
        <w:spacing w:before="0" w:after="0" w:line="240" w:lineRule="auto"/>
        <w:ind w:left="1440" w:hanging="540"/>
        <w:rPr>
          <w:rFonts w:ascii="Calibri" w:eastAsia="Arial Unicode MS" w:hAnsi="Calibri"/>
          <w:w w:val="0"/>
        </w:rPr>
      </w:pPr>
      <w:proofErr w:type="gramStart"/>
      <w:r w:rsidRPr="00C90D5C">
        <w:rPr>
          <w:rFonts w:ascii="Calibri" w:eastAsia="Arial Unicode MS" w:hAnsi="Calibri"/>
          <w:w w:val="0"/>
        </w:rPr>
        <w:t>fornecer</w:t>
      </w:r>
      <w:proofErr w:type="gramEnd"/>
      <w:r w:rsidRPr="00C90D5C">
        <w:rPr>
          <w:rFonts w:ascii="Calibri" w:eastAsia="Arial Unicode MS" w:hAnsi="Calibri"/>
          <w:w w:val="0"/>
        </w:rPr>
        <w:t xml:space="preserve"> as informações solicitadas pela CVM e/ou pela CETIP;</w:t>
      </w:r>
    </w:p>
    <w:p w:rsidR="00226A19" w:rsidRPr="006267FA" w:rsidRDefault="00226A19" w:rsidP="00226A19">
      <w:pPr>
        <w:widowControl w:val="0"/>
        <w:tabs>
          <w:tab w:val="left" w:pos="720"/>
        </w:tabs>
        <w:ind w:left="720" w:hanging="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enviar</w:t>
      </w:r>
      <w:proofErr w:type="gramEnd"/>
      <w:r w:rsidRPr="00C90D5C">
        <w:rPr>
          <w:rFonts w:ascii="Calibri" w:eastAsia="Arial Unicode MS" w:hAnsi="Calibri"/>
          <w:w w:val="0"/>
          <w:sz w:val="22"/>
          <w:szCs w:val="22"/>
        </w:rPr>
        <w:t xml:space="preserve"> à CETIP: (a) as informações divulgadas na rede mundial de computadores previstas na alínea </w:t>
      </w:r>
      <w:fldSimple w:instr=" REF _Ref264234904 \r \h  \* MERGEFORMAT ">
        <w:r w:rsidRPr="00C90D5C">
          <w:rPr>
            <w:rFonts w:ascii="Calibri" w:eastAsia="Arial Unicode MS" w:hAnsi="Calibri"/>
            <w:w w:val="0"/>
            <w:sz w:val="22"/>
            <w:szCs w:val="22"/>
          </w:rPr>
          <w:t>(c)</w:t>
        </w:r>
      </w:fldSimple>
      <w:r w:rsidRPr="00C90D5C">
        <w:rPr>
          <w:rFonts w:ascii="Calibri" w:eastAsia="Arial Unicode MS" w:hAnsi="Calibri"/>
          <w:w w:val="0"/>
          <w:sz w:val="22"/>
          <w:szCs w:val="22"/>
        </w:rPr>
        <w:t xml:space="preserve"> do subitem </w:t>
      </w:r>
      <w:fldSimple w:instr=" REF _Ref264234924 \r \h  \* MERGEFORMAT ">
        <w:r w:rsidRPr="00C90D5C">
          <w:rPr>
            <w:rFonts w:ascii="Calibri" w:eastAsia="Arial Unicode MS" w:hAnsi="Calibri"/>
            <w:w w:val="0"/>
            <w:sz w:val="22"/>
            <w:szCs w:val="22"/>
          </w:rPr>
          <w:t>(iii)</w:t>
        </w:r>
      </w:fldSimple>
      <w:r w:rsidRPr="00C90D5C">
        <w:rPr>
          <w:rFonts w:ascii="Calibri" w:eastAsia="Arial Unicode MS" w:hAnsi="Calibri"/>
          <w:w w:val="0"/>
          <w:sz w:val="22"/>
          <w:szCs w:val="22"/>
        </w:rPr>
        <w:t>; (b) documentos e informações exigidas por esta entidade no prazo solicitado; assim como (c) atender integralmente as demais obrigações previstas no Comunicado CETIP nº 028/09, de 02 de abril de 2009, o qual a Emissora declara conhecer e que passa a fazer parte integrante da presente Escritura para todos os fins de direito;</w:t>
      </w:r>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manter</w:t>
      </w:r>
      <w:proofErr w:type="gramEnd"/>
      <w:r w:rsidRPr="00C90D5C">
        <w:rPr>
          <w:rFonts w:ascii="Calibri" w:eastAsia="Arial Unicode MS" w:hAnsi="Calibri"/>
          <w:w w:val="0"/>
          <w:sz w:val="22"/>
          <w:szCs w:val="22"/>
        </w:rPr>
        <w:t xml:space="preserve"> a sua contabilidade atualizada e efetuar os respectivos registros de acordo com os princípios contábeis geralmente aceitos no Brasil, bem como não alterar a forma de contabilização atual, exceto por determinação legal ou normas da CVM;</w:t>
      </w:r>
      <w:bookmarkStart w:id="109" w:name="_DV_M212"/>
      <w:bookmarkEnd w:id="109"/>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convocar</w:t>
      </w:r>
      <w:proofErr w:type="gramEnd"/>
      <w:r w:rsidRPr="00C90D5C">
        <w:rPr>
          <w:rFonts w:ascii="Calibri" w:eastAsia="Arial Unicode MS" w:hAnsi="Calibri"/>
          <w:w w:val="0"/>
          <w:sz w:val="22"/>
          <w:szCs w:val="22"/>
        </w:rPr>
        <w:t xml:space="preserve"> Assembleia Geral de Debenturistas para deliberar sobre qualquer das matérias que direta ou indiretamente se relacione com a presente Emissão, nos termos da Cláusula </w:t>
      </w:r>
      <w:fldSimple w:instr=" REF _Ref264238347 \r \p \h  \* MERGEFORMAT ">
        <w:r w:rsidRPr="00C90D5C">
          <w:rPr>
            <w:rFonts w:ascii="Calibri" w:eastAsia="Arial Unicode MS" w:hAnsi="Calibri"/>
            <w:w w:val="0"/>
            <w:sz w:val="22"/>
            <w:szCs w:val="22"/>
          </w:rPr>
          <w:t>8 abaixo</w:t>
        </w:r>
      </w:fldSimple>
      <w:r w:rsidRPr="00C90D5C">
        <w:rPr>
          <w:rFonts w:ascii="Calibri" w:eastAsia="Arial Unicode MS" w:hAnsi="Calibri"/>
          <w:w w:val="0"/>
          <w:sz w:val="22"/>
          <w:szCs w:val="22"/>
        </w:rPr>
        <w:t>, caso o Agente Fiduciário não o faça;</w:t>
      </w:r>
      <w:bookmarkStart w:id="110" w:name="_DV_M213"/>
      <w:bookmarkEnd w:id="110"/>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cumprir</w:t>
      </w:r>
      <w:proofErr w:type="gramEnd"/>
      <w:r w:rsidRPr="00C90D5C">
        <w:rPr>
          <w:rFonts w:ascii="Calibri" w:eastAsia="Arial Unicode MS" w:hAnsi="Calibri"/>
          <w:w w:val="0"/>
          <w:sz w:val="22"/>
          <w:szCs w:val="22"/>
        </w:rPr>
        <w:t xml:space="preserve"> tempestivamente todas as determinações da CVM, com o envio de documentos e, ainda, prestando as informações que lhe forem solicitadas;</w:t>
      </w:r>
      <w:bookmarkStart w:id="111" w:name="_DV_M214"/>
      <w:bookmarkStart w:id="112" w:name="_DV_M215"/>
      <w:bookmarkStart w:id="113" w:name="_DV_M216"/>
      <w:bookmarkEnd w:id="111"/>
      <w:bookmarkEnd w:id="112"/>
      <w:bookmarkEnd w:id="113"/>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manter</w:t>
      </w:r>
      <w:proofErr w:type="gramEnd"/>
      <w:r w:rsidRPr="00C90D5C">
        <w:rPr>
          <w:rFonts w:ascii="Calibri" w:eastAsia="Arial Unicode MS" w:hAnsi="Calibri"/>
          <w:w w:val="0"/>
          <w:sz w:val="22"/>
          <w:szCs w:val="22"/>
        </w:rPr>
        <w:t xml:space="preserve"> em adequado funcionamento órgão para atender, de forma eficiente, aos </w:t>
      </w:r>
      <w:r w:rsidRPr="00C90D5C">
        <w:rPr>
          <w:rFonts w:ascii="Calibri" w:hAnsi="Calibri"/>
          <w:sz w:val="22"/>
          <w:szCs w:val="22"/>
        </w:rPr>
        <w:t>Debenturistas</w:t>
      </w:r>
      <w:r w:rsidRPr="00C90D5C">
        <w:rPr>
          <w:rFonts w:ascii="Calibri" w:eastAsia="Arial Unicode MS" w:hAnsi="Calibri"/>
          <w:w w:val="0"/>
          <w:sz w:val="22"/>
          <w:szCs w:val="22"/>
        </w:rPr>
        <w:t>, ou contratar instituições financeiras autorizadas para a prestação desse serviço;</w:t>
      </w:r>
      <w:bookmarkStart w:id="114" w:name="_DV_M217"/>
      <w:bookmarkEnd w:id="114"/>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não</w:t>
      </w:r>
      <w:proofErr w:type="gramEnd"/>
      <w:r w:rsidRPr="00C90D5C">
        <w:rPr>
          <w:rFonts w:ascii="Calibri" w:eastAsia="Arial Unicode MS" w:hAnsi="Calibri"/>
          <w:w w:val="0"/>
          <w:sz w:val="22"/>
          <w:szCs w:val="22"/>
        </w:rPr>
        <w:t xml:space="preserve"> realizar operações fora de seu objeto social, observadas as disposições estatutárias, legais e regulamentares em vigor;</w:t>
      </w:r>
      <w:bookmarkStart w:id="115" w:name="_DV_M218"/>
      <w:bookmarkStart w:id="116" w:name="_DV_M219"/>
      <w:bookmarkStart w:id="117" w:name="_DV_M223"/>
      <w:bookmarkEnd w:id="115"/>
      <w:bookmarkEnd w:id="116"/>
      <w:bookmarkEnd w:id="117"/>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bookmarkStart w:id="118" w:name="_Ref300070105"/>
      <w:proofErr w:type="gramStart"/>
      <w:r w:rsidRPr="00C90D5C">
        <w:rPr>
          <w:rFonts w:ascii="Calibri" w:eastAsia="Arial Unicode MS" w:hAnsi="Calibri"/>
          <w:w w:val="0"/>
          <w:sz w:val="22"/>
          <w:szCs w:val="22"/>
        </w:rPr>
        <w:t>notificar</w:t>
      </w:r>
      <w:proofErr w:type="gramEnd"/>
      <w:r w:rsidRPr="00C90D5C">
        <w:rPr>
          <w:rFonts w:ascii="Calibri" w:eastAsia="Arial Unicode MS" w:hAnsi="Calibri"/>
          <w:w w:val="0"/>
          <w:sz w:val="22"/>
          <w:szCs w:val="22"/>
        </w:rPr>
        <w:t xml:space="preserve"> em até 02 (dois) dias úteis o Agente Fiduciário sobre qualquer ato ou fato que possa causar interrupção ou suspensão de suas atividades, ou que possam afetar negativamente sua habilidade de efetuar o pontual cumprimento de todas as obrigações previstas nesta Escritura, bem como sobre a ocorrência de qualquer um dos Eventos de Inadimplemento previstos nesta Escritura;</w:t>
      </w:r>
      <w:bookmarkEnd w:id="118"/>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efetuar</w:t>
      </w:r>
      <w:proofErr w:type="gramEnd"/>
      <w:r w:rsidRPr="00C90D5C">
        <w:rPr>
          <w:rFonts w:ascii="Calibri" w:eastAsia="Arial Unicode MS" w:hAnsi="Calibri"/>
          <w:w w:val="0"/>
          <w:sz w:val="22"/>
          <w:szCs w:val="22"/>
        </w:rPr>
        <w:t xml:space="preserve"> pontualmente o pagamento dos serviços relacionados ao registro das Debêntures custodiadas eletronicamente na CETIP;</w:t>
      </w:r>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sz w:val="22"/>
          <w:szCs w:val="22"/>
        </w:rPr>
        <w:t>efetuar</w:t>
      </w:r>
      <w:proofErr w:type="gramEnd"/>
      <w:r w:rsidRPr="00C90D5C">
        <w:rPr>
          <w:rFonts w:ascii="Calibri" w:eastAsia="Arial Unicode MS" w:hAnsi="Calibri"/>
          <w:sz w:val="22"/>
          <w:szCs w:val="22"/>
        </w:rPr>
        <w:t xml:space="preserve"> recolhimento de quaisquer tributos ou contribuições que incidam ou venham a incidir sobre a Emissão e que sejam de responsabilidade da Emissora;</w:t>
      </w:r>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sz w:val="22"/>
          <w:szCs w:val="22"/>
        </w:rPr>
        <w:t>manter</w:t>
      </w:r>
      <w:proofErr w:type="gramEnd"/>
      <w:r w:rsidRPr="00C90D5C">
        <w:rPr>
          <w:rFonts w:ascii="Calibri" w:eastAsia="Arial Unicode MS" w:hAnsi="Calibri"/>
          <w:sz w:val="22"/>
          <w:szCs w:val="22"/>
        </w:rPr>
        <w:t>-se devidamente organizada e constituída como uma sociedade por ações sob as leis brasileiras;</w:t>
      </w:r>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226A19" w:rsidRPr="006267FA" w:rsidRDefault="00C90D5C" w:rsidP="00226A19">
      <w:pPr>
        <w:widowControl w:val="0"/>
        <w:numPr>
          <w:ilvl w:val="0"/>
          <w:numId w:val="7"/>
        </w:numPr>
        <w:tabs>
          <w:tab w:val="left" w:pos="720"/>
        </w:tabs>
        <w:ind w:hanging="720"/>
        <w:jc w:val="both"/>
        <w:rPr>
          <w:rFonts w:ascii="Calibri" w:eastAsia="Arial Unicode MS" w:hAnsi="Calibri"/>
          <w:w w:val="0"/>
          <w:sz w:val="22"/>
          <w:szCs w:val="22"/>
        </w:rPr>
      </w:pPr>
      <w:proofErr w:type="gramStart"/>
      <w:r w:rsidRPr="00C90D5C">
        <w:rPr>
          <w:rFonts w:ascii="Calibri" w:eastAsia="Arial Unicode MS" w:hAnsi="Calibri"/>
          <w:w w:val="0"/>
          <w:sz w:val="22"/>
          <w:szCs w:val="22"/>
        </w:rPr>
        <w:t>cumprir</w:t>
      </w:r>
      <w:proofErr w:type="gramEnd"/>
      <w:r w:rsidRPr="00C90D5C">
        <w:rPr>
          <w:rFonts w:ascii="Calibri" w:eastAsia="Arial Unicode MS" w:hAnsi="Calibri"/>
          <w:w w:val="0"/>
          <w:sz w:val="22"/>
          <w:szCs w:val="22"/>
        </w:rPr>
        <w:t xml:space="preserve"> com todas as obrigações decorrentes da legislação e da regulamentação brasileira aplicável, incluindo manutenção de licenças relevantes, aprovações e requerimentos societários, governamentais, legais ou regulamentares aplicáveis, necessárias para o exercício de suas atividades principais; e</w:t>
      </w:r>
    </w:p>
    <w:p w:rsidR="00226A19" w:rsidRPr="006267FA" w:rsidRDefault="00226A19" w:rsidP="00226A19">
      <w:pPr>
        <w:widowControl w:val="0"/>
        <w:tabs>
          <w:tab w:val="left" w:pos="720"/>
        </w:tabs>
        <w:ind w:left="720"/>
        <w:jc w:val="both"/>
        <w:rPr>
          <w:rFonts w:ascii="Calibri" w:eastAsia="Arial Unicode MS" w:hAnsi="Calibri"/>
          <w:w w:val="0"/>
          <w:sz w:val="22"/>
          <w:szCs w:val="22"/>
        </w:rPr>
      </w:pPr>
    </w:p>
    <w:p w:rsidR="007570A2" w:rsidRPr="006267FA" w:rsidRDefault="00C90D5C" w:rsidP="007570A2">
      <w:pPr>
        <w:widowControl w:val="0"/>
        <w:numPr>
          <w:ilvl w:val="0"/>
          <w:numId w:val="7"/>
        </w:numPr>
        <w:tabs>
          <w:tab w:val="left" w:pos="720"/>
        </w:tabs>
        <w:ind w:hanging="720"/>
        <w:jc w:val="both"/>
        <w:rPr>
          <w:rFonts w:ascii="Calibri" w:eastAsia="Arial Unicode MS" w:hAnsi="Calibri"/>
          <w:sz w:val="22"/>
          <w:szCs w:val="22"/>
        </w:rPr>
      </w:pPr>
      <w:proofErr w:type="gramStart"/>
      <w:r w:rsidRPr="00C90D5C">
        <w:rPr>
          <w:rFonts w:ascii="Calibri" w:eastAsia="Arial Unicode MS" w:hAnsi="Calibri"/>
          <w:sz w:val="22"/>
          <w:szCs w:val="22"/>
        </w:rPr>
        <w:t>observar</w:t>
      </w:r>
      <w:proofErr w:type="gramEnd"/>
      <w:r w:rsidRPr="00C90D5C">
        <w:rPr>
          <w:rFonts w:ascii="Calibri" w:eastAsia="Arial Unicode MS" w:hAnsi="Calibri"/>
          <w:sz w:val="22"/>
          <w:szCs w:val="22"/>
        </w:rPr>
        <w:t xml:space="preserve"> estritamente a legislação e regulamentação tributária aplicável, mantendo-se em situação de regularidade perante autoridades governamentais ou fiscais, bem como efetuar o pontual pagamento de tributos que sejam devidos ou que devam ser recolhidos, exceto se a exigibilidade do tributo ou de seu pagamento esteja suspensa por decisão judicial ou administrativa ou nos termos da legislação ou regulamentação aplicável.</w:t>
      </w:r>
    </w:p>
    <w:p w:rsidR="00226A19" w:rsidRPr="006267FA" w:rsidRDefault="00226A19" w:rsidP="00226A19">
      <w:pPr>
        <w:widowControl w:val="0"/>
        <w:tabs>
          <w:tab w:val="left" w:pos="720"/>
        </w:tabs>
        <w:jc w:val="both"/>
        <w:rPr>
          <w:rFonts w:ascii="Calibri" w:eastAsia="Arial Unicode MS" w:hAnsi="Calibri"/>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bookmarkStart w:id="119" w:name="_Ref266226002"/>
      <w:r w:rsidRPr="00C90D5C">
        <w:rPr>
          <w:rFonts w:ascii="Calibri" w:eastAsia="Arial Unicode MS" w:hAnsi="Calibri"/>
          <w:w w:val="0"/>
          <w:sz w:val="22"/>
          <w:szCs w:val="22"/>
        </w:rPr>
        <w:t>O Interveniente Anuente, até a liquidação de todas as obrigações previstas nesta Escritura, adicionalmente obriga-se a:</w:t>
      </w:r>
      <w:bookmarkEnd w:id="119"/>
    </w:p>
    <w:p w:rsidR="00226A19" w:rsidRPr="006267FA" w:rsidRDefault="00226A19" w:rsidP="00226A19">
      <w:pPr>
        <w:widowControl w:val="0"/>
        <w:tabs>
          <w:tab w:val="left" w:pos="720"/>
        </w:tabs>
        <w:rPr>
          <w:rFonts w:ascii="Calibri" w:eastAsia="Arial Unicode MS" w:hAnsi="Calibri"/>
          <w:sz w:val="22"/>
          <w:szCs w:val="22"/>
        </w:rPr>
      </w:pPr>
    </w:p>
    <w:p w:rsidR="00226A19" w:rsidRPr="006267FA" w:rsidRDefault="00C90D5C" w:rsidP="00226A19">
      <w:pPr>
        <w:widowControl w:val="0"/>
        <w:numPr>
          <w:ilvl w:val="0"/>
          <w:numId w:val="37"/>
        </w:numPr>
        <w:tabs>
          <w:tab w:val="left" w:pos="0"/>
        </w:tabs>
        <w:ind w:left="709" w:hanging="709"/>
        <w:jc w:val="both"/>
        <w:rPr>
          <w:rFonts w:ascii="Calibri" w:eastAsia="Arial Unicode MS" w:hAnsi="Calibri"/>
          <w:sz w:val="22"/>
          <w:szCs w:val="22"/>
        </w:rPr>
      </w:pPr>
      <w:proofErr w:type="gramStart"/>
      <w:r w:rsidRPr="00C90D5C">
        <w:rPr>
          <w:rFonts w:ascii="Calibri" w:eastAsia="Arial Unicode MS" w:hAnsi="Calibri"/>
          <w:sz w:val="22"/>
          <w:szCs w:val="22"/>
        </w:rPr>
        <w:t>fornecer</w:t>
      </w:r>
      <w:proofErr w:type="gramEnd"/>
      <w:r w:rsidRPr="00C90D5C">
        <w:rPr>
          <w:rFonts w:ascii="Calibri" w:eastAsia="Arial Unicode MS" w:hAnsi="Calibri"/>
          <w:sz w:val="22"/>
          <w:szCs w:val="22"/>
        </w:rPr>
        <w:t xml:space="preserve"> ao Agente Fiduciário informações a respeito de qualquer dos Eventos de Inadimplemento que lhe seja aplicável previstos nesta Escritura, imediatamente após a sua ocorrência, e, caso venha a ter conhecimento, aqueles aplicáveis à Emissora.</w:t>
      </w:r>
    </w:p>
    <w:p w:rsidR="00226A19" w:rsidRPr="006267FA" w:rsidRDefault="00226A19" w:rsidP="00226A19">
      <w:pPr>
        <w:widowControl w:val="0"/>
        <w:tabs>
          <w:tab w:val="left" w:pos="720"/>
        </w:tabs>
        <w:ind w:left="1440"/>
        <w:jc w:val="both"/>
        <w:rPr>
          <w:rFonts w:ascii="Calibri" w:eastAsia="Arial Unicode MS" w:hAnsi="Calibri"/>
          <w:sz w:val="22"/>
          <w:szCs w:val="22"/>
        </w:rPr>
      </w:pPr>
    </w:p>
    <w:p w:rsidR="00226A19" w:rsidRPr="006267FA" w:rsidRDefault="00C90D5C" w:rsidP="00226A19">
      <w:pPr>
        <w:widowControl w:val="0"/>
        <w:numPr>
          <w:ilvl w:val="0"/>
          <w:numId w:val="37"/>
        </w:numPr>
        <w:tabs>
          <w:tab w:val="left" w:pos="0"/>
        </w:tabs>
        <w:ind w:left="709" w:hanging="709"/>
        <w:jc w:val="both"/>
        <w:rPr>
          <w:rFonts w:ascii="Calibri" w:eastAsia="Arial Unicode MS" w:hAnsi="Calibri"/>
          <w:sz w:val="22"/>
          <w:szCs w:val="22"/>
        </w:rPr>
      </w:pPr>
      <w:proofErr w:type="gramStart"/>
      <w:r w:rsidRPr="00C90D5C">
        <w:rPr>
          <w:rFonts w:ascii="Calibri" w:eastAsia="Arial Unicode MS" w:hAnsi="Calibri"/>
          <w:sz w:val="22"/>
          <w:szCs w:val="22"/>
        </w:rPr>
        <w:t>manter</w:t>
      </w:r>
      <w:proofErr w:type="gramEnd"/>
      <w:r w:rsidRPr="00C90D5C">
        <w:rPr>
          <w:rFonts w:ascii="Calibri" w:eastAsia="Arial Unicode MS" w:hAnsi="Calibri"/>
          <w:sz w:val="22"/>
          <w:szCs w:val="22"/>
        </w:rPr>
        <w:t xml:space="preserve"> sua contabilidade atualizada e efetuar os registros de acordo com os princípios contábeis geralmente aceitos no Brasil;</w:t>
      </w:r>
    </w:p>
    <w:p w:rsidR="00226A19" w:rsidRPr="006267FA" w:rsidRDefault="00226A19" w:rsidP="00226A19">
      <w:pPr>
        <w:widowControl w:val="0"/>
        <w:tabs>
          <w:tab w:val="left" w:pos="720"/>
        </w:tabs>
        <w:ind w:left="1440"/>
        <w:rPr>
          <w:rFonts w:ascii="Calibri" w:eastAsia="Arial Unicode MS" w:hAnsi="Calibri"/>
          <w:sz w:val="22"/>
          <w:szCs w:val="22"/>
        </w:rPr>
      </w:pPr>
    </w:p>
    <w:p w:rsidR="00226A19" w:rsidRPr="006267FA" w:rsidRDefault="00C90D5C" w:rsidP="00226A19">
      <w:pPr>
        <w:widowControl w:val="0"/>
        <w:numPr>
          <w:ilvl w:val="0"/>
          <w:numId w:val="37"/>
        </w:numPr>
        <w:tabs>
          <w:tab w:val="left" w:pos="0"/>
        </w:tabs>
        <w:ind w:left="709" w:hanging="709"/>
        <w:jc w:val="both"/>
        <w:rPr>
          <w:rFonts w:ascii="Calibri" w:hAnsi="Calibri"/>
          <w:sz w:val="22"/>
          <w:szCs w:val="22"/>
        </w:rPr>
      </w:pPr>
      <w:proofErr w:type="gramStart"/>
      <w:r w:rsidRPr="00C90D5C">
        <w:rPr>
          <w:rFonts w:ascii="Calibri" w:eastAsia="Arial Unicode MS" w:hAnsi="Calibri"/>
          <w:sz w:val="22"/>
          <w:szCs w:val="22"/>
        </w:rPr>
        <w:t>não</w:t>
      </w:r>
      <w:proofErr w:type="gramEnd"/>
      <w:r w:rsidRPr="00C90D5C">
        <w:rPr>
          <w:rFonts w:ascii="Calibri" w:eastAsia="Arial Unicode MS" w:hAnsi="Calibri"/>
          <w:sz w:val="22"/>
          <w:szCs w:val="22"/>
        </w:rPr>
        <w:t xml:space="preserve"> realizar operações fora de seu objeto social, observadas as disposições estatutárias, legais e regulamentares em vigor;</w:t>
      </w:r>
    </w:p>
    <w:p w:rsidR="00226A19" w:rsidRPr="006267FA" w:rsidRDefault="00226A19" w:rsidP="00226A19">
      <w:pPr>
        <w:widowControl w:val="0"/>
        <w:tabs>
          <w:tab w:val="left" w:pos="720"/>
        </w:tabs>
        <w:ind w:left="1440"/>
        <w:rPr>
          <w:rFonts w:ascii="Calibri" w:hAnsi="Calibri"/>
          <w:sz w:val="22"/>
          <w:szCs w:val="22"/>
        </w:rPr>
      </w:pPr>
    </w:p>
    <w:p w:rsidR="00226A19" w:rsidRPr="006267FA" w:rsidRDefault="00C90D5C" w:rsidP="00226A19">
      <w:pPr>
        <w:widowControl w:val="0"/>
        <w:numPr>
          <w:ilvl w:val="0"/>
          <w:numId w:val="37"/>
        </w:numPr>
        <w:tabs>
          <w:tab w:val="left" w:pos="0"/>
        </w:tabs>
        <w:ind w:left="709" w:hanging="709"/>
        <w:jc w:val="both"/>
        <w:rPr>
          <w:rFonts w:ascii="Calibri" w:hAnsi="Calibri"/>
          <w:sz w:val="22"/>
          <w:szCs w:val="22"/>
        </w:rPr>
      </w:pPr>
      <w:proofErr w:type="gramStart"/>
      <w:r w:rsidRPr="00C90D5C">
        <w:rPr>
          <w:rFonts w:ascii="Calibri" w:eastAsia="Arial Unicode MS" w:hAnsi="Calibri"/>
          <w:sz w:val="22"/>
          <w:szCs w:val="22"/>
        </w:rPr>
        <w:t>notificar</w:t>
      </w:r>
      <w:proofErr w:type="gramEnd"/>
      <w:r w:rsidRPr="00C90D5C">
        <w:rPr>
          <w:rFonts w:ascii="Calibri" w:eastAsia="Arial Unicode MS" w:hAnsi="Calibri"/>
          <w:sz w:val="22"/>
          <w:szCs w:val="22"/>
        </w:rPr>
        <w:t xml:space="preserve"> o Agente Fiduciário sobre qualquer ato ou fato que possa causar interrupção ou suspensão de suas atividades e/ou da Emissora, caso tenha conhecimento;</w:t>
      </w:r>
    </w:p>
    <w:p w:rsidR="00226A19" w:rsidRPr="006267FA" w:rsidRDefault="00226A19" w:rsidP="00226A19">
      <w:pPr>
        <w:widowControl w:val="0"/>
        <w:tabs>
          <w:tab w:val="left" w:pos="720"/>
        </w:tabs>
        <w:ind w:left="1440"/>
        <w:rPr>
          <w:rFonts w:ascii="Calibri" w:hAnsi="Calibri"/>
          <w:sz w:val="22"/>
          <w:szCs w:val="22"/>
        </w:rPr>
      </w:pPr>
    </w:p>
    <w:p w:rsidR="00226A19" w:rsidRPr="006267FA" w:rsidRDefault="00C90D5C" w:rsidP="00226A19">
      <w:pPr>
        <w:widowControl w:val="0"/>
        <w:numPr>
          <w:ilvl w:val="0"/>
          <w:numId w:val="37"/>
        </w:numPr>
        <w:tabs>
          <w:tab w:val="left" w:pos="0"/>
        </w:tabs>
        <w:ind w:left="709" w:hanging="709"/>
        <w:jc w:val="both"/>
        <w:rPr>
          <w:rFonts w:ascii="Calibri" w:hAnsi="Calibri"/>
          <w:sz w:val="22"/>
          <w:szCs w:val="22"/>
        </w:rPr>
      </w:pPr>
      <w:proofErr w:type="gramStart"/>
      <w:r w:rsidRPr="00C90D5C">
        <w:rPr>
          <w:rFonts w:ascii="Calibri" w:eastAsia="Arial Unicode MS" w:hAnsi="Calibri"/>
          <w:sz w:val="22"/>
          <w:szCs w:val="22"/>
        </w:rPr>
        <w:t>abster</w:t>
      </w:r>
      <w:proofErr w:type="gramEnd"/>
      <w:r w:rsidRPr="00C90D5C">
        <w:rPr>
          <w:rFonts w:ascii="Calibri" w:eastAsia="Arial Unicode MS" w:hAnsi="Calibri"/>
          <w:sz w:val="22"/>
          <w:szCs w:val="22"/>
        </w:rPr>
        <w:t xml:space="preserve">-se de se manifestar na mídia sobre a Oferta Restrita até a comunicação de encerramento da Oferta Restrita à CVM, exceto para publicação de atos societários, de fatos ou atos relevantes relacionados, nos termos da legislação aplicável; </w:t>
      </w:r>
    </w:p>
    <w:p w:rsidR="00226A19" w:rsidRPr="006267FA" w:rsidRDefault="00226A19" w:rsidP="00226A19">
      <w:pPr>
        <w:pStyle w:val="PargrafodaLista"/>
        <w:widowControl w:val="0"/>
      </w:pPr>
    </w:p>
    <w:p w:rsidR="00226A19" w:rsidRPr="006267FA" w:rsidRDefault="00C90D5C" w:rsidP="00226A19">
      <w:pPr>
        <w:widowControl w:val="0"/>
        <w:numPr>
          <w:ilvl w:val="0"/>
          <w:numId w:val="37"/>
        </w:numPr>
        <w:tabs>
          <w:tab w:val="left" w:pos="0"/>
        </w:tabs>
        <w:ind w:left="709" w:hanging="709"/>
        <w:jc w:val="both"/>
        <w:rPr>
          <w:rFonts w:ascii="Calibri" w:eastAsia="Arial Unicode MS" w:hAnsi="Calibri"/>
          <w:sz w:val="22"/>
          <w:szCs w:val="22"/>
        </w:rPr>
      </w:pPr>
      <w:proofErr w:type="gramStart"/>
      <w:r w:rsidRPr="00C90D5C">
        <w:rPr>
          <w:rFonts w:ascii="Calibri" w:eastAsia="Arial Unicode MS" w:hAnsi="Calibri"/>
          <w:sz w:val="22"/>
          <w:szCs w:val="22"/>
        </w:rPr>
        <w:t>no</w:t>
      </w:r>
      <w:proofErr w:type="gramEnd"/>
      <w:r w:rsidRPr="00C90D5C">
        <w:rPr>
          <w:rFonts w:ascii="Calibri" w:eastAsia="Arial Unicode MS" w:hAnsi="Calibri"/>
          <w:sz w:val="22"/>
          <w:szCs w:val="22"/>
        </w:rPr>
        <w:t xml:space="preserve"> prazo de até 5 (cinco) dias úteis contados da data de recebimento da respectiva solicitação, encaminhar documentos e/ou informações que lhe venham a ser razoavelmente solicitadas pelo Agente Fiduciário, por escrito, a fim de que este possa cumprir com suas obrigações nos termos desta Escritura de Emissão e da Instrução CVM n.º 28, de 23 de novembro de 1983, conforme alterada (“</w:t>
      </w:r>
      <w:r w:rsidRPr="00C90D5C">
        <w:rPr>
          <w:rFonts w:ascii="Calibri" w:eastAsia="Arial Unicode MS" w:hAnsi="Calibri"/>
          <w:sz w:val="22"/>
          <w:szCs w:val="22"/>
          <w:u w:val="single"/>
        </w:rPr>
        <w:t>Instrução CVM 28</w:t>
      </w:r>
      <w:r w:rsidRPr="00C90D5C">
        <w:rPr>
          <w:rFonts w:ascii="Calibri" w:eastAsia="Arial Unicode MS" w:hAnsi="Calibri"/>
          <w:sz w:val="22"/>
          <w:szCs w:val="22"/>
        </w:rPr>
        <w:t>”), caso a Emissora não o faça; e</w:t>
      </w:r>
    </w:p>
    <w:p w:rsidR="00CE7F52" w:rsidRPr="006267FA" w:rsidRDefault="00CE7F52" w:rsidP="00CE7F52">
      <w:pPr>
        <w:pStyle w:val="PargrafodaLista"/>
        <w:rPr>
          <w:rFonts w:eastAsia="Arial Unicode MS"/>
        </w:rPr>
      </w:pPr>
    </w:p>
    <w:p w:rsidR="00CE7F52" w:rsidRPr="006267FA" w:rsidRDefault="00C90D5C" w:rsidP="00226A19">
      <w:pPr>
        <w:widowControl w:val="0"/>
        <w:numPr>
          <w:ilvl w:val="0"/>
          <w:numId w:val="37"/>
        </w:numPr>
        <w:tabs>
          <w:tab w:val="left" w:pos="0"/>
        </w:tabs>
        <w:ind w:left="709" w:hanging="709"/>
        <w:jc w:val="both"/>
        <w:rPr>
          <w:rFonts w:ascii="Calibri" w:eastAsia="Arial Unicode MS" w:hAnsi="Calibri"/>
          <w:sz w:val="22"/>
          <w:szCs w:val="22"/>
        </w:rPr>
      </w:pPr>
      <w:proofErr w:type="gramStart"/>
      <w:r w:rsidRPr="00C90D5C">
        <w:rPr>
          <w:rFonts w:ascii="Calibri" w:eastAsia="Arial Unicode MS" w:hAnsi="Calibri"/>
          <w:sz w:val="22"/>
          <w:szCs w:val="22"/>
        </w:rPr>
        <w:t>atuar</w:t>
      </w:r>
      <w:proofErr w:type="gramEnd"/>
      <w:r w:rsidRPr="00C90D5C">
        <w:rPr>
          <w:rFonts w:ascii="Calibri" w:eastAsia="Arial Unicode MS" w:hAnsi="Calibri"/>
          <w:sz w:val="22"/>
          <w:szCs w:val="22"/>
        </w:rPr>
        <w:t xml:space="preserve"> como fiador nos termos da cláusula 4.1.11 acima.</w:t>
      </w:r>
    </w:p>
    <w:p w:rsidR="00226A19" w:rsidRPr="006267FA" w:rsidRDefault="00226A19" w:rsidP="00226A19">
      <w:pPr>
        <w:pStyle w:val="PargrafodaLista"/>
        <w:widowControl w:val="0"/>
        <w:rPr>
          <w:rFonts w:eastAsia="Arial Unicode MS"/>
        </w:rPr>
      </w:pPr>
    </w:p>
    <w:p w:rsidR="00342CF9" w:rsidRPr="006267FA" w:rsidRDefault="00342CF9" w:rsidP="00226A19">
      <w:pPr>
        <w:pStyle w:val="PargrafodaLista"/>
        <w:widowControl w:val="0"/>
        <w:rPr>
          <w:rFonts w:eastAsia="Arial Unicode MS"/>
        </w:rPr>
      </w:pPr>
    </w:p>
    <w:p w:rsidR="00226A19" w:rsidRPr="006267FA" w:rsidRDefault="00C90D5C" w:rsidP="007078C6">
      <w:pPr>
        <w:widowControl w:val="0"/>
        <w:numPr>
          <w:ilvl w:val="0"/>
          <w:numId w:val="5"/>
        </w:numPr>
        <w:ind w:left="0" w:firstLine="0"/>
        <w:jc w:val="both"/>
        <w:rPr>
          <w:rFonts w:ascii="Calibri" w:eastAsia="Arial Unicode MS" w:hAnsi="Calibri"/>
          <w:b/>
          <w:w w:val="0"/>
          <w:sz w:val="22"/>
          <w:szCs w:val="22"/>
        </w:rPr>
      </w:pPr>
      <w:bookmarkStart w:id="120" w:name="_DV_M225"/>
      <w:bookmarkStart w:id="121" w:name="_DV_M230"/>
      <w:bookmarkEnd w:id="120"/>
      <w:bookmarkEnd w:id="121"/>
      <w:r w:rsidRPr="00C90D5C">
        <w:rPr>
          <w:rFonts w:ascii="Calibri" w:eastAsia="Arial Unicode MS" w:hAnsi="Calibri"/>
          <w:b/>
          <w:w w:val="0"/>
          <w:sz w:val="22"/>
          <w:szCs w:val="22"/>
        </w:rPr>
        <w:t>DO AGENTE FIDUCIÁRIO</w:t>
      </w:r>
      <w:bookmarkStart w:id="122" w:name="_DV_M231"/>
      <w:bookmarkStart w:id="123" w:name="_DV_M232"/>
      <w:bookmarkEnd w:id="122"/>
      <w:bookmarkEnd w:id="123"/>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r w:rsidRPr="00C90D5C">
        <w:rPr>
          <w:rFonts w:ascii="Calibri" w:eastAsia="Arial Unicode MS" w:hAnsi="Calibri"/>
          <w:w w:val="0"/>
          <w:sz w:val="22"/>
          <w:szCs w:val="22"/>
        </w:rPr>
        <w:t xml:space="preserve">A Emissora constitui e nomeia a Oliveira Trust Distribuidora de Títulos e Valores Mobiliários S.A. </w:t>
      </w:r>
      <w:r w:rsidRPr="00C90D5C">
        <w:rPr>
          <w:rFonts w:ascii="Calibri" w:eastAsia="Arial Unicode MS" w:hAnsi="Calibri"/>
          <w:w w:val="0"/>
          <w:sz w:val="22"/>
          <w:szCs w:val="22"/>
        </w:rPr>
        <w:lastRenderedPageBreak/>
        <w:t>como Agente Fiduciário desta Emissão, a qual expressamente</w:t>
      </w:r>
      <w:bookmarkStart w:id="124" w:name="_DV_M235"/>
      <w:bookmarkEnd w:id="124"/>
      <w:r w:rsidRPr="00C90D5C">
        <w:rPr>
          <w:rFonts w:ascii="Calibri" w:eastAsia="Arial Unicode MS" w:hAnsi="Calibri"/>
          <w:w w:val="0"/>
          <w:sz w:val="22"/>
          <w:szCs w:val="22"/>
        </w:rPr>
        <w:t xml:space="preserve"> aceita a nomeação para, nos termos da legislação atualmente em vigor e da presente Escritura, representar a comunhão de </w:t>
      </w:r>
      <w:r w:rsidRPr="00C90D5C">
        <w:rPr>
          <w:rFonts w:ascii="Calibri" w:hAnsi="Calibri"/>
          <w:sz w:val="22"/>
          <w:szCs w:val="22"/>
        </w:rPr>
        <w:t xml:space="preserve">Debenturistas </w:t>
      </w:r>
      <w:r w:rsidRPr="00C90D5C">
        <w:rPr>
          <w:rFonts w:ascii="Calibri" w:eastAsia="Arial Unicode MS" w:hAnsi="Calibri"/>
          <w:w w:val="0"/>
          <w:sz w:val="22"/>
          <w:szCs w:val="22"/>
        </w:rPr>
        <w:t>perante a Emissora</w:t>
      </w:r>
      <w:bookmarkStart w:id="125" w:name="_DV_M238"/>
      <w:bookmarkEnd w:id="125"/>
      <w:r w:rsidRPr="00C90D5C">
        <w:rPr>
          <w:rFonts w:ascii="Calibri" w:eastAsia="Arial Unicode MS" w:hAnsi="Calibri"/>
          <w:w w:val="0"/>
          <w:sz w:val="22"/>
          <w:szCs w:val="22"/>
        </w:rPr>
        <w:t>.</w:t>
      </w:r>
      <w:bookmarkStart w:id="126" w:name="_DV_M240"/>
      <w:bookmarkEnd w:id="126"/>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b/>
          <w:w w:val="0"/>
          <w:sz w:val="22"/>
          <w:szCs w:val="22"/>
        </w:rPr>
      </w:pPr>
      <w:r w:rsidRPr="00C90D5C">
        <w:rPr>
          <w:rFonts w:ascii="Calibri" w:eastAsia="Arial Unicode MS" w:hAnsi="Calibri"/>
          <w:w w:val="0"/>
          <w:sz w:val="22"/>
          <w:szCs w:val="22"/>
        </w:rPr>
        <w:t>O Agente Fiduciário declara:</w:t>
      </w:r>
    </w:p>
    <w:p w:rsidR="00226A19" w:rsidRPr="006267FA" w:rsidRDefault="00226A19" w:rsidP="00226A19">
      <w:pPr>
        <w:pStyle w:val="p0"/>
        <w:tabs>
          <w:tab w:val="clear" w:pos="720"/>
          <w:tab w:val="left" w:pos="1134"/>
          <w:tab w:val="left" w:pos="1418"/>
        </w:tabs>
        <w:spacing w:line="240" w:lineRule="auto"/>
        <w:rPr>
          <w:rFonts w:ascii="Calibri" w:eastAsia="Arial Unicode MS" w:hAnsi="Calibri"/>
          <w:snapToGrid/>
          <w:szCs w:val="22"/>
        </w:rPr>
      </w:pPr>
      <w:bookmarkStart w:id="127" w:name="_DV_M241"/>
      <w:bookmarkEnd w:id="127"/>
    </w:p>
    <w:p w:rsidR="00226A19" w:rsidRPr="006267FA" w:rsidRDefault="00C90D5C" w:rsidP="00226A19">
      <w:pPr>
        <w:pStyle w:val="p0"/>
        <w:numPr>
          <w:ilvl w:val="0"/>
          <w:numId w:val="11"/>
        </w:numPr>
        <w:tabs>
          <w:tab w:val="clear" w:pos="720"/>
        </w:tabs>
        <w:spacing w:line="240" w:lineRule="auto"/>
        <w:ind w:left="720" w:hanging="720"/>
        <w:rPr>
          <w:rFonts w:ascii="Calibri" w:eastAsia="Arial Unicode MS" w:hAnsi="Calibri"/>
          <w:szCs w:val="22"/>
        </w:rPr>
      </w:pPr>
      <w:proofErr w:type="gramStart"/>
      <w:r w:rsidRPr="00C90D5C">
        <w:rPr>
          <w:rFonts w:ascii="Calibri" w:eastAsia="Arial Unicode MS" w:hAnsi="Calibri"/>
          <w:szCs w:val="22"/>
        </w:rPr>
        <w:t>não</w:t>
      </w:r>
      <w:proofErr w:type="gramEnd"/>
      <w:r w:rsidRPr="00C90D5C">
        <w:rPr>
          <w:rFonts w:ascii="Calibri" w:eastAsia="Arial Unicode MS" w:hAnsi="Calibri"/>
          <w:szCs w:val="22"/>
        </w:rPr>
        <w:t xml:space="preserve"> ter qualquer impedimento legal, sob as penas da lei, para exercer a função que lhe é conferida, conforme artigo 66, </w:t>
      </w:r>
      <w:r w:rsidRPr="00C90D5C">
        <w:rPr>
          <w:rFonts w:ascii="Calibri" w:hAnsi="Calibri"/>
          <w:szCs w:val="22"/>
        </w:rPr>
        <w:t>parágrafo</w:t>
      </w:r>
      <w:r w:rsidRPr="00C90D5C">
        <w:rPr>
          <w:rFonts w:ascii="Calibri" w:eastAsia="Arial Unicode MS" w:hAnsi="Calibri"/>
          <w:szCs w:val="22"/>
        </w:rPr>
        <w:t xml:space="preserve"> 3º, da Lei das Sociedades por Ações e artigo 10 da </w:t>
      </w:r>
      <w:r w:rsidRPr="00C90D5C">
        <w:rPr>
          <w:rFonts w:ascii="Calibri" w:eastAsia="Arial Unicode MS" w:hAnsi="Calibri"/>
        </w:rPr>
        <w:t>Instrução CVM 28</w:t>
      </w:r>
      <w:r w:rsidRPr="00C90D5C">
        <w:rPr>
          <w:rFonts w:ascii="Calibri" w:eastAsia="Arial Unicode MS" w:hAnsi="Calibri"/>
          <w:szCs w:val="22"/>
        </w:rPr>
        <w:t>;</w:t>
      </w:r>
    </w:p>
    <w:p w:rsidR="00226A19" w:rsidRPr="006267FA" w:rsidRDefault="00226A19" w:rsidP="00226A19">
      <w:pPr>
        <w:pStyle w:val="p0"/>
        <w:tabs>
          <w:tab w:val="num" w:pos="720"/>
        </w:tabs>
        <w:spacing w:line="240" w:lineRule="auto"/>
        <w:rPr>
          <w:rFonts w:ascii="Calibri" w:eastAsia="Arial Unicode MS" w:hAnsi="Calibri"/>
          <w:szCs w:val="22"/>
        </w:rPr>
      </w:pPr>
    </w:p>
    <w:p w:rsidR="00226A19" w:rsidRPr="006267FA" w:rsidRDefault="00C90D5C" w:rsidP="00226A19">
      <w:pPr>
        <w:pStyle w:val="p0"/>
        <w:numPr>
          <w:ilvl w:val="0"/>
          <w:numId w:val="11"/>
        </w:numPr>
        <w:tabs>
          <w:tab w:val="clear" w:pos="720"/>
        </w:tabs>
        <w:spacing w:line="240" w:lineRule="auto"/>
        <w:ind w:left="720" w:hanging="720"/>
        <w:rPr>
          <w:rFonts w:ascii="Calibri" w:eastAsia="Arial Unicode MS" w:hAnsi="Calibri"/>
          <w:szCs w:val="22"/>
        </w:rPr>
      </w:pPr>
      <w:bookmarkStart w:id="128" w:name="_DV_M246"/>
      <w:bookmarkStart w:id="129" w:name="_DV_M247"/>
      <w:bookmarkEnd w:id="128"/>
      <w:bookmarkEnd w:id="129"/>
      <w:proofErr w:type="gramStart"/>
      <w:r w:rsidRPr="00C90D5C">
        <w:rPr>
          <w:rFonts w:ascii="Calibri" w:eastAsia="Arial Unicode MS" w:hAnsi="Calibri"/>
          <w:szCs w:val="22"/>
        </w:rPr>
        <w:t>aceitar</w:t>
      </w:r>
      <w:proofErr w:type="gramEnd"/>
      <w:r w:rsidRPr="00C90D5C">
        <w:rPr>
          <w:rFonts w:ascii="Calibri" w:eastAsia="Arial Unicode MS" w:hAnsi="Calibri"/>
          <w:szCs w:val="22"/>
        </w:rPr>
        <w:t xml:space="preserve"> a função que lhe é conferida, assumindo integralmente os deveres e atribuições previstos na legislação específica e nesta Escritura;</w:t>
      </w:r>
    </w:p>
    <w:p w:rsidR="00226A19" w:rsidRPr="006267FA" w:rsidRDefault="00226A19" w:rsidP="00226A19">
      <w:pPr>
        <w:widowControl w:val="0"/>
        <w:shd w:val="clear" w:color="auto" w:fill="FFFFFF"/>
        <w:tabs>
          <w:tab w:val="left" w:pos="24"/>
          <w:tab w:val="left" w:pos="284"/>
          <w:tab w:val="num" w:pos="720"/>
          <w:tab w:val="left" w:pos="1134"/>
          <w:tab w:val="left" w:pos="1418"/>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130" w:name="_DV_M248"/>
      <w:bookmarkEnd w:id="130"/>
    </w:p>
    <w:p w:rsidR="00226A19" w:rsidRPr="006267FA" w:rsidRDefault="00C90D5C" w:rsidP="00226A19">
      <w:pPr>
        <w:pStyle w:val="p0"/>
        <w:numPr>
          <w:ilvl w:val="0"/>
          <w:numId w:val="11"/>
        </w:numPr>
        <w:tabs>
          <w:tab w:val="clear" w:pos="720"/>
        </w:tabs>
        <w:spacing w:line="240" w:lineRule="auto"/>
        <w:ind w:left="0" w:firstLine="0"/>
        <w:rPr>
          <w:rFonts w:ascii="Calibri" w:eastAsia="Arial Unicode MS" w:hAnsi="Calibri"/>
          <w:szCs w:val="22"/>
        </w:rPr>
      </w:pPr>
      <w:proofErr w:type="gramStart"/>
      <w:r w:rsidRPr="00C90D5C">
        <w:rPr>
          <w:rFonts w:ascii="Calibri" w:eastAsia="Arial Unicode MS" w:hAnsi="Calibri"/>
          <w:szCs w:val="22"/>
        </w:rPr>
        <w:t>aceitar</w:t>
      </w:r>
      <w:proofErr w:type="gramEnd"/>
      <w:r w:rsidRPr="00C90D5C">
        <w:rPr>
          <w:rFonts w:ascii="Calibri" w:eastAsia="Arial Unicode MS" w:hAnsi="Calibri"/>
          <w:szCs w:val="22"/>
        </w:rPr>
        <w:t xml:space="preserve"> integralmente a presente Escritura e todas as suas Cláusulas e condições; </w:t>
      </w:r>
    </w:p>
    <w:p w:rsidR="00226A19" w:rsidRPr="006267FA" w:rsidRDefault="00226A19" w:rsidP="00226A19">
      <w:pPr>
        <w:pStyle w:val="p0"/>
        <w:tabs>
          <w:tab w:val="clear" w:pos="720"/>
        </w:tabs>
        <w:spacing w:line="240" w:lineRule="auto"/>
        <w:rPr>
          <w:rFonts w:ascii="Calibri" w:eastAsia="Arial Unicode MS" w:hAnsi="Calibri"/>
          <w:snapToGrid/>
          <w:szCs w:val="22"/>
        </w:rPr>
      </w:pPr>
      <w:bookmarkStart w:id="131" w:name="_DV_M249"/>
      <w:bookmarkStart w:id="132" w:name="_DV_C441"/>
      <w:bookmarkEnd w:id="131"/>
    </w:p>
    <w:p w:rsidR="00226A19" w:rsidRPr="006267FA" w:rsidRDefault="00C90D5C" w:rsidP="00226A19">
      <w:pPr>
        <w:pStyle w:val="p0"/>
        <w:numPr>
          <w:ilvl w:val="0"/>
          <w:numId w:val="11"/>
        </w:numPr>
        <w:tabs>
          <w:tab w:val="clear" w:pos="720"/>
        </w:tabs>
        <w:spacing w:line="240" w:lineRule="auto"/>
        <w:ind w:left="0" w:firstLine="0"/>
        <w:rPr>
          <w:rFonts w:ascii="Calibri" w:hAnsi="Calibri"/>
          <w:szCs w:val="22"/>
        </w:rPr>
      </w:pPr>
      <w:proofErr w:type="gramStart"/>
      <w:r w:rsidRPr="00C90D5C">
        <w:rPr>
          <w:rFonts w:ascii="Calibri" w:hAnsi="Calibri"/>
          <w:szCs w:val="22"/>
        </w:rPr>
        <w:t>não</w:t>
      </w:r>
      <w:proofErr w:type="gramEnd"/>
      <w:r w:rsidRPr="00C90D5C">
        <w:rPr>
          <w:rFonts w:ascii="Calibri" w:hAnsi="Calibri"/>
          <w:szCs w:val="22"/>
        </w:rPr>
        <w:t xml:space="preserve"> ter qualquer ligação com a Emissora que o impeça de exercer suas funções;</w:t>
      </w:r>
    </w:p>
    <w:p w:rsidR="00226A19" w:rsidRPr="006267FA" w:rsidRDefault="00226A19" w:rsidP="00226A19">
      <w:pPr>
        <w:widowControl w:val="0"/>
        <w:tabs>
          <w:tab w:val="num" w:pos="720"/>
        </w:tabs>
        <w:jc w:val="both"/>
        <w:rPr>
          <w:rFonts w:ascii="Calibri" w:hAnsi="Calibri"/>
          <w:sz w:val="22"/>
          <w:szCs w:val="22"/>
        </w:rPr>
      </w:pPr>
    </w:p>
    <w:p w:rsidR="00226A19" w:rsidRPr="006267FA" w:rsidRDefault="00C90D5C" w:rsidP="00226A19">
      <w:pPr>
        <w:pStyle w:val="p0"/>
        <w:numPr>
          <w:ilvl w:val="0"/>
          <w:numId w:val="11"/>
        </w:numPr>
        <w:tabs>
          <w:tab w:val="clear" w:pos="720"/>
        </w:tabs>
        <w:spacing w:line="240" w:lineRule="auto"/>
        <w:ind w:left="720" w:hanging="720"/>
        <w:rPr>
          <w:rFonts w:ascii="Calibri" w:eastAsia="Arial Unicode MS" w:hAnsi="Calibri"/>
          <w:szCs w:val="22"/>
        </w:rPr>
      </w:pPr>
      <w:proofErr w:type="gramStart"/>
      <w:r w:rsidRPr="00C90D5C">
        <w:rPr>
          <w:rFonts w:ascii="Calibri" w:hAnsi="Calibri"/>
          <w:szCs w:val="22"/>
        </w:rPr>
        <w:t>estar</w:t>
      </w:r>
      <w:proofErr w:type="gramEnd"/>
      <w:r w:rsidRPr="00C90D5C">
        <w:rPr>
          <w:rFonts w:ascii="Calibri" w:hAnsi="Calibri"/>
          <w:szCs w:val="22"/>
        </w:rPr>
        <w:t xml:space="preserve"> devidamente autorizado a celebrar esta Escritura e a cumprir com suas obrigações previstas neste instrumento, tendo sido satisfeitos todos os requisitos legais e estatutários necessários para tanto;</w:t>
      </w:r>
    </w:p>
    <w:p w:rsidR="00226A19" w:rsidRPr="006267FA" w:rsidRDefault="00226A19" w:rsidP="00226A19">
      <w:pPr>
        <w:pStyle w:val="p0"/>
        <w:tabs>
          <w:tab w:val="clear" w:pos="720"/>
        </w:tabs>
        <w:spacing w:line="240" w:lineRule="auto"/>
        <w:rPr>
          <w:rFonts w:ascii="Calibri" w:eastAsia="Arial Unicode MS" w:hAnsi="Calibri"/>
          <w:snapToGrid/>
          <w:szCs w:val="22"/>
        </w:rPr>
      </w:pPr>
    </w:p>
    <w:p w:rsidR="00226A19" w:rsidRPr="006267FA" w:rsidRDefault="00C90D5C" w:rsidP="00226A19">
      <w:pPr>
        <w:pStyle w:val="p0"/>
        <w:numPr>
          <w:ilvl w:val="0"/>
          <w:numId w:val="11"/>
        </w:numPr>
        <w:tabs>
          <w:tab w:val="clear" w:pos="720"/>
        </w:tabs>
        <w:spacing w:line="240" w:lineRule="auto"/>
        <w:ind w:left="720" w:hanging="720"/>
        <w:rPr>
          <w:rFonts w:ascii="Calibri" w:eastAsia="Arial Unicode MS" w:hAnsi="Calibri"/>
          <w:szCs w:val="22"/>
        </w:rPr>
      </w:pPr>
      <w:proofErr w:type="gramStart"/>
      <w:r w:rsidRPr="00C90D5C">
        <w:rPr>
          <w:rFonts w:ascii="Calibri" w:hAnsi="Calibri"/>
          <w:szCs w:val="22"/>
        </w:rPr>
        <w:t>estar</w:t>
      </w:r>
      <w:proofErr w:type="gramEnd"/>
      <w:r w:rsidRPr="00C90D5C">
        <w:rPr>
          <w:rFonts w:ascii="Calibri" w:hAnsi="Calibri"/>
          <w:szCs w:val="22"/>
        </w:rPr>
        <w:t xml:space="preserve"> devidamente qualificado a exercer as atividades de Agente Fiduciário, nos termos da regulamentação aplicável vigente;</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11"/>
        </w:numPr>
        <w:tabs>
          <w:tab w:val="clear" w:pos="720"/>
        </w:tabs>
        <w:spacing w:line="240" w:lineRule="auto"/>
        <w:ind w:left="720" w:hanging="720"/>
        <w:rPr>
          <w:rFonts w:ascii="Calibri" w:eastAsia="Arial Unicode MS" w:hAnsi="Calibri"/>
          <w:szCs w:val="22"/>
        </w:rPr>
      </w:pPr>
      <w:proofErr w:type="gramStart"/>
      <w:r w:rsidRPr="00C90D5C">
        <w:rPr>
          <w:rFonts w:ascii="Calibri" w:hAnsi="Calibri"/>
          <w:szCs w:val="22"/>
        </w:rPr>
        <w:t>que</w:t>
      </w:r>
      <w:proofErr w:type="gramEnd"/>
      <w:r w:rsidRPr="00C90D5C">
        <w:rPr>
          <w:rFonts w:ascii="Calibri" w:hAnsi="Calibri"/>
          <w:szCs w:val="22"/>
        </w:rPr>
        <w:t xml:space="preserve"> esta Escritura constitui obrigação legal, válida, vinculativa e eficaz do Agente Fiduciário, exequível de acordo com os seus termos e condições;</w:t>
      </w:r>
    </w:p>
    <w:p w:rsidR="00226A19" w:rsidRPr="006267FA" w:rsidRDefault="00226A19" w:rsidP="00226A19">
      <w:pPr>
        <w:pStyle w:val="p0"/>
        <w:tabs>
          <w:tab w:val="num" w:pos="720"/>
        </w:tabs>
        <w:spacing w:line="240" w:lineRule="auto"/>
        <w:rPr>
          <w:rFonts w:ascii="Calibri" w:eastAsia="Arial Unicode MS" w:hAnsi="Calibri"/>
          <w:szCs w:val="22"/>
        </w:rPr>
      </w:pPr>
    </w:p>
    <w:p w:rsidR="00226A19" w:rsidRPr="006267FA" w:rsidRDefault="00C90D5C" w:rsidP="00226A19">
      <w:pPr>
        <w:pStyle w:val="p0"/>
        <w:numPr>
          <w:ilvl w:val="0"/>
          <w:numId w:val="11"/>
        </w:numPr>
        <w:spacing w:line="240" w:lineRule="auto"/>
        <w:ind w:left="720" w:hanging="720"/>
        <w:rPr>
          <w:rFonts w:ascii="Calibri" w:eastAsia="Arial Unicode MS" w:hAnsi="Calibri"/>
          <w:szCs w:val="22"/>
        </w:rPr>
      </w:pPr>
      <w:proofErr w:type="gramStart"/>
      <w:r w:rsidRPr="00C90D5C">
        <w:rPr>
          <w:rFonts w:ascii="Calibri" w:hAnsi="Calibri"/>
          <w:szCs w:val="22"/>
        </w:rPr>
        <w:t>que</w:t>
      </w:r>
      <w:proofErr w:type="gramEnd"/>
      <w:r w:rsidRPr="00C90D5C">
        <w:rPr>
          <w:rFonts w:ascii="Calibri" w:hAnsi="Calibri"/>
          <w:szCs w:val="22"/>
        </w:rPr>
        <w:t xml:space="preserve"> a celebração desta Escritura e o cumprimento de suas obrigações nela previstas não infringem qualquer obrigação anteriormente assumida pelo Agente Fiduciário;</w:t>
      </w:r>
    </w:p>
    <w:p w:rsidR="00226A19" w:rsidRPr="006267FA" w:rsidRDefault="00226A19" w:rsidP="00226A19">
      <w:pPr>
        <w:pStyle w:val="p0"/>
        <w:tabs>
          <w:tab w:val="num" w:pos="720"/>
        </w:tabs>
        <w:spacing w:line="240" w:lineRule="auto"/>
        <w:rPr>
          <w:rFonts w:ascii="Calibri" w:eastAsia="Arial Unicode MS" w:hAnsi="Calibri"/>
          <w:szCs w:val="22"/>
        </w:rPr>
      </w:pPr>
    </w:p>
    <w:p w:rsidR="00226A19" w:rsidRPr="006267FA" w:rsidRDefault="00C90D5C" w:rsidP="00226A19">
      <w:pPr>
        <w:pStyle w:val="p0"/>
        <w:numPr>
          <w:ilvl w:val="0"/>
          <w:numId w:val="11"/>
        </w:numPr>
        <w:tabs>
          <w:tab w:val="clear" w:pos="720"/>
        </w:tabs>
        <w:spacing w:line="240" w:lineRule="auto"/>
        <w:ind w:left="720" w:hanging="720"/>
        <w:rPr>
          <w:rFonts w:ascii="Calibri" w:hAnsi="Calibri"/>
          <w:szCs w:val="22"/>
        </w:rPr>
      </w:pPr>
      <w:proofErr w:type="gramStart"/>
      <w:r w:rsidRPr="00C90D5C">
        <w:rPr>
          <w:rFonts w:ascii="Calibri" w:hAnsi="Calibri"/>
          <w:szCs w:val="22"/>
        </w:rPr>
        <w:t>que</w:t>
      </w:r>
      <w:proofErr w:type="gramEnd"/>
      <w:r w:rsidRPr="00C90D5C">
        <w:rPr>
          <w:rFonts w:ascii="Calibri" w:hAnsi="Calibri"/>
          <w:szCs w:val="22"/>
        </w:rPr>
        <w:t xml:space="preserve"> verificou a veracidade das informações contidas nesta Escritura</w:t>
      </w:r>
      <w:r w:rsidRPr="00C90D5C">
        <w:rPr>
          <w:rFonts w:ascii="Calibri" w:eastAsia="Arial Unicode MS" w:hAnsi="Calibri"/>
          <w:szCs w:val="22"/>
        </w:rPr>
        <w:t>, diligenciando no sentido de que fossem sanadas as omissões, falhas ou defeitos de que tivesse conhecimento</w:t>
      </w:r>
      <w:r w:rsidRPr="00C90D5C">
        <w:rPr>
          <w:rFonts w:ascii="Calibri" w:hAnsi="Calibri"/>
          <w:szCs w:val="22"/>
        </w:rPr>
        <w:t xml:space="preserve">; </w:t>
      </w:r>
    </w:p>
    <w:p w:rsidR="00226A19" w:rsidRDefault="00226A19" w:rsidP="00226A19">
      <w:pPr>
        <w:pStyle w:val="p0"/>
        <w:tabs>
          <w:tab w:val="clear" w:pos="720"/>
        </w:tabs>
        <w:spacing w:line="240" w:lineRule="auto"/>
        <w:rPr>
          <w:rFonts w:ascii="Calibri" w:hAnsi="Calibri"/>
          <w:szCs w:val="22"/>
        </w:rPr>
      </w:pPr>
    </w:p>
    <w:p w:rsidR="009855A0" w:rsidRPr="000F2FA6" w:rsidRDefault="000F2FA6" w:rsidP="000F2FA6">
      <w:pPr>
        <w:pStyle w:val="p0"/>
        <w:numPr>
          <w:ilvl w:val="0"/>
          <w:numId w:val="11"/>
        </w:numPr>
        <w:tabs>
          <w:tab w:val="clear" w:pos="720"/>
        </w:tabs>
        <w:spacing w:line="240" w:lineRule="auto"/>
        <w:ind w:left="709" w:hanging="709"/>
        <w:rPr>
          <w:rFonts w:ascii="Calibri" w:eastAsia="Arial Unicode MS" w:hAnsi="Calibri"/>
          <w:szCs w:val="22"/>
        </w:rPr>
      </w:pPr>
      <w:proofErr w:type="gramStart"/>
      <w:r w:rsidRPr="00CA25AE">
        <w:rPr>
          <w:rFonts w:ascii="Calibri" w:hAnsi="Calibri"/>
          <w:szCs w:val="22"/>
        </w:rPr>
        <w:t>que</w:t>
      </w:r>
      <w:proofErr w:type="gramEnd"/>
      <w:r w:rsidRPr="00CA25AE">
        <w:rPr>
          <w:rFonts w:ascii="Calibri" w:hAnsi="Calibri"/>
          <w:szCs w:val="22"/>
        </w:rPr>
        <w:t xml:space="preserve"> conforme descrito nos itens </w:t>
      </w:r>
      <w:r>
        <w:rPr>
          <w:rFonts w:ascii="Calibri" w:hAnsi="Calibri"/>
          <w:szCs w:val="22"/>
        </w:rPr>
        <w:t xml:space="preserve">4.1.10 e 4.1.11, na Data de Emissão, </w:t>
      </w:r>
      <w:r w:rsidRPr="00CA25AE">
        <w:rPr>
          <w:rFonts w:ascii="Calibri" w:hAnsi="Calibri"/>
          <w:szCs w:val="22"/>
        </w:rPr>
        <w:t>as Garantias não</w:t>
      </w:r>
      <w:r>
        <w:rPr>
          <w:rFonts w:ascii="Calibri" w:hAnsi="Calibri"/>
          <w:szCs w:val="22"/>
        </w:rPr>
        <w:t xml:space="preserve"> se encontram </w:t>
      </w:r>
      <w:r w:rsidRPr="00CA25AE">
        <w:rPr>
          <w:rFonts w:ascii="Calibri" w:hAnsi="Calibri"/>
          <w:szCs w:val="22"/>
        </w:rPr>
        <w:t>constituídas</w:t>
      </w:r>
      <w:r>
        <w:rPr>
          <w:rFonts w:ascii="Calibri" w:hAnsi="Calibri"/>
          <w:szCs w:val="22"/>
        </w:rPr>
        <w:t xml:space="preserve"> e exequíveis</w:t>
      </w:r>
      <w:r w:rsidRPr="00CA25AE">
        <w:rPr>
          <w:rFonts w:ascii="Calibri" w:hAnsi="Calibri"/>
          <w:szCs w:val="22"/>
        </w:rPr>
        <w:t>, devendo estar constituídas nos prazos ali previstos</w:t>
      </w:r>
      <w:r>
        <w:rPr>
          <w:rFonts w:ascii="Calibri" w:hAnsi="Calibri"/>
          <w:szCs w:val="22"/>
        </w:rPr>
        <w:t xml:space="preserve">, e que verificou, </w:t>
      </w:r>
      <w:r w:rsidRPr="00AA25CC">
        <w:rPr>
          <w:rFonts w:ascii="Calibri" w:hAnsi="Calibri"/>
          <w:szCs w:val="22"/>
        </w:rPr>
        <w:t>nos termos do inciso IX do artigo 12, da Instrução CVM nº 28/83</w:t>
      </w:r>
      <w:r>
        <w:rPr>
          <w:rFonts w:ascii="Calibri" w:hAnsi="Calibri"/>
          <w:szCs w:val="22"/>
        </w:rPr>
        <w:t>,</w:t>
      </w:r>
      <w:r w:rsidRPr="00AA25CC">
        <w:rPr>
          <w:rFonts w:ascii="Calibri" w:hAnsi="Calibri"/>
          <w:szCs w:val="22"/>
        </w:rPr>
        <w:t xml:space="preserve"> a </w:t>
      </w:r>
      <w:r>
        <w:rPr>
          <w:rFonts w:ascii="Calibri" w:hAnsi="Calibri"/>
          <w:szCs w:val="22"/>
        </w:rPr>
        <w:t>in</w:t>
      </w:r>
      <w:r w:rsidRPr="00AA25CC">
        <w:rPr>
          <w:rFonts w:ascii="Calibri" w:hAnsi="Calibri"/>
          <w:szCs w:val="22"/>
        </w:rPr>
        <w:t xml:space="preserve">suficiência da Garantia Real </w:t>
      </w:r>
      <w:r>
        <w:rPr>
          <w:rFonts w:ascii="Calibri" w:hAnsi="Calibri"/>
          <w:szCs w:val="22"/>
        </w:rPr>
        <w:t xml:space="preserve">e da garantia Fidejussória, </w:t>
      </w:r>
      <w:r w:rsidRPr="00BB1449">
        <w:rPr>
          <w:rFonts w:ascii="Calibri" w:hAnsi="Calibri"/>
          <w:szCs w:val="22"/>
        </w:rPr>
        <w:t>com base nas Demonstrações Financeiras da Fiadora relativas ao exercício de 2011</w:t>
      </w:r>
      <w:r>
        <w:rPr>
          <w:rFonts w:ascii="Calibri" w:hAnsi="Calibri"/>
          <w:szCs w:val="22"/>
        </w:rPr>
        <w:t xml:space="preserve">, findo em 31 de dezembro de 2011, e ao segundo trimestre de 2012, findo em 30 de junho de 2012, já que tais garantias representavam um valor inferior ao montante total da emissão, qual seja </w:t>
      </w:r>
      <w:r w:rsidRPr="00BB1449">
        <w:rPr>
          <w:rFonts w:ascii="Calibri" w:hAnsi="Calibri"/>
          <w:szCs w:val="22"/>
        </w:rPr>
        <w:t>R$ 100.000.000,00 (cem milhões de reais)</w:t>
      </w:r>
      <w:r>
        <w:rPr>
          <w:rFonts w:ascii="Calibri" w:hAnsi="Calibri"/>
          <w:szCs w:val="22"/>
        </w:rPr>
        <w:t>; e</w:t>
      </w:r>
    </w:p>
    <w:p w:rsidR="009855A0" w:rsidRDefault="009855A0" w:rsidP="009855A0">
      <w:pPr>
        <w:pStyle w:val="PargrafodaLista"/>
        <w:ind w:left="709" w:hanging="709"/>
        <w:rPr>
          <w:rFonts w:eastAsia="Arial Unicode MS"/>
        </w:rPr>
      </w:pPr>
    </w:p>
    <w:p w:rsidR="00226A19" w:rsidRPr="009855A0" w:rsidRDefault="00C90D5C" w:rsidP="009855A0">
      <w:pPr>
        <w:pStyle w:val="p0"/>
        <w:numPr>
          <w:ilvl w:val="0"/>
          <w:numId w:val="11"/>
        </w:numPr>
        <w:tabs>
          <w:tab w:val="clear" w:pos="720"/>
        </w:tabs>
        <w:spacing w:line="240" w:lineRule="auto"/>
        <w:ind w:left="709" w:hanging="709"/>
        <w:rPr>
          <w:rFonts w:ascii="Calibri" w:hAnsi="Calibri"/>
          <w:szCs w:val="22"/>
        </w:rPr>
      </w:pPr>
      <w:proofErr w:type="gramStart"/>
      <w:r w:rsidRPr="00C90D5C">
        <w:rPr>
          <w:rFonts w:ascii="Calibri" w:eastAsia="Arial Unicode MS" w:hAnsi="Calibri"/>
          <w:szCs w:val="22"/>
        </w:rPr>
        <w:t>as</w:t>
      </w:r>
      <w:proofErr w:type="gramEnd"/>
      <w:r w:rsidRPr="00C90D5C">
        <w:rPr>
          <w:rFonts w:ascii="Calibri" w:eastAsia="Arial Unicode MS" w:hAnsi="Calibri"/>
          <w:szCs w:val="22"/>
        </w:rPr>
        <w:t xml:space="preserve"> pessoas que o representam na assinatura desta Escritura têm poderes bastantes para tanto.</w:t>
      </w:r>
    </w:p>
    <w:p w:rsidR="00226A19" w:rsidRPr="006267FA" w:rsidRDefault="00226A19" w:rsidP="00226A19">
      <w:pPr>
        <w:widowControl w:val="0"/>
        <w:shd w:val="clear" w:color="auto" w:fill="FFFFFF"/>
        <w:tabs>
          <w:tab w:val="left" w:pos="851"/>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snapToGrid w:val="0"/>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bookmarkStart w:id="133" w:name="_DV_M250"/>
      <w:bookmarkEnd w:id="132"/>
      <w:bookmarkEnd w:id="133"/>
      <w:r w:rsidRPr="00C90D5C">
        <w:rPr>
          <w:rFonts w:ascii="Calibri" w:eastAsia="Arial Unicode MS" w:hAnsi="Calibri"/>
          <w:w w:val="0"/>
          <w:sz w:val="22"/>
          <w:szCs w:val="22"/>
        </w:rPr>
        <w:t>A Emissora, por sua vez, declara não ter qualquer ligação com o Agente Fiduciário que o impeça de exercer, plenamente, suas funções.</w:t>
      </w:r>
      <w:bookmarkStart w:id="134" w:name="_DV_M252"/>
      <w:bookmarkEnd w:id="134"/>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bookmarkStart w:id="135" w:name="_Ref264299685"/>
      <w:r w:rsidRPr="00C90D5C">
        <w:rPr>
          <w:rFonts w:ascii="Calibri" w:eastAsia="Arial Unicode MS" w:hAnsi="Calibri"/>
          <w:w w:val="0"/>
          <w:sz w:val="22"/>
          <w:szCs w:val="22"/>
        </w:rPr>
        <w:t xml:space="preserve">Nas hipóteses de ausência e impedimentos temporários, renúncia, intervenção, liquidação, </w:t>
      </w:r>
      <w:r w:rsidRPr="00C90D5C">
        <w:rPr>
          <w:rFonts w:ascii="Calibri" w:eastAsia="Arial Unicode MS" w:hAnsi="Calibri"/>
          <w:w w:val="0"/>
          <w:sz w:val="22"/>
          <w:szCs w:val="22"/>
        </w:rPr>
        <w:lastRenderedPageBreak/>
        <w:t>falência ou qualquer outro motivo de vacância do Agente Fiduciário, será realizada, dentro do prazo máximo de 30 (trinta) dias a contar do evento que a determinar, Assembleia Geral de Debenturistas</w:t>
      </w:r>
      <w:proofErr w:type="gramStart"/>
      <w:r w:rsidRPr="00C90D5C">
        <w:rPr>
          <w:rFonts w:ascii="Calibri" w:eastAsia="Arial Unicode MS" w:hAnsi="Calibri"/>
          <w:w w:val="0"/>
          <w:sz w:val="22"/>
          <w:szCs w:val="22"/>
        </w:rPr>
        <w:t xml:space="preserve">  </w:t>
      </w:r>
      <w:proofErr w:type="gramEnd"/>
      <w:r w:rsidRPr="00C90D5C">
        <w:rPr>
          <w:rFonts w:ascii="Calibri" w:eastAsia="Arial Unicode MS" w:hAnsi="Calibri"/>
          <w:w w:val="0"/>
          <w:sz w:val="22"/>
          <w:szCs w:val="22"/>
        </w:rPr>
        <w:t xml:space="preserve">para a escolha de novo agente fiduciário, a qual poderá ser convocada pelo próprio Agente Fiduciário a ser substituído, pela Emissora, por </w:t>
      </w:r>
      <w:r w:rsidRPr="00C90D5C">
        <w:rPr>
          <w:rFonts w:ascii="Calibri" w:hAnsi="Calibri"/>
          <w:sz w:val="22"/>
          <w:szCs w:val="22"/>
        </w:rPr>
        <w:t xml:space="preserve">Debenturistas </w:t>
      </w:r>
      <w:r w:rsidRPr="00C90D5C">
        <w:rPr>
          <w:rFonts w:ascii="Calibri" w:eastAsia="Arial Unicode MS" w:hAnsi="Calibri"/>
          <w:w w:val="0"/>
          <w:sz w:val="22"/>
          <w:szCs w:val="22"/>
        </w:rPr>
        <w:t>que representem 10% (dez por cento), no mínimo, das Debêntures em circulação, ou pela CVM.</w:t>
      </w:r>
      <w:bookmarkStart w:id="136" w:name="_DV_M254"/>
      <w:bookmarkEnd w:id="135"/>
      <w:bookmarkEnd w:id="136"/>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Na hipótese da convocação não ocorrer em até 15 (quinze) dias antes do término do prazo referido na Cláusula </w:t>
      </w:r>
      <w:fldSimple w:instr=" REF _Ref264299685 \r \p \h  \* MERGEFORMAT ">
        <w:r w:rsidRPr="00C90D5C">
          <w:rPr>
            <w:rFonts w:ascii="Calibri" w:eastAsia="Arial Unicode MS" w:hAnsi="Calibri"/>
            <w:w w:val="0"/>
            <w:sz w:val="22"/>
            <w:szCs w:val="22"/>
          </w:rPr>
          <w:t>7.3 acima</w:t>
        </w:r>
      </w:fldSimple>
      <w:r w:rsidRPr="00C90D5C">
        <w:rPr>
          <w:rFonts w:ascii="Calibri" w:eastAsia="Arial Unicode MS" w:hAnsi="Calibri"/>
          <w:w w:val="0"/>
          <w:sz w:val="22"/>
          <w:szCs w:val="22"/>
        </w:rPr>
        <w:t>, caberá à Emissora efetuá-la</w:t>
      </w:r>
      <w:bookmarkStart w:id="137" w:name="_DV_C447"/>
      <w:r w:rsidRPr="00C90D5C">
        <w:rPr>
          <w:rFonts w:ascii="Calibri" w:eastAsia="Arial Unicode MS" w:hAnsi="Calibri"/>
          <w:w w:val="0"/>
          <w:sz w:val="22"/>
          <w:szCs w:val="22"/>
        </w:rPr>
        <w:t>.</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A CVM poderá nomear substituto provisório para o Agente Fiduciário enquanto não se consumar o processo de escolha do novo agente fiduciário.</w:t>
      </w:r>
      <w:bookmarkStart w:id="138" w:name="_DV_M256"/>
      <w:bookmarkEnd w:id="137"/>
      <w:bookmarkEnd w:id="138"/>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 xml:space="preserve">Na hipótese de o Agente Fiduciário não poder continuar a exercer as suas funções por circunstâncias supervenientes a esta Escritura, deverá comunicar imediatamente o fato aos </w:t>
      </w:r>
      <w:r w:rsidRPr="00C90D5C">
        <w:rPr>
          <w:rFonts w:ascii="Calibri" w:hAnsi="Calibri"/>
          <w:sz w:val="22"/>
          <w:szCs w:val="22"/>
        </w:rPr>
        <w:t>Debenturistas</w:t>
      </w:r>
      <w:r w:rsidRPr="00C90D5C">
        <w:rPr>
          <w:rFonts w:ascii="Calibri" w:eastAsia="Arial Unicode MS" w:hAnsi="Calibri"/>
          <w:w w:val="0"/>
          <w:sz w:val="22"/>
          <w:szCs w:val="22"/>
        </w:rPr>
        <w:t>, solicitando sua substituição.</w:t>
      </w:r>
      <w:bookmarkStart w:id="139" w:name="_DV_M257"/>
      <w:bookmarkEnd w:id="139"/>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 xml:space="preserve">É facultado aos </w:t>
      </w:r>
      <w:r w:rsidRPr="00C90D5C">
        <w:rPr>
          <w:rFonts w:ascii="Calibri" w:hAnsi="Calibri"/>
          <w:sz w:val="22"/>
          <w:szCs w:val="22"/>
        </w:rPr>
        <w:t>Debenturistas</w:t>
      </w:r>
      <w:r w:rsidRPr="00C90D5C">
        <w:rPr>
          <w:rFonts w:ascii="Calibri" w:eastAsia="Arial Unicode MS" w:hAnsi="Calibri"/>
          <w:w w:val="0"/>
          <w:sz w:val="22"/>
          <w:szCs w:val="22"/>
        </w:rPr>
        <w:t>, após o encerramento do prazo de distribuição das Debêntures, proceder à substituição do Agente Fiduciário e à indicação de seu eventual substituto, em Assembleia Geral de Debenturistas especialmente convocada para esse fim.</w:t>
      </w:r>
      <w:bookmarkStart w:id="140" w:name="_DV_M258"/>
      <w:bookmarkEnd w:id="140"/>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keepNext/>
        <w:keepLines/>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A substituição</w:t>
      </w:r>
      <w:bookmarkStart w:id="141" w:name="_DV_M259"/>
      <w:bookmarkEnd w:id="141"/>
      <w:r w:rsidRPr="00C90D5C">
        <w:rPr>
          <w:rFonts w:ascii="Calibri" w:eastAsia="Arial Unicode MS" w:hAnsi="Calibri"/>
          <w:w w:val="0"/>
          <w:sz w:val="22"/>
          <w:szCs w:val="22"/>
        </w:rPr>
        <w:t xml:space="preserve"> do Agente Fiduciário fica sujeita à comunicação prévia à CVM e à sua manifestação acerca do atendimento aos requisitos previstos no artigo 8º da Instrução</w:t>
      </w:r>
      <w:bookmarkStart w:id="142" w:name="_DV_M260"/>
      <w:bookmarkEnd w:id="142"/>
      <w:r w:rsidRPr="00C90D5C">
        <w:rPr>
          <w:rFonts w:ascii="Calibri" w:eastAsia="Arial Unicode MS" w:hAnsi="Calibri"/>
          <w:w w:val="0"/>
          <w:sz w:val="22"/>
          <w:szCs w:val="22"/>
        </w:rPr>
        <w:t> CVM 28 e eventuais normas posteriores.</w:t>
      </w:r>
      <w:bookmarkStart w:id="143" w:name="_DV_M263"/>
      <w:bookmarkEnd w:id="143"/>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A substituição</w:t>
      </w:r>
      <w:bookmarkStart w:id="144" w:name="_DV_X451"/>
      <w:bookmarkStart w:id="145" w:name="_DV_C457"/>
      <w:r w:rsidRPr="00C90D5C">
        <w:rPr>
          <w:rFonts w:ascii="Calibri" w:eastAsia="Arial Unicode MS" w:hAnsi="Calibri"/>
          <w:w w:val="0"/>
          <w:sz w:val="22"/>
          <w:szCs w:val="22"/>
        </w:rPr>
        <w:t xml:space="preserve">, em caráter permanente, </w:t>
      </w:r>
      <w:bookmarkStart w:id="146" w:name="_DV_M264"/>
      <w:bookmarkEnd w:id="144"/>
      <w:bookmarkEnd w:id="145"/>
      <w:bookmarkEnd w:id="146"/>
      <w:r w:rsidRPr="00C90D5C">
        <w:rPr>
          <w:rFonts w:ascii="Calibri" w:eastAsia="Arial Unicode MS" w:hAnsi="Calibri"/>
          <w:w w:val="0"/>
          <w:sz w:val="22"/>
          <w:szCs w:val="22"/>
        </w:rPr>
        <w:t xml:space="preserve">do Agente Fiduciário deverá ser objeto de aditamento </w:t>
      </w:r>
      <w:proofErr w:type="gramStart"/>
      <w:r w:rsidRPr="00C90D5C">
        <w:rPr>
          <w:rFonts w:ascii="Calibri" w:eastAsia="Arial Unicode MS" w:hAnsi="Calibri"/>
          <w:w w:val="0"/>
          <w:sz w:val="22"/>
          <w:szCs w:val="22"/>
        </w:rPr>
        <w:t>à</w:t>
      </w:r>
      <w:proofErr w:type="gramEnd"/>
      <w:r w:rsidRPr="00C90D5C">
        <w:rPr>
          <w:rFonts w:ascii="Calibri" w:eastAsia="Arial Unicode MS" w:hAnsi="Calibri"/>
          <w:w w:val="0"/>
          <w:sz w:val="22"/>
          <w:szCs w:val="22"/>
        </w:rPr>
        <w:t xml:space="preserve"> presente Escritura, que deverá ser averbado na </w:t>
      </w:r>
      <w:bookmarkStart w:id="147" w:name="_DV_M265"/>
      <w:bookmarkEnd w:id="147"/>
      <w:r w:rsidRPr="00C90D5C">
        <w:rPr>
          <w:rFonts w:ascii="Calibri" w:eastAsia="Arial Unicode MS" w:hAnsi="Calibri"/>
          <w:w w:val="0"/>
          <w:sz w:val="22"/>
          <w:szCs w:val="22"/>
        </w:rPr>
        <w:t>JUCESP, onde será inscrita a presente Escritura.</w:t>
      </w:r>
      <w:bookmarkStart w:id="148" w:name="_DV_M266"/>
      <w:bookmarkEnd w:id="148"/>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O Agente Fiduciário entrará no exercício de suas funções a partir da data de celebração da presente Escritura ou de eventual aditamento relativo à sua substituição, devendo permanecer no exercício de suas funções até a sua efetiva substituição ou cumprimento de todas suas obrigações sob esta Escritura e a legislação em vigor.</w:t>
      </w:r>
      <w:bookmarkStart w:id="149" w:name="_DV_M267"/>
      <w:bookmarkEnd w:id="149"/>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Aplicam-se às hipóteses de substituição do Agente Fiduciário as normas e preceitos da CVM.</w:t>
      </w:r>
      <w:bookmarkStart w:id="150" w:name="_DV_M269"/>
      <w:bookmarkEnd w:id="150"/>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Além de outros previstos em lei, em ato normativo da CVM, nesta Escritura e no Contrato de Alienação Fiduciária, constituem deveres e atribuições do Agente Fiduciário:</w:t>
      </w:r>
    </w:p>
    <w:p w:rsidR="00226A19" w:rsidRPr="006267FA" w:rsidRDefault="00226A19" w:rsidP="00226A19">
      <w:pPr>
        <w:widowControl w:val="0"/>
        <w:shd w:val="clear" w:color="auto" w:fill="FFFFFF"/>
        <w:tabs>
          <w:tab w:val="left" w:pos="284"/>
          <w:tab w:val="left" w:pos="851"/>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151" w:name="_DV_M270"/>
      <w:bookmarkEnd w:id="151"/>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proteger</w:t>
      </w:r>
      <w:proofErr w:type="gramEnd"/>
      <w:r w:rsidRPr="00C90D5C">
        <w:rPr>
          <w:rFonts w:ascii="Calibri" w:eastAsia="Arial Unicode MS" w:hAnsi="Calibri"/>
          <w:szCs w:val="22"/>
        </w:rPr>
        <w:t xml:space="preserve"> os direitos e interesses dos Debenturistas, empregando no exercício da função o cuidado e a diligência que toda pessoa ativa e proba costuma empregar na administração de seus próprios bens;</w:t>
      </w:r>
    </w:p>
    <w:p w:rsidR="00226A19" w:rsidRPr="006267FA" w:rsidRDefault="00226A19" w:rsidP="00226A19">
      <w:pPr>
        <w:widowControl w:val="0"/>
        <w:shd w:val="clear" w:color="auto" w:fill="FFFFFF"/>
        <w:tabs>
          <w:tab w:val="left" w:pos="284"/>
          <w:tab w:val="num" w:pos="720"/>
          <w:tab w:val="left" w:pos="851"/>
          <w:tab w:val="left" w:pos="1800"/>
          <w:tab w:val="left" w:pos="2700"/>
          <w:tab w:val="left" w:pos="3600"/>
          <w:tab w:val="left" w:pos="4500"/>
          <w:tab w:val="left" w:pos="5400"/>
          <w:tab w:val="left" w:pos="6300"/>
          <w:tab w:val="left" w:pos="7200"/>
          <w:tab w:val="left" w:pos="8100"/>
          <w:tab w:val="left" w:pos="9000"/>
        </w:tabs>
        <w:ind w:left="720" w:hanging="720"/>
        <w:jc w:val="both"/>
        <w:rPr>
          <w:rFonts w:ascii="Calibri" w:eastAsia="Arial Unicode MS" w:hAnsi="Calibri"/>
          <w:w w:val="0"/>
          <w:sz w:val="22"/>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bookmarkStart w:id="152" w:name="_DV_M272"/>
      <w:bookmarkStart w:id="153" w:name="_DV_M273"/>
      <w:bookmarkEnd w:id="152"/>
      <w:bookmarkEnd w:id="153"/>
      <w:proofErr w:type="gramStart"/>
      <w:r w:rsidRPr="00C90D5C">
        <w:rPr>
          <w:rFonts w:ascii="Calibri" w:eastAsia="Arial Unicode MS" w:hAnsi="Calibri"/>
          <w:szCs w:val="22"/>
        </w:rPr>
        <w:t>renunciar</w:t>
      </w:r>
      <w:proofErr w:type="gramEnd"/>
      <w:r w:rsidRPr="00C90D5C">
        <w:rPr>
          <w:rFonts w:ascii="Calibri" w:eastAsia="Arial Unicode MS" w:hAnsi="Calibri"/>
          <w:szCs w:val="22"/>
        </w:rPr>
        <w:t xml:space="preserve"> à função na hipótese de superveniência de conflito de interesses ou de qualquer outra modalidade de inaptidão;</w:t>
      </w:r>
    </w:p>
    <w:p w:rsidR="00226A19" w:rsidRPr="006267FA" w:rsidRDefault="00226A19" w:rsidP="00226A19">
      <w:pPr>
        <w:pStyle w:val="p0"/>
        <w:tabs>
          <w:tab w:val="clear" w:pos="720"/>
        </w:tabs>
        <w:spacing w:line="240" w:lineRule="auto"/>
        <w:ind w:left="720"/>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responsabilizar</w:t>
      </w:r>
      <w:proofErr w:type="gramEnd"/>
      <w:r w:rsidRPr="00C90D5C">
        <w:rPr>
          <w:rFonts w:ascii="Calibri" w:eastAsia="Arial Unicode MS" w:hAnsi="Calibri"/>
          <w:szCs w:val="22"/>
        </w:rPr>
        <w:t>-se integralmente pelos serviços contratados, nos termos da legislação vigente;</w:t>
      </w:r>
    </w:p>
    <w:p w:rsidR="00226A19" w:rsidRPr="006267FA" w:rsidRDefault="00226A19" w:rsidP="00226A19">
      <w:pPr>
        <w:pStyle w:val="p0"/>
        <w:tabs>
          <w:tab w:val="clear" w:pos="720"/>
        </w:tabs>
        <w:spacing w:line="240" w:lineRule="auto"/>
        <w:ind w:left="720"/>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observado</w:t>
      </w:r>
      <w:proofErr w:type="gramEnd"/>
      <w:r w:rsidRPr="00C90D5C">
        <w:rPr>
          <w:rFonts w:ascii="Calibri" w:eastAsia="Arial Unicode MS" w:hAnsi="Calibri"/>
          <w:szCs w:val="22"/>
        </w:rPr>
        <w:t xml:space="preserve"> o disposto abaixo</w:t>
      </w:r>
      <w:r w:rsidR="007F72FD" w:rsidRPr="00C90D5C">
        <w:rPr>
          <w:rFonts w:ascii="Calibri" w:eastAsia="Arial Unicode MS" w:hAnsi="Calibri"/>
          <w:szCs w:val="22"/>
        </w:rPr>
        <w:fldChar w:fldCharType="begin"/>
      </w:r>
      <w:r w:rsidRPr="00C90D5C">
        <w:rPr>
          <w:rFonts w:ascii="Calibri" w:eastAsia="Arial Unicode MS" w:hAnsi="Calibri"/>
          <w:szCs w:val="22"/>
        </w:rPr>
        <w:instrText xml:space="preserve"> REF _Ref311139628 \r \p \h </w:instrText>
      </w:r>
      <w:r w:rsidR="006267FA">
        <w:rPr>
          <w:rFonts w:ascii="Calibri" w:eastAsia="Arial Unicode MS" w:hAnsi="Calibri"/>
          <w:szCs w:val="22"/>
        </w:rPr>
        <w:instrText xml:space="preserve"> \* MERGEFORMAT </w:instrText>
      </w:r>
      <w:r w:rsidR="007F72FD" w:rsidRPr="00C90D5C">
        <w:rPr>
          <w:rFonts w:ascii="Calibri" w:eastAsia="Arial Unicode MS" w:hAnsi="Calibri"/>
          <w:szCs w:val="22"/>
        </w:rPr>
      </w:r>
      <w:r w:rsidR="007F72FD" w:rsidRPr="00C90D5C">
        <w:rPr>
          <w:rFonts w:ascii="Calibri" w:eastAsia="Arial Unicode MS" w:hAnsi="Calibri"/>
          <w:szCs w:val="22"/>
        </w:rPr>
        <w:fldChar w:fldCharType="end"/>
      </w:r>
      <w:r w:rsidRPr="00C90D5C">
        <w:rPr>
          <w:rFonts w:ascii="Calibri" w:eastAsia="Arial Unicode MS" w:hAnsi="Calibri"/>
          <w:szCs w:val="22"/>
        </w:rPr>
        <w:t xml:space="preserve">, arcar com os tributos, municipais, estaduais e federais, assim como </w:t>
      </w:r>
      <w:r w:rsidRPr="00C90D5C">
        <w:rPr>
          <w:rFonts w:ascii="Calibri" w:eastAsia="Arial Unicode MS" w:hAnsi="Calibri"/>
          <w:szCs w:val="22"/>
        </w:rPr>
        <w:lastRenderedPageBreak/>
        <w:t>com os encargos cíveis, trabalhistas e previdenciários, presentes ou futuros, atribuídos ao Agente Fiduciário nos termos da legislação aplicável;</w:t>
      </w:r>
    </w:p>
    <w:p w:rsidR="00226A19" w:rsidRPr="006267FA" w:rsidRDefault="00226A19" w:rsidP="00226A19">
      <w:pPr>
        <w:pStyle w:val="p0"/>
        <w:tabs>
          <w:tab w:val="clear" w:pos="720"/>
        </w:tabs>
        <w:spacing w:line="240" w:lineRule="auto"/>
        <w:ind w:left="720"/>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bookmarkStart w:id="154" w:name="_DV_M274"/>
      <w:bookmarkStart w:id="155" w:name="_DV_M275"/>
      <w:bookmarkEnd w:id="154"/>
      <w:bookmarkEnd w:id="155"/>
      <w:proofErr w:type="gramStart"/>
      <w:r w:rsidRPr="00C90D5C">
        <w:rPr>
          <w:rFonts w:ascii="Calibri" w:eastAsia="Arial Unicode MS" w:hAnsi="Calibri"/>
          <w:szCs w:val="22"/>
        </w:rPr>
        <w:t>conservar</w:t>
      </w:r>
      <w:proofErr w:type="gramEnd"/>
      <w:r w:rsidRPr="00C90D5C">
        <w:rPr>
          <w:rFonts w:ascii="Calibri" w:eastAsia="Arial Unicode MS" w:hAnsi="Calibri"/>
          <w:szCs w:val="22"/>
        </w:rPr>
        <w:t xml:space="preserve"> em boa guarda toda a escrituração, correspondência e demais papéis relacionados com o exercício de suas funções;</w:t>
      </w:r>
    </w:p>
    <w:p w:rsidR="00226A19" w:rsidRPr="006267FA" w:rsidRDefault="00226A19" w:rsidP="00226A19">
      <w:pPr>
        <w:pStyle w:val="p0"/>
        <w:tabs>
          <w:tab w:val="clear" w:pos="720"/>
        </w:tabs>
        <w:spacing w:line="240" w:lineRule="auto"/>
        <w:rPr>
          <w:rFonts w:ascii="Calibri" w:eastAsia="Arial Unicode MS" w:hAnsi="Calibri"/>
          <w:szCs w:val="22"/>
        </w:rPr>
      </w:pPr>
      <w:bookmarkStart w:id="156" w:name="_DV_M276"/>
      <w:bookmarkEnd w:id="156"/>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verificar</w:t>
      </w:r>
      <w:proofErr w:type="gramEnd"/>
      <w:r w:rsidRPr="00C90D5C">
        <w:rPr>
          <w:rFonts w:ascii="Calibri" w:eastAsia="Arial Unicode MS" w:hAnsi="Calibri"/>
          <w:szCs w:val="22"/>
        </w:rPr>
        <w:t>, no momento de aceitar a função, a veracidade das informações contidas nesta Escritura, diligenciando no sentido de que sejam sanadas as omissões, falhas ou defeitos de que tenha conhecimento;</w:t>
      </w:r>
    </w:p>
    <w:p w:rsidR="00226A19" w:rsidRPr="006267FA" w:rsidRDefault="00226A19" w:rsidP="00226A19">
      <w:pPr>
        <w:pStyle w:val="p0"/>
        <w:keepNext/>
        <w:keepLines/>
        <w:widowControl/>
        <w:tabs>
          <w:tab w:val="clear" w:pos="720"/>
        </w:tabs>
        <w:spacing w:line="240" w:lineRule="auto"/>
        <w:rPr>
          <w:rFonts w:ascii="Calibri" w:eastAsia="Arial Unicode MS" w:hAnsi="Calibri"/>
          <w:szCs w:val="22"/>
        </w:rPr>
      </w:pPr>
      <w:bookmarkStart w:id="157" w:name="_DV_M277"/>
      <w:bookmarkStart w:id="158" w:name="_DV_M278"/>
      <w:bookmarkEnd w:id="157"/>
      <w:bookmarkEnd w:id="158"/>
    </w:p>
    <w:p w:rsidR="00226A19" w:rsidRPr="006267FA" w:rsidRDefault="00C90D5C" w:rsidP="00226A19">
      <w:pPr>
        <w:pStyle w:val="p0"/>
        <w:keepNext/>
        <w:keepLines/>
        <w:widowControl/>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promover</w:t>
      </w:r>
      <w:proofErr w:type="gramEnd"/>
      <w:r w:rsidRPr="00C90D5C">
        <w:rPr>
          <w:rFonts w:ascii="Calibri" w:eastAsia="Arial Unicode MS" w:hAnsi="Calibri"/>
          <w:szCs w:val="22"/>
        </w:rPr>
        <w:t>, nos competentes órgãos, caso a Emissora não o faça, a inscrição desta Escritura e eventuais aditamentos, sanando as lacunas e irregularidades porventura neles existentes. Neste caso, o oficial do registro notificará a administração da Emissora para que esta lhe forneça as indicações e documentos necessários;</w:t>
      </w:r>
    </w:p>
    <w:p w:rsidR="00226A19" w:rsidRPr="006267FA" w:rsidRDefault="00226A19" w:rsidP="00226A19">
      <w:pPr>
        <w:pStyle w:val="p0"/>
        <w:tabs>
          <w:tab w:val="clear" w:pos="720"/>
        </w:tabs>
        <w:spacing w:line="240" w:lineRule="auto"/>
        <w:rPr>
          <w:rFonts w:ascii="Calibri" w:eastAsia="Arial Unicode MS" w:hAnsi="Calibri"/>
          <w:szCs w:val="22"/>
        </w:rPr>
      </w:pPr>
      <w:bookmarkStart w:id="159" w:name="_DV_M279"/>
      <w:bookmarkStart w:id="160" w:name="_DV_M280"/>
      <w:bookmarkEnd w:id="159"/>
      <w:bookmarkEnd w:id="160"/>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acompanhar</w:t>
      </w:r>
      <w:proofErr w:type="gramEnd"/>
      <w:r w:rsidRPr="00C90D5C">
        <w:rPr>
          <w:rFonts w:ascii="Calibri" w:eastAsia="Arial Unicode MS" w:hAnsi="Calibri"/>
          <w:szCs w:val="22"/>
        </w:rPr>
        <w:t xml:space="preserve"> a observância da periodicidade na prestação das informações obrigatórias, alertando os Debenturistas acerca de eventuais omissões ou inverdades constantes de tais informações de que tenha conhecimento;</w:t>
      </w:r>
    </w:p>
    <w:p w:rsidR="00226A19" w:rsidRPr="006267FA" w:rsidRDefault="00226A19" w:rsidP="00226A19">
      <w:pPr>
        <w:pStyle w:val="p0"/>
        <w:tabs>
          <w:tab w:val="clear" w:pos="720"/>
        </w:tabs>
        <w:spacing w:line="240" w:lineRule="auto"/>
        <w:rPr>
          <w:rFonts w:ascii="Calibri" w:eastAsia="Arial Unicode MS" w:hAnsi="Calibri"/>
          <w:szCs w:val="22"/>
        </w:rPr>
      </w:pPr>
      <w:bookmarkStart w:id="161" w:name="_DV_M281"/>
      <w:bookmarkEnd w:id="161"/>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emitir</w:t>
      </w:r>
      <w:proofErr w:type="gramEnd"/>
      <w:r w:rsidRPr="00C90D5C">
        <w:rPr>
          <w:rFonts w:ascii="Calibri" w:eastAsia="Arial Unicode MS" w:hAnsi="Calibri"/>
          <w:szCs w:val="22"/>
        </w:rPr>
        <w:t xml:space="preserve"> parecer sobre a suficiência das informações constantes das eventuais propostas de modificações nas condições das Debêntures, se for o caso;</w:t>
      </w:r>
      <w:bookmarkStart w:id="162" w:name="_DV_C480"/>
    </w:p>
    <w:p w:rsidR="00226A19" w:rsidRPr="006267FA" w:rsidRDefault="00226A19" w:rsidP="00226A19">
      <w:pPr>
        <w:pStyle w:val="p0"/>
        <w:tabs>
          <w:tab w:val="clear" w:pos="720"/>
        </w:tabs>
        <w:spacing w:line="240" w:lineRule="auto"/>
        <w:rPr>
          <w:rFonts w:ascii="Calibri" w:eastAsia="Arial Unicode MS" w:hAnsi="Calibri"/>
          <w:szCs w:val="22"/>
        </w:rPr>
      </w:pPr>
      <w:bookmarkStart w:id="163" w:name="_DV_M282"/>
      <w:bookmarkEnd w:id="162"/>
      <w:bookmarkEnd w:id="163"/>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solicitar</w:t>
      </w:r>
      <w:proofErr w:type="gramEnd"/>
      <w:r w:rsidRPr="00C90D5C">
        <w:rPr>
          <w:rFonts w:ascii="Calibri" w:eastAsia="Arial Unicode MS" w:hAnsi="Calibri"/>
          <w:szCs w:val="22"/>
        </w:rPr>
        <w:t>, quando julgar necessário para o fiel cumprimento de suas funções ou se assim solicitado pela Assembleia Geral de Debenturistas, certidões atualizadas dos distribuidores cíveis, das varas da Fazenda Pública, cartórios de protesto, varas trabalhistas e procuradoria da Fazenda Pública da localidade da sede da Emissora;</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bookmarkStart w:id="164" w:name="_DV_M283"/>
      <w:bookmarkEnd w:id="164"/>
      <w:proofErr w:type="gramStart"/>
      <w:r w:rsidRPr="00C90D5C">
        <w:rPr>
          <w:rFonts w:ascii="Calibri" w:eastAsia="Arial Unicode MS" w:hAnsi="Calibri"/>
          <w:szCs w:val="22"/>
        </w:rPr>
        <w:t>convocar</w:t>
      </w:r>
      <w:proofErr w:type="gramEnd"/>
      <w:r w:rsidRPr="00C90D5C">
        <w:rPr>
          <w:rFonts w:ascii="Calibri" w:eastAsia="Arial Unicode MS" w:hAnsi="Calibri"/>
          <w:szCs w:val="22"/>
        </w:rPr>
        <w:t>, quando necessário, Assembleia Geral de Debenturistas, mediante anúncio publicado pelo menos 03 (três) vezes na forma da Cláusula </w:t>
      </w:r>
      <w:fldSimple w:instr=" REF _Ref264236084 \r \p \h  \* MERGEFORMAT ">
        <w:r w:rsidRPr="00C90D5C">
          <w:rPr>
            <w:rFonts w:ascii="Calibri" w:eastAsia="Arial Unicode MS" w:hAnsi="Calibri"/>
            <w:szCs w:val="22"/>
          </w:rPr>
          <w:t>4.9.1 acima</w:t>
        </w:r>
      </w:fldSimple>
      <w:r w:rsidRPr="00C90D5C">
        <w:rPr>
          <w:rFonts w:ascii="Calibri" w:eastAsia="Arial Unicode MS" w:hAnsi="Calibri"/>
          <w:szCs w:val="22"/>
        </w:rPr>
        <w:t xml:space="preserve">; </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bookmarkStart w:id="165" w:name="_DV_M285"/>
      <w:bookmarkStart w:id="166" w:name="_DV_M286"/>
      <w:bookmarkEnd w:id="165"/>
      <w:bookmarkEnd w:id="166"/>
      <w:proofErr w:type="gramStart"/>
      <w:r w:rsidRPr="00C90D5C">
        <w:rPr>
          <w:rFonts w:ascii="Calibri" w:eastAsia="Arial Unicode MS" w:hAnsi="Calibri"/>
          <w:szCs w:val="22"/>
        </w:rPr>
        <w:t>comparecer</w:t>
      </w:r>
      <w:proofErr w:type="gramEnd"/>
      <w:r w:rsidRPr="00C90D5C">
        <w:rPr>
          <w:rFonts w:ascii="Calibri" w:eastAsia="Arial Unicode MS" w:hAnsi="Calibri"/>
          <w:szCs w:val="22"/>
        </w:rPr>
        <w:t xml:space="preserve"> à Assembleia Geral de Debenturistas a fim de prestar as informações que lhe forem solicitadas e enviar à CETIP, no mesmo dia da Assembleia Geral de Debenturistas, sumário das deliberações tomadas e, no prazo de 10 (dez) dias, cópia da ata da referida assembleia;</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bookmarkStart w:id="167" w:name="_DV_M287"/>
      <w:bookmarkStart w:id="168" w:name="_DV_M288"/>
      <w:bookmarkStart w:id="169" w:name="_Ref264235655"/>
      <w:bookmarkEnd w:id="167"/>
      <w:bookmarkEnd w:id="168"/>
      <w:proofErr w:type="gramStart"/>
      <w:r w:rsidRPr="00C90D5C">
        <w:rPr>
          <w:rFonts w:ascii="Calibri" w:eastAsia="Arial Unicode MS" w:hAnsi="Calibri"/>
          <w:szCs w:val="22"/>
        </w:rPr>
        <w:t>elaborar</w:t>
      </w:r>
      <w:proofErr w:type="gramEnd"/>
      <w:r w:rsidRPr="00C90D5C">
        <w:rPr>
          <w:rFonts w:ascii="Calibri" w:eastAsia="Arial Unicode MS" w:hAnsi="Calibri"/>
          <w:szCs w:val="22"/>
        </w:rPr>
        <w:t xml:space="preserve"> relatório destinado aos Debenturistas, nos termos do  68, parágrafo 1º, alínea b, da Lei das Sociedades por Ações, o qual deverá conter, no mínimo, as seguintes informações</w:t>
      </w:r>
      <w:bookmarkEnd w:id="169"/>
      <w:r w:rsidRPr="00C90D5C">
        <w:rPr>
          <w:rFonts w:ascii="Calibri" w:eastAsia="Arial Unicode MS" w:hAnsi="Calibri"/>
          <w:szCs w:val="22"/>
        </w:rPr>
        <w:t>:</w:t>
      </w:r>
    </w:p>
    <w:p w:rsidR="00226A19" w:rsidRPr="006267FA" w:rsidRDefault="00226A19" w:rsidP="00226A19">
      <w:pPr>
        <w:pStyle w:val="p0"/>
        <w:tabs>
          <w:tab w:val="clear" w:pos="720"/>
          <w:tab w:val="left" w:pos="851"/>
          <w:tab w:val="left" w:pos="1418"/>
        </w:tabs>
        <w:spacing w:line="240" w:lineRule="auto"/>
        <w:ind w:left="1418" w:hanging="698"/>
        <w:rPr>
          <w:rFonts w:ascii="Calibri" w:eastAsia="Arial Unicode MS" w:hAnsi="Calibri"/>
          <w:szCs w:val="22"/>
        </w:rPr>
      </w:pPr>
      <w:bookmarkStart w:id="170" w:name="_DV_M289"/>
      <w:bookmarkEnd w:id="170"/>
    </w:p>
    <w:p w:rsidR="00226A19" w:rsidRPr="006267FA" w:rsidRDefault="00C90D5C" w:rsidP="00226A19">
      <w:pPr>
        <w:pStyle w:val="p0"/>
        <w:tabs>
          <w:tab w:val="clear" w:pos="720"/>
          <w:tab w:val="left" w:pos="851"/>
          <w:tab w:val="left" w:pos="1418"/>
        </w:tabs>
        <w:spacing w:line="240" w:lineRule="auto"/>
        <w:ind w:left="1418" w:hanging="698"/>
        <w:rPr>
          <w:rFonts w:ascii="Calibri" w:eastAsia="Arial Unicode MS" w:hAnsi="Calibri"/>
          <w:szCs w:val="22"/>
        </w:rPr>
      </w:pPr>
      <w:r w:rsidRPr="00C90D5C">
        <w:rPr>
          <w:rFonts w:ascii="Calibri" w:eastAsia="Arial Unicode MS" w:hAnsi="Calibri"/>
          <w:szCs w:val="22"/>
        </w:rPr>
        <w:t>(a</w:t>
      </w:r>
      <w:proofErr w:type="gramStart"/>
      <w:r w:rsidRPr="00C90D5C">
        <w:rPr>
          <w:rFonts w:ascii="Calibri" w:eastAsia="Arial Unicode MS" w:hAnsi="Calibri"/>
          <w:szCs w:val="22"/>
        </w:rPr>
        <w:t>)</w:t>
      </w:r>
      <w:proofErr w:type="gramEnd"/>
      <w:r w:rsidRPr="00C90D5C">
        <w:rPr>
          <w:rFonts w:ascii="Calibri" w:eastAsia="Arial Unicode MS" w:hAnsi="Calibri"/>
          <w:szCs w:val="22"/>
        </w:rPr>
        <w:tab/>
      </w:r>
      <w:bookmarkStart w:id="171" w:name="_DV_M290"/>
      <w:bookmarkEnd w:id="171"/>
      <w:r w:rsidRPr="00C90D5C">
        <w:rPr>
          <w:rFonts w:ascii="Calibri" w:eastAsia="Arial Unicode MS" w:hAnsi="Calibri"/>
          <w:szCs w:val="22"/>
        </w:rPr>
        <w:t>eventual omissão ou inverdade de que tenha conhecimento, contida nas informações divulgadas pela Emissora, ou, ainda, o inadimplemento ou atraso na obrigatória prestação de informações pela Emissora;</w:t>
      </w:r>
    </w:p>
    <w:p w:rsidR="00226A19" w:rsidRPr="006267FA" w:rsidRDefault="00226A19" w:rsidP="00226A19">
      <w:pPr>
        <w:pStyle w:val="p0"/>
        <w:tabs>
          <w:tab w:val="left" w:pos="851"/>
          <w:tab w:val="left" w:pos="1418"/>
        </w:tabs>
        <w:spacing w:line="240" w:lineRule="auto"/>
        <w:ind w:left="1418" w:hanging="698"/>
        <w:rPr>
          <w:rFonts w:ascii="Calibri" w:eastAsia="Arial Unicode MS" w:hAnsi="Calibri"/>
          <w:szCs w:val="22"/>
        </w:rPr>
      </w:pPr>
    </w:p>
    <w:p w:rsidR="00226A19" w:rsidRPr="006267FA" w:rsidRDefault="00C90D5C" w:rsidP="00226A19">
      <w:pPr>
        <w:pStyle w:val="p0"/>
        <w:tabs>
          <w:tab w:val="clear" w:pos="720"/>
          <w:tab w:val="left" w:pos="851"/>
          <w:tab w:val="left" w:pos="1418"/>
        </w:tabs>
        <w:spacing w:line="240" w:lineRule="auto"/>
        <w:ind w:left="1418" w:hanging="698"/>
        <w:rPr>
          <w:rFonts w:ascii="Calibri" w:eastAsia="Arial Unicode MS" w:hAnsi="Calibri"/>
          <w:szCs w:val="22"/>
        </w:rPr>
      </w:pPr>
      <w:bookmarkStart w:id="172" w:name="_DV_M291"/>
      <w:bookmarkEnd w:id="172"/>
      <w:r w:rsidRPr="00C90D5C">
        <w:rPr>
          <w:rFonts w:ascii="Calibri" w:eastAsia="Arial Unicode MS" w:hAnsi="Calibri"/>
          <w:szCs w:val="22"/>
        </w:rPr>
        <w:t>(b</w:t>
      </w:r>
      <w:proofErr w:type="gramStart"/>
      <w:r w:rsidRPr="00C90D5C">
        <w:rPr>
          <w:rFonts w:ascii="Calibri" w:eastAsia="Arial Unicode MS" w:hAnsi="Calibri"/>
          <w:szCs w:val="22"/>
        </w:rPr>
        <w:t>)</w:t>
      </w:r>
      <w:bookmarkStart w:id="173" w:name="_DV_M292"/>
      <w:bookmarkEnd w:id="173"/>
      <w:proofErr w:type="gramEnd"/>
      <w:r w:rsidRPr="00C90D5C">
        <w:rPr>
          <w:rFonts w:ascii="Calibri" w:eastAsia="Arial Unicode MS" w:hAnsi="Calibri"/>
          <w:szCs w:val="22"/>
        </w:rPr>
        <w:tab/>
        <w:t>alterações estatutárias ocorridas no período;</w:t>
      </w:r>
    </w:p>
    <w:p w:rsidR="00226A19" w:rsidRPr="006267FA" w:rsidRDefault="00226A19" w:rsidP="00226A19">
      <w:pPr>
        <w:pStyle w:val="p0"/>
        <w:tabs>
          <w:tab w:val="left" w:pos="1418"/>
        </w:tabs>
        <w:spacing w:line="240" w:lineRule="auto"/>
        <w:ind w:left="1418" w:hanging="698"/>
        <w:rPr>
          <w:rFonts w:ascii="Calibri" w:eastAsia="Arial Unicode MS" w:hAnsi="Calibri"/>
          <w:szCs w:val="22"/>
        </w:rPr>
      </w:pPr>
    </w:p>
    <w:p w:rsidR="00226A19" w:rsidRPr="006267FA" w:rsidRDefault="00C90D5C" w:rsidP="00226A19">
      <w:pPr>
        <w:pStyle w:val="p0"/>
        <w:tabs>
          <w:tab w:val="clear" w:pos="720"/>
          <w:tab w:val="left" w:pos="851"/>
          <w:tab w:val="left" w:pos="1418"/>
        </w:tabs>
        <w:spacing w:line="240" w:lineRule="auto"/>
        <w:ind w:left="1418" w:hanging="698"/>
        <w:rPr>
          <w:rFonts w:ascii="Calibri" w:eastAsia="Arial Unicode MS" w:hAnsi="Calibri"/>
          <w:szCs w:val="22"/>
        </w:rPr>
      </w:pPr>
      <w:bookmarkStart w:id="174" w:name="_DV_M293"/>
      <w:bookmarkEnd w:id="174"/>
      <w:r w:rsidRPr="00C90D5C">
        <w:rPr>
          <w:rFonts w:ascii="Calibri" w:eastAsia="Arial Unicode MS" w:hAnsi="Calibri"/>
          <w:szCs w:val="22"/>
        </w:rPr>
        <w:t>(c</w:t>
      </w:r>
      <w:proofErr w:type="gramStart"/>
      <w:r w:rsidRPr="00C90D5C">
        <w:rPr>
          <w:rFonts w:ascii="Calibri" w:eastAsia="Arial Unicode MS" w:hAnsi="Calibri"/>
          <w:szCs w:val="22"/>
        </w:rPr>
        <w:t>)</w:t>
      </w:r>
      <w:proofErr w:type="gramEnd"/>
      <w:r w:rsidRPr="00C90D5C">
        <w:rPr>
          <w:rFonts w:ascii="Calibri" w:eastAsia="Arial Unicode MS" w:hAnsi="Calibri"/>
          <w:szCs w:val="22"/>
        </w:rPr>
        <w:tab/>
      </w:r>
      <w:bookmarkStart w:id="175" w:name="_DV_M294"/>
      <w:bookmarkEnd w:id="175"/>
      <w:r w:rsidRPr="00C90D5C">
        <w:rPr>
          <w:rFonts w:ascii="Calibri" w:eastAsia="Arial Unicode MS" w:hAnsi="Calibri"/>
          <w:szCs w:val="22"/>
        </w:rPr>
        <w:t>comentários sobre as demonstrações financeiras da Emissora enfocando os indicadores econômicos, financeiros e a estrutura de capital da Emissora;</w:t>
      </w:r>
    </w:p>
    <w:p w:rsidR="00226A19" w:rsidRPr="006267FA" w:rsidRDefault="00226A19" w:rsidP="00226A19">
      <w:pPr>
        <w:pStyle w:val="p0"/>
        <w:tabs>
          <w:tab w:val="left" w:pos="142"/>
          <w:tab w:val="left" w:pos="1418"/>
        </w:tabs>
        <w:spacing w:line="240" w:lineRule="auto"/>
        <w:ind w:left="1418" w:hanging="698"/>
        <w:rPr>
          <w:rFonts w:ascii="Calibri" w:eastAsia="Arial Unicode MS" w:hAnsi="Calibri"/>
          <w:szCs w:val="22"/>
        </w:rPr>
      </w:pPr>
    </w:p>
    <w:p w:rsidR="00226A19" w:rsidRPr="006267FA" w:rsidRDefault="00C90D5C" w:rsidP="00226A19">
      <w:pPr>
        <w:pStyle w:val="p0"/>
        <w:tabs>
          <w:tab w:val="left" w:pos="180"/>
          <w:tab w:val="left" w:pos="1418"/>
        </w:tabs>
        <w:spacing w:line="240" w:lineRule="auto"/>
        <w:ind w:left="1418" w:hanging="698"/>
        <w:rPr>
          <w:rFonts w:ascii="Calibri" w:eastAsia="Arial Unicode MS" w:hAnsi="Calibri"/>
          <w:szCs w:val="22"/>
        </w:rPr>
      </w:pPr>
      <w:bookmarkStart w:id="176" w:name="_DV_M295"/>
      <w:bookmarkStart w:id="177" w:name="_DV_M296"/>
      <w:bookmarkEnd w:id="176"/>
      <w:bookmarkEnd w:id="177"/>
      <w:r w:rsidRPr="00C90D5C">
        <w:rPr>
          <w:rFonts w:ascii="Calibri" w:eastAsia="Arial Unicode MS" w:hAnsi="Calibri"/>
          <w:szCs w:val="22"/>
        </w:rPr>
        <w:t>(d</w:t>
      </w:r>
      <w:proofErr w:type="gramStart"/>
      <w:r w:rsidRPr="00C90D5C">
        <w:rPr>
          <w:rFonts w:ascii="Calibri" w:eastAsia="Arial Unicode MS" w:hAnsi="Calibri"/>
          <w:szCs w:val="22"/>
        </w:rPr>
        <w:t>)</w:t>
      </w:r>
      <w:proofErr w:type="gramEnd"/>
      <w:r w:rsidRPr="00C90D5C">
        <w:rPr>
          <w:rFonts w:ascii="Calibri" w:eastAsia="Arial Unicode MS" w:hAnsi="Calibri"/>
          <w:szCs w:val="22"/>
        </w:rPr>
        <w:tab/>
      </w:r>
      <w:bookmarkStart w:id="178" w:name="_DV_M297"/>
      <w:bookmarkEnd w:id="178"/>
      <w:r w:rsidRPr="00C90D5C">
        <w:rPr>
          <w:rFonts w:ascii="Calibri" w:eastAsia="Arial Unicode MS" w:hAnsi="Calibri"/>
          <w:szCs w:val="22"/>
        </w:rPr>
        <w:t>posição da distribuição ou colocação das Debêntures no mercado;</w:t>
      </w:r>
    </w:p>
    <w:p w:rsidR="00226A19" w:rsidRPr="006267FA" w:rsidRDefault="00226A19" w:rsidP="00226A19">
      <w:pPr>
        <w:pStyle w:val="p0"/>
        <w:tabs>
          <w:tab w:val="left" w:pos="180"/>
          <w:tab w:val="left" w:pos="1418"/>
        </w:tabs>
        <w:spacing w:line="240" w:lineRule="auto"/>
        <w:ind w:left="1418" w:hanging="698"/>
        <w:rPr>
          <w:rFonts w:ascii="Calibri" w:eastAsia="Arial Unicode MS" w:hAnsi="Calibri"/>
          <w:szCs w:val="22"/>
        </w:rPr>
      </w:pPr>
    </w:p>
    <w:p w:rsidR="00226A19" w:rsidRPr="006267FA" w:rsidRDefault="00C90D5C" w:rsidP="00226A19">
      <w:pPr>
        <w:pStyle w:val="p0"/>
        <w:tabs>
          <w:tab w:val="left" w:pos="142"/>
          <w:tab w:val="left" w:pos="1418"/>
        </w:tabs>
        <w:spacing w:line="240" w:lineRule="auto"/>
        <w:ind w:left="1418" w:hanging="698"/>
        <w:rPr>
          <w:rFonts w:ascii="Calibri" w:eastAsia="Arial Unicode MS" w:hAnsi="Calibri"/>
          <w:szCs w:val="22"/>
        </w:rPr>
      </w:pPr>
      <w:bookmarkStart w:id="179" w:name="_DV_M298"/>
      <w:bookmarkEnd w:id="179"/>
      <w:r w:rsidRPr="00C90D5C">
        <w:rPr>
          <w:rFonts w:ascii="Calibri" w:eastAsia="Arial Unicode MS" w:hAnsi="Calibri"/>
          <w:szCs w:val="22"/>
        </w:rPr>
        <w:t>(e</w:t>
      </w:r>
      <w:proofErr w:type="gramStart"/>
      <w:r w:rsidRPr="00C90D5C">
        <w:rPr>
          <w:rFonts w:ascii="Calibri" w:eastAsia="Arial Unicode MS" w:hAnsi="Calibri"/>
          <w:szCs w:val="22"/>
        </w:rPr>
        <w:t>)</w:t>
      </w:r>
      <w:proofErr w:type="gramEnd"/>
      <w:r w:rsidRPr="00C90D5C">
        <w:rPr>
          <w:rFonts w:ascii="Calibri" w:eastAsia="Arial Unicode MS" w:hAnsi="Calibri"/>
          <w:szCs w:val="22"/>
        </w:rPr>
        <w:tab/>
      </w:r>
      <w:bookmarkStart w:id="180" w:name="_DV_M299"/>
      <w:bookmarkEnd w:id="180"/>
      <w:r w:rsidRPr="00C90D5C">
        <w:rPr>
          <w:rFonts w:ascii="Calibri" w:eastAsia="Arial Unicode MS" w:hAnsi="Calibri"/>
          <w:szCs w:val="22"/>
        </w:rPr>
        <w:t xml:space="preserve">resgate e amortização do Valor Nominal, pagamento e repactuação, se for o caso, dos Juros Remuneratórios </w:t>
      </w:r>
      <w:r w:rsidR="00D42004">
        <w:rPr>
          <w:rFonts w:ascii="Calibri" w:hAnsi="Calibri"/>
          <w:szCs w:val="22"/>
        </w:rPr>
        <w:t xml:space="preserve">da 1ª e 2ª Séries, conforme o caso, </w:t>
      </w:r>
      <w:r w:rsidRPr="00C90D5C">
        <w:rPr>
          <w:rFonts w:ascii="Calibri" w:eastAsia="Arial Unicode MS" w:hAnsi="Calibri"/>
          <w:szCs w:val="22"/>
        </w:rPr>
        <w:t>das Debêntures realizada no período, bem como aquisições e vendas de Debêntures efetuadas pela Emissora;</w:t>
      </w:r>
    </w:p>
    <w:p w:rsidR="00226A19" w:rsidRPr="006267FA" w:rsidRDefault="00226A19" w:rsidP="00226A19">
      <w:pPr>
        <w:pStyle w:val="p0"/>
        <w:tabs>
          <w:tab w:val="left" w:pos="142"/>
          <w:tab w:val="left" w:pos="1418"/>
        </w:tabs>
        <w:spacing w:line="240" w:lineRule="auto"/>
        <w:ind w:left="1418" w:hanging="698"/>
        <w:rPr>
          <w:rFonts w:ascii="Calibri" w:eastAsia="Arial Unicode MS" w:hAnsi="Calibri"/>
          <w:szCs w:val="22"/>
        </w:rPr>
      </w:pPr>
    </w:p>
    <w:p w:rsidR="00226A19" w:rsidRPr="006267FA" w:rsidRDefault="00C90D5C" w:rsidP="00226A19">
      <w:pPr>
        <w:pStyle w:val="p0"/>
        <w:tabs>
          <w:tab w:val="left" w:pos="1418"/>
        </w:tabs>
        <w:spacing w:line="240" w:lineRule="auto"/>
        <w:ind w:left="1418" w:hanging="698"/>
        <w:rPr>
          <w:rFonts w:ascii="Calibri" w:eastAsia="Arial Unicode MS" w:hAnsi="Calibri"/>
          <w:szCs w:val="22"/>
        </w:rPr>
      </w:pPr>
      <w:bookmarkStart w:id="181" w:name="_DV_M300"/>
      <w:bookmarkStart w:id="182" w:name="_DV_M302"/>
      <w:bookmarkEnd w:id="181"/>
      <w:bookmarkEnd w:id="182"/>
      <w:r w:rsidRPr="00C90D5C">
        <w:rPr>
          <w:rFonts w:ascii="Calibri" w:eastAsia="Arial Unicode MS" w:hAnsi="Calibri"/>
          <w:szCs w:val="22"/>
        </w:rPr>
        <w:t>(f</w:t>
      </w:r>
      <w:proofErr w:type="gramStart"/>
      <w:r w:rsidRPr="00C90D5C">
        <w:rPr>
          <w:rFonts w:ascii="Calibri" w:eastAsia="Arial Unicode MS" w:hAnsi="Calibri"/>
          <w:szCs w:val="22"/>
        </w:rPr>
        <w:t>)</w:t>
      </w:r>
      <w:proofErr w:type="gramEnd"/>
      <w:r w:rsidRPr="00C90D5C">
        <w:rPr>
          <w:rFonts w:ascii="Calibri" w:eastAsia="Arial Unicode MS" w:hAnsi="Calibri"/>
          <w:szCs w:val="22"/>
        </w:rPr>
        <w:tab/>
      </w:r>
      <w:bookmarkStart w:id="183" w:name="_DV_M303"/>
      <w:bookmarkEnd w:id="183"/>
      <w:r w:rsidRPr="00C90D5C">
        <w:rPr>
          <w:rFonts w:ascii="Calibri" w:eastAsia="Arial Unicode MS" w:hAnsi="Calibri"/>
          <w:szCs w:val="22"/>
        </w:rPr>
        <w:t>acompanhamento da destinação dos recursos captados através da Emissão, de acordo com os dados obtidos junto aos administradores da Emissora;</w:t>
      </w:r>
    </w:p>
    <w:p w:rsidR="00226A19" w:rsidRPr="006267FA" w:rsidRDefault="00226A19" w:rsidP="00226A19">
      <w:pPr>
        <w:pStyle w:val="p0"/>
        <w:tabs>
          <w:tab w:val="left" w:pos="1418"/>
        </w:tabs>
        <w:spacing w:line="240" w:lineRule="auto"/>
        <w:ind w:left="1418" w:hanging="698"/>
        <w:rPr>
          <w:rFonts w:ascii="Calibri" w:eastAsia="Arial Unicode MS" w:hAnsi="Calibri"/>
          <w:szCs w:val="22"/>
        </w:rPr>
      </w:pPr>
    </w:p>
    <w:p w:rsidR="00226A19" w:rsidRPr="006267FA" w:rsidRDefault="00C90D5C" w:rsidP="00226A19">
      <w:pPr>
        <w:pStyle w:val="p0"/>
        <w:tabs>
          <w:tab w:val="left" w:pos="1418"/>
        </w:tabs>
        <w:spacing w:line="240" w:lineRule="auto"/>
        <w:ind w:left="1418" w:hanging="698"/>
        <w:rPr>
          <w:rFonts w:ascii="Calibri" w:eastAsia="Arial Unicode MS" w:hAnsi="Calibri"/>
          <w:szCs w:val="22"/>
        </w:rPr>
      </w:pPr>
      <w:bookmarkStart w:id="184" w:name="_DV_M304"/>
      <w:bookmarkEnd w:id="184"/>
      <w:r w:rsidRPr="00C90D5C">
        <w:rPr>
          <w:rFonts w:ascii="Calibri" w:eastAsia="Arial Unicode MS" w:hAnsi="Calibri"/>
          <w:szCs w:val="22"/>
        </w:rPr>
        <w:t>(g</w:t>
      </w:r>
      <w:proofErr w:type="gramStart"/>
      <w:r w:rsidRPr="00C90D5C">
        <w:rPr>
          <w:rFonts w:ascii="Calibri" w:eastAsia="Arial Unicode MS" w:hAnsi="Calibri"/>
          <w:szCs w:val="22"/>
        </w:rPr>
        <w:t>)</w:t>
      </w:r>
      <w:proofErr w:type="gramEnd"/>
      <w:r w:rsidRPr="00C90D5C">
        <w:rPr>
          <w:rFonts w:ascii="Calibri" w:eastAsia="Arial Unicode MS" w:hAnsi="Calibri"/>
          <w:szCs w:val="22"/>
        </w:rPr>
        <w:tab/>
      </w:r>
      <w:bookmarkStart w:id="185" w:name="_DV_M305"/>
      <w:bookmarkEnd w:id="185"/>
      <w:r w:rsidRPr="00C90D5C">
        <w:rPr>
          <w:rFonts w:ascii="Calibri" w:eastAsia="Arial Unicode MS" w:hAnsi="Calibri"/>
          <w:szCs w:val="22"/>
        </w:rPr>
        <w:t>relação dos bens e valores entregues à sua administração;</w:t>
      </w:r>
    </w:p>
    <w:p w:rsidR="00226A19" w:rsidRPr="006267FA" w:rsidRDefault="00226A19" w:rsidP="00226A19">
      <w:pPr>
        <w:pStyle w:val="p0"/>
        <w:tabs>
          <w:tab w:val="left" w:pos="1418"/>
        </w:tabs>
        <w:spacing w:line="240" w:lineRule="auto"/>
        <w:ind w:left="1418" w:hanging="698"/>
        <w:rPr>
          <w:rFonts w:ascii="Calibri" w:eastAsia="Arial Unicode MS" w:hAnsi="Calibri"/>
          <w:szCs w:val="22"/>
        </w:rPr>
      </w:pPr>
    </w:p>
    <w:p w:rsidR="00226A19" w:rsidRPr="006267FA" w:rsidRDefault="00C90D5C" w:rsidP="00226A19">
      <w:pPr>
        <w:pStyle w:val="p0"/>
        <w:tabs>
          <w:tab w:val="left" w:pos="1418"/>
        </w:tabs>
        <w:spacing w:line="240" w:lineRule="auto"/>
        <w:ind w:left="1418" w:hanging="698"/>
        <w:rPr>
          <w:rFonts w:ascii="Calibri" w:eastAsia="Arial Unicode MS" w:hAnsi="Calibri"/>
          <w:szCs w:val="22"/>
        </w:rPr>
      </w:pPr>
      <w:bookmarkStart w:id="186" w:name="_DV_M306"/>
      <w:bookmarkEnd w:id="186"/>
      <w:r w:rsidRPr="00C90D5C">
        <w:rPr>
          <w:rFonts w:ascii="Calibri" w:eastAsia="Arial Unicode MS" w:hAnsi="Calibri"/>
          <w:szCs w:val="22"/>
        </w:rPr>
        <w:t>(h</w:t>
      </w:r>
      <w:proofErr w:type="gramStart"/>
      <w:r w:rsidRPr="00C90D5C">
        <w:rPr>
          <w:rFonts w:ascii="Calibri" w:eastAsia="Arial Unicode MS" w:hAnsi="Calibri"/>
          <w:szCs w:val="22"/>
        </w:rPr>
        <w:t>)</w:t>
      </w:r>
      <w:proofErr w:type="gramEnd"/>
      <w:r w:rsidRPr="00C90D5C">
        <w:rPr>
          <w:rFonts w:ascii="Calibri" w:eastAsia="Arial Unicode MS" w:hAnsi="Calibri"/>
          <w:szCs w:val="22"/>
        </w:rPr>
        <w:tab/>
      </w:r>
      <w:bookmarkStart w:id="187" w:name="_DV_M307"/>
      <w:bookmarkEnd w:id="187"/>
      <w:r w:rsidRPr="00C90D5C">
        <w:rPr>
          <w:rFonts w:ascii="Calibri" w:eastAsia="Arial Unicode MS" w:hAnsi="Calibri"/>
          <w:szCs w:val="22"/>
        </w:rPr>
        <w:t xml:space="preserve">cumprimento de outras obrigações assumidas pela Emissora nesta Escritura; </w:t>
      </w:r>
    </w:p>
    <w:p w:rsidR="00226A19" w:rsidRPr="006267FA" w:rsidRDefault="00226A19" w:rsidP="00226A19">
      <w:pPr>
        <w:pStyle w:val="p0"/>
        <w:tabs>
          <w:tab w:val="left" w:pos="1418"/>
        </w:tabs>
        <w:spacing w:line="240" w:lineRule="auto"/>
        <w:ind w:left="1418" w:hanging="698"/>
        <w:rPr>
          <w:rFonts w:ascii="Calibri" w:eastAsia="Arial Unicode MS" w:hAnsi="Calibri"/>
          <w:szCs w:val="22"/>
        </w:rPr>
      </w:pPr>
    </w:p>
    <w:p w:rsidR="00226A19" w:rsidRPr="006267FA" w:rsidRDefault="00C90D5C" w:rsidP="00226A19">
      <w:pPr>
        <w:widowControl w:val="0"/>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hanging="698"/>
        <w:jc w:val="both"/>
        <w:rPr>
          <w:rFonts w:ascii="Calibri" w:eastAsia="Arial Unicode MS" w:hAnsi="Calibri"/>
          <w:w w:val="0"/>
          <w:sz w:val="22"/>
          <w:szCs w:val="22"/>
        </w:rPr>
      </w:pPr>
      <w:bookmarkStart w:id="188" w:name="_DV_M308"/>
      <w:bookmarkEnd w:id="188"/>
      <w:r w:rsidRPr="00C90D5C">
        <w:rPr>
          <w:rFonts w:ascii="Calibri" w:eastAsia="Arial Unicode MS" w:hAnsi="Calibri"/>
          <w:w w:val="0"/>
          <w:sz w:val="22"/>
          <w:szCs w:val="22"/>
        </w:rPr>
        <w:t>(i</w:t>
      </w:r>
      <w:proofErr w:type="gramStart"/>
      <w:r w:rsidRPr="00C90D5C">
        <w:rPr>
          <w:rFonts w:ascii="Calibri" w:eastAsia="Arial Unicode MS" w:hAnsi="Calibri"/>
          <w:w w:val="0"/>
          <w:sz w:val="22"/>
          <w:szCs w:val="22"/>
        </w:rPr>
        <w:t>)</w:t>
      </w:r>
      <w:proofErr w:type="gramEnd"/>
      <w:r w:rsidRPr="00C90D5C">
        <w:rPr>
          <w:rFonts w:ascii="Calibri" w:eastAsia="Arial Unicode MS" w:hAnsi="Calibri"/>
          <w:w w:val="0"/>
          <w:sz w:val="22"/>
          <w:szCs w:val="22"/>
        </w:rPr>
        <w:tab/>
      </w:r>
      <w:bookmarkStart w:id="189" w:name="_DV_M309"/>
      <w:bookmarkEnd w:id="189"/>
      <w:r w:rsidRPr="00C90D5C">
        <w:rPr>
          <w:rFonts w:ascii="Calibri" w:eastAsia="Arial Unicode MS" w:hAnsi="Calibri"/>
          <w:w w:val="0"/>
          <w:sz w:val="22"/>
          <w:szCs w:val="22"/>
        </w:rPr>
        <w:t>declaração sobre sua aptidão para continuar exercendo a função de Agente Fiduciário; e</w:t>
      </w:r>
    </w:p>
    <w:p w:rsidR="00226A19" w:rsidRPr="006267FA" w:rsidRDefault="00226A19" w:rsidP="00226A19">
      <w:pPr>
        <w:widowControl w:val="0"/>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hanging="698"/>
        <w:jc w:val="both"/>
        <w:rPr>
          <w:rFonts w:ascii="Calibri" w:eastAsia="Arial Unicode MS" w:hAnsi="Calibri"/>
          <w:w w:val="0"/>
          <w:sz w:val="22"/>
          <w:szCs w:val="22"/>
        </w:rPr>
      </w:pPr>
    </w:p>
    <w:p w:rsidR="00226A19" w:rsidRPr="006267FA" w:rsidRDefault="00C90D5C" w:rsidP="00226A19">
      <w:pPr>
        <w:widowControl w:val="0"/>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hanging="698"/>
        <w:jc w:val="both"/>
        <w:rPr>
          <w:rFonts w:ascii="Calibri" w:eastAsia="Arial Unicode MS" w:hAnsi="Calibri"/>
          <w:w w:val="0"/>
          <w:sz w:val="22"/>
          <w:szCs w:val="22"/>
        </w:rPr>
      </w:pPr>
      <w:r w:rsidRPr="00C90D5C">
        <w:rPr>
          <w:rFonts w:ascii="Calibri" w:eastAsia="Arial Unicode MS" w:hAnsi="Calibri"/>
          <w:w w:val="0"/>
          <w:sz w:val="22"/>
          <w:szCs w:val="22"/>
        </w:rPr>
        <w:t>(j</w:t>
      </w:r>
      <w:proofErr w:type="gramStart"/>
      <w:r w:rsidRPr="00C90D5C">
        <w:rPr>
          <w:rFonts w:ascii="Calibri" w:eastAsia="Arial Unicode MS" w:hAnsi="Calibri"/>
          <w:w w:val="0"/>
          <w:sz w:val="22"/>
          <w:szCs w:val="22"/>
        </w:rPr>
        <w:t>)</w:t>
      </w:r>
      <w:proofErr w:type="gramEnd"/>
      <w:r w:rsidRPr="00C90D5C">
        <w:rPr>
          <w:rFonts w:ascii="Calibri" w:eastAsia="Arial Unicode MS" w:hAnsi="Calibri"/>
          <w:w w:val="0"/>
          <w:sz w:val="22"/>
          <w:szCs w:val="22"/>
        </w:rPr>
        <w:tab/>
      </w:r>
      <w:bookmarkStart w:id="190" w:name="_DV_C287"/>
      <w:r w:rsidRPr="00C90D5C">
        <w:rPr>
          <w:rFonts w:ascii="Calibri" w:eastAsia="Arial Unicode MS" w:hAnsi="Calibri"/>
          <w:snapToGrid w:val="0"/>
          <w:w w:val="0"/>
          <w:sz w:val="22"/>
          <w:szCs w:val="22"/>
        </w:rPr>
        <w:t>existência de outras emissões de debêntures, públicas ou privadas, realizadas pela Emissora, por sociedade coligada, controlada, controladora ou integrante do mesmo grupo da Emissora em que tenha atuado como agente fiduciário no período, bem como os dados sobre tais emissões previstos no artigo 12, inciso XVII, alínea (k), itens 1 a 7, da Instrução CVM nº 28/93</w:t>
      </w:r>
      <w:bookmarkEnd w:id="190"/>
      <w:r w:rsidRPr="00C90D5C">
        <w:rPr>
          <w:rFonts w:ascii="Calibri" w:eastAsia="Arial Unicode MS" w:hAnsi="Calibri"/>
          <w:w w:val="0"/>
          <w:sz w:val="22"/>
          <w:szCs w:val="22"/>
        </w:rPr>
        <w:t>.</w:t>
      </w:r>
    </w:p>
    <w:p w:rsidR="00226A19" w:rsidRPr="006267FA" w:rsidRDefault="00226A19" w:rsidP="00226A19">
      <w:pPr>
        <w:pStyle w:val="p0"/>
        <w:spacing w:line="240" w:lineRule="auto"/>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bookmarkStart w:id="191" w:name="_DV_M310"/>
      <w:bookmarkStart w:id="192" w:name="_Ref264235710"/>
      <w:bookmarkEnd w:id="191"/>
      <w:proofErr w:type="gramStart"/>
      <w:r w:rsidRPr="00C90D5C">
        <w:rPr>
          <w:rFonts w:ascii="Calibri" w:eastAsia="Arial Unicode MS" w:hAnsi="Calibri"/>
          <w:szCs w:val="22"/>
        </w:rPr>
        <w:t>colocar</w:t>
      </w:r>
      <w:proofErr w:type="gramEnd"/>
      <w:r w:rsidRPr="00C90D5C">
        <w:rPr>
          <w:rFonts w:ascii="Calibri" w:eastAsia="Arial Unicode MS" w:hAnsi="Calibri"/>
          <w:szCs w:val="22"/>
        </w:rPr>
        <w:t xml:space="preserve"> o relatório de que trata o </w:t>
      </w:r>
      <w:bookmarkStart w:id="193" w:name="_DV_C515"/>
      <w:r w:rsidRPr="00C90D5C">
        <w:rPr>
          <w:rFonts w:ascii="Calibri" w:eastAsia="Arial Unicode MS" w:hAnsi="Calibri"/>
          <w:szCs w:val="22"/>
        </w:rPr>
        <w:t>item</w:t>
      </w:r>
      <w:bookmarkStart w:id="194" w:name="_DV_M311"/>
      <w:bookmarkStart w:id="195" w:name="_DV_M312"/>
      <w:bookmarkEnd w:id="193"/>
      <w:bookmarkEnd w:id="194"/>
      <w:bookmarkEnd w:id="195"/>
      <w:r w:rsidRPr="00C90D5C">
        <w:rPr>
          <w:rFonts w:ascii="Calibri" w:eastAsia="Arial Unicode MS" w:hAnsi="Calibri"/>
          <w:szCs w:val="22"/>
        </w:rPr>
        <w:t> </w:t>
      </w:r>
      <w:fldSimple w:instr=" REF _Ref264235655 \r \p \h  \* MERGEFORMAT ">
        <w:r w:rsidRPr="00C90D5C">
          <w:rPr>
            <w:rFonts w:ascii="Calibri" w:eastAsia="Arial Unicode MS" w:hAnsi="Calibri"/>
            <w:szCs w:val="22"/>
          </w:rPr>
          <w:t>(xiii) acima</w:t>
        </w:r>
      </w:fldSimple>
      <w:r w:rsidRPr="00C90D5C">
        <w:rPr>
          <w:rFonts w:ascii="Calibri" w:eastAsia="Arial Unicode MS" w:hAnsi="Calibri"/>
          <w:szCs w:val="22"/>
        </w:rPr>
        <w:t xml:space="preserve"> à disposição dos Debenturistas no prazo máximo de 04 (quatro) meses a contar do encerramento do exercício social da Emissora, pelo menos nos seguintes locais</w:t>
      </w:r>
      <w:bookmarkStart w:id="196" w:name="_DV_C519"/>
      <w:r w:rsidRPr="00C90D5C">
        <w:rPr>
          <w:rFonts w:ascii="Calibri" w:eastAsia="Arial Unicode MS" w:hAnsi="Calibri"/>
          <w:szCs w:val="22"/>
        </w:rPr>
        <w:t>:</w:t>
      </w:r>
      <w:bookmarkEnd w:id="192"/>
      <w:bookmarkEnd w:id="196"/>
    </w:p>
    <w:p w:rsidR="00226A19" w:rsidRPr="006267FA" w:rsidRDefault="00226A19" w:rsidP="00226A19">
      <w:pPr>
        <w:widowControl w:val="0"/>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rsidR="00226A19" w:rsidRPr="006267FA" w:rsidRDefault="00C90D5C" w:rsidP="00226A19">
      <w:pPr>
        <w:pStyle w:val="p0"/>
        <w:tabs>
          <w:tab w:val="left" w:pos="1418"/>
        </w:tabs>
        <w:spacing w:line="240" w:lineRule="auto"/>
        <w:ind w:left="720"/>
        <w:rPr>
          <w:rFonts w:ascii="Calibri" w:eastAsia="Arial Unicode MS" w:hAnsi="Calibri"/>
          <w:szCs w:val="22"/>
        </w:rPr>
      </w:pPr>
      <w:bookmarkStart w:id="197" w:name="_DV_M313"/>
      <w:bookmarkEnd w:id="197"/>
      <w:r w:rsidRPr="00C90D5C">
        <w:rPr>
          <w:rFonts w:ascii="Calibri" w:eastAsia="Arial Unicode MS" w:hAnsi="Calibri"/>
          <w:szCs w:val="22"/>
        </w:rPr>
        <w:t>(a</w:t>
      </w:r>
      <w:proofErr w:type="gramStart"/>
      <w:r w:rsidRPr="00C90D5C">
        <w:rPr>
          <w:rFonts w:ascii="Calibri" w:eastAsia="Arial Unicode MS" w:hAnsi="Calibri"/>
          <w:szCs w:val="22"/>
        </w:rPr>
        <w:t>)</w:t>
      </w:r>
      <w:bookmarkStart w:id="198" w:name="_DV_M314"/>
      <w:bookmarkEnd w:id="198"/>
      <w:proofErr w:type="gramEnd"/>
      <w:r w:rsidRPr="00C90D5C">
        <w:rPr>
          <w:rFonts w:ascii="Calibri" w:eastAsia="Arial Unicode MS" w:hAnsi="Calibri"/>
          <w:szCs w:val="22"/>
        </w:rPr>
        <w:tab/>
        <w:t>na sede da Emissora;</w:t>
      </w:r>
    </w:p>
    <w:p w:rsidR="00226A19" w:rsidRPr="006267FA" w:rsidRDefault="00226A19" w:rsidP="00226A19">
      <w:pPr>
        <w:pStyle w:val="p0"/>
        <w:tabs>
          <w:tab w:val="left" w:pos="851"/>
        </w:tabs>
        <w:spacing w:line="240" w:lineRule="auto"/>
        <w:ind w:left="851"/>
        <w:rPr>
          <w:rFonts w:ascii="Calibri" w:eastAsia="Arial Unicode MS" w:hAnsi="Calibri"/>
          <w:szCs w:val="22"/>
        </w:rPr>
      </w:pPr>
    </w:p>
    <w:p w:rsidR="00226A19" w:rsidRPr="006267FA" w:rsidRDefault="00C90D5C" w:rsidP="00226A19">
      <w:pPr>
        <w:pStyle w:val="p0"/>
        <w:tabs>
          <w:tab w:val="left" w:pos="851"/>
          <w:tab w:val="left" w:pos="1418"/>
        </w:tabs>
        <w:spacing w:line="240" w:lineRule="auto"/>
        <w:ind w:left="851" w:hanging="131"/>
        <w:rPr>
          <w:rFonts w:ascii="Calibri" w:eastAsia="Arial Unicode MS" w:hAnsi="Calibri"/>
          <w:szCs w:val="22"/>
        </w:rPr>
      </w:pPr>
      <w:bookmarkStart w:id="199" w:name="_DV_M315"/>
      <w:bookmarkEnd w:id="199"/>
      <w:r w:rsidRPr="00C90D5C">
        <w:rPr>
          <w:rFonts w:ascii="Calibri" w:eastAsia="Arial Unicode MS" w:hAnsi="Calibri"/>
          <w:szCs w:val="22"/>
        </w:rPr>
        <w:t>(b</w:t>
      </w:r>
      <w:proofErr w:type="gramStart"/>
      <w:r w:rsidRPr="00C90D5C">
        <w:rPr>
          <w:rFonts w:ascii="Calibri" w:eastAsia="Arial Unicode MS" w:hAnsi="Calibri"/>
          <w:szCs w:val="22"/>
        </w:rPr>
        <w:t>)</w:t>
      </w:r>
      <w:bookmarkStart w:id="200" w:name="_DV_M316"/>
      <w:bookmarkEnd w:id="200"/>
      <w:proofErr w:type="gramEnd"/>
      <w:r w:rsidRPr="00C90D5C">
        <w:rPr>
          <w:rFonts w:ascii="Calibri" w:eastAsia="Arial Unicode MS" w:hAnsi="Calibri"/>
          <w:szCs w:val="22"/>
        </w:rPr>
        <w:tab/>
        <w:t>no seu escritório ou em local indicado pelo Agente Fiduciário;</w:t>
      </w:r>
    </w:p>
    <w:p w:rsidR="00226A19" w:rsidRPr="006267FA" w:rsidRDefault="00226A19" w:rsidP="00226A19">
      <w:pPr>
        <w:pStyle w:val="p0"/>
        <w:tabs>
          <w:tab w:val="left" w:pos="851"/>
        </w:tabs>
        <w:spacing w:line="240" w:lineRule="auto"/>
        <w:ind w:left="851" w:hanging="131"/>
        <w:rPr>
          <w:rFonts w:ascii="Calibri" w:eastAsia="Arial Unicode MS" w:hAnsi="Calibri"/>
          <w:szCs w:val="22"/>
        </w:rPr>
      </w:pPr>
    </w:p>
    <w:p w:rsidR="00226A19" w:rsidRPr="006267FA" w:rsidRDefault="00C90D5C" w:rsidP="00226A19">
      <w:pPr>
        <w:pStyle w:val="p0"/>
        <w:tabs>
          <w:tab w:val="left" w:pos="851"/>
          <w:tab w:val="left" w:pos="1418"/>
        </w:tabs>
        <w:spacing w:line="240" w:lineRule="auto"/>
        <w:ind w:left="851" w:hanging="131"/>
        <w:rPr>
          <w:rFonts w:ascii="Calibri" w:eastAsia="Arial Unicode MS" w:hAnsi="Calibri"/>
          <w:szCs w:val="22"/>
        </w:rPr>
      </w:pPr>
      <w:bookmarkStart w:id="201" w:name="_DV_M317"/>
      <w:bookmarkEnd w:id="201"/>
      <w:r w:rsidRPr="00C90D5C">
        <w:rPr>
          <w:rFonts w:ascii="Calibri" w:eastAsia="Arial Unicode MS" w:hAnsi="Calibri"/>
          <w:szCs w:val="22"/>
        </w:rPr>
        <w:t>(c</w:t>
      </w:r>
      <w:proofErr w:type="gramStart"/>
      <w:r w:rsidRPr="00C90D5C">
        <w:rPr>
          <w:rFonts w:ascii="Calibri" w:eastAsia="Arial Unicode MS" w:hAnsi="Calibri"/>
          <w:szCs w:val="22"/>
        </w:rPr>
        <w:t>)</w:t>
      </w:r>
      <w:proofErr w:type="gramEnd"/>
      <w:r w:rsidRPr="00C90D5C">
        <w:rPr>
          <w:rFonts w:ascii="Calibri" w:eastAsia="Arial Unicode MS" w:hAnsi="Calibri"/>
          <w:szCs w:val="22"/>
        </w:rPr>
        <w:tab/>
        <w:t>na CVM; e</w:t>
      </w:r>
    </w:p>
    <w:p w:rsidR="00226A19" w:rsidRPr="006267FA" w:rsidRDefault="00226A19" w:rsidP="00226A19">
      <w:pPr>
        <w:pStyle w:val="p0"/>
        <w:tabs>
          <w:tab w:val="left" w:pos="851"/>
          <w:tab w:val="left" w:pos="1418"/>
        </w:tabs>
        <w:spacing w:line="240" w:lineRule="auto"/>
        <w:rPr>
          <w:rFonts w:ascii="Calibri" w:eastAsia="Arial Unicode MS" w:hAnsi="Calibri"/>
          <w:szCs w:val="22"/>
        </w:rPr>
      </w:pPr>
    </w:p>
    <w:p w:rsidR="00226A19" w:rsidRPr="006267FA" w:rsidRDefault="00C90D5C" w:rsidP="00226A19">
      <w:pPr>
        <w:pStyle w:val="p0"/>
        <w:tabs>
          <w:tab w:val="clear" w:pos="720"/>
          <w:tab w:val="left" w:pos="1440"/>
        </w:tabs>
        <w:spacing w:line="240" w:lineRule="auto"/>
        <w:ind w:left="1440" w:hanging="720"/>
        <w:rPr>
          <w:rFonts w:ascii="Calibri" w:eastAsia="Arial Unicode MS" w:hAnsi="Calibri"/>
          <w:szCs w:val="22"/>
        </w:rPr>
      </w:pPr>
      <w:bookmarkStart w:id="202" w:name="_DV_M318"/>
      <w:bookmarkEnd w:id="202"/>
      <w:r w:rsidRPr="00C90D5C">
        <w:rPr>
          <w:rFonts w:ascii="Calibri" w:eastAsia="Arial Unicode MS" w:hAnsi="Calibri"/>
          <w:szCs w:val="22"/>
        </w:rPr>
        <w:t>(d</w:t>
      </w:r>
      <w:proofErr w:type="gramStart"/>
      <w:r w:rsidRPr="00C90D5C">
        <w:rPr>
          <w:rFonts w:ascii="Calibri" w:eastAsia="Arial Unicode MS" w:hAnsi="Calibri"/>
          <w:szCs w:val="22"/>
        </w:rPr>
        <w:t>)</w:t>
      </w:r>
      <w:proofErr w:type="gramEnd"/>
      <w:r w:rsidRPr="00C90D5C">
        <w:rPr>
          <w:rFonts w:ascii="Calibri" w:eastAsia="Arial Unicode MS" w:hAnsi="Calibri"/>
          <w:szCs w:val="22"/>
        </w:rPr>
        <w:tab/>
        <w:t>na sede do Coordenador Líder.</w:t>
      </w:r>
    </w:p>
    <w:p w:rsidR="00226A19" w:rsidRPr="006267FA" w:rsidRDefault="00226A19" w:rsidP="00226A19">
      <w:pPr>
        <w:pStyle w:val="p0"/>
        <w:spacing w:line="240" w:lineRule="auto"/>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bookmarkStart w:id="203" w:name="_DV_M319"/>
      <w:bookmarkStart w:id="204" w:name="_DV_M320"/>
      <w:bookmarkEnd w:id="203"/>
      <w:bookmarkEnd w:id="204"/>
      <w:proofErr w:type="gramStart"/>
      <w:r w:rsidRPr="00C90D5C">
        <w:rPr>
          <w:rFonts w:ascii="Calibri" w:eastAsia="Arial Unicode MS" w:hAnsi="Calibri"/>
          <w:szCs w:val="22"/>
        </w:rPr>
        <w:t>publicar</w:t>
      </w:r>
      <w:proofErr w:type="gramEnd"/>
      <w:r w:rsidRPr="00C90D5C">
        <w:rPr>
          <w:rFonts w:ascii="Calibri" w:eastAsia="Arial Unicode MS" w:hAnsi="Calibri"/>
          <w:szCs w:val="22"/>
        </w:rPr>
        <w:t xml:space="preserve"> nos órgãos da impre</w:t>
      </w:r>
      <w:r w:rsidR="0035474F">
        <w:rPr>
          <w:rFonts w:ascii="Calibri" w:eastAsia="Arial Unicode MS" w:hAnsi="Calibri"/>
          <w:szCs w:val="22"/>
        </w:rPr>
        <w:t>n</w:t>
      </w:r>
      <w:r w:rsidRPr="00C90D5C">
        <w:rPr>
          <w:rFonts w:ascii="Calibri" w:eastAsia="Arial Unicode MS" w:hAnsi="Calibri"/>
          <w:szCs w:val="22"/>
        </w:rPr>
        <w:t>sa onde a Emissora efetue suas publicações comunicado aos Debenturistas de que o relatório se encontra à sua disposição nos locais indicados no item</w:t>
      </w:r>
      <w:bookmarkStart w:id="205" w:name="_DV_M321"/>
      <w:bookmarkStart w:id="206" w:name="_DV_M322"/>
      <w:bookmarkEnd w:id="205"/>
      <w:bookmarkEnd w:id="206"/>
      <w:r w:rsidRPr="00C90D5C">
        <w:rPr>
          <w:rFonts w:ascii="Calibri" w:eastAsia="Arial Unicode MS" w:hAnsi="Calibri"/>
          <w:szCs w:val="22"/>
        </w:rPr>
        <w:t> </w:t>
      </w:r>
      <w:fldSimple w:instr=" REF _Ref264235710 \r \p \h  \* MERGEFORMAT ">
        <w:r w:rsidRPr="00C90D5C">
          <w:rPr>
            <w:rFonts w:ascii="Calibri" w:eastAsia="Arial Unicode MS" w:hAnsi="Calibri"/>
            <w:szCs w:val="22"/>
          </w:rPr>
          <w:t>(xiv) acima</w:t>
        </w:r>
      </w:fldSimple>
      <w:r w:rsidRPr="00C90D5C">
        <w:rPr>
          <w:rFonts w:ascii="Calibri" w:eastAsia="Arial Unicode MS" w:hAnsi="Calibri"/>
          <w:szCs w:val="22"/>
        </w:rPr>
        <w:t>;</w:t>
      </w:r>
      <w:bookmarkStart w:id="207" w:name="_DV_M323"/>
      <w:bookmarkStart w:id="208" w:name="_DV_M324"/>
      <w:bookmarkEnd w:id="207"/>
      <w:bookmarkEnd w:id="208"/>
    </w:p>
    <w:p w:rsidR="00226A19" w:rsidRPr="006267FA" w:rsidRDefault="00226A19" w:rsidP="00226A19">
      <w:pPr>
        <w:pStyle w:val="p0"/>
        <w:tabs>
          <w:tab w:val="clear" w:pos="720"/>
        </w:tabs>
        <w:spacing w:line="240" w:lineRule="auto"/>
        <w:ind w:left="720" w:hanging="720"/>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manter</w:t>
      </w:r>
      <w:proofErr w:type="gramEnd"/>
      <w:r w:rsidRPr="00C90D5C">
        <w:rPr>
          <w:rFonts w:ascii="Calibri" w:eastAsia="Arial Unicode MS" w:hAnsi="Calibri"/>
          <w:szCs w:val="22"/>
        </w:rPr>
        <w:t xml:space="preserve"> atualizada a relação dos </w:t>
      </w:r>
      <w:r w:rsidRPr="00C90D5C">
        <w:rPr>
          <w:rFonts w:ascii="Calibri" w:hAnsi="Calibri"/>
          <w:szCs w:val="22"/>
        </w:rPr>
        <w:t xml:space="preserve">Debenturistas </w:t>
      </w:r>
      <w:r w:rsidRPr="00C90D5C">
        <w:rPr>
          <w:rFonts w:ascii="Calibri" w:eastAsia="Arial Unicode MS" w:hAnsi="Calibri"/>
          <w:szCs w:val="22"/>
        </w:rPr>
        <w:t>e seus endereços, mediante, inclusive, gestões junto à Emissora, ao Escriturador e à CETIP;</w:t>
      </w:r>
      <w:bookmarkStart w:id="209" w:name="_DV_M325"/>
      <w:bookmarkStart w:id="210" w:name="_DV_M326"/>
      <w:bookmarkEnd w:id="209"/>
      <w:bookmarkEnd w:id="210"/>
    </w:p>
    <w:p w:rsidR="00226A19" w:rsidRPr="006267FA" w:rsidRDefault="00226A19" w:rsidP="00226A19">
      <w:pPr>
        <w:pStyle w:val="p0"/>
        <w:tabs>
          <w:tab w:val="clear" w:pos="720"/>
        </w:tabs>
        <w:spacing w:line="240" w:lineRule="auto"/>
        <w:ind w:left="720" w:hanging="720"/>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fiscalizar</w:t>
      </w:r>
      <w:proofErr w:type="gramEnd"/>
      <w:r w:rsidRPr="00C90D5C">
        <w:rPr>
          <w:rFonts w:ascii="Calibri" w:eastAsia="Arial Unicode MS" w:hAnsi="Calibri"/>
          <w:szCs w:val="22"/>
        </w:rPr>
        <w:t xml:space="preserve"> o cumprimento das Cláusulas constantes desta Escritura e do Contrato de Alienação Fiduciária, especialmente daquelas que impõem obrigações de fazer e de não fazer; e</w:t>
      </w:r>
      <w:bookmarkStart w:id="211" w:name="_DV_M331"/>
      <w:bookmarkEnd w:id="211"/>
    </w:p>
    <w:p w:rsidR="00226A19" w:rsidRPr="006267FA" w:rsidRDefault="00226A19" w:rsidP="00226A19">
      <w:pPr>
        <w:pStyle w:val="p0"/>
        <w:tabs>
          <w:tab w:val="clear" w:pos="720"/>
        </w:tabs>
        <w:spacing w:line="240" w:lineRule="auto"/>
        <w:ind w:left="720" w:hanging="720"/>
        <w:rPr>
          <w:rFonts w:ascii="Calibri" w:eastAsia="Arial Unicode MS" w:hAnsi="Calibri"/>
          <w:szCs w:val="22"/>
        </w:rPr>
      </w:pPr>
    </w:p>
    <w:p w:rsidR="00226A19" w:rsidRPr="006267FA" w:rsidRDefault="00C90D5C" w:rsidP="00226A19">
      <w:pPr>
        <w:pStyle w:val="p0"/>
        <w:numPr>
          <w:ilvl w:val="0"/>
          <w:numId w:val="18"/>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notificar</w:t>
      </w:r>
      <w:proofErr w:type="gramEnd"/>
      <w:r w:rsidRPr="00C90D5C">
        <w:rPr>
          <w:rFonts w:ascii="Calibri" w:eastAsia="Arial Unicode MS" w:hAnsi="Calibri"/>
          <w:szCs w:val="22"/>
        </w:rPr>
        <w:t xml:space="preserve"> os </w:t>
      </w:r>
      <w:r w:rsidRPr="00C90D5C">
        <w:rPr>
          <w:rFonts w:ascii="Calibri" w:hAnsi="Calibri"/>
          <w:szCs w:val="22"/>
        </w:rPr>
        <w:t>Debenturistas</w:t>
      </w:r>
      <w:r w:rsidRPr="00C90D5C">
        <w:rPr>
          <w:rFonts w:ascii="Calibri" w:eastAsia="Arial Unicode MS" w:hAnsi="Calibri"/>
          <w:szCs w:val="22"/>
        </w:rPr>
        <w:t xml:space="preserve">, se possível individualmente, no prazo máximo de 05 (cinco) dias contados de seu conhecimento sobre qualquer inadimplemento, pela Emissora, de obrigações assumidas na presente Escritura e/ou no Contrato de Alienação Fiduciária, indicando o local em que fornecerá aos interessados esclarecimentos adicionais. </w:t>
      </w:r>
    </w:p>
    <w:p w:rsidR="00226A19" w:rsidRPr="006267FA" w:rsidRDefault="00226A19" w:rsidP="00226A19">
      <w:pPr>
        <w:widowControl w:val="0"/>
        <w:shd w:val="clear" w:color="auto" w:fill="FFFFFF"/>
        <w:tabs>
          <w:tab w:val="left" w:pos="24"/>
          <w:tab w:val="left" w:pos="284"/>
          <w:tab w:val="left" w:pos="108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bookmarkStart w:id="212" w:name="_DV_M338"/>
      <w:bookmarkStart w:id="213" w:name="_Ref264236616"/>
      <w:bookmarkEnd w:id="212"/>
      <w:r w:rsidRPr="00C90D5C">
        <w:rPr>
          <w:rFonts w:ascii="Calibri" w:eastAsia="Arial Unicode MS" w:hAnsi="Calibri"/>
          <w:w w:val="0"/>
          <w:sz w:val="22"/>
          <w:szCs w:val="22"/>
        </w:rPr>
        <w:lastRenderedPageBreak/>
        <w:t xml:space="preserve">O Agente Fiduciário usará de quaisquer procedimentos judiciais ou extrajudiciais contra a Emissora para a proteção e defesa dos interesses da comunhão dos Debenturistas e da realização de seus créditos, devendo, em caso de inadimplemento da </w:t>
      </w:r>
      <w:proofErr w:type="gramStart"/>
      <w:r w:rsidRPr="00C90D5C">
        <w:rPr>
          <w:rFonts w:ascii="Calibri" w:eastAsia="Arial Unicode MS" w:hAnsi="Calibri"/>
          <w:w w:val="0"/>
          <w:sz w:val="22"/>
          <w:szCs w:val="22"/>
        </w:rPr>
        <w:t>Emissora, observados</w:t>
      </w:r>
      <w:proofErr w:type="gramEnd"/>
      <w:r w:rsidRPr="00C90D5C">
        <w:rPr>
          <w:rFonts w:ascii="Calibri" w:eastAsia="Arial Unicode MS" w:hAnsi="Calibri"/>
          <w:w w:val="0"/>
          <w:sz w:val="22"/>
          <w:szCs w:val="22"/>
        </w:rPr>
        <w:t xml:space="preserve"> os termos desta Escritura e do Contrato de Alienação Fiduciária:</w:t>
      </w:r>
      <w:bookmarkEnd w:id="213"/>
    </w:p>
    <w:p w:rsidR="00226A19" w:rsidRPr="006267FA" w:rsidRDefault="00226A19" w:rsidP="00226A19">
      <w:pPr>
        <w:widowControl w:val="0"/>
        <w:shd w:val="clear" w:color="auto" w:fill="FFFFFF"/>
        <w:tabs>
          <w:tab w:val="left" w:pos="284"/>
          <w:tab w:val="left" w:pos="851"/>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214" w:name="_DV_M339"/>
      <w:bookmarkEnd w:id="214"/>
    </w:p>
    <w:p w:rsidR="00226A19" w:rsidRPr="006267FA" w:rsidRDefault="00C90D5C" w:rsidP="00226A19">
      <w:pPr>
        <w:pStyle w:val="p0"/>
        <w:numPr>
          <w:ilvl w:val="0"/>
          <w:numId w:val="19"/>
        </w:numPr>
        <w:tabs>
          <w:tab w:val="clear" w:pos="720"/>
        </w:tabs>
        <w:spacing w:line="240" w:lineRule="auto"/>
        <w:ind w:hanging="720"/>
        <w:rPr>
          <w:rFonts w:ascii="Calibri" w:eastAsia="Arial Unicode MS" w:hAnsi="Calibri"/>
          <w:szCs w:val="22"/>
        </w:rPr>
      </w:pPr>
      <w:bookmarkStart w:id="215" w:name="_Ref264236629"/>
      <w:proofErr w:type="gramStart"/>
      <w:r w:rsidRPr="00C90D5C">
        <w:rPr>
          <w:rFonts w:ascii="Calibri" w:eastAsia="Arial Unicode MS" w:hAnsi="Calibri"/>
          <w:szCs w:val="22"/>
        </w:rPr>
        <w:t>declarar</w:t>
      </w:r>
      <w:proofErr w:type="gramEnd"/>
      <w:r w:rsidRPr="00C90D5C">
        <w:rPr>
          <w:rFonts w:ascii="Calibri" w:eastAsia="Arial Unicode MS" w:hAnsi="Calibri"/>
          <w:szCs w:val="22"/>
        </w:rPr>
        <w:t xml:space="preserve">, observadas as condições da presente Escritura, antecipadamente vencidas as Debêntures e cobrar o saldo do Valor Nominal, acrescido de Juros Remuneratórios </w:t>
      </w:r>
      <w:r w:rsidR="00D42004">
        <w:rPr>
          <w:rFonts w:ascii="Calibri" w:hAnsi="Calibri"/>
          <w:szCs w:val="22"/>
        </w:rPr>
        <w:t>da 1ª e 2ª Séries, conforme o caso,</w:t>
      </w:r>
      <w:r w:rsidR="006E6DF3">
        <w:rPr>
          <w:rFonts w:ascii="Calibri" w:eastAsia="Arial Unicode MS" w:hAnsi="Calibri"/>
          <w:szCs w:val="22"/>
        </w:rPr>
        <w:t xml:space="preserve"> </w:t>
      </w:r>
      <w:r w:rsidRPr="00C90D5C">
        <w:rPr>
          <w:rFonts w:ascii="Calibri" w:eastAsia="Arial Unicode MS" w:hAnsi="Calibri"/>
          <w:szCs w:val="22"/>
        </w:rPr>
        <w:t>correspondentes e demais encargos eventualmente devidos nas condições especificadas;</w:t>
      </w:r>
      <w:bookmarkEnd w:id="215"/>
    </w:p>
    <w:p w:rsidR="00226A19" w:rsidRPr="006267FA" w:rsidRDefault="00226A19" w:rsidP="00226A19">
      <w:pPr>
        <w:pStyle w:val="p0"/>
        <w:tabs>
          <w:tab w:val="clear" w:pos="720"/>
        </w:tabs>
        <w:spacing w:line="240" w:lineRule="auto"/>
        <w:ind w:left="720" w:hanging="720"/>
        <w:rPr>
          <w:rFonts w:ascii="Calibri" w:eastAsia="Arial Unicode MS" w:hAnsi="Calibri"/>
          <w:szCs w:val="22"/>
        </w:rPr>
      </w:pPr>
    </w:p>
    <w:p w:rsidR="00226A19" w:rsidRPr="006267FA" w:rsidRDefault="00C90D5C" w:rsidP="00226A19">
      <w:pPr>
        <w:pStyle w:val="p0"/>
        <w:numPr>
          <w:ilvl w:val="0"/>
          <w:numId w:val="19"/>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requerer</w:t>
      </w:r>
      <w:proofErr w:type="gramEnd"/>
      <w:r w:rsidRPr="00C90D5C">
        <w:rPr>
          <w:rFonts w:ascii="Calibri" w:eastAsia="Arial Unicode MS" w:hAnsi="Calibri"/>
          <w:szCs w:val="22"/>
        </w:rPr>
        <w:t>, se for o caso, a falência ou propor recuperação judicial ou extrajudicial</w:t>
      </w:r>
      <w:r w:rsidR="0035474F">
        <w:rPr>
          <w:rFonts w:ascii="Calibri" w:eastAsia="Arial Unicode MS" w:hAnsi="Calibri"/>
          <w:szCs w:val="22"/>
        </w:rPr>
        <w:t xml:space="preserve"> </w:t>
      </w:r>
      <w:r w:rsidRPr="00C90D5C">
        <w:rPr>
          <w:rFonts w:ascii="Calibri" w:eastAsia="Arial Unicode MS" w:hAnsi="Calibri"/>
          <w:szCs w:val="22"/>
        </w:rPr>
        <w:t>da Emissora;</w:t>
      </w:r>
    </w:p>
    <w:p w:rsidR="00226A19" w:rsidRPr="006267FA" w:rsidRDefault="00226A19" w:rsidP="00226A19">
      <w:pPr>
        <w:pStyle w:val="p0"/>
        <w:tabs>
          <w:tab w:val="clear" w:pos="720"/>
        </w:tabs>
        <w:spacing w:line="240" w:lineRule="auto"/>
        <w:ind w:left="720" w:hanging="720"/>
        <w:rPr>
          <w:rFonts w:ascii="Calibri" w:eastAsia="Arial Unicode MS" w:hAnsi="Calibri"/>
          <w:szCs w:val="22"/>
        </w:rPr>
      </w:pPr>
    </w:p>
    <w:p w:rsidR="00226A19" w:rsidRPr="006267FA" w:rsidRDefault="00C90D5C" w:rsidP="00226A19">
      <w:pPr>
        <w:pStyle w:val="p0"/>
        <w:numPr>
          <w:ilvl w:val="0"/>
          <w:numId w:val="19"/>
        </w:numPr>
        <w:tabs>
          <w:tab w:val="clear" w:pos="720"/>
        </w:tabs>
        <w:spacing w:line="240" w:lineRule="auto"/>
        <w:ind w:hanging="720"/>
        <w:rPr>
          <w:rFonts w:ascii="Calibri" w:eastAsia="Arial Unicode MS" w:hAnsi="Calibri"/>
          <w:szCs w:val="22"/>
        </w:rPr>
      </w:pPr>
      <w:bookmarkStart w:id="216" w:name="_DV_M343"/>
      <w:bookmarkStart w:id="217" w:name="_DV_M345"/>
      <w:bookmarkStart w:id="218" w:name="_DV_M346"/>
      <w:bookmarkStart w:id="219" w:name="_Ref311055222"/>
      <w:bookmarkEnd w:id="216"/>
      <w:bookmarkEnd w:id="217"/>
      <w:bookmarkEnd w:id="218"/>
      <w:proofErr w:type="gramStart"/>
      <w:r w:rsidRPr="00C90D5C">
        <w:rPr>
          <w:rFonts w:ascii="Calibri" w:eastAsia="Arial Unicode MS" w:hAnsi="Calibri"/>
          <w:szCs w:val="22"/>
        </w:rPr>
        <w:t>tomar</w:t>
      </w:r>
      <w:proofErr w:type="gramEnd"/>
      <w:r w:rsidRPr="00C90D5C">
        <w:rPr>
          <w:rFonts w:ascii="Calibri" w:eastAsia="Arial Unicode MS" w:hAnsi="Calibri"/>
          <w:szCs w:val="22"/>
        </w:rPr>
        <w:t xml:space="preserve"> qualquer providência necessária para a realização dos créditos dos Debenturistas, inclusive a excussão das garantias; e</w:t>
      </w:r>
      <w:bookmarkEnd w:id="219"/>
    </w:p>
    <w:p w:rsidR="00226A19" w:rsidRPr="006267FA" w:rsidRDefault="00226A19" w:rsidP="00226A19">
      <w:pPr>
        <w:pStyle w:val="p0"/>
        <w:tabs>
          <w:tab w:val="clear" w:pos="720"/>
        </w:tabs>
        <w:spacing w:line="240" w:lineRule="auto"/>
        <w:ind w:left="720" w:hanging="720"/>
        <w:rPr>
          <w:rFonts w:ascii="Calibri" w:eastAsia="Arial Unicode MS" w:hAnsi="Calibri"/>
          <w:szCs w:val="22"/>
        </w:rPr>
      </w:pPr>
    </w:p>
    <w:p w:rsidR="00226A19" w:rsidRPr="006267FA" w:rsidRDefault="00C90D5C" w:rsidP="00226A19">
      <w:pPr>
        <w:pStyle w:val="p0"/>
        <w:numPr>
          <w:ilvl w:val="0"/>
          <w:numId w:val="19"/>
        </w:numPr>
        <w:tabs>
          <w:tab w:val="clear" w:pos="720"/>
        </w:tabs>
        <w:spacing w:line="240" w:lineRule="auto"/>
        <w:ind w:hanging="720"/>
        <w:rPr>
          <w:rFonts w:ascii="Calibri" w:eastAsia="Arial Unicode MS" w:hAnsi="Calibri"/>
          <w:szCs w:val="22"/>
        </w:rPr>
      </w:pPr>
      <w:bookmarkStart w:id="220" w:name="_DV_M347"/>
      <w:bookmarkStart w:id="221" w:name="_DV_M348"/>
      <w:bookmarkStart w:id="222" w:name="_Ref264236640"/>
      <w:bookmarkEnd w:id="220"/>
      <w:bookmarkEnd w:id="221"/>
      <w:proofErr w:type="gramStart"/>
      <w:r w:rsidRPr="00C90D5C">
        <w:rPr>
          <w:rFonts w:ascii="Calibri" w:eastAsia="Arial Unicode MS" w:hAnsi="Calibri"/>
          <w:szCs w:val="22"/>
        </w:rPr>
        <w:t>representar</w:t>
      </w:r>
      <w:proofErr w:type="gramEnd"/>
      <w:r w:rsidRPr="00C90D5C">
        <w:rPr>
          <w:rFonts w:ascii="Calibri" w:eastAsia="Arial Unicode MS" w:hAnsi="Calibri"/>
          <w:szCs w:val="22"/>
        </w:rPr>
        <w:t xml:space="preserve"> os Debenturistas em processo de falência, recuperação judicial e extrajudicial e/ou liquidação extrajudicial da Emissora, se for o caso.</w:t>
      </w:r>
      <w:bookmarkEnd w:id="222"/>
    </w:p>
    <w:p w:rsidR="00226A19" w:rsidRPr="006267FA" w:rsidRDefault="00226A19" w:rsidP="00226A19">
      <w:pPr>
        <w:widowControl w:val="0"/>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223" w:name="_DV_M349"/>
      <w:bookmarkEnd w:id="223"/>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O Agente Fiduciário somente se eximirá da responsabilidade pela não adoção das medidas contempladas na Cláusula </w:t>
      </w:r>
      <w:fldSimple w:instr=" REF _Ref264236616 \r \h  \* MERGEFORMAT ">
        <w:r w:rsidRPr="00C90D5C">
          <w:rPr>
            <w:rFonts w:ascii="Calibri" w:eastAsia="Arial Unicode MS" w:hAnsi="Calibri"/>
            <w:w w:val="0"/>
            <w:sz w:val="22"/>
            <w:szCs w:val="22"/>
          </w:rPr>
          <w:t>7.5</w:t>
        </w:r>
      </w:fldSimple>
      <w:r w:rsidRPr="00C90D5C">
        <w:rPr>
          <w:rFonts w:ascii="Calibri" w:eastAsia="Arial Unicode MS" w:hAnsi="Calibri"/>
          <w:w w:val="0"/>
          <w:sz w:val="22"/>
          <w:szCs w:val="22"/>
        </w:rPr>
        <w:t> </w:t>
      </w:r>
      <w:fldSimple w:instr=" REF _Ref264236629 \r \h  \* MERGEFORMAT ">
        <w:r w:rsidRPr="00C90D5C">
          <w:rPr>
            <w:rFonts w:ascii="Calibri" w:eastAsia="Arial Unicode MS" w:hAnsi="Calibri"/>
            <w:w w:val="0"/>
            <w:sz w:val="22"/>
            <w:szCs w:val="22"/>
          </w:rPr>
          <w:t>(i)</w:t>
        </w:r>
      </w:fldSimple>
      <w:r w:rsidRPr="00C90D5C">
        <w:rPr>
          <w:rFonts w:ascii="Calibri" w:eastAsia="Arial Unicode MS" w:hAnsi="Calibri"/>
          <w:w w:val="0"/>
          <w:sz w:val="22"/>
          <w:szCs w:val="22"/>
        </w:rPr>
        <w:t xml:space="preserve"> a </w:t>
      </w:r>
      <w:fldSimple w:instr=" REF _Ref311055222 \n \p \h  \* MERGEFORMAT ">
        <w:r w:rsidRPr="00C90D5C">
          <w:rPr>
            <w:rFonts w:ascii="Calibri" w:eastAsia="Arial Unicode MS" w:hAnsi="Calibri"/>
            <w:w w:val="0"/>
            <w:sz w:val="22"/>
            <w:szCs w:val="22"/>
          </w:rPr>
          <w:t>(iii) acima</w:t>
        </w:r>
      </w:fldSimple>
      <w:r w:rsidRPr="00C90D5C">
        <w:rPr>
          <w:rFonts w:ascii="Calibri" w:eastAsia="Arial Unicode MS" w:hAnsi="Calibri"/>
          <w:w w:val="0"/>
          <w:sz w:val="22"/>
          <w:szCs w:val="22"/>
        </w:rPr>
        <w:t xml:space="preserve"> se, convocada a Assembleia Geral de Debenturistas, esta assim o autorizar mediante a aprovação unânime dos Debenturistas. </w:t>
      </w:r>
      <w:bookmarkStart w:id="224" w:name="_DV_M353"/>
      <w:bookmarkEnd w:id="224"/>
      <w:r w:rsidRPr="00C90D5C">
        <w:rPr>
          <w:rFonts w:ascii="Calibri" w:eastAsia="Arial Unicode MS" w:hAnsi="Calibri"/>
          <w:w w:val="0"/>
          <w:sz w:val="22"/>
          <w:szCs w:val="22"/>
        </w:rPr>
        <w:t>Para eximir-se da responsabilidade descrita na Cláusula </w:t>
      </w:r>
      <w:fldSimple w:instr=" REF _Ref264236616 \r \h  \* MERGEFORMAT ">
        <w:r w:rsidRPr="00C90D5C">
          <w:rPr>
            <w:rFonts w:ascii="Calibri" w:eastAsia="Arial Unicode MS" w:hAnsi="Calibri"/>
            <w:w w:val="0"/>
            <w:sz w:val="22"/>
            <w:szCs w:val="22"/>
          </w:rPr>
          <w:t>7.5</w:t>
        </w:r>
      </w:fldSimple>
      <w:fldSimple w:instr=" REF _Ref264236640 \r \p \h  \* MERGEFORMAT ">
        <w:r w:rsidRPr="00C90D5C">
          <w:rPr>
            <w:rFonts w:ascii="Calibri" w:eastAsia="Arial Unicode MS" w:hAnsi="Calibri"/>
            <w:w w:val="0"/>
            <w:sz w:val="22"/>
            <w:szCs w:val="22"/>
          </w:rPr>
          <w:t>(iv) acima</w:t>
        </w:r>
      </w:fldSimple>
      <w:r w:rsidRPr="00C90D5C">
        <w:rPr>
          <w:rFonts w:ascii="Calibri" w:eastAsia="Arial Unicode MS" w:hAnsi="Calibri"/>
          <w:w w:val="0"/>
          <w:sz w:val="22"/>
          <w:szCs w:val="22"/>
        </w:rPr>
        <w:t xml:space="preserve">, será necessário o quórum estabelecido na Cláusula </w:t>
      </w:r>
      <w:fldSimple w:instr=" REF _Ref311051349 \n \p \h  \* MERGEFORMAT ">
        <w:r w:rsidRPr="00C90D5C">
          <w:rPr>
            <w:rFonts w:ascii="Calibri" w:eastAsia="Arial Unicode MS" w:hAnsi="Calibri"/>
            <w:w w:val="0"/>
            <w:sz w:val="22"/>
            <w:szCs w:val="22"/>
          </w:rPr>
          <w:t>5.4.1.3 acima</w:t>
        </w:r>
      </w:fldSimple>
      <w:r w:rsidRPr="00C90D5C">
        <w:rPr>
          <w:rFonts w:ascii="Calibri" w:eastAsia="Arial Unicode MS" w:hAnsi="Calibri"/>
          <w:w w:val="0"/>
          <w:sz w:val="22"/>
          <w:szCs w:val="22"/>
        </w:rPr>
        <w:t>.</w:t>
      </w:r>
    </w:p>
    <w:p w:rsidR="00226A19" w:rsidRPr="006267FA" w:rsidRDefault="00226A19" w:rsidP="00226A19">
      <w:pPr>
        <w:widowControl w:val="0"/>
        <w:jc w:val="both"/>
        <w:rPr>
          <w:rFonts w:ascii="Calibri" w:eastAsia="Arial Unicode MS" w:hAnsi="Calibri"/>
          <w:w w:val="0"/>
          <w:sz w:val="22"/>
          <w:szCs w:val="22"/>
        </w:rPr>
      </w:pPr>
    </w:p>
    <w:p w:rsidR="00FE0EA4" w:rsidRDefault="00C90D5C" w:rsidP="008C350B">
      <w:pPr>
        <w:widowControl w:val="0"/>
        <w:numPr>
          <w:ilvl w:val="1"/>
          <w:numId w:val="5"/>
        </w:numPr>
        <w:ind w:left="0" w:firstLine="0"/>
        <w:jc w:val="both"/>
        <w:rPr>
          <w:rFonts w:ascii="Calibri" w:eastAsia="Arial Unicode MS" w:hAnsi="Calibri"/>
          <w:w w:val="0"/>
          <w:sz w:val="22"/>
          <w:szCs w:val="22"/>
        </w:rPr>
      </w:pPr>
      <w:bookmarkStart w:id="225" w:name="_Ref264236728"/>
      <w:r w:rsidRPr="00C90D5C">
        <w:rPr>
          <w:rFonts w:ascii="Calibri" w:eastAsia="Arial Unicode MS" w:hAnsi="Calibri"/>
          <w:w w:val="0"/>
          <w:sz w:val="22"/>
          <w:szCs w:val="22"/>
        </w:rPr>
        <w:t>Será devido ao Agente Fiduciário honorários pelo desempenho dos deveres e atribuições que lhe competem, nos termos da legislação em vigor e desta Escritura, correspondentes à remuneração anual de R$ </w:t>
      </w:r>
      <w:r w:rsidR="00EB508B">
        <w:rPr>
          <w:rFonts w:ascii="Calibri" w:eastAsia="Arial Unicode MS" w:hAnsi="Calibri"/>
          <w:w w:val="0"/>
          <w:sz w:val="22"/>
          <w:szCs w:val="22"/>
        </w:rPr>
        <w:t>5.500,00</w:t>
      </w:r>
      <w:r w:rsidRPr="00C90D5C">
        <w:rPr>
          <w:rFonts w:ascii="Calibri" w:eastAsia="Arial Unicode MS" w:hAnsi="Calibri"/>
          <w:w w:val="0"/>
          <w:sz w:val="22"/>
          <w:szCs w:val="22"/>
        </w:rPr>
        <w:t xml:space="preserve"> (</w:t>
      </w:r>
      <w:r w:rsidR="00EB508B">
        <w:rPr>
          <w:rFonts w:ascii="Calibri" w:hAnsi="Calibri"/>
          <w:sz w:val="22"/>
          <w:szCs w:val="22"/>
        </w:rPr>
        <w:t>cinco mil e quinhentos reais</w:t>
      </w:r>
      <w:r w:rsidRPr="00C90D5C">
        <w:rPr>
          <w:rFonts w:ascii="Calibri" w:eastAsia="Arial Unicode MS" w:hAnsi="Calibri"/>
          <w:w w:val="0"/>
          <w:sz w:val="22"/>
          <w:szCs w:val="22"/>
        </w:rPr>
        <w:t xml:space="preserve">), devida pela Emissora, sendo a primeira parcela devida </w:t>
      </w:r>
      <w:r w:rsidR="00EB508B">
        <w:rPr>
          <w:rFonts w:ascii="Calibri" w:hAnsi="Calibri"/>
          <w:sz w:val="22"/>
          <w:szCs w:val="22"/>
        </w:rPr>
        <w:t xml:space="preserve">em </w:t>
      </w:r>
      <w:proofErr w:type="gramStart"/>
      <w:r w:rsidR="00EB508B">
        <w:rPr>
          <w:rFonts w:ascii="Calibri" w:hAnsi="Calibri"/>
          <w:sz w:val="22"/>
          <w:szCs w:val="22"/>
        </w:rPr>
        <w:t>5</w:t>
      </w:r>
      <w:proofErr w:type="gramEnd"/>
      <w:r w:rsidR="00EB508B">
        <w:rPr>
          <w:rFonts w:ascii="Calibri" w:hAnsi="Calibri"/>
          <w:sz w:val="22"/>
          <w:szCs w:val="22"/>
        </w:rPr>
        <w:t xml:space="preserve"> (cinco) dias</w:t>
      </w:r>
      <w:r w:rsidRPr="00C90D5C">
        <w:rPr>
          <w:rFonts w:ascii="Calibri" w:hAnsi="Calibri"/>
          <w:sz w:val="22"/>
          <w:szCs w:val="22"/>
        </w:rPr>
        <w:t xml:space="preserve"> </w:t>
      </w:r>
      <w:r w:rsidRPr="00C90D5C">
        <w:rPr>
          <w:rFonts w:ascii="Calibri" w:eastAsia="Arial Unicode MS" w:hAnsi="Calibri"/>
          <w:w w:val="0"/>
          <w:sz w:val="22"/>
          <w:szCs w:val="22"/>
        </w:rPr>
        <w:t>contado</w:t>
      </w:r>
      <w:r w:rsidR="00EB508B">
        <w:rPr>
          <w:rFonts w:ascii="Calibri" w:eastAsia="Arial Unicode MS" w:hAnsi="Calibri"/>
          <w:w w:val="0"/>
          <w:sz w:val="22"/>
          <w:szCs w:val="22"/>
        </w:rPr>
        <w:t>s</w:t>
      </w:r>
      <w:r w:rsidRPr="00C90D5C">
        <w:rPr>
          <w:rFonts w:ascii="Calibri" w:eastAsia="Arial Unicode MS" w:hAnsi="Calibri"/>
          <w:w w:val="0"/>
          <w:sz w:val="22"/>
          <w:szCs w:val="22"/>
        </w:rPr>
        <w:t xml:space="preserve"> da data de celebração desta Escritura, e as demais, no mesmo dia dos </w:t>
      </w:r>
      <w:r w:rsidR="00EB508B">
        <w:rPr>
          <w:rFonts w:ascii="Calibri" w:eastAsia="Arial Unicode MS" w:hAnsi="Calibri"/>
          <w:w w:val="0"/>
          <w:sz w:val="22"/>
          <w:szCs w:val="22"/>
        </w:rPr>
        <w:t>anos</w:t>
      </w:r>
      <w:r w:rsidR="00EB508B" w:rsidRPr="00C90D5C">
        <w:rPr>
          <w:rFonts w:ascii="Calibri" w:eastAsia="Arial Unicode MS" w:hAnsi="Calibri"/>
          <w:w w:val="0"/>
          <w:sz w:val="22"/>
          <w:szCs w:val="22"/>
        </w:rPr>
        <w:t xml:space="preserve"> </w:t>
      </w:r>
      <w:r w:rsidRPr="00C90D5C">
        <w:rPr>
          <w:rFonts w:ascii="Calibri" w:eastAsia="Arial Unicode MS" w:hAnsi="Calibri"/>
          <w:w w:val="0"/>
          <w:sz w:val="22"/>
          <w:szCs w:val="22"/>
        </w:rPr>
        <w:t>subsequentes, até o resgate total das Debêntures</w:t>
      </w:r>
      <w:r w:rsidR="00EB508B">
        <w:rPr>
          <w:rFonts w:ascii="Calibri" w:eastAsia="Arial Unicode MS" w:hAnsi="Calibri"/>
          <w:w w:val="0"/>
          <w:sz w:val="22"/>
          <w:szCs w:val="22"/>
        </w:rPr>
        <w:t>, caso estas não sejam quitadas na data de seu vencimento</w:t>
      </w:r>
      <w:r w:rsidRPr="00C90D5C">
        <w:rPr>
          <w:rFonts w:ascii="Calibri" w:eastAsia="Arial Unicode MS" w:hAnsi="Calibri"/>
          <w:w w:val="0"/>
          <w:sz w:val="22"/>
          <w:szCs w:val="22"/>
        </w:rPr>
        <w:t>.</w:t>
      </w:r>
      <w:bookmarkEnd w:id="225"/>
    </w:p>
    <w:p w:rsidR="008C350B" w:rsidRDefault="008C350B" w:rsidP="008C350B">
      <w:pPr>
        <w:pStyle w:val="PargrafodaLista"/>
        <w:rPr>
          <w:rFonts w:eastAsia="Arial Unicode MS"/>
          <w:w w:val="0"/>
        </w:rPr>
      </w:pPr>
    </w:p>
    <w:p w:rsidR="0024150C" w:rsidRPr="007D3928" w:rsidRDefault="0024150C" w:rsidP="0024150C">
      <w:pPr>
        <w:widowControl w:val="0"/>
        <w:numPr>
          <w:ilvl w:val="2"/>
          <w:numId w:val="5"/>
        </w:numPr>
        <w:ind w:left="0" w:firstLine="0"/>
        <w:jc w:val="both"/>
        <w:rPr>
          <w:rFonts w:ascii="Calibri" w:eastAsia="Arial Unicode MS" w:hAnsi="Calibri"/>
          <w:w w:val="0"/>
          <w:sz w:val="22"/>
          <w:szCs w:val="22"/>
        </w:rPr>
      </w:pPr>
      <w:r w:rsidRPr="00CA25AE">
        <w:rPr>
          <w:rFonts w:ascii="Calibri" w:hAnsi="Calibri"/>
          <w:sz w:val="22"/>
          <w:szCs w:val="22"/>
        </w:rPr>
        <w:t xml:space="preserve">No caso de inadimplemento no pagamento das debêntures ou de reestruturação das condições das debêntures após a emissão ou da participação em reuniões ou conferências telefônicas, bem como atendimento </w:t>
      </w:r>
      <w:r w:rsidR="00FA31E5">
        <w:rPr>
          <w:rFonts w:ascii="Calibri" w:hAnsi="Calibri"/>
          <w:sz w:val="22"/>
          <w:szCs w:val="22"/>
        </w:rPr>
        <w:t>a</w:t>
      </w:r>
      <w:r w:rsidRPr="00CA25AE">
        <w:rPr>
          <w:rFonts w:ascii="Calibri" w:hAnsi="Calibri"/>
          <w:sz w:val="22"/>
          <w:szCs w:val="22"/>
        </w:rPr>
        <w:t xml:space="preserve"> sol</w:t>
      </w:r>
      <w:r w:rsidR="002014B3">
        <w:rPr>
          <w:rFonts w:ascii="Calibri" w:hAnsi="Calibri"/>
          <w:sz w:val="22"/>
          <w:szCs w:val="22"/>
        </w:rPr>
        <w:t>icitações extraordinárias, será devido</w:t>
      </w:r>
      <w:r w:rsidRPr="00CA25AE">
        <w:rPr>
          <w:rFonts w:ascii="Calibri" w:hAnsi="Calibri"/>
          <w:sz w:val="22"/>
          <w:szCs w:val="22"/>
        </w:rPr>
        <w:t xml:space="preserve"> </w:t>
      </w:r>
      <w:r>
        <w:rPr>
          <w:rFonts w:ascii="Calibri" w:hAnsi="Calibri"/>
          <w:sz w:val="22"/>
          <w:szCs w:val="22"/>
        </w:rPr>
        <w:t>ao Agente Fiduciário</w:t>
      </w:r>
      <w:r w:rsidRPr="00CA25AE">
        <w:rPr>
          <w:rFonts w:ascii="Calibri" w:hAnsi="Calibri"/>
          <w:sz w:val="22"/>
          <w:szCs w:val="22"/>
        </w:rPr>
        <w:t xml:space="preserve">, adicionalmente, o valor de R$ 500,00 </w:t>
      </w:r>
      <w:r>
        <w:rPr>
          <w:rFonts w:ascii="Calibri" w:hAnsi="Calibri"/>
          <w:sz w:val="22"/>
          <w:szCs w:val="22"/>
        </w:rPr>
        <w:t xml:space="preserve">(quinhentos reais) </w:t>
      </w:r>
      <w:r w:rsidRPr="00CA25AE">
        <w:rPr>
          <w:rFonts w:ascii="Calibri" w:hAnsi="Calibri"/>
          <w:sz w:val="22"/>
          <w:szCs w:val="22"/>
        </w:rPr>
        <w:t>por hora-homem de trabalho</w:t>
      </w:r>
      <w:r w:rsidR="002014B3">
        <w:rPr>
          <w:rFonts w:ascii="Calibri" w:hAnsi="Calibri"/>
          <w:sz w:val="22"/>
          <w:szCs w:val="22"/>
        </w:rPr>
        <w:t>,</w:t>
      </w:r>
      <w:r w:rsidRPr="00CA25AE">
        <w:rPr>
          <w:rFonts w:ascii="Calibri" w:hAnsi="Calibri"/>
          <w:sz w:val="22"/>
          <w:szCs w:val="22"/>
        </w:rPr>
        <w:t xml:space="preserve"> bem como à (i) execução das garantias, (</w:t>
      </w:r>
      <w:proofErr w:type="gramStart"/>
      <w:r w:rsidRPr="00CA25AE">
        <w:rPr>
          <w:rFonts w:ascii="Calibri" w:hAnsi="Calibri"/>
          <w:sz w:val="22"/>
          <w:szCs w:val="22"/>
        </w:rPr>
        <w:t>ii</w:t>
      </w:r>
      <w:proofErr w:type="gramEnd"/>
      <w:r w:rsidRPr="00CA25AE">
        <w:rPr>
          <w:rFonts w:ascii="Calibri" w:hAnsi="Calibri"/>
          <w:sz w:val="22"/>
          <w:szCs w:val="22"/>
        </w:rPr>
        <w:t>) comparecimento em reuniões formais com a Emissora e/ou com Debenturistas; e</w:t>
      </w:r>
      <w:r>
        <w:rPr>
          <w:rFonts w:ascii="Calibri" w:hAnsi="Calibri"/>
          <w:sz w:val="22"/>
          <w:szCs w:val="22"/>
        </w:rPr>
        <w:t xml:space="preserve"> (iii) implementação das consequ</w:t>
      </w:r>
      <w:r w:rsidRPr="00CA25AE">
        <w:rPr>
          <w:rFonts w:ascii="Calibri" w:hAnsi="Calibri"/>
          <w:sz w:val="22"/>
          <w:szCs w:val="22"/>
        </w:rPr>
        <w:t xml:space="preserve">entes decisões tomadas em tais eventos, pagas 5 (cinco) dias após comprovação da entrega, pelo Agente Fiduciário, de "relatório de horas" à Emissora. Entende-se por reestruturação das debêntures os eventos relacionados </w:t>
      </w:r>
      <w:proofErr w:type="gramStart"/>
      <w:r w:rsidRPr="00CA25AE">
        <w:rPr>
          <w:rFonts w:ascii="Calibri" w:hAnsi="Calibri"/>
          <w:sz w:val="22"/>
          <w:szCs w:val="22"/>
        </w:rPr>
        <w:t>a</w:t>
      </w:r>
      <w:proofErr w:type="gramEnd"/>
      <w:r w:rsidRPr="00CA25AE">
        <w:rPr>
          <w:rFonts w:ascii="Calibri" w:hAnsi="Calibri"/>
          <w:sz w:val="22"/>
          <w:szCs w:val="22"/>
        </w:rPr>
        <w:t xml:space="preserve"> alteração (i) das garantias, (ii) prazos de pagamento e (iii) condições relacionadas ao vencimento antecipado. Os eventos relacionados </w:t>
      </w:r>
      <w:proofErr w:type="gramStart"/>
      <w:r w:rsidRPr="00CA25AE">
        <w:rPr>
          <w:rFonts w:ascii="Calibri" w:hAnsi="Calibri"/>
          <w:sz w:val="22"/>
          <w:szCs w:val="22"/>
        </w:rPr>
        <w:t>a</w:t>
      </w:r>
      <w:proofErr w:type="gramEnd"/>
      <w:r w:rsidRPr="00CA25AE">
        <w:rPr>
          <w:rFonts w:ascii="Calibri" w:hAnsi="Calibri"/>
          <w:sz w:val="22"/>
          <w:szCs w:val="22"/>
        </w:rPr>
        <w:t xml:space="preserve"> amortização das debêntures não são considerados reestruturação das debêntures</w:t>
      </w:r>
      <w:r>
        <w:rPr>
          <w:rFonts w:ascii="Calibri" w:hAnsi="Calibri"/>
          <w:sz w:val="22"/>
          <w:szCs w:val="22"/>
        </w:rPr>
        <w:t>.</w:t>
      </w:r>
    </w:p>
    <w:p w:rsidR="0024150C" w:rsidRDefault="0024150C" w:rsidP="0024150C">
      <w:pPr>
        <w:widowControl w:val="0"/>
        <w:jc w:val="both"/>
        <w:rPr>
          <w:rFonts w:ascii="Calibri" w:eastAsia="Arial Unicode MS" w:hAnsi="Calibri"/>
          <w:w w:val="0"/>
          <w:sz w:val="22"/>
          <w:szCs w:val="22"/>
        </w:rPr>
      </w:pPr>
    </w:p>
    <w:p w:rsidR="0024150C" w:rsidRDefault="0024150C" w:rsidP="0024150C">
      <w:pPr>
        <w:widowControl w:val="0"/>
        <w:numPr>
          <w:ilvl w:val="2"/>
          <w:numId w:val="5"/>
        </w:numPr>
        <w:ind w:left="0" w:firstLine="0"/>
        <w:jc w:val="both"/>
        <w:rPr>
          <w:rFonts w:ascii="Calibri" w:eastAsia="Arial Unicode MS" w:hAnsi="Calibri"/>
          <w:w w:val="0"/>
          <w:sz w:val="22"/>
          <w:szCs w:val="22"/>
        </w:rPr>
      </w:pPr>
      <w:r w:rsidRPr="007D3928">
        <w:rPr>
          <w:rFonts w:ascii="Calibri" w:hAnsi="Calibri"/>
          <w:sz w:val="22"/>
          <w:szCs w:val="22"/>
        </w:rPr>
        <w:t xml:space="preserve">No caso de celebração de aditamentos a </w:t>
      </w:r>
      <w:r w:rsidR="002014B3" w:rsidRPr="007D3928">
        <w:rPr>
          <w:rFonts w:ascii="Calibri" w:hAnsi="Calibri"/>
          <w:sz w:val="22"/>
          <w:szCs w:val="22"/>
        </w:rPr>
        <w:t>Escritura</w:t>
      </w:r>
      <w:r w:rsidRPr="007D3928">
        <w:rPr>
          <w:rFonts w:ascii="Calibri" w:hAnsi="Calibri"/>
          <w:sz w:val="22"/>
          <w:szCs w:val="22"/>
        </w:rPr>
        <w:t xml:space="preserve"> bem como nas horas externas ao escritório da Oliveira Trust, serão cobradas, adicionalmente, o valor de R$ 500,00 </w:t>
      </w:r>
      <w:r>
        <w:rPr>
          <w:rFonts w:ascii="Calibri" w:hAnsi="Calibri"/>
          <w:sz w:val="22"/>
          <w:szCs w:val="22"/>
        </w:rPr>
        <w:t xml:space="preserve">(quinhentos reais) </w:t>
      </w:r>
      <w:r w:rsidRPr="007D3928">
        <w:rPr>
          <w:rFonts w:ascii="Calibri" w:hAnsi="Calibri"/>
          <w:sz w:val="22"/>
          <w:szCs w:val="22"/>
        </w:rPr>
        <w:t>por hora-homem de trabalho dedicado a tais alterações/serviços</w:t>
      </w:r>
      <w:r>
        <w:rPr>
          <w:rFonts w:ascii="Calibri" w:hAnsi="Calibri"/>
          <w:sz w:val="22"/>
          <w:szCs w:val="22"/>
        </w:rPr>
        <w:t>.</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hAnsi="Calibri"/>
          <w:sz w:val="22"/>
          <w:szCs w:val="22"/>
        </w:rPr>
        <w:t>O pagamento da remuneração do Agente Fiduciário será feito mediante crédito na conta corrente a ser indicada pelo Agente Fiduciário</w:t>
      </w:r>
      <w:r w:rsidR="00FA31E5">
        <w:rPr>
          <w:rFonts w:ascii="Calibri" w:hAnsi="Calibri"/>
          <w:sz w:val="22"/>
          <w:szCs w:val="22"/>
        </w:rPr>
        <w:t xml:space="preserve">, mediante a apresentação da respectiva fatura com, pelo </w:t>
      </w:r>
      <w:r w:rsidR="00FA31E5">
        <w:rPr>
          <w:rFonts w:ascii="Calibri" w:hAnsi="Calibri"/>
          <w:sz w:val="22"/>
          <w:szCs w:val="22"/>
        </w:rPr>
        <w:lastRenderedPageBreak/>
        <w:t>menos, 5 (cinco) dias úteis de antecedência</w:t>
      </w:r>
      <w:r w:rsidRPr="00C90D5C">
        <w:rPr>
          <w:rFonts w:ascii="Calibri" w:hAnsi="Calibri"/>
          <w:sz w:val="22"/>
          <w:szCs w:val="22"/>
        </w:rPr>
        <w:t>.</w:t>
      </w:r>
    </w:p>
    <w:p w:rsidR="00226A19" w:rsidRPr="006267FA" w:rsidRDefault="00226A19" w:rsidP="00226A19">
      <w:pPr>
        <w:widowControl w:val="0"/>
        <w:jc w:val="both"/>
        <w:rPr>
          <w:rFonts w:ascii="Calibri" w:eastAsia="Arial Unicode MS" w:hAnsi="Calibri"/>
          <w:w w:val="0"/>
          <w:sz w:val="22"/>
          <w:szCs w:val="22"/>
        </w:rPr>
      </w:pPr>
    </w:p>
    <w:p w:rsidR="00FE0EA4" w:rsidRDefault="00C90D5C" w:rsidP="00721A3C">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A remuneração devida ao Agente Fiduciário nos termos da Cláusula </w:t>
      </w:r>
      <w:fldSimple w:instr=" REF _Ref264236728 \r \p \h  \* MERGEFORMAT ">
        <w:r w:rsidRPr="00C90D5C">
          <w:rPr>
            <w:rFonts w:ascii="Calibri" w:eastAsia="Arial Unicode MS" w:hAnsi="Calibri"/>
            <w:w w:val="0"/>
            <w:sz w:val="22"/>
            <w:szCs w:val="22"/>
          </w:rPr>
          <w:t>7.7 acima</w:t>
        </w:r>
      </w:fldSimple>
      <w:r w:rsidRPr="00C90D5C">
        <w:rPr>
          <w:rFonts w:ascii="Calibri" w:eastAsia="Arial Unicode MS" w:hAnsi="Calibri"/>
          <w:w w:val="0"/>
          <w:sz w:val="22"/>
          <w:szCs w:val="22"/>
        </w:rPr>
        <w:t xml:space="preserve"> será atualizada anualmente com base na variação percentual acumulada do Índice Geral de Preços do Mercado (“IGP-M”), ou na sua</w:t>
      </w:r>
      <w:r w:rsidRPr="00C90D5C">
        <w:rPr>
          <w:rFonts w:ascii="Calibri" w:hAnsi="Calibri"/>
          <w:sz w:val="22"/>
          <w:szCs w:val="22"/>
        </w:rPr>
        <w:t xml:space="preserve"> falta ou impossibilidade de aplicação, pelo mesmo índice que vier a substituí-lo, a partir da data de pagamento da 1ª (primeira) parcela de que trata a Cláusula </w:t>
      </w:r>
      <w:fldSimple w:instr=" REF _Ref264236728 \r \p \h  \* MERGEFORMAT ">
        <w:r w:rsidRPr="00C90D5C">
          <w:rPr>
            <w:rFonts w:ascii="Calibri" w:hAnsi="Calibri"/>
            <w:sz w:val="22"/>
            <w:szCs w:val="22"/>
          </w:rPr>
          <w:t>7.7 acima</w:t>
        </w:r>
      </w:fldSimple>
      <w:r w:rsidRPr="00C90D5C">
        <w:rPr>
          <w:rFonts w:ascii="Calibri" w:hAnsi="Calibri"/>
          <w:sz w:val="22"/>
          <w:szCs w:val="22"/>
        </w:rPr>
        <w:t xml:space="preserve">, até as datas de pagamento de cada parcela subsequente calculada </w:t>
      </w:r>
      <w:proofErr w:type="gramStart"/>
      <w:r w:rsidRPr="00C90D5C">
        <w:rPr>
          <w:rFonts w:ascii="Calibri" w:hAnsi="Calibri"/>
          <w:i/>
          <w:sz w:val="22"/>
          <w:szCs w:val="22"/>
        </w:rPr>
        <w:t>pro rata</w:t>
      </w:r>
      <w:proofErr w:type="gramEnd"/>
      <w:r w:rsidRPr="00C90D5C">
        <w:rPr>
          <w:rFonts w:ascii="Calibri" w:hAnsi="Calibri"/>
          <w:i/>
          <w:sz w:val="22"/>
          <w:szCs w:val="22"/>
        </w:rPr>
        <w:t xml:space="preserve"> </w:t>
      </w:r>
      <w:proofErr w:type="spellStart"/>
      <w:r w:rsidRPr="00C90D5C">
        <w:rPr>
          <w:rFonts w:ascii="Calibri" w:hAnsi="Calibri"/>
          <w:i/>
          <w:sz w:val="22"/>
          <w:szCs w:val="22"/>
        </w:rPr>
        <w:t>temporis</w:t>
      </w:r>
      <w:proofErr w:type="spellEnd"/>
      <w:r w:rsidRPr="00C90D5C">
        <w:rPr>
          <w:rFonts w:ascii="Calibri" w:hAnsi="Calibri"/>
          <w:sz w:val="22"/>
          <w:szCs w:val="22"/>
        </w:rPr>
        <w:t>.</w:t>
      </w:r>
    </w:p>
    <w:p w:rsidR="00721A3C" w:rsidRPr="00FA31E5" w:rsidRDefault="00721A3C" w:rsidP="00FA31E5">
      <w:pPr>
        <w:rPr>
          <w:rFonts w:eastAsia="Arial Unicode MS"/>
          <w:w w:val="0"/>
        </w:rPr>
      </w:pPr>
    </w:p>
    <w:p w:rsidR="00FE0EA4" w:rsidRPr="00721A3C" w:rsidRDefault="00C40CC1" w:rsidP="00721A3C">
      <w:pPr>
        <w:widowControl w:val="0"/>
        <w:numPr>
          <w:ilvl w:val="2"/>
          <w:numId w:val="5"/>
        </w:numPr>
        <w:ind w:left="0" w:firstLine="0"/>
        <w:jc w:val="both"/>
        <w:rPr>
          <w:rFonts w:ascii="Calibri" w:eastAsia="Arial Unicode MS" w:hAnsi="Calibri"/>
          <w:w w:val="0"/>
          <w:sz w:val="22"/>
          <w:szCs w:val="22"/>
        </w:rPr>
      </w:pPr>
      <w:r w:rsidRPr="007D3928">
        <w:rPr>
          <w:rFonts w:ascii="Calibri" w:eastAsia="Arial Unicode MS" w:hAnsi="Calibri"/>
          <w:w w:val="0"/>
          <w:sz w:val="22"/>
          <w:szCs w:val="22"/>
        </w:rPr>
        <w:t xml:space="preserve">As remunerações não incluem as despesas com viagens, estadias, transporte e publicação </w:t>
      </w:r>
      <w:proofErr w:type="gramStart"/>
      <w:r w:rsidRPr="007D3928">
        <w:rPr>
          <w:rFonts w:ascii="Calibri" w:eastAsia="Arial Unicode MS" w:hAnsi="Calibri"/>
          <w:w w:val="0"/>
          <w:sz w:val="22"/>
          <w:szCs w:val="22"/>
        </w:rPr>
        <w:t>necessárias</w:t>
      </w:r>
      <w:proofErr w:type="gramEnd"/>
      <w:r w:rsidRPr="007D3928">
        <w:rPr>
          <w:rFonts w:ascii="Calibri" w:eastAsia="Arial Unicode MS" w:hAnsi="Calibri"/>
          <w:w w:val="0"/>
          <w:sz w:val="22"/>
          <w:szCs w:val="22"/>
        </w:rPr>
        <w:t xml:space="preserve"> ao exercício </w:t>
      </w:r>
      <w:r w:rsidR="004119E8">
        <w:rPr>
          <w:rFonts w:ascii="Calibri" w:eastAsia="Arial Unicode MS" w:hAnsi="Calibri"/>
          <w:w w:val="0"/>
          <w:sz w:val="22"/>
          <w:szCs w:val="22"/>
        </w:rPr>
        <w:t>da</w:t>
      </w:r>
      <w:r w:rsidRPr="007D3928">
        <w:rPr>
          <w:rFonts w:ascii="Calibri" w:eastAsia="Arial Unicode MS" w:hAnsi="Calibri"/>
          <w:w w:val="0"/>
          <w:sz w:val="22"/>
          <w:szCs w:val="22"/>
        </w:rPr>
        <w:t xml:space="preserve"> função</w:t>
      </w:r>
      <w:r w:rsidR="004119E8">
        <w:rPr>
          <w:rFonts w:ascii="Calibri" w:eastAsia="Arial Unicode MS" w:hAnsi="Calibri"/>
          <w:w w:val="0"/>
          <w:sz w:val="22"/>
          <w:szCs w:val="22"/>
        </w:rPr>
        <w:t xml:space="preserve"> do Agente Fiduciário</w:t>
      </w:r>
      <w:r w:rsidRPr="007D3928">
        <w:rPr>
          <w:rFonts w:ascii="Calibri" w:eastAsia="Arial Unicode MS" w:hAnsi="Calibri"/>
          <w:w w:val="0"/>
          <w:sz w:val="22"/>
          <w:szCs w:val="22"/>
        </w:rPr>
        <w:t>,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e custas judiciais, bem como indenizações, decorrentes de ações intenta</w:t>
      </w:r>
      <w:r>
        <w:rPr>
          <w:rFonts w:ascii="Calibri" w:eastAsia="Arial Unicode MS" w:hAnsi="Calibri"/>
          <w:w w:val="0"/>
          <w:sz w:val="22"/>
          <w:szCs w:val="22"/>
        </w:rPr>
        <w:t xml:space="preserve">das contra o Agente Fiduciário </w:t>
      </w:r>
      <w:r w:rsidRPr="007D3928">
        <w:rPr>
          <w:rFonts w:ascii="Calibri" w:eastAsia="Arial Unicode MS" w:hAnsi="Calibri"/>
          <w:w w:val="0"/>
          <w:sz w:val="22"/>
          <w:szCs w:val="22"/>
        </w:rPr>
        <w:t>decorrente do exercício de sua função ou da sua atuação</w:t>
      </w:r>
      <w:proofErr w:type="gramStart"/>
      <w:r w:rsidRPr="007D3928">
        <w:rPr>
          <w:rFonts w:ascii="Calibri" w:eastAsia="Arial Unicode MS" w:hAnsi="Calibri"/>
          <w:w w:val="0"/>
          <w:sz w:val="22"/>
          <w:szCs w:val="22"/>
        </w:rPr>
        <w:t xml:space="preserve">  </w:t>
      </w:r>
      <w:proofErr w:type="gramEnd"/>
      <w:r w:rsidRPr="007D3928">
        <w:rPr>
          <w:rFonts w:ascii="Calibri" w:eastAsia="Arial Unicode MS" w:hAnsi="Calibri"/>
          <w:w w:val="0"/>
          <w:sz w:val="22"/>
          <w:szCs w:val="22"/>
        </w:rPr>
        <w:t>em defesa da estrutura da operação, serão igualmente suportadas pelos Debenturistas. Tais despesas incluem honorários advocatícios para defesa do Agente Fiduciário e deverão ser igualmente adiantadas pelos Debenturistas e ressarcidas pela Emissora</w:t>
      </w:r>
      <w:r w:rsidR="00721A3C">
        <w:rPr>
          <w:rFonts w:ascii="Calibri" w:eastAsia="Arial Unicode MS" w:hAnsi="Calibri"/>
          <w:w w:val="0"/>
          <w:sz w:val="22"/>
          <w:szCs w:val="22"/>
        </w:rPr>
        <w:t>.</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40CC1" w:rsidP="00226A19">
      <w:pPr>
        <w:keepNext/>
        <w:keepLines/>
        <w:numPr>
          <w:ilvl w:val="2"/>
          <w:numId w:val="5"/>
        </w:numPr>
        <w:ind w:left="0" w:firstLine="0"/>
        <w:jc w:val="both"/>
        <w:rPr>
          <w:rFonts w:ascii="Calibri" w:eastAsia="Arial Unicode MS" w:hAnsi="Calibri"/>
          <w:w w:val="0"/>
          <w:sz w:val="22"/>
          <w:szCs w:val="22"/>
        </w:rPr>
      </w:pPr>
      <w:r w:rsidRPr="00CA25AE">
        <w:rPr>
          <w:rFonts w:ascii="Calibri" w:hAnsi="Calibri"/>
          <w:sz w:val="22"/>
          <w:szCs w:val="22"/>
        </w:rPr>
        <w:t xml:space="preserve">A remuneração do Agente Fiduciário será acrescida dos seguintes tributos: (i) ISS (Imposto Sobre Serviços de Qualquer Natureza); (ii) PIS (Contribuição ao Programa de Integração Social); (iii) COFINS (Contribuição para o Financiamento da Seguridade Social); (iv) CSLL (Contribuição Social sobre o Lucro Líquido); e (v) IRRF (Imposto de Renda Retido na Fonte), nas alíquotas vigentes correspondentes ao regime de tributação de lucro real pelas instituições financeiras nas respectivas datas de pagamento, de tal forma que tais valores indicados nesta Escritura correspondam a valores líquidos destes tributos incidentes sobre a prestação de serviços de </w:t>
      </w:r>
      <w:r>
        <w:rPr>
          <w:rFonts w:ascii="Calibri" w:hAnsi="Calibri"/>
          <w:sz w:val="22"/>
          <w:szCs w:val="22"/>
        </w:rPr>
        <w:t>A</w:t>
      </w:r>
      <w:r w:rsidRPr="00CA25AE">
        <w:rPr>
          <w:rFonts w:ascii="Calibri" w:hAnsi="Calibri"/>
          <w:sz w:val="22"/>
          <w:szCs w:val="22"/>
        </w:rPr>
        <w:t>gente</w:t>
      </w:r>
      <w:r w:rsidR="004119E8">
        <w:rPr>
          <w:rFonts w:ascii="Calibri" w:hAnsi="Calibri"/>
          <w:sz w:val="22"/>
          <w:szCs w:val="22"/>
        </w:rPr>
        <w:t xml:space="preserve"> </w:t>
      </w:r>
      <w:r>
        <w:rPr>
          <w:rFonts w:ascii="Calibri" w:hAnsi="Calibri"/>
          <w:sz w:val="22"/>
          <w:szCs w:val="22"/>
        </w:rPr>
        <w:t>F</w:t>
      </w:r>
      <w:r w:rsidRPr="00CA25AE">
        <w:rPr>
          <w:rFonts w:ascii="Calibri" w:hAnsi="Calibri"/>
          <w:sz w:val="22"/>
          <w:szCs w:val="22"/>
        </w:rPr>
        <w:t>iduciário pelas instituições financeiras</w:t>
      </w:r>
      <w:r>
        <w:rPr>
          <w:rFonts w:ascii="Calibri" w:hAnsi="Calibri"/>
          <w:sz w:val="22"/>
          <w:szCs w:val="22"/>
        </w:rPr>
        <w:t>.</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A remuneração prevista será devida mesmo após o vencimento das Debêntures quando tratar-se de adoção, pelo Agente Fiduciário, dos procedimentos elencados em lei ou na Escritura, como configuradores de vencimento antecipado.</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hAnsi="Calibri"/>
          <w:sz w:val="22"/>
          <w:szCs w:val="22"/>
        </w:rPr>
        <w:t>A remuneração descrita nesta Cláusula será devida mesmo após a Data de Vencimento das Debêntures caso o Agente Fiduciário permaneça atuando na cobrança de cumprimento de obrigações da Emissora.</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bookmarkStart w:id="226" w:name="_Ref264236974"/>
      <w:r w:rsidRPr="00C90D5C">
        <w:rPr>
          <w:rFonts w:ascii="Calibri" w:eastAsia="Arial Unicode MS" w:hAnsi="Calibri"/>
          <w:w w:val="0"/>
          <w:sz w:val="22"/>
          <w:szCs w:val="22"/>
        </w:rPr>
        <w:t xml:space="preserve">A Emissora ressarcirá o Agente Fiduciário de todas as despesas em que tenha comprovadamente incorrido para proteger os direitos e interesses dos </w:t>
      </w:r>
      <w:r w:rsidRPr="00C90D5C">
        <w:rPr>
          <w:rFonts w:ascii="Calibri" w:hAnsi="Calibri"/>
          <w:sz w:val="22"/>
          <w:szCs w:val="22"/>
        </w:rPr>
        <w:t xml:space="preserve">Debenturistas </w:t>
      </w:r>
      <w:r w:rsidRPr="00C90D5C">
        <w:rPr>
          <w:rFonts w:ascii="Calibri" w:eastAsia="Arial Unicode MS" w:hAnsi="Calibri"/>
          <w:w w:val="0"/>
          <w:sz w:val="22"/>
          <w:szCs w:val="22"/>
        </w:rPr>
        <w:t xml:space="preserve">ou para realizar seus créditos. </w:t>
      </w:r>
      <w:r w:rsidRPr="00C90D5C">
        <w:rPr>
          <w:rFonts w:ascii="Calibri" w:hAnsi="Calibri"/>
          <w:sz w:val="22"/>
          <w:szCs w:val="22"/>
        </w:rPr>
        <w:t xml:space="preserve">Caso as despesas a serem realizadas pelo Agente Fiduciário somem mais de </w:t>
      </w:r>
      <w:r w:rsidRPr="00C90D5C">
        <w:rPr>
          <w:rFonts w:ascii="Calibri" w:hAnsi="Calibri"/>
          <w:sz w:val="22"/>
        </w:rPr>
        <w:t>R$ </w:t>
      </w:r>
      <w:r w:rsidR="00FA31E5">
        <w:rPr>
          <w:rFonts w:ascii="Calibri" w:hAnsi="Calibri"/>
          <w:sz w:val="22"/>
        </w:rPr>
        <w:t xml:space="preserve">1.000,00 </w:t>
      </w:r>
      <w:r w:rsidRPr="00C90D5C">
        <w:rPr>
          <w:rFonts w:ascii="Calibri" w:hAnsi="Calibri"/>
          <w:sz w:val="22"/>
        </w:rPr>
        <w:t>(</w:t>
      </w:r>
      <w:r w:rsidR="00FA31E5">
        <w:rPr>
          <w:rFonts w:ascii="Calibri" w:hAnsi="Calibri"/>
          <w:sz w:val="22"/>
        </w:rPr>
        <w:t>mil reais</w:t>
      </w:r>
      <w:r w:rsidRPr="00C90D5C">
        <w:rPr>
          <w:rFonts w:ascii="Calibri" w:hAnsi="Calibri"/>
          <w:sz w:val="22"/>
          <w:szCs w:val="22"/>
        </w:rPr>
        <w:t xml:space="preserve">), o Agente Fiduciário deverá previamente solicitar </w:t>
      </w:r>
      <w:proofErr w:type="gramStart"/>
      <w:r w:rsidRPr="00C90D5C">
        <w:rPr>
          <w:rFonts w:ascii="Calibri" w:hAnsi="Calibri"/>
          <w:sz w:val="22"/>
          <w:szCs w:val="22"/>
        </w:rPr>
        <w:t>à</w:t>
      </w:r>
      <w:proofErr w:type="gramEnd"/>
      <w:r w:rsidRPr="00C90D5C">
        <w:rPr>
          <w:rFonts w:ascii="Calibri" w:hAnsi="Calibri"/>
          <w:sz w:val="22"/>
          <w:szCs w:val="22"/>
        </w:rPr>
        <w:t xml:space="preserve"> Emissora uma autorização para realização de tais despesas e, uma vez aprovadas e incorridas, deverá enviar todos os comprovantes de despesas, para que a Emissora possa acompanhar tais gastos.</w:t>
      </w:r>
      <w:bookmarkEnd w:id="226"/>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 xml:space="preserve">O ressarcimento a que se refere </w:t>
      </w:r>
      <w:proofErr w:type="gramStart"/>
      <w:r w:rsidRPr="00C90D5C">
        <w:rPr>
          <w:rFonts w:ascii="Calibri" w:eastAsia="Arial Unicode MS" w:hAnsi="Calibri"/>
          <w:w w:val="0"/>
          <w:sz w:val="22"/>
          <w:szCs w:val="22"/>
        </w:rPr>
        <w:t>à</w:t>
      </w:r>
      <w:proofErr w:type="gramEnd"/>
      <w:r w:rsidRPr="00C90D5C">
        <w:rPr>
          <w:rFonts w:ascii="Calibri" w:eastAsia="Arial Unicode MS" w:hAnsi="Calibri"/>
          <w:w w:val="0"/>
          <w:sz w:val="22"/>
          <w:szCs w:val="22"/>
        </w:rPr>
        <w:t xml:space="preserve"> esta Cláusula será efetuado em até 0</w:t>
      </w:r>
      <w:r w:rsidRPr="00C90D5C">
        <w:rPr>
          <w:rFonts w:ascii="Calibri" w:eastAsia="Arial Unicode MS" w:hAnsi="Calibri"/>
          <w:w w:val="0"/>
          <w:sz w:val="22"/>
        </w:rPr>
        <w:t>5 (cinco</w:t>
      </w:r>
      <w:r w:rsidR="00721A3C">
        <w:rPr>
          <w:rFonts w:ascii="Calibri" w:eastAsia="Arial Unicode MS" w:hAnsi="Calibri"/>
          <w:w w:val="0"/>
          <w:sz w:val="22"/>
          <w:szCs w:val="22"/>
        </w:rPr>
        <w:t>) dias úteis</w:t>
      </w:r>
      <w:r w:rsidRPr="00C90D5C">
        <w:rPr>
          <w:rFonts w:ascii="Calibri" w:eastAsia="Arial Unicode MS" w:hAnsi="Calibri"/>
          <w:w w:val="0"/>
          <w:sz w:val="22"/>
          <w:szCs w:val="22"/>
        </w:rPr>
        <w:t xml:space="preserve"> após a realização da respectiva prestação de contas à Emissora.</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 xml:space="preserve">No caso de inadimplemento da Emissora, todas as despesas com procedimentos legais, inclusive as administrativas, em que o Agente Fiduciário venha a incorrer para resguardar os interesses dos </w:t>
      </w:r>
      <w:r w:rsidRPr="00C90D5C">
        <w:rPr>
          <w:rFonts w:ascii="Calibri" w:eastAsia="Arial Unicode MS" w:hAnsi="Calibri"/>
          <w:w w:val="0"/>
          <w:sz w:val="22"/>
          <w:szCs w:val="22"/>
        </w:rPr>
        <w:lastRenderedPageBreak/>
        <w:t xml:space="preserve">Debenturistas deverão ser previamente aprovadas, se assim possível, e adiantadas pelos Debenturistas, e posteriormente, conforme previsto em lei, ressarcidas pela Emissora, desde que devidamente comprovadas. Tais despesas a serem adiantadas pelos Debenturistas incluem também os gastos com honorários advocatícios, depósitos, custas e taxas judiciárias de ações propostas pelo Agente Fiduciário ou decorrentes de ações intentadas contra ele no exercício de sua função, ou ainda que lhe causem prejuízos ou riscos financeiros, enquanto representante da comunhão dos Debenturistas. As eventuais despesas, depósitos e custas judiciais decorrentes da sucumbência em ações judiciais serão igualmente </w:t>
      </w:r>
      <w:proofErr w:type="gramStart"/>
      <w:r w:rsidRPr="00C90D5C">
        <w:rPr>
          <w:rFonts w:ascii="Calibri" w:eastAsia="Arial Unicode MS" w:hAnsi="Calibri"/>
          <w:w w:val="0"/>
          <w:sz w:val="22"/>
          <w:szCs w:val="22"/>
        </w:rPr>
        <w:t>suportadas</w:t>
      </w:r>
      <w:proofErr w:type="gramEnd"/>
      <w:r w:rsidRPr="00C90D5C">
        <w:rPr>
          <w:rFonts w:ascii="Calibri" w:eastAsia="Arial Unicode MS" w:hAnsi="Calibri"/>
          <w:w w:val="0"/>
          <w:sz w:val="22"/>
          <w:szCs w:val="22"/>
        </w:rPr>
        <w:t xml:space="preserve"> pelos Debenturistas, bem como a remuneração e as despesas reembolsáveis do Agente Fiduciário, na hipótese de a Emissora permanecer em inadimplência com relação ao pagamento essa remuneração e despesas por um período superior a 30 (trinta) dias, podendo o Agente Fiduciário solicitar garantia prévia dos Debenturistas para cobertura do risco da sucumbência.</w:t>
      </w:r>
    </w:p>
    <w:p w:rsidR="00226A19" w:rsidRPr="006267FA"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0"/>
          <w:numId w:val="5"/>
        </w:numPr>
        <w:ind w:left="709" w:hanging="709"/>
        <w:jc w:val="both"/>
        <w:rPr>
          <w:rFonts w:ascii="Calibri" w:eastAsia="Arial Unicode MS" w:hAnsi="Calibri"/>
          <w:b/>
          <w:w w:val="0"/>
          <w:sz w:val="22"/>
          <w:szCs w:val="22"/>
        </w:rPr>
      </w:pPr>
      <w:bookmarkStart w:id="227" w:name="_Ref264238347"/>
      <w:r w:rsidRPr="00C90D5C">
        <w:rPr>
          <w:rFonts w:ascii="Calibri" w:hAnsi="Calibri"/>
          <w:b/>
          <w:w w:val="0"/>
          <w:sz w:val="22"/>
          <w:szCs w:val="22"/>
        </w:rPr>
        <w:t>DA ASSEMBLEIA GERAL DE DEBENTURISTAS</w:t>
      </w:r>
      <w:bookmarkStart w:id="228" w:name="_DV_C607"/>
      <w:bookmarkEnd w:id="227"/>
      <w:r w:rsidRPr="00C90D5C">
        <w:rPr>
          <w:rFonts w:ascii="Calibri" w:hAnsi="Calibri"/>
          <w:b/>
          <w:w w:val="0"/>
          <w:sz w:val="22"/>
          <w:szCs w:val="22"/>
        </w:rPr>
        <w:t xml:space="preserve"> </w:t>
      </w:r>
    </w:p>
    <w:p w:rsidR="00226A19" w:rsidRPr="00FA31E5" w:rsidRDefault="00226A19" w:rsidP="00226A19">
      <w:pPr>
        <w:widowControl w:val="0"/>
        <w:jc w:val="both"/>
        <w:rPr>
          <w:rFonts w:ascii="Calibri" w:eastAsia="Arial Unicode MS" w:hAnsi="Calibri"/>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bookmarkStart w:id="229" w:name="_Ref311194930"/>
      <w:r w:rsidRPr="00C90D5C">
        <w:rPr>
          <w:rFonts w:ascii="Calibri" w:eastAsia="Arial Unicode MS" w:hAnsi="Calibri"/>
          <w:w w:val="0"/>
          <w:sz w:val="22"/>
          <w:szCs w:val="22"/>
        </w:rPr>
        <w:t xml:space="preserve">Os Debenturistas poderão, a qualquer tempo, reunir-se em assembleia geral a fim de deliberar sobre matéria de interesse da comunhão dos </w:t>
      </w:r>
      <w:r w:rsidRPr="00C90D5C">
        <w:rPr>
          <w:rFonts w:ascii="Calibri" w:hAnsi="Calibri"/>
          <w:sz w:val="22"/>
          <w:szCs w:val="22"/>
        </w:rPr>
        <w:t>Debenturistas (“</w:t>
      </w:r>
      <w:r w:rsidRPr="00C90D5C">
        <w:rPr>
          <w:rFonts w:ascii="Calibri" w:hAnsi="Calibri"/>
          <w:sz w:val="22"/>
          <w:szCs w:val="22"/>
          <w:u w:val="single"/>
        </w:rPr>
        <w:t>Assembleia Geral de Debenturistas</w:t>
      </w:r>
      <w:r w:rsidRPr="00C90D5C">
        <w:rPr>
          <w:rFonts w:ascii="Calibri" w:hAnsi="Calibri"/>
          <w:sz w:val="22"/>
          <w:szCs w:val="22"/>
        </w:rPr>
        <w:t>”)</w:t>
      </w:r>
      <w:r w:rsidRPr="00C90D5C">
        <w:rPr>
          <w:rFonts w:ascii="Calibri" w:eastAsia="Arial Unicode MS" w:hAnsi="Calibri"/>
          <w:w w:val="0"/>
          <w:sz w:val="22"/>
          <w:szCs w:val="22"/>
        </w:rPr>
        <w:t>.</w:t>
      </w:r>
      <w:bookmarkEnd w:id="228"/>
      <w:bookmarkEnd w:id="229"/>
    </w:p>
    <w:p w:rsidR="00226A19" w:rsidRPr="00FA31E5" w:rsidRDefault="00226A19" w:rsidP="00226A19">
      <w:pPr>
        <w:widowControl w:val="0"/>
        <w:jc w:val="both"/>
        <w:rPr>
          <w:rFonts w:eastAsia="Arial Unicode MS"/>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r w:rsidRPr="00C90D5C">
        <w:rPr>
          <w:rFonts w:ascii="Calibri" w:eastAsia="Arial Unicode MS" w:hAnsi="Calibri"/>
          <w:w w:val="0"/>
          <w:sz w:val="22"/>
          <w:szCs w:val="22"/>
        </w:rPr>
        <w:t xml:space="preserve">Aplica-se à </w:t>
      </w:r>
      <w:r w:rsidRPr="00C90D5C">
        <w:rPr>
          <w:rFonts w:ascii="Calibri" w:hAnsi="Calibri"/>
          <w:sz w:val="22"/>
          <w:szCs w:val="22"/>
        </w:rPr>
        <w:t>Assembleia</w:t>
      </w:r>
      <w:r w:rsidRPr="00C90D5C">
        <w:rPr>
          <w:rFonts w:ascii="Calibri" w:eastAsia="Arial Unicode MS" w:hAnsi="Calibri"/>
          <w:w w:val="0"/>
          <w:sz w:val="22"/>
          <w:szCs w:val="22"/>
        </w:rPr>
        <w:t xml:space="preserve"> Geral de Debenturistas, no que </w:t>
      </w:r>
      <w:proofErr w:type="gramStart"/>
      <w:r w:rsidRPr="00C90D5C">
        <w:rPr>
          <w:rFonts w:ascii="Calibri" w:eastAsia="Arial Unicode MS" w:hAnsi="Calibri"/>
          <w:w w:val="0"/>
          <w:sz w:val="22"/>
          <w:szCs w:val="22"/>
        </w:rPr>
        <w:t>couber,</w:t>
      </w:r>
      <w:proofErr w:type="gramEnd"/>
      <w:r w:rsidRPr="00C90D5C">
        <w:rPr>
          <w:rFonts w:ascii="Calibri" w:eastAsia="Arial Unicode MS" w:hAnsi="Calibri"/>
          <w:w w:val="0"/>
          <w:sz w:val="22"/>
          <w:szCs w:val="22"/>
        </w:rPr>
        <w:t xml:space="preserve"> além do disposto na presente Escritura, o disposto na Lei das Sociedades por Ações sobre assembleia geral de acionistas.</w:t>
      </w:r>
      <w:bookmarkStart w:id="230" w:name="_DV_M375"/>
      <w:bookmarkEnd w:id="230"/>
    </w:p>
    <w:p w:rsidR="00226A19" w:rsidRPr="006267FA" w:rsidRDefault="00226A19" w:rsidP="00226A19">
      <w:pPr>
        <w:keepNext/>
        <w:keepLines/>
        <w:jc w:val="both"/>
        <w:rPr>
          <w:rFonts w:ascii="Calibri" w:eastAsia="Arial Unicode MS" w:hAnsi="Calibri"/>
          <w:b/>
          <w:w w:val="0"/>
          <w:sz w:val="22"/>
          <w:szCs w:val="22"/>
        </w:rPr>
      </w:pPr>
    </w:p>
    <w:p w:rsidR="00226A19" w:rsidRPr="006267FA" w:rsidRDefault="00C90D5C" w:rsidP="00226A19">
      <w:pPr>
        <w:keepNext/>
        <w:keepLines/>
        <w:numPr>
          <w:ilvl w:val="1"/>
          <w:numId w:val="5"/>
        </w:numPr>
        <w:ind w:left="0" w:firstLine="0"/>
        <w:jc w:val="both"/>
        <w:rPr>
          <w:rFonts w:ascii="Calibri" w:eastAsia="Arial Unicode MS" w:hAnsi="Calibri"/>
          <w:b/>
          <w:w w:val="0"/>
          <w:sz w:val="22"/>
          <w:szCs w:val="22"/>
        </w:rPr>
      </w:pPr>
      <w:r w:rsidRPr="00C90D5C">
        <w:rPr>
          <w:rFonts w:ascii="Calibri" w:eastAsia="Arial Unicode MS" w:hAnsi="Calibri"/>
          <w:w w:val="0"/>
          <w:sz w:val="22"/>
          <w:szCs w:val="22"/>
        </w:rPr>
        <w:t xml:space="preserve">A </w:t>
      </w:r>
      <w:r w:rsidRPr="00C90D5C">
        <w:rPr>
          <w:rFonts w:ascii="Calibri" w:hAnsi="Calibri"/>
          <w:sz w:val="22"/>
          <w:szCs w:val="22"/>
        </w:rPr>
        <w:t>Assembleia</w:t>
      </w:r>
      <w:r w:rsidRPr="00C90D5C">
        <w:rPr>
          <w:rFonts w:ascii="Calibri" w:eastAsia="Arial Unicode MS" w:hAnsi="Calibri"/>
          <w:w w:val="0"/>
          <w:sz w:val="22"/>
          <w:szCs w:val="22"/>
        </w:rPr>
        <w:t xml:space="preserve"> Geral de Debenturistas pode ser convocada: (i)</w:t>
      </w:r>
      <w:bookmarkStart w:id="231" w:name="_DV_M376"/>
      <w:bookmarkEnd w:id="231"/>
      <w:r w:rsidRPr="00C90D5C">
        <w:rPr>
          <w:rFonts w:ascii="Calibri" w:eastAsia="Arial Unicode MS" w:hAnsi="Calibri"/>
          <w:w w:val="0"/>
          <w:sz w:val="22"/>
          <w:szCs w:val="22"/>
        </w:rPr>
        <w:t xml:space="preserve"> pelo Agente Fiduciário</w:t>
      </w:r>
      <w:bookmarkStart w:id="232" w:name="_DV_C615"/>
      <w:r w:rsidRPr="00C90D5C">
        <w:rPr>
          <w:rFonts w:ascii="Calibri" w:eastAsia="Arial Unicode MS" w:hAnsi="Calibri"/>
          <w:w w:val="0"/>
          <w:sz w:val="22"/>
          <w:szCs w:val="22"/>
        </w:rPr>
        <w:t xml:space="preserve">; </w:t>
      </w:r>
      <w:bookmarkStart w:id="233" w:name="_DV_M377"/>
      <w:bookmarkEnd w:id="232"/>
      <w:bookmarkEnd w:id="233"/>
      <w:r w:rsidRPr="00C90D5C">
        <w:rPr>
          <w:rFonts w:ascii="Calibri" w:eastAsia="Arial Unicode MS" w:hAnsi="Calibri"/>
          <w:w w:val="0"/>
          <w:sz w:val="22"/>
          <w:szCs w:val="22"/>
        </w:rPr>
        <w:t>(</w:t>
      </w:r>
      <w:proofErr w:type="gramStart"/>
      <w:r w:rsidRPr="00C90D5C">
        <w:rPr>
          <w:rFonts w:ascii="Calibri" w:eastAsia="Arial Unicode MS" w:hAnsi="Calibri"/>
          <w:w w:val="0"/>
          <w:sz w:val="22"/>
          <w:szCs w:val="22"/>
        </w:rPr>
        <w:t>ii</w:t>
      </w:r>
      <w:proofErr w:type="gramEnd"/>
      <w:r w:rsidRPr="00C90D5C">
        <w:rPr>
          <w:rFonts w:ascii="Calibri" w:eastAsia="Arial Unicode MS" w:hAnsi="Calibri"/>
          <w:w w:val="0"/>
          <w:sz w:val="22"/>
          <w:szCs w:val="22"/>
        </w:rPr>
        <w:t>) pela Emissora</w:t>
      </w:r>
      <w:bookmarkStart w:id="234" w:name="_DV_M378"/>
      <w:bookmarkEnd w:id="234"/>
      <w:r w:rsidRPr="00C90D5C">
        <w:rPr>
          <w:rFonts w:ascii="Calibri" w:eastAsia="Arial Unicode MS" w:hAnsi="Calibri"/>
          <w:w w:val="0"/>
          <w:sz w:val="22"/>
          <w:szCs w:val="22"/>
        </w:rPr>
        <w:t xml:space="preserve">; (iii) por </w:t>
      </w:r>
      <w:r w:rsidRPr="00C90D5C">
        <w:rPr>
          <w:rFonts w:ascii="Calibri" w:hAnsi="Calibri"/>
          <w:sz w:val="22"/>
          <w:szCs w:val="22"/>
        </w:rPr>
        <w:t xml:space="preserve">Debenturistas </w:t>
      </w:r>
      <w:r w:rsidRPr="00C90D5C">
        <w:rPr>
          <w:rFonts w:ascii="Calibri" w:eastAsia="Arial Unicode MS" w:hAnsi="Calibri"/>
          <w:w w:val="0"/>
          <w:sz w:val="22"/>
          <w:szCs w:val="22"/>
        </w:rPr>
        <w:t>que representem 10% (dez por cento), no mínimo, das Debêntures em circulação</w:t>
      </w:r>
      <w:bookmarkStart w:id="235" w:name="_DV_C619"/>
      <w:r w:rsidRPr="00C90D5C">
        <w:rPr>
          <w:rFonts w:ascii="Calibri" w:eastAsia="Arial Unicode MS" w:hAnsi="Calibri"/>
          <w:w w:val="0"/>
          <w:sz w:val="22"/>
          <w:szCs w:val="22"/>
        </w:rPr>
        <w:t>; ou</w:t>
      </w:r>
      <w:bookmarkStart w:id="236" w:name="_DV_M379"/>
      <w:bookmarkStart w:id="237" w:name="_DV_M380"/>
      <w:bookmarkEnd w:id="235"/>
      <w:bookmarkEnd w:id="236"/>
      <w:bookmarkEnd w:id="237"/>
      <w:r w:rsidRPr="00C90D5C">
        <w:rPr>
          <w:rFonts w:ascii="Calibri" w:eastAsia="Arial Unicode MS" w:hAnsi="Calibri"/>
          <w:w w:val="0"/>
          <w:sz w:val="22"/>
          <w:szCs w:val="22"/>
        </w:rPr>
        <w:t xml:space="preserve"> (iv) pela CVM.</w:t>
      </w:r>
      <w:bookmarkStart w:id="238" w:name="_DV_M382"/>
      <w:bookmarkEnd w:id="238"/>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r w:rsidRPr="00C90D5C">
        <w:rPr>
          <w:rFonts w:ascii="Calibri" w:eastAsia="Arial Unicode MS" w:hAnsi="Calibri"/>
          <w:w w:val="0"/>
          <w:sz w:val="22"/>
          <w:szCs w:val="22"/>
        </w:rPr>
        <w:t xml:space="preserve">A </w:t>
      </w:r>
      <w:r w:rsidRPr="00C90D5C">
        <w:rPr>
          <w:rFonts w:ascii="Calibri" w:hAnsi="Calibri"/>
          <w:sz w:val="22"/>
          <w:szCs w:val="22"/>
        </w:rPr>
        <w:t>Assembleia</w:t>
      </w:r>
      <w:r w:rsidRPr="00C90D5C">
        <w:rPr>
          <w:rFonts w:ascii="Calibri" w:eastAsia="Arial Unicode MS" w:hAnsi="Calibri"/>
          <w:w w:val="0"/>
          <w:sz w:val="22"/>
          <w:szCs w:val="22"/>
        </w:rPr>
        <w:t xml:space="preserve"> Geral de Debenturistas se instalará, em primeira convocação, com a presença de Debenturistas que representem a metade, no mínimo, das Debêntures em circulação e, em segunda convocação, com qualquer número de Debenturistas.</w:t>
      </w:r>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r w:rsidRPr="00C90D5C">
        <w:rPr>
          <w:rFonts w:ascii="Calibri" w:eastAsia="Arial Unicode MS" w:hAnsi="Calibri"/>
          <w:w w:val="0"/>
          <w:sz w:val="22"/>
          <w:szCs w:val="22"/>
        </w:rPr>
        <w:t xml:space="preserve">Será facultada a presença dos representantes legais da Emissora nas </w:t>
      </w:r>
      <w:r w:rsidRPr="00C90D5C">
        <w:rPr>
          <w:rFonts w:ascii="Calibri" w:hAnsi="Calibri"/>
          <w:sz w:val="22"/>
          <w:szCs w:val="22"/>
        </w:rPr>
        <w:t>Assembleia</w:t>
      </w:r>
      <w:r w:rsidRPr="00C90D5C">
        <w:rPr>
          <w:rFonts w:ascii="Calibri" w:eastAsia="Arial Unicode MS" w:hAnsi="Calibri"/>
          <w:w w:val="0"/>
          <w:sz w:val="22"/>
          <w:szCs w:val="22"/>
        </w:rPr>
        <w:t>s Gerais dos Debenturistas.</w:t>
      </w:r>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r w:rsidRPr="00C90D5C">
        <w:rPr>
          <w:rFonts w:ascii="Calibri" w:eastAsia="Arial Unicode MS" w:hAnsi="Calibri"/>
          <w:snapToGrid w:val="0"/>
          <w:w w:val="0"/>
          <w:sz w:val="22"/>
          <w:szCs w:val="22"/>
        </w:rPr>
        <w:t xml:space="preserve">O Agente Fiduciário deverá comparecer à </w:t>
      </w:r>
      <w:r w:rsidRPr="00C90D5C">
        <w:rPr>
          <w:rFonts w:ascii="Calibri" w:hAnsi="Calibri"/>
          <w:sz w:val="22"/>
          <w:szCs w:val="22"/>
        </w:rPr>
        <w:t>Assembleia</w:t>
      </w:r>
      <w:r w:rsidRPr="00C90D5C">
        <w:rPr>
          <w:rFonts w:ascii="Calibri" w:eastAsia="Arial Unicode MS" w:hAnsi="Calibri"/>
          <w:snapToGrid w:val="0"/>
          <w:w w:val="0"/>
          <w:sz w:val="22"/>
          <w:szCs w:val="22"/>
        </w:rPr>
        <w:t xml:space="preserve"> Geral de Debenturistas e prestar aos Debenturistas as informações que lhe forem solicitadas.</w:t>
      </w:r>
      <w:bookmarkStart w:id="239" w:name="_DV_M384"/>
      <w:bookmarkEnd w:id="239"/>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r w:rsidRPr="00C90D5C">
        <w:rPr>
          <w:rFonts w:ascii="Calibri" w:eastAsia="Arial Unicode MS" w:hAnsi="Calibri"/>
          <w:snapToGrid w:val="0"/>
          <w:w w:val="0"/>
          <w:sz w:val="22"/>
          <w:szCs w:val="22"/>
        </w:rPr>
        <w:t xml:space="preserve">A presidência da </w:t>
      </w:r>
      <w:r w:rsidRPr="00C90D5C">
        <w:rPr>
          <w:rFonts w:ascii="Calibri" w:hAnsi="Calibri"/>
          <w:sz w:val="22"/>
          <w:szCs w:val="22"/>
        </w:rPr>
        <w:t>Assembleia</w:t>
      </w:r>
      <w:r w:rsidRPr="00C90D5C">
        <w:rPr>
          <w:rFonts w:ascii="Calibri" w:eastAsia="Arial Unicode MS" w:hAnsi="Calibri"/>
          <w:snapToGrid w:val="0"/>
          <w:w w:val="0"/>
          <w:sz w:val="22"/>
          <w:szCs w:val="22"/>
        </w:rPr>
        <w:t xml:space="preserve"> Geral de Debenturistas caberá ao Debenturista eleito pelos Debenturistas ou àquele que for designado pela CVM.</w:t>
      </w:r>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bookmarkStart w:id="240" w:name="_Ref264238301"/>
      <w:r w:rsidRPr="00C90D5C">
        <w:rPr>
          <w:rFonts w:ascii="Calibri" w:eastAsia="Arial Unicode MS" w:hAnsi="Calibri"/>
          <w:snapToGrid w:val="0"/>
          <w:w w:val="0"/>
          <w:sz w:val="22"/>
          <w:szCs w:val="22"/>
        </w:rPr>
        <w:t xml:space="preserve">Nas deliberações da </w:t>
      </w:r>
      <w:r w:rsidRPr="00C90D5C">
        <w:rPr>
          <w:rFonts w:ascii="Calibri" w:hAnsi="Calibri"/>
          <w:sz w:val="22"/>
          <w:szCs w:val="22"/>
        </w:rPr>
        <w:t>Assembleia</w:t>
      </w:r>
      <w:r w:rsidRPr="00C90D5C">
        <w:rPr>
          <w:rFonts w:ascii="Calibri" w:eastAsia="Arial Unicode MS" w:hAnsi="Calibri"/>
          <w:snapToGrid w:val="0"/>
          <w:w w:val="0"/>
          <w:sz w:val="22"/>
          <w:szCs w:val="22"/>
        </w:rPr>
        <w:t xml:space="preserve"> Geral de Debenturistas, a cada Debênture caberá um voto. </w:t>
      </w:r>
      <w:proofErr w:type="gramStart"/>
      <w:r w:rsidRPr="00C90D5C">
        <w:rPr>
          <w:rFonts w:ascii="Calibri" w:eastAsia="Arial Unicode MS" w:hAnsi="Calibri"/>
          <w:snapToGrid w:val="0"/>
          <w:w w:val="0"/>
          <w:sz w:val="22"/>
          <w:szCs w:val="22"/>
        </w:rPr>
        <w:t>As deliberações, inclusive aquelas mencionadas nas alíneas f)</w:t>
      </w:r>
      <w:proofErr w:type="gramEnd"/>
      <w:r w:rsidRPr="00C90D5C">
        <w:rPr>
          <w:rFonts w:ascii="Calibri" w:eastAsia="Arial Unicode MS" w:hAnsi="Calibri"/>
          <w:snapToGrid w:val="0"/>
          <w:w w:val="0"/>
          <w:sz w:val="22"/>
          <w:szCs w:val="22"/>
        </w:rPr>
        <w:t xml:space="preserve">, g), i), j) e m) da cláusula 5.4.1.1, serão tomadas por </w:t>
      </w:r>
      <w:r w:rsidRPr="00C90D5C">
        <w:rPr>
          <w:rFonts w:ascii="Calibri" w:hAnsi="Calibri"/>
          <w:sz w:val="22"/>
          <w:szCs w:val="22"/>
        </w:rPr>
        <w:t>75</w:t>
      </w:r>
      <w:r w:rsidRPr="00C90D5C">
        <w:rPr>
          <w:rFonts w:ascii="Calibri" w:eastAsia="Arial Unicode MS" w:hAnsi="Calibri"/>
          <w:snapToGrid w:val="0"/>
          <w:w w:val="0"/>
          <w:sz w:val="22"/>
          <w:szCs w:val="22"/>
        </w:rPr>
        <w:t>% (</w:t>
      </w:r>
      <w:r w:rsidRPr="00C90D5C">
        <w:rPr>
          <w:rFonts w:ascii="Calibri" w:hAnsi="Calibri"/>
          <w:sz w:val="22"/>
          <w:szCs w:val="22"/>
        </w:rPr>
        <w:t>setenta e cinco por cento</w:t>
      </w:r>
      <w:r w:rsidRPr="00C90D5C">
        <w:rPr>
          <w:rFonts w:ascii="Calibri" w:eastAsia="Arial Unicode MS" w:hAnsi="Calibri"/>
          <w:snapToGrid w:val="0"/>
          <w:w w:val="0"/>
          <w:sz w:val="22"/>
          <w:szCs w:val="22"/>
        </w:rPr>
        <w:t>) das Debêntures em circulação, exceto (i) quando de outra forma prevista nesta Escritura</w:t>
      </w:r>
      <w:r w:rsidRPr="00C90D5C">
        <w:rPr>
          <w:rFonts w:ascii="Calibri" w:hAnsi="Calibri"/>
          <w:sz w:val="22"/>
          <w:szCs w:val="22"/>
        </w:rPr>
        <w:t>; (ii) nas hipóteses previstas no Contrato de Alienação Fiduciária, as quais são consideradas como transcritas nesta Escritura; e</w:t>
      </w:r>
      <w:r w:rsidRPr="00C90D5C">
        <w:rPr>
          <w:rFonts w:ascii="Calibri" w:eastAsia="Arial Unicode MS" w:hAnsi="Calibri"/>
          <w:snapToGrid w:val="0"/>
          <w:w w:val="0"/>
          <w:sz w:val="22"/>
          <w:szCs w:val="22"/>
        </w:rPr>
        <w:t xml:space="preserve"> (iii) nas hipóteses de alteração de prazos, valor, forma de remuneração das Debêntures e eventos de vencimento antecipado, que dependerão da aprovação de </w:t>
      </w:r>
      <w:r w:rsidRPr="00C90D5C">
        <w:rPr>
          <w:rFonts w:ascii="Calibri" w:hAnsi="Calibri"/>
          <w:sz w:val="22"/>
          <w:szCs w:val="22"/>
        </w:rPr>
        <w:t>90</w:t>
      </w:r>
      <w:r w:rsidRPr="00C90D5C">
        <w:rPr>
          <w:rFonts w:ascii="Calibri" w:eastAsia="Arial Unicode MS" w:hAnsi="Calibri"/>
          <w:w w:val="0"/>
          <w:sz w:val="22"/>
        </w:rPr>
        <w:t>% (</w:t>
      </w:r>
      <w:r w:rsidRPr="00C90D5C">
        <w:rPr>
          <w:rFonts w:ascii="Calibri" w:hAnsi="Calibri"/>
          <w:sz w:val="22"/>
          <w:szCs w:val="22"/>
        </w:rPr>
        <w:t>noventa por cento</w:t>
      </w:r>
      <w:r w:rsidRPr="00C90D5C">
        <w:rPr>
          <w:rFonts w:ascii="Calibri" w:eastAsia="Arial Unicode MS" w:hAnsi="Calibri"/>
          <w:w w:val="0"/>
          <w:sz w:val="22"/>
        </w:rPr>
        <w:t>)</w:t>
      </w:r>
      <w:r w:rsidRPr="00C90D5C">
        <w:rPr>
          <w:rFonts w:ascii="Calibri" w:eastAsia="Arial Unicode MS" w:hAnsi="Calibri"/>
          <w:snapToGrid w:val="0"/>
          <w:w w:val="0"/>
          <w:sz w:val="22"/>
          <w:szCs w:val="22"/>
        </w:rPr>
        <w:t xml:space="preserve"> das Debêntures em circulação.</w:t>
      </w:r>
      <w:bookmarkEnd w:id="240"/>
      <w:r w:rsidRPr="00C90D5C">
        <w:rPr>
          <w:rFonts w:ascii="Calibri" w:eastAsia="Arial Unicode MS" w:hAnsi="Calibri"/>
          <w:snapToGrid w:val="0"/>
          <w:w w:val="0"/>
          <w:sz w:val="22"/>
          <w:szCs w:val="22"/>
        </w:rPr>
        <w:t xml:space="preserve"> </w:t>
      </w:r>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2"/>
          <w:numId w:val="5"/>
        </w:numPr>
        <w:ind w:left="0" w:firstLine="0"/>
        <w:jc w:val="both"/>
        <w:rPr>
          <w:rFonts w:ascii="Calibri" w:eastAsia="Arial Unicode MS" w:hAnsi="Calibri"/>
          <w:b/>
          <w:w w:val="0"/>
          <w:sz w:val="22"/>
          <w:szCs w:val="22"/>
        </w:rPr>
      </w:pPr>
      <w:r w:rsidRPr="00C90D5C">
        <w:rPr>
          <w:rFonts w:ascii="Calibri" w:eastAsia="Arial Unicode MS" w:hAnsi="Calibri"/>
          <w:sz w:val="22"/>
          <w:szCs w:val="22"/>
        </w:rPr>
        <w:t>A alteração de quorum qualificado previsto na presente Escritura dependerá da aprovação dos Debenturistas com um quorum no mínimo igual ao que está sendo alterado.</w:t>
      </w:r>
      <w:bookmarkStart w:id="241" w:name="_DV_M387"/>
      <w:bookmarkStart w:id="242" w:name="_DV_M393"/>
      <w:bookmarkEnd w:id="241"/>
      <w:bookmarkEnd w:id="242"/>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0"/>
          <w:numId w:val="5"/>
        </w:numPr>
        <w:ind w:left="709" w:hanging="709"/>
        <w:jc w:val="both"/>
        <w:rPr>
          <w:rFonts w:ascii="Calibri" w:eastAsia="Arial Unicode MS" w:hAnsi="Calibri"/>
          <w:b/>
          <w:w w:val="0"/>
          <w:sz w:val="22"/>
          <w:szCs w:val="22"/>
        </w:rPr>
      </w:pPr>
      <w:r w:rsidRPr="00C90D5C">
        <w:rPr>
          <w:rFonts w:ascii="Calibri" w:hAnsi="Calibri"/>
          <w:b/>
          <w:w w:val="0"/>
          <w:sz w:val="22"/>
          <w:szCs w:val="22"/>
        </w:rPr>
        <w:t>DECLARAÇÕES DA EMISSORA</w:t>
      </w:r>
      <w:bookmarkStart w:id="243" w:name="_DV_M394"/>
      <w:bookmarkEnd w:id="243"/>
      <w:r w:rsidRPr="00C90D5C">
        <w:rPr>
          <w:rFonts w:ascii="Calibri" w:hAnsi="Calibri"/>
          <w:b/>
          <w:w w:val="0"/>
          <w:sz w:val="22"/>
          <w:szCs w:val="22"/>
        </w:rPr>
        <w:t xml:space="preserve"> E/OU DO INTERVENIENTE ANUENTE</w:t>
      </w:r>
    </w:p>
    <w:p w:rsidR="00226A19" w:rsidRPr="006267FA" w:rsidRDefault="00226A19" w:rsidP="00226A19">
      <w:pPr>
        <w:widowControl w:val="0"/>
        <w:jc w:val="both"/>
        <w:rPr>
          <w:rFonts w:ascii="Calibri" w:eastAsia="Arial Unicode MS" w:hAnsi="Calibri"/>
          <w:b/>
          <w:w w:val="0"/>
          <w:sz w:val="22"/>
          <w:szCs w:val="22"/>
        </w:rPr>
      </w:pPr>
    </w:p>
    <w:p w:rsidR="00226A19" w:rsidRPr="006267FA" w:rsidRDefault="00C90D5C" w:rsidP="00226A19">
      <w:pPr>
        <w:widowControl w:val="0"/>
        <w:numPr>
          <w:ilvl w:val="1"/>
          <w:numId w:val="5"/>
        </w:numPr>
        <w:ind w:left="0" w:firstLine="0"/>
        <w:jc w:val="both"/>
        <w:rPr>
          <w:rFonts w:ascii="Calibri" w:eastAsia="Arial Unicode MS" w:hAnsi="Calibri"/>
          <w:b/>
          <w:w w:val="0"/>
          <w:sz w:val="22"/>
          <w:szCs w:val="22"/>
        </w:rPr>
      </w:pPr>
      <w:r w:rsidRPr="00C90D5C">
        <w:rPr>
          <w:rFonts w:ascii="Calibri" w:eastAsia="Arial Unicode MS" w:hAnsi="Calibri"/>
          <w:w w:val="0"/>
          <w:sz w:val="22"/>
          <w:szCs w:val="22"/>
        </w:rPr>
        <w:t>A Emissora e/ou o Interveniente Anuente declaram e garantem que, na data de assinatura desta Escritura:</w:t>
      </w:r>
    </w:p>
    <w:p w:rsidR="00226A19" w:rsidRPr="006267FA" w:rsidRDefault="00226A19" w:rsidP="00226A19">
      <w:pPr>
        <w:pStyle w:val="p0"/>
        <w:tabs>
          <w:tab w:val="clear" w:pos="720"/>
          <w:tab w:val="left" w:pos="900"/>
        </w:tabs>
        <w:spacing w:line="240" w:lineRule="auto"/>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são</w:t>
      </w:r>
      <w:proofErr w:type="gramEnd"/>
      <w:r w:rsidRPr="00C90D5C">
        <w:rPr>
          <w:rFonts w:ascii="Calibri" w:eastAsia="Arial Unicode MS" w:hAnsi="Calibri"/>
          <w:szCs w:val="22"/>
        </w:rPr>
        <w:t xml:space="preserve"> sociedades devidamente constituídas, com existências válidas e em situações regulares segundo as leis do Brasil;</w:t>
      </w:r>
    </w:p>
    <w:p w:rsidR="00226A19" w:rsidRPr="006267FA" w:rsidRDefault="00226A19" w:rsidP="00226A19">
      <w:pPr>
        <w:pStyle w:val="p0"/>
        <w:tabs>
          <w:tab w:val="clear" w:pos="720"/>
        </w:tabs>
        <w:spacing w:line="240" w:lineRule="auto"/>
        <w:ind w:left="720"/>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estão</w:t>
      </w:r>
      <w:proofErr w:type="gramEnd"/>
      <w:r w:rsidRPr="00C90D5C">
        <w:rPr>
          <w:rFonts w:ascii="Calibri" w:eastAsia="Arial Unicode MS" w:hAnsi="Calibri"/>
          <w:szCs w:val="22"/>
        </w:rPr>
        <w:t xml:space="preserve"> devidamente autorizadas a celebrar esta Escritura e a cumprir com todas as obrigações previstas, tendo sido satisfeitos todos os requisitos legais, contratuais e estatutários necessários para tanto, não havendo qualquer restrição emanada de agência reguladora ou de qualquer órgão fiscalizador das suas atividades;</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hAnsi="Calibri"/>
          <w:szCs w:val="22"/>
        </w:rPr>
        <w:t>esta</w:t>
      </w:r>
      <w:proofErr w:type="gramEnd"/>
      <w:r w:rsidRPr="00C90D5C">
        <w:rPr>
          <w:rFonts w:ascii="Calibri" w:hAnsi="Calibri"/>
          <w:szCs w:val="22"/>
        </w:rPr>
        <w:t xml:space="preserve"> Escritura e as obrigações nela previstas constituem obrigações lícitas, válidas e vinculantes da Emissora, exequíveis de acordo com os seus termos e condições</w:t>
      </w:r>
      <w:r w:rsidRPr="00C90D5C">
        <w:rPr>
          <w:rFonts w:ascii="Calibri" w:eastAsia="Arial Unicode MS" w:hAnsi="Calibri"/>
          <w:szCs w:val="22"/>
        </w:rPr>
        <w:t xml:space="preserve">; </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as</w:t>
      </w:r>
      <w:proofErr w:type="gramEnd"/>
      <w:r w:rsidRPr="00C90D5C">
        <w:rPr>
          <w:rFonts w:ascii="Calibri" w:eastAsia="Arial Unicode MS" w:hAnsi="Calibri"/>
          <w:szCs w:val="22"/>
        </w:rPr>
        <w:t xml:space="preserve"> pessoas que as representam na assinatura desta Escritura têm poderes bastantes para tanto;</w:t>
      </w:r>
    </w:p>
    <w:p w:rsidR="00226A19" w:rsidRPr="006267FA" w:rsidRDefault="00226A19" w:rsidP="00226A19">
      <w:pPr>
        <w:pStyle w:val="p0"/>
        <w:tabs>
          <w:tab w:val="clear" w:pos="720"/>
        </w:tabs>
        <w:spacing w:line="240" w:lineRule="auto"/>
        <w:rPr>
          <w:rFonts w:ascii="Calibri" w:eastAsia="Arial Unicode MS" w:hAnsi="Calibri"/>
          <w:szCs w:val="22"/>
        </w:rPr>
      </w:pPr>
      <w:bookmarkStart w:id="244" w:name="_DV_M398"/>
      <w:bookmarkStart w:id="245" w:name="_DV_M400"/>
      <w:bookmarkStart w:id="246" w:name="_DV_M401"/>
      <w:bookmarkEnd w:id="244"/>
      <w:bookmarkEnd w:id="245"/>
      <w:bookmarkEnd w:id="246"/>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hAnsi="Calibri"/>
          <w:szCs w:val="22"/>
        </w:rPr>
        <w:t>a</w:t>
      </w:r>
      <w:proofErr w:type="gramEnd"/>
      <w:r w:rsidRPr="00C90D5C">
        <w:rPr>
          <w:rFonts w:ascii="Calibri" w:hAnsi="Calibri"/>
          <w:szCs w:val="22"/>
        </w:rPr>
        <w:t xml:space="preserve"> celebração e os termos e condições da Escritura, do Contrato de Alienação Fiduciária e o cumprimento das obrigações neles previstas (i) não infringem seus estatutos/contratos sociais; (ii) não infringem qualquer disposição legal, regulatória, contrato ou instrumento do qual a Emissora seja parte; (iii) não infringem qualquer ordem, decisão ou sentença administrativa, judicial ou arbitral em face da Emissora; e (iv) não resultarão em (A) vencimento antecipado de qualquer obrigação estabelecida em qualquer destes contratos ou instrumentos descritos no</w:t>
      </w:r>
      <w:r w:rsidR="0035474F">
        <w:rPr>
          <w:rFonts w:ascii="Calibri" w:hAnsi="Calibri"/>
          <w:szCs w:val="22"/>
        </w:rPr>
        <w:t>s subitens</w:t>
      </w:r>
      <w:r w:rsidRPr="00C90D5C">
        <w:rPr>
          <w:rFonts w:ascii="Calibri" w:hAnsi="Calibri"/>
          <w:szCs w:val="22"/>
        </w:rPr>
        <w:t xml:space="preserve"> </w:t>
      </w:r>
      <w:r w:rsidR="0035474F">
        <w:rPr>
          <w:rFonts w:ascii="Calibri" w:hAnsi="Calibri"/>
          <w:szCs w:val="22"/>
        </w:rPr>
        <w:t xml:space="preserve">(ii) e </w:t>
      </w:r>
      <w:r w:rsidRPr="00C90D5C">
        <w:rPr>
          <w:rFonts w:ascii="Calibri" w:hAnsi="Calibri"/>
          <w:szCs w:val="22"/>
        </w:rPr>
        <w:t>(iii) deste item (v)</w:t>
      </w:r>
      <w:r w:rsidR="0035474F">
        <w:rPr>
          <w:rFonts w:ascii="Calibri" w:hAnsi="Calibri"/>
          <w:szCs w:val="22"/>
        </w:rPr>
        <w:t xml:space="preserve">, </w:t>
      </w:r>
      <w:r w:rsidRPr="00C90D5C">
        <w:rPr>
          <w:rFonts w:ascii="Calibri" w:hAnsi="Calibri"/>
          <w:szCs w:val="22"/>
        </w:rPr>
        <w:t xml:space="preserve">condicionado ao </w:t>
      </w:r>
      <w:proofErr w:type="spellStart"/>
      <w:r w:rsidRPr="006D2D1A">
        <w:rPr>
          <w:rFonts w:ascii="Calibri" w:hAnsi="Calibri"/>
          <w:i/>
          <w:szCs w:val="22"/>
        </w:rPr>
        <w:t>waiver</w:t>
      </w:r>
      <w:proofErr w:type="spellEnd"/>
      <w:r w:rsidRPr="00C90D5C">
        <w:rPr>
          <w:rFonts w:ascii="Calibri" w:hAnsi="Calibri"/>
          <w:szCs w:val="22"/>
        </w:rPr>
        <w:t xml:space="preserve"> em determinados contratos financeiros; (B) criação de qualquer ônus ou gravame sobre qualquer ativo ou bem da Emissora; ou (C) rescisão de qua</w:t>
      </w:r>
      <w:r w:rsidR="006D2D1A">
        <w:rPr>
          <w:rFonts w:ascii="Calibri" w:hAnsi="Calibri"/>
          <w:szCs w:val="22"/>
        </w:rPr>
        <w:t>is</w:t>
      </w:r>
      <w:r w:rsidRPr="00C90D5C">
        <w:rPr>
          <w:rFonts w:ascii="Calibri" w:hAnsi="Calibri"/>
          <w:szCs w:val="22"/>
        </w:rPr>
        <w:t>quer do</w:t>
      </w:r>
      <w:r w:rsidR="006D2D1A">
        <w:rPr>
          <w:rFonts w:ascii="Calibri" w:hAnsi="Calibri"/>
          <w:szCs w:val="22"/>
        </w:rPr>
        <w:t>s</w:t>
      </w:r>
      <w:r w:rsidRPr="00C90D5C">
        <w:rPr>
          <w:rFonts w:ascii="Calibri" w:hAnsi="Calibri"/>
          <w:szCs w:val="22"/>
        </w:rPr>
        <w:t xml:space="preserve"> contratos ou instrumentos descritos no subitem (ii) deste item (v)</w:t>
      </w:r>
      <w:r w:rsidRPr="00C90D5C">
        <w:rPr>
          <w:rFonts w:ascii="Calibri" w:eastAsia="Arial Unicode MS" w:hAnsi="Calibri"/>
          <w:szCs w:val="22"/>
        </w:rPr>
        <w:t>;</w:t>
      </w:r>
    </w:p>
    <w:p w:rsidR="00226A19" w:rsidRPr="006267FA" w:rsidRDefault="00226A19" w:rsidP="00226A19">
      <w:pPr>
        <w:pStyle w:val="PargrafodaLista"/>
        <w:widowControl w:val="0"/>
        <w:rPr>
          <w:rFonts w:eastAsia="Arial Unicode MS"/>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os</w:t>
      </w:r>
      <w:proofErr w:type="gramEnd"/>
      <w:r w:rsidRPr="00C90D5C">
        <w:rPr>
          <w:rFonts w:ascii="Calibri" w:eastAsia="Arial Unicode MS" w:hAnsi="Calibri"/>
          <w:szCs w:val="22"/>
        </w:rPr>
        <w:t xml:space="preserve"> bens </w:t>
      </w:r>
      <w:r w:rsidRPr="00C90D5C">
        <w:rPr>
          <w:rFonts w:ascii="Calibri" w:hAnsi="Calibri"/>
          <w:szCs w:val="22"/>
        </w:rPr>
        <w:t xml:space="preserve">sobre os quais tenham sido constituídas garantias em favor dos Debenturistas </w:t>
      </w:r>
      <w:r w:rsidRPr="00C90D5C">
        <w:rPr>
          <w:rFonts w:ascii="Calibri" w:eastAsia="Arial Unicode MS" w:hAnsi="Calibri"/>
          <w:szCs w:val="22"/>
        </w:rPr>
        <w:t xml:space="preserve">não estão sujeitos a qualquer ônus ou gravame, exceto aqueles decorrentes </w:t>
      </w:r>
      <w:r w:rsidRPr="00C90D5C">
        <w:rPr>
          <w:rFonts w:ascii="Calibri" w:hAnsi="Calibri"/>
          <w:szCs w:val="22"/>
        </w:rPr>
        <w:t>da Alienação Fiduciária de Quotas</w:t>
      </w:r>
      <w:r w:rsidRPr="00C90D5C">
        <w:rPr>
          <w:rFonts w:ascii="Calibri" w:eastAsia="Arial Unicode MS" w:hAnsi="Calibri"/>
          <w:szCs w:val="22"/>
        </w:rPr>
        <w:t>, e não são objeto de ação, penhora, arresto, penhor, sequestro, caução ou qualquer outra espécie de constrição, não sendo do conhecimento da Emissora e/ou do Interveniente Anuente a existência de qualquer fato não mencionado nesta Escritura que impeça ou restrinja a prestação das garantias;</w:t>
      </w:r>
    </w:p>
    <w:p w:rsidR="00226A19" w:rsidRPr="006267FA" w:rsidRDefault="00226A19" w:rsidP="00226A19">
      <w:pPr>
        <w:pStyle w:val="p0"/>
        <w:tabs>
          <w:tab w:val="clear" w:pos="720"/>
        </w:tabs>
        <w:spacing w:line="240" w:lineRule="auto"/>
        <w:rPr>
          <w:rFonts w:ascii="Calibri" w:eastAsia="Arial Unicode MS" w:hAnsi="Calibri"/>
          <w:szCs w:val="22"/>
        </w:rPr>
      </w:pPr>
      <w:bookmarkStart w:id="247" w:name="_DV_M402"/>
      <w:bookmarkStart w:id="248" w:name="_DV_M403"/>
      <w:bookmarkStart w:id="249" w:name="_DV_M404"/>
      <w:bookmarkStart w:id="250" w:name="_DV_M405"/>
      <w:bookmarkEnd w:id="247"/>
      <w:bookmarkEnd w:id="248"/>
      <w:bookmarkEnd w:id="249"/>
      <w:bookmarkEnd w:id="250"/>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nenhum</w:t>
      </w:r>
      <w:proofErr w:type="gramEnd"/>
      <w:r w:rsidRPr="00C90D5C">
        <w:rPr>
          <w:rFonts w:ascii="Calibri" w:eastAsia="Arial Unicode MS" w:hAnsi="Calibri"/>
          <w:szCs w:val="22"/>
        </w:rPr>
        <w:t xml:space="preserve"> registro, consentimento, autorização, aprovação, licença, ordem, ou qualificação perante qualquer autoridade governamental ou órgão regulatório, é exigido para o cumprimento, pela Emissora e/ou pelo Interveniente Anuente de suas obrigações nos termos desta Escritura e </w:t>
      </w:r>
      <w:r w:rsidRPr="00C90D5C">
        <w:rPr>
          <w:rFonts w:ascii="Calibri" w:hAnsi="Calibri"/>
          <w:szCs w:val="22"/>
        </w:rPr>
        <w:t>do Contrato de Alienação Fiduciária</w:t>
      </w:r>
      <w:r w:rsidRPr="00C90D5C">
        <w:rPr>
          <w:rFonts w:ascii="Calibri" w:eastAsia="Arial Unicode MS" w:hAnsi="Calibri"/>
          <w:szCs w:val="22"/>
        </w:rPr>
        <w:t xml:space="preserve"> e das Debêntures, ou para a realização da Emissão, exceto o registro da Escritura no cartório competente, o arquivamento da Escritura, da ata da AGE e das aprovações da Interveniente Anuente, inclusive a alteração de seu contrato social, na JUCESP, o registro das Debêntures na CETIP e o registro </w:t>
      </w:r>
      <w:r w:rsidRPr="00C90D5C">
        <w:rPr>
          <w:rFonts w:ascii="Calibri" w:hAnsi="Calibri"/>
          <w:szCs w:val="22"/>
        </w:rPr>
        <w:t>do Contrato de Alienação Fiduciária</w:t>
      </w:r>
      <w:r w:rsidRPr="00C90D5C">
        <w:rPr>
          <w:rFonts w:ascii="Calibri" w:eastAsia="Arial Unicode MS" w:hAnsi="Calibri"/>
          <w:szCs w:val="22"/>
        </w:rPr>
        <w:t xml:space="preserve">, no competente cartório, nos termos das Cláusulas 2.1.1, 2.1.2, 2.1.4 e </w:t>
      </w:r>
      <w:fldSimple w:instr=" REF _Ref311055991 \n \p \h  \* MERGEFORMAT ">
        <w:r w:rsidRPr="00C90D5C">
          <w:rPr>
            <w:rFonts w:ascii="Calibri" w:eastAsia="Arial Unicode MS" w:hAnsi="Calibri"/>
            <w:szCs w:val="22"/>
          </w:rPr>
          <w:t>2.1.6.1 acima</w:t>
        </w:r>
      </w:fldSimple>
      <w:r w:rsidRPr="00C90D5C">
        <w:rPr>
          <w:rFonts w:ascii="Calibri" w:eastAsia="Arial Unicode MS" w:hAnsi="Calibri"/>
          <w:szCs w:val="22"/>
        </w:rPr>
        <w:t>;</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as</w:t>
      </w:r>
      <w:proofErr w:type="gramEnd"/>
      <w:r w:rsidRPr="00C90D5C">
        <w:rPr>
          <w:rFonts w:ascii="Calibri" w:eastAsia="Arial Unicode MS" w:hAnsi="Calibri"/>
          <w:szCs w:val="22"/>
        </w:rPr>
        <w:t xml:space="preserve"> situações econômica, financeira e patrimonial da Emissora, na data em que esta declaração é feita, não sofreram qualquer alteração significativa que possa afetar de maneira adversa sua </w:t>
      </w:r>
      <w:r w:rsidRPr="00C90D5C">
        <w:rPr>
          <w:rFonts w:ascii="Calibri" w:eastAsia="Arial Unicode MS" w:hAnsi="Calibri"/>
          <w:szCs w:val="22"/>
        </w:rPr>
        <w:lastRenderedPageBreak/>
        <w:t>solvência;</w:t>
      </w:r>
    </w:p>
    <w:p w:rsidR="00226A19" w:rsidRPr="006267FA" w:rsidRDefault="00226A19" w:rsidP="00226A19">
      <w:pPr>
        <w:pStyle w:val="p0"/>
        <w:tabs>
          <w:tab w:val="clear" w:pos="720"/>
        </w:tabs>
        <w:spacing w:line="240" w:lineRule="auto"/>
        <w:rPr>
          <w:rFonts w:ascii="Calibri" w:eastAsia="Arial Unicode MS" w:hAnsi="Calibri"/>
          <w:szCs w:val="22"/>
        </w:rPr>
      </w:pPr>
      <w:bookmarkStart w:id="251" w:name="_DV_M409"/>
      <w:bookmarkEnd w:id="251"/>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as</w:t>
      </w:r>
      <w:proofErr w:type="gramEnd"/>
      <w:r w:rsidRPr="00C90D5C">
        <w:rPr>
          <w:rFonts w:ascii="Calibri" w:eastAsia="Arial Unicode MS" w:hAnsi="Calibri"/>
          <w:szCs w:val="22"/>
        </w:rPr>
        <w:t xml:space="preserve"> demonstrações financeiras da Emissora representam corretamente a posição patrimonial e financeira da Emissora e foram devidamente elaboradas em conformidade com os princípios fundamentais de contabilidade do Brasil e refletem corretamente os ativos, passivos e contingências da Emissora;</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cumprirão</w:t>
      </w:r>
      <w:proofErr w:type="gramEnd"/>
      <w:r w:rsidRPr="00C90D5C">
        <w:rPr>
          <w:rFonts w:ascii="Calibri" w:eastAsia="Arial Unicode MS" w:hAnsi="Calibri"/>
          <w:szCs w:val="22"/>
        </w:rPr>
        <w:t xml:space="preserve"> com todas as obrigações assumidas nos termos desta Escritura e </w:t>
      </w:r>
      <w:r w:rsidRPr="00C90D5C">
        <w:rPr>
          <w:rFonts w:ascii="Calibri" w:hAnsi="Calibri"/>
          <w:szCs w:val="22"/>
        </w:rPr>
        <w:t>do Contrato de Alienação Fiduciária</w:t>
      </w:r>
      <w:r w:rsidRPr="00C90D5C">
        <w:rPr>
          <w:rFonts w:ascii="Calibri" w:eastAsia="Arial Unicode MS" w:hAnsi="Calibri"/>
          <w:szCs w:val="22"/>
        </w:rPr>
        <w:t xml:space="preserve">; </w:t>
      </w: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têm</w:t>
      </w:r>
      <w:proofErr w:type="gramEnd"/>
      <w:r w:rsidRPr="00C90D5C">
        <w:rPr>
          <w:rFonts w:ascii="Calibri" w:eastAsia="Arial Unicode MS" w:hAnsi="Calibri"/>
          <w:szCs w:val="22"/>
        </w:rPr>
        <w:t xml:space="preserve"> plena ciência de que, nos termos do artigo 9º da Instrução CVM 476, a Emissora não poderá realizar outra oferta pública de debêntures dentro do prazo de 04 (quatro) meses contados da data do encerramento da Oferta Restrita, a menos que a nova oferta seja submetida a registro na CVM</w:t>
      </w:r>
      <w:bookmarkStart w:id="252" w:name="_DV_M410"/>
      <w:bookmarkEnd w:id="252"/>
      <w:r w:rsidRPr="00C90D5C">
        <w:rPr>
          <w:rFonts w:ascii="Calibri" w:eastAsia="Arial Unicode MS" w:hAnsi="Calibri"/>
          <w:szCs w:val="22"/>
        </w:rPr>
        <w:t xml:space="preserve">; </w:t>
      </w:r>
    </w:p>
    <w:p w:rsidR="00226A19" w:rsidRPr="006267FA" w:rsidRDefault="00226A19" w:rsidP="00226A19">
      <w:pPr>
        <w:pStyle w:val="p0"/>
        <w:tabs>
          <w:tab w:val="clear" w:pos="720"/>
        </w:tabs>
        <w:spacing w:line="240" w:lineRule="auto"/>
        <w:ind w:left="720"/>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não</w:t>
      </w:r>
      <w:proofErr w:type="gramEnd"/>
      <w:r w:rsidRPr="00C90D5C">
        <w:rPr>
          <w:rFonts w:ascii="Calibri" w:eastAsia="Arial Unicode MS" w:hAnsi="Calibri"/>
          <w:szCs w:val="22"/>
        </w:rPr>
        <w:t xml:space="preserve"> há qualquer ação judicial, procedimento administrativo ou arbitral, inquérito ou outro tipo de investigação que seja do conhecimento da Emissora e da Interveniente Anuente e que possa vir a causar impacto adverso relevante na Emissora ou em suas coligadas, em suas condições financeiras ou em suas atividades, que possam afetar a capacidade da Emissora de cumprir com suas obrigações previstas nesta Escritura; </w:t>
      </w:r>
    </w:p>
    <w:p w:rsidR="00226A19" w:rsidRPr="006267FA" w:rsidRDefault="00226A19" w:rsidP="00226A19">
      <w:pPr>
        <w:pStyle w:val="p0"/>
        <w:tabs>
          <w:tab w:val="clear" w:pos="720"/>
        </w:tabs>
        <w:spacing w:line="240" w:lineRule="auto"/>
        <w:ind w:left="720"/>
        <w:rPr>
          <w:rFonts w:ascii="Calibri" w:eastAsia="Arial Unicode MS" w:hAnsi="Calibri"/>
          <w:szCs w:val="22"/>
        </w:rPr>
      </w:pPr>
    </w:p>
    <w:p w:rsidR="00226A19" w:rsidRPr="006267FA" w:rsidRDefault="00C90D5C" w:rsidP="00226A19">
      <w:pPr>
        <w:pStyle w:val="p0"/>
        <w:numPr>
          <w:ilvl w:val="0"/>
          <w:numId w:val="21"/>
        </w:numPr>
        <w:tabs>
          <w:tab w:val="clear" w:pos="720"/>
        </w:tabs>
        <w:spacing w:line="240" w:lineRule="auto"/>
        <w:ind w:hanging="720"/>
        <w:rPr>
          <w:rFonts w:ascii="Calibri" w:eastAsia="Arial Unicode MS" w:hAnsi="Calibri"/>
          <w:szCs w:val="22"/>
        </w:rPr>
      </w:pPr>
      <w:proofErr w:type="gramStart"/>
      <w:r w:rsidRPr="00C90D5C">
        <w:rPr>
          <w:rFonts w:ascii="Calibri" w:eastAsia="Arial Unicode MS" w:hAnsi="Calibri"/>
          <w:szCs w:val="22"/>
        </w:rPr>
        <w:t>não</w:t>
      </w:r>
      <w:proofErr w:type="gramEnd"/>
      <w:r w:rsidRPr="00C90D5C">
        <w:rPr>
          <w:rFonts w:ascii="Calibri" w:eastAsia="Arial Unicode MS" w:hAnsi="Calibri"/>
          <w:szCs w:val="22"/>
        </w:rPr>
        <w:t xml:space="preserve"> há fatos relativos à Emissora, ou às Debêntures, que, até a Data de Emissão, não foram divulgados ao Agente Fiduciário, cuja omissão, no contexto da Emissão, faça com que alguma declaração relevante desta Escritura seja enganosa, incorreta ou inverídica;</w:t>
      </w:r>
    </w:p>
    <w:p w:rsidR="00226A19" w:rsidRPr="00C84208" w:rsidRDefault="00226A19" w:rsidP="00226A19">
      <w:pPr>
        <w:widowControl w:val="0"/>
        <w:rPr>
          <w:rFonts w:eastAsia="Arial Unicode MS"/>
        </w:rPr>
      </w:pPr>
    </w:p>
    <w:p w:rsidR="00226A19" w:rsidRPr="006267FA" w:rsidRDefault="00226A19" w:rsidP="00226A19">
      <w:pPr>
        <w:pStyle w:val="p0"/>
        <w:tabs>
          <w:tab w:val="clear" w:pos="720"/>
        </w:tabs>
        <w:spacing w:line="240" w:lineRule="auto"/>
        <w:rPr>
          <w:rFonts w:ascii="Calibri" w:eastAsia="Arial Unicode MS" w:hAnsi="Calibri"/>
          <w:szCs w:val="22"/>
        </w:rPr>
      </w:pPr>
    </w:p>
    <w:p w:rsidR="00226A19" w:rsidRPr="006267FA" w:rsidRDefault="00C90D5C" w:rsidP="00226A19">
      <w:pPr>
        <w:widowControl w:val="0"/>
        <w:numPr>
          <w:ilvl w:val="0"/>
          <w:numId w:val="5"/>
        </w:numPr>
        <w:ind w:left="0" w:firstLine="0"/>
        <w:jc w:val="both"/>
        <w:rPr>
          <w:rFonts w:ascii="Calibri" w:hAnsi="Calibri"/>
          <w:b/>
          <w:w w:val="0"/>
          <w:sz w:val="22"/>
          <w:szCs w:val="22"/>
        </w:rPr>
      </w:pPr>
      <w:r w:rsidRPr="00C90D5C">
        <w:rPr>
          <w:rFonts w:ascii="Calibri" w:hAnsi="Calibri"/>
          <w:b/>
          <w:w w:val="0"/>
          <w:sz w:val="22"/>
          <w:szCs w:val="22"/>
        </w:rPr>
        <w:t>DAS DISPOSIÇÕES GERAIS</w:t>
      </w:r>
      <w:bookmarkStart w:id="253" w:name="_DV_M165"/>
      <w:bookmarkEnd w:id="253"/>
    </w:p>
    <w:p w:rsidR="00226A19" w:rsidRPr="006267FA" w:rsidRDefault="00226A19" w:rsidP="00226A19">
      <w:pPr>
        <w:widowControl w:val="0"/>
        <w:jc w:val="both"/>
        <w:rPr>
          <w:rFonts w:ascii="Calibri" w:hAnsi="Calibri"/>
          <w:b/>
          <w:w w:val="0"/>
          <w:sz w:val="18"/>
          <w:szCs w:val="18"/>
        </w:rPr>
      </w:pPr>
    </w:p>
    <w:p w:rsidR="00226A19" w:rsidRPr="006267FA" w:rsidRDefault="00C90D5C" w:rsidP="00226A19">
      <w:pPr>
        <w:widowControl w:val="0"/>
        <w:numPr>
          <w:ilvl w:val="1"/>
          <w:numId w:val="5"/>
        </w:numPr>
        <w:ind w:left="0" w:firstLine="0"/>
        <w:jc w:val="both"/>
        <w:rPr>
          <w:rFonts w:ascii="Calibri" w:hAnsi="Calibri"/>
          <w:b/>
          <w:w w:val="0"/>
          <w:sz w:val="22"/>
          <w:szCs w:val="22"/>
        </w:rPr>
      </w:pPr>
      <w:r w:rsidRPr="00C90D5C">
        <w:rPr>
          <w:rFonts w:ascii="Calibri" w:eastAsia="Arial Unicode MS" w:hAnsi="Calibri"/>
          <w:w w:val="0"/>
          <w:sz w:val="22"/>
          <w:szCs w:val="22"/>
        </w:rPr>
        <w:t xml:space="preserve">As comunicações a serem enviadas por qualquer das Partes nos termos desta Escritura deverão ser encaminhadas para os seguintes endereços: </w:t>
      </w:r>
    </w:p>
    <w:p w:rsidR="00226A19" w:rsidRPr="006267FA" w:rsidRDefault="00226A19" w:rsidP="00226A19">
      <w:pPr>
        <w:pStyle w:val="p0"/>
        <w:spacing w:line="240" w:lineRule="auto"/>
        <w:rPr>
          <w:rFonts w:ascii="Calibri" w:eastAsia="Arial Unicode MS" w:hAnsi="Calibri"/>
          <w:snapToGrid/>
          <w:sz w:val="18"/>
          <w:szCs w:val="18"/>
        </w:rPr>
      </w:pPr>
      <w:bookmarkStart w:id="254" w:name="_DV_M166"/>
      <w:bookmarkEnd w:id="254"/>
    </w:p>
    <w:p w:rsidR="00226A19" w:rsidRPr="006267FA" w:rsidRDefault="00721A3C" w:rsidP="00721A3C">
      <w:pPr>
        <w:pStyle w:val="p0"/>
        <w:spacing w:line="240" w:lineRule="auto"/>
        <w:rPr>
          <w:rFonts w:ascii="Calibri" w:eastAsia="Arial Unicode MS" w:hAnsi="Calibri"/>
          <w:szCs w:val="22"/>
        </w:rPr>
      </w:pPr>
      <w:r>
        <w:rPr>
          <w:rFonts w:ascii="Calibri" w:eastAsia="Arial Unicode MS" w:hAnsi="Calibri"/>
          <w:szCs w:val="22"/>
        </w:rPr>
        <w:t>(i</w:t>
      </w:r>
      <w:proofErr w:type="gramStart"/>
      <w:r>
        <w:rPr>
          <w:rFonts w:ascii="Calibri" w:eastAsia="Arial Unicode MS" w:hAnsi="Calibri"/>
          <w:szCs w:val="22"/>
        </w:rPr>
        <w:t>)</w:t>
      </w:r>
      <w:proofErr w:type="gramEnd"/>
      <w:r>
        <w:rPr>
          <w:rFonts w:ascii="Calibri" w:eastAsia="Arial Unicode MS" w:hAnsi="Calibri"/>
          <w:szCs w:val="22"/>
        </w:rPr>
        <w:tab/>
      </w:r>
      <w:r w:rsidR="00C90D5C" w:rsidRPr="00C90D5C">
        <w:rPr>
          <w:rFonts w:ascii="Calibri" w:eastAsia="Arial Unicode MS" w:hAnsi="Calibri"/>
          <w:szCs w:val="22"/>
        </w:rPr>
        <w:t>Para a Emissora e</w:t>
      </w:r>
      <w:r>
        <w:rPr>
          <w:rFonts w:ascii="Calibri" w:eastAsia="Arial Unicode MS" w:hAnsi="Calibri"/>
          <w:szCs w:val="22"/>
        </w:rPr>
        <w:t xml:space="preserve"> a</w:t>
      </w:r>
      <w:r w:rsidR="00C90D5C" w:rsidRPr="00C90D5C">
        <w:rPr>
          <w:rFonts w:ascii="Calibri" w:eastAsia="Arial Unicode MS" w:hAnsi="Calibri"/>
          <w:szCs w:val="22"/>
        </w:rPr>
        <w:t xml:space="preserve"> Fiadora e Interveniente Anuente:</w:t>
      </w:r>
    </w:p>
    <w:p w:rsidR="00C83517" w:rsidRDefault="00C83517" w:rsidP="00C83517">
      <w:pPr>
        <w:pStyle w:val="p0"/>
        <w:spacing w:line="240" w:lineRule="auto"/>
        <w:rPr>
          <w:rFonts w:ascii="Calibri" w:eastAsia="Arial Unicode MS" w:hAnsi="Calibri"/>
          <w:szCs w:val="22"/>
        </w:rPr>
      </w:pPr>
    </w:p>
    <w:p w:rsidR="00C84208" w:rsidRPr="006267FA" w:rsidRDefault="00C84208" w:rsidP="00C83517">
      <w:pPr>
        <w:pStyle w:val="p0"/>
        <w:spacing w:line="240" w:lineRule="auto"/>
        <w:rPr>
          <w:rFonts w:ascii="Calibri" w:eastAsia="Arial Unicode MS" w:hAnsi="Calibri"/>
          <w:szCs w:val="22"/>
        </w:rPr>
      </w:pPr>
    </w:p>
    <w:p w:rsidR="00C83517" w:rsidRPr="006267FA" w:rsidRDefault="00C90D5C" w:rsidP="00C83517">
      <w:pPr>
        <w:rPr>
          <w:rFonts w:ascii="Calibri" w:hAnsi="Calibri"/>
          <w:b/>
          <w:snapToGrid w:val="0"/>
          <w:w w:val="0"/>
          <w:sz w:val="22"/>
          <w:szCs w:val="22"/>
        </w:rPr>
      </w:pPr>
      <w:bookmarkStart w:id="255" w:name="_DV_M167"/>
      <w:bookmarkEnd w:id="255"/>
      <w:r w:rsidRPr="00C90D5C">
        <w:rPr>
          <w:rFonts w:ascii="Calibri" w:hAnsi="Calibri"/>
          <w:b/>
          <w:snapToGrid w:val="0"/>
          <w:w w:val="0"/>
          <w:sz w:val="22"/>
          <w:szCs w:val="22"/>
        </w:rPr>
        <w:t>BLUE BIRD PARTICIPAÇÕES S.A.</w:t>
      </w:r>
    </w:p>
    <w:p w:rsidR="00C83517" w:rsidRDefault="00721A3C" w:rsidP="00226A19">
      <w:pPr>
        <w:widowControl w:val="0"/>
        <w:rPr>
          <w:rFonts w:ascii="Calibri" w:hAnsi="Calibri"/>
          <w:sz w:val="22"/>
          <w:szCs w:val="22"/>
          <w:lang w:val="it-IT"/>
        </w:rPr>
      </w:pPr>
      <w:bookmarkStart w:id="256" w:name="_DV_M168"/>
      <w:bookmarkStart w:id="257" w:name="_DV_M170"/>
      <w:bookmarkStart w:id="258" w:name="_DV_M171"/>
      <w:bookmarkStart w:id="259" w:name="_DV_M172"/>
      <w:bookmarkStart w:id="260" w:name="_DV_M173"/>
      <w:bookmarkEnd w:id="256"/>
      <w:bookmarkEnd w:id="257"/>
      <w:bookmarkEnd w:id="258"/>
      <w:bookmarkEnd w:id="259"/>
      <w:bookmarkEnd w:id="260"/>
      <w:r w:rsidRPr="00721A3C">
        <w:rPr>
          <w:rFonts w:ascii="Calibri" w:hAnsi="Calibri"/>
          <w:sz w:val="22"/>
          <w:szCs w:val="22"/>
          <w:lang w:val="it-IT"/>
        </w:rPr>
        <w:t>Rua Raul Saddi, nº 88, sala 12</w:t>
      </w:r>
      <w:r>
        <w:rPr>
          <w:rFonts w:ascii="Calibri" w:hAnsi="Calibri"/>
          <w:sz w:val="22"/>
          <w:szCs w:val="22"/>
          <w:lang w:val="it-IT"/>
        </w:rPr>
        <w:t>, Butantã</w:t>
      </w:r>
    </w:p>
    <w:p w:rsidR="00721A3C" w:rsidRPr="006267FA" w:rsidRDefault="00721A3C" w:rsidP="00226A19">
      <w:pPr>
        <w:widowControl w:val="0"/>
        <w:rPr>
          <w:rFonts w:ascii="Calibri" w:hAnsi="Calibri"/>
          <w:sz w:val="22"/>
          <w:szCs w:val="22"/>
        </w:rPr>
      </w:pPr>
      <w:r w:rsidRPr="00721A3C">
        <w:rPr>
          <w:rFonts w:ascii="Calibri" w:hAnsi="Calibri"/>
          <w:sz w:val="22"/>
          <w:szCs w:val="22"/>
          <w:lang w:val="it-IT"/>
        </w:rPr>
        <w:t>CEP 05.503-010</w:t>
      </w:r>
      <w:r>
        <w:rPr>
          <w:rFonts w:ascii="Calibri" w:hAnsi="Calibri"/>
          <w:sz w:val="22"/>
          <w:szCs w:val="22"/>
          <w:lang w:val="it-IT"/>
        </w:rPr>
        <w:t>, São Paulo, SP</w:t>
      </w:r>
    </w:p>
    <w:p w:rsidR="00226A19" w:rsidRPr="006267FA" w:rsidRDefault="00C90D5C" w:rsidP="00226A19">
      <w:pPr>
        <w:widowControl w:val="0"/>
        <w:rPr>
          <w:rFonts w:ascii="Calibri" w:hAnsi="Calibri"/>
          <w:sz w:val="22"/>
          <w:szCs w:val="22"/>
        </w:rPr>
      </w:pPr>
      <w:r w:rsidRPr="00C90D5C">
        <w:rPr>
          <w:rFonts w:ascii="Calibri" w:hAnsi="Calibri"/>
          <w:sz w:val="22"/>
          <w:szCs w:val="22"/>
        </w:rPr>
        <w:t xml:space="preserve">At.: Sr. </w:t>
      </w:r>
      <w:r w:rsidR="00FA31E5">
        <w:rPr>
          <w:rFonts w:ascii="Calibri" w:hAnsi="Calibri"/>
          <w:sz w:val="22"/>
          <w:szCs w:val="22"/>
        </w:rPr>
        <w:t>Nelson Volpato</w:t>
      </w:r>
    </w:p>
    <w:p w:rsidR="00226A19" w:rsidRDefault="00C90D5C" w:rsidP="00226A19">
      <w:pPr>
        <w:widowControl w:val="0"/>
        <w:rPr>
          <w:rFonts w:ascii="Calibri" w:hAnsi="Calibri"/>
          <w:sz w:val="22"/>
          <w:szCs w:val="22"/>
        </w:rPr>
      </w:pPr>
      <w:r w:rsidRPr="00FA31E5">
        <w:rPr>
          <w:rFonts w:ascii="Calibri" w:hAnsi="Calibri"/>
          <w:sz w:val="22"/>
          <w:szCs w:val="22"/>
        </w:rPr>
        <w:t>Tel</w:t>
      </w:r>
      <w:r w:rsidR="00FA31E5">
        <w:rPr>
          <w:rFonts w:ascii="Calibri" w:hAnsi="Calibri"/>
          <w:sz w:val="22"/>
          <w:szCs w:val="22"/>
        </w:rPr>
        <w:t>.</w:t>
      </w:r>
      <w:r w:rsidRPr="00FA31E5">
        <w:rPr>
          <w:rFonts w:ascii="Calibri" w:hAnsi="Calibri"/>
          <w:sz w:val="22"/>
          <w:szCs w:val="22"/>
        </w:rPr>
        <w:t xml:space="preserve">: </w:t>
      </w:r>
      <w:r w:rsidR="00FA31E5">
        <w:rPr>
          <w:rFonts w:ascii="Calibri" w:hAnsi="Calibri"/>
          <w:sz w:val="22"/>
          <w:szCs w:val="22"/>
        </w:rPr>
        <w:t>(</w:t>
      </w:r>
      <w:r w:rsidR="002D52F2" w:rsidRPr="00FA31E5">
        <w:rPr>
          <w:rFonts w:ascii="Calibri" w:hAnsi="Calibri"/>
          <w:sz w:val="22"/>
          <w:szCs w:val="22"/>
        </w:rPr>
        <w:t>11</w:t>
      </w:r>
      <w:r w:rsidR="00FA31E5">
        <w:rPr>
          <w:rFonts w:ascii="Calibri" w:hAnsi="Calibri"/>
          <w:sz w:val="22"/>
          <w:szCs w:val="22"/>
        </w:rPr>
        <w:t>)</w:t>
      </w:r>
      <w:r w:rsidR="002D52F2" w:rsidRPr="00FA31E5">
        <w:rPr>
          <w:rFonts w:ascii="Calibri" w:hAnsi="Calibri"/>
          <w:sz w:val="22"/>
          <w:szCs w:val="22"/>
        </w:rPr>
        <w:t xml:space="preserve"> 3038</w:t>
      </w:r>
      <w:r w:rsidR="00FA31E5">
        <w:rPr>
          <w:rFonts w:ascii="Calibri" w:hAnsi="Calibri"/>
          <w:sz w:val="22"/>
          <w:szCs w:val="22"/>
        </w:rPr>
        <w:t>-</w:t>
      </w:r>
      <w:r w:rsidR="002D52F2" w:rsidRPr="00FA31E5">
        <w:rPr>
          <w:rFonts w:ascii="Calibri" w:hAnsi="Calibri"/>
          <w:sz w:val="22"/>
          <w:szCs w:val="22"/>
        </w:rPr>
        <w:t>020</w:t>
      </w:r>
      <w:r w:rsidR="00FA31E5">
        <w:rPr>
          <w:rFonts w:ascii="Calibri" w:hAnsi="Calibri"/>
          <w:sz w:val="22"/>
          <w:szCs w:val="22"/>
        </w:rPr>
        <w:t>4</w:t>
      </w:r>
    </w:p>
    <w:p w:rsidR="00FA31E5" w:rsidRPr="00FA31E5" w:rsidRDefault="00FA31E5" w:rsidP="00226A19">
      <w:pPr>
        <w:widowControl w:val="0"/>
        <w:rPr>
          <w:rFonts w:ascii="Calibri" w:hAnsi="Calibri"/>
          <w:sz w:val="22"/>
          <w:szCs w:val="22"/>
        </w:rPr>
      </w:pPr>
      <w:r>
        <w:rPr>
          <w:rFonts w:ascii="Calibri" w:hAnsi="Calibri"/>
          <w:sz w:val="22"/>
          <w:szCs w:val="22"/>
        </w:rPr>
        <w:t>Fax: (11) 3038-0366</w:t>
      </w:r>
    </w:p>
    <w:p w:rsidR="00226A19" w:rsidRPr="006267FA" w:rsidRDefault="00C90D5C" w:rsidP="00226A19">
      <w:pPr>
        <w:widowControl w:val="0"/>
        <w:rPr>
          <w:rFonts w:ascii="Calibri" w:hAnsi="Calibri"/>
          <w:sz w:val="22"/>
          <w:szCs w:val="22"/>
        </w:rPr>
      </w:pPr>
      <w:r w:rsidRPr="00C90D5C">
        <w:rPr>
          <w:rFonts w:ascii="Calibri" w:hAnsi="Calibri"/>
          <w:sz w:val="22"/>
          <w:szCs w:val="22"/>
          <w:lang w:val="it-IT"/>
        </w:rPr>
        <w:t xml:space="preserve">e-mail: </w:t>
      </w:r>
      <w:r w:rsidR="00FA31E5">
        <w:rPr>
          <w:rFonts w:ascii="Calibri" w:hAnsi="Calibri"/>
          <w:sz w:val="22"/>
          <w:szCs w:val="22"/>
          <w:lang w:val="it-IT"/>
        </w:rPr>
        <w:t>nvolpato</w:t>
      </w:r>
      <w:r w:rsidR="00B67851" w:rsidRPr="00B67851">
        <w:rPr>
          <w:rFonts w:ascii="Calibri" w:hAnsi="Calibri"/>
          <w:sz w:val="22"/>
          <w:szCs w:val="22"/>
          <w:lang w:val="it-IT"/>
        </w:rPr>
        <w:t>@gep.com.br</w:t>
      </w:r>
    </w:p>
    <w:p w:rsidR="00C83517" w:rsidRPr="00FA31E5" w:rsidRDefault="00C83517" w:rsidP="00226A19">
      <w:pPr>
        <w:widowControl w:val="0"/>
        <w:rPr>
          <w:rFonts w:ascii="Calibri" w:hAnsi="Calibri"/>
          <w:sz w:val="22"/>
          <w:szCs w:val="22"/>
        </w:rPr>
      </w:pPr>
    </w:p>
    <w:p w:rsidR="00C83517" w:rsidRPr="006267FA" w:rsidRDefault="00C90D5C" w:rsidP="00C83517">
      <w:pPr>
        <w:rPr>
          <w:rFonts w:ascii="Calibri" w:hAnsi="Calibri"/>
          <w:b/>
          <w:snapToGrid w:val="0"/>
          <w:w w:val="0"/>
          <w:sz w:val="22"/>
          <w:szCs w:val="22"/>
        </w:rPr>
      </w:pPr>
      <w:r w:rsidRPr="00C90D5C">
        <w:rPr>
          <w:rFonts w:ascii="Calibri" w:hAnsi="Calibri"/>
          <w:b/>
          <w:snapToGrid w:val="0"/>
          <w:w w:val="0"/>
          <w:sz w:val="22"/>
          <w:szCs w:val="22"/>
        </w:rPr>
        <w:t>GEP INDÚSTRIA E COMÉRCIO LTDA.</w:t>
      </w:r>
    </w:p>
    <w:p w:rsidR="00721A3C" w:rsidRDefault="00721A3C" w:rsidP="00721A3C">
      <w:pPr>
        <w:widowControl w:val="0"/>
        <w:rPr>
          <w:rFonts w:ascii="Calibri" w:hAnsi="Calibri"/>
          <w:sz w:val="22"/>
          <w:szCs w:val="22"/>
          <w:lang w:val="it-IT"/>
        </w:rPr>
      </w:pPr>
      <w:r w:rsidRPr="00721A3C">
        <w:rPr>
          <w:rFonts w:ascii="Calibri" w:hAnsi="Calibri"/>
          <w:sz w:val="22"/>
          <w:szCs w:val="22"/>
          <w:lang w:val="it-IT"/>
        </w:rPr>
        <w:t xml:space="preserve">Rua Raul Saddi, nº 88, </w:t>
      </w:r>
      <w:r>
        <w:rPr>
          <w:rFonts w:ascii="Calibri" w:hAnsi="Calibri"/>
          <w:sz w:val="22"/>
          <w:szCs w:val="22"/>
          <w:lang w:val="it-IT"/>
        </w:rPr>
        <w:t>Butantã</w:t>
      </w:r>
    </w:p>
    <w:p w:rsidR="00C83517" w:rsidRPr="006267FA" w:rsidRDefault="00721A3C" w:rsidP="00721A3C">
      <w:pPr>
        <w:widowControl w:val="0"/>
        <w:rPr>
          <w:rFonts w:ascii="Calibri" w:hAnsi="Calibri"/>
          <w:sz w:val="22"/>
          <w:szCs w:val="22"/>
        </w:rPr>
      </w:pPr>
      <w:r w:rsidRPr="00721A3C">
        <w:rPr>
          <w:rFonts w:ascii="Calibri" w:hAnsi="Calibri"/>
          <w:sz w:val="22"/>
          <w:szCs w:val="22"/>
          <w:lang w:val="it-IT"/>
        </w:rPr>
        <w:t>CEP 05.503-010</w:t>
      </w:r>
      <w:r>
        <w:rPr>
          <w:rFonts w:ascii="Calibri" w:hAnsi="Calibri"/>
          <w:sz w:val="22"/>
          <w:szCs w:val="22"/>
          <w:lang w:val="it-IT"/>
        </w:rPr>
        <w:t>, São Paulo, SP</w:t>
      </w:r>
    </w:p>
    <w:p w:rsidR="00FA31E5" w:rsidRPr="006267FA" w:rsidRDefault="00FA31E5" w:rsidP="00FA31E5">
      <w:pPr>
        <w:widowControl w:val="0"/>
        <w:rPr>
          <w:rFonts w:ascii="Calibri" w:hAnsi="Calibri"/>
          <w:sz w:val="22"/>
          <w:szCs w:val="22"/>
        </w:rPr>
      </w:pPr>
      <w:r w:rsidRPr="00C90D5C">
        <w:rPr>
          <w:rFonts w:ascii="Calibri" w:hAnsi="Calibri"/>
          <w:sz w:val="22"/>
          <w:szCs w:val="22"/>
        </w:rPr>
        <w:t xml:space="preserve">At.: Sr. </w:t>
      </w:r>
      <w:r>
        <w:rPr>
          <w:rFonts w:ascii="Calibri" w:hAnsi="Calibri"/>
          <w:sz w:val="22"/>
          <w:szCs w:val="22"/>
        </w:rPr>
        <w:t>Nelson Volpato</w:t>
      </w:r>
    </w:p>
    <w:p w:rsidR="00FA31E5" w:rsidRDefault="00FA31E5" w:rsidP="00FA31E5">
      <w:pPr>
        <w:widowControl w:val="0"/>
        <w:rPr>
          <w:rFonts w:ascii="Calibri" w:hAnsi="Calibri"/>
          <w:sz w:val="22"/>
          <w:szCs w:val="22"/>
        </w:rPr>
      </w:pPr>
      <w:r w:rsidRPr="00FA31E5">
        <w:rPr>
          <w:rFonts w:ascii="Calibri" w:hAnsi="Calibri"/>
          <w:sz w:val="22"/>
          <w:szCs w:val="22"/>
        </w:rPr>
        <w:t>Tel</w:t>
      </w:r>
      <w:r>
        <w:rPr>
          <w:rFonts w:ascii="Calibri" w:hAnsi="Calibri"/>
          <w:sz w:val="22"/>
          <w:szCs w:val="22"/>
        </w:rPr>
        <w:t>.</w:t>
      </w:r>
      <w:r w:rsidRPr="00FA31E5">
        <w:rPr>
          <w:rFonts w:ascii="Calibri" w:hAnsi="Calibri"/>
          <w:sz w:val="22"/>
          <w:szCs w:val="22"/>
        </w:rPr>
        <w:t xml:space="preserve">: </w:t>
      </w:r>
      <w:r>
        <w:rPr>
          <w:rFonts w:ascii="Calibri" w:hAnsi="Calibri"/>
          <w:sz w:val="22"/>
          <w:szCs w:val="22"/>
        </w:rPr>
        <w:t>(</w:t>
      </w:r>
      <w:r w:rsidRPr="00FA31E5">
        <w:rPr>
          <w:rFonts w:ascii="Calibri" w:hAnsi="Calibri"/>
          <w:sz w:val="22"/>
          <w:szCs w:val="22"/>
        </w:rPr>
        <w:t>11</w:t>
      </w:r>
      <w:r>
        <w:rPr>
          <w:rFonts w:ascii="Calibri" w:hAnsi="Calibri"/>
          <w:sz w:val="22"/>
          <w:szCs w:val="22"/>
        </w:rPr>
        <w:t>)</w:t>
      </w:r>
      <w:r w:rsidRPr="00FA31E5">
        <w:rPr>
          <w:rFonts w:ascii="Calibri" w:hAnsi="Calibri"/>
          <w:sz w:val="22"/>
          <w:szCs w:val="22"/>
        </w:rPr>
        <w:t xml:space="preserve"> 3038</w:t>
      </w:r>
      <w:r>
        <w:rPr>
          <w:rFonts w:ascii="Calibri" w:hAnsi="Calibri"/>
          <w:sz w:val="22"/>
          <w:szCs w:val="22"/>
        </w:rPr>
        <w:t>-</w:t>
      </w:r>
      <w:r w:rsidRPr="00FA31E5">
        <w:rPr>
          <w:rFonts w:ascii="Calibri" w:hAnsi="Calibri"/>
          <w:sz w:val="22"/>
          <w:szCs w:val="22"/>
        </w:rPr>
        <w:t>020</w:t>
      </w:r>
      <w:r>
        <w:rPr>
          <w:rFonts w:ascii="Calibri" w:hAnsi="Calibri"/>
          <w:sz w:val="22"/>
          <w:szCs w:val="22"/>
        </w:rPr>
        <w:t>4</w:t>
      </w:r>
    </w:p>
    <w:p w:rsidR="00FA31E5" w:rsidRPr="00FA31E5" w:rsidRDefault="00FA31E5" w:rsidP="00FA31E5">
      <w:pPr>
        <w:widowControl w:val="0"/>
        <w:rPr>
          <w:rFonts w:ascii="Calibri" w:hAnsi="Calibri"/>
          <w:sz w:val="22"/>
          <w:szCs w:val="22"/>
        </w:rPr>
      </w:pPr>
      <w:r>
        <w:rPr>
          <w:rFonts w:ascii="Calibri" w:hAnsi="Calibri"/>
          <w:sz w:val="22"/>
          <w:szCs w:val="22"/>
        </w:rPr>
        <w:lastRenderedPageBreak/>
        <w:t>Fax: (11) 3038-0366</w:t>
      </w:r>
    </w:p>
    <w:p w:rsidR="00FA31E5" w:rsidRPr="006267FA" w:rsidRDefault="00FA31E5" w:rsidP="00FA31E5">
      <w:pPr>
        <w:widowControl w:val="0"/>
        <w:rPr>
          <w:rFonts w:ascii="Calibri" w:hAnsi="Calibri"/>
          <w:sz w:val="22"/>
          <w:szCs w:val="22"/>
        </w:rPr>
      </w:pPr>
      <w:r w:rsidRPr="00C90D5C">
        <w:rPr>
          <w:rFonts w:ascii="Calibri" w:hAnsi="Calibri"/>
          <w:sz w:val="22"/>
          <w:szCs w:val="22"/>
          <w:lang w:val="it-IT"/>
        </w:rPr>
        <w:t xml:space="preserve">e-mail: </w:t>
      </w:r>
      <w:r>
        <w:rPr>
          <w:rFonts w:ascii="Calibri" w:hAnsi="Calibri"/>
          <w:sz w:val="22"/>
          <w:szCs w:val="22"/>
          <w:lang w:val="it-IT"/>
        </w:rPr>
        <w:t>nvolpato</w:t>
      </w:r>
      <w:r w:rsidRPr="00B67851">
        <w:rPr>
          <w:rFonts w:ascii="Calibri" w:hAnsi="Calibri"/>
          <w:sz w:val="22"/>
          <w:szCs w:val="22"/>
          <w:lang w:val="it-IT"/>
        </w:rPr>
        <w:t>@gep.com.br</w:t>
      </w:r>
    </w:p>
    <w:p w:rsidR="00226A19" w:rsidRPr="006267FA" w:rsidRDefault="00226A19" w:rsidP="00226A19">
      <w:pPr>
        <w:pStyle w:val="p0"/>
        <w:rPr>
          <w:rFonts w:ascii="Calibri" w:eastAsia="Arial Unicode MS" w:hAnsi="Calibri"/>
          <w:szCs w:val="22"/>
          <w:lang w:val="it-IT"/>
        </w:rPr>
      </w:pP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(ii</w:t>
      </w:r>
      <w:proofErr w:type="gramStart"/>
      <w:r w:rsidRPr="00C90D5C">
        <w:rPr>
          <w:rFonts w:ascii="Calibri" w:eastAsia="Arial Unicode MS" w:hAnsi="Calibri"/>
          <w:szCs w:val="22"/>
        </w:rPr>
        <w:t>)</w:t>
      </w:r>
      <w:proofErr w:type="gramEnd"/>
      <w:r w:rsidRPr="00C90D5C">
        <w:rPr>
          <w:rFonts w:ascii="Calibri" w:eastAsia="Arial Unicode MS" w:hAnsi="Calibri"/>
          <w:szCs w:val="22"/>
        </w:rPr>
        <w:tab/>
        <w:t>Para o Agente Fiduciário:</w:t>
      </w:r>
      <w:bookmarkStart w:id="261" w:name="_DV_M174"/>
      <w:bookmarkEnd w:id="261"/>
    </w:p>
    <w:p w:rsidR="00721A3C" w:rsidRDefault="00721A3C" w:rsidP="00226A19">
      <w:pPr>
        <w:pStyle w:val="p0"/>
        <w:rPr>
          <w:rFonts w:ascii="Calibri" w:hAnsi="Calibri"/>
          <w:b/>
          <w:szCs w:val="22"/>
        </w:rPr>
      </w:pPr>
    </w:p>
    <w:p w:rsidR="00226A19" w:rsidRPr="006267FA" w:rsidRDefault="00C90D5C" w:rsidP="00226A19">
      <w:pPr>
        <w:pStyle w:val="p0"/>
        <w:rPr>
          <w:rFonts w:ascii="Calibri" w:hAnsi="Calibri"/>
          <w:b/>
          <w:szCs w:val="22"/>
        </w:rPr>
      </w:pPr>
      <w:r w:rsidRPr="00C90D5C">
        <w:rPr>
          <w:rFonts w:ascii="Calibri" w:hAnsi="Calibri"/>
          <w:b/>
          <w:szCs w:val="22"/>
        </w:rPr>
        <w:t xml:space="preserve">OLIVEIRA TRUST DISTRIBUIDORA DE TÍTULOS E VALORES MOBILIÁRIOS S.A. </w:t>
      </w:r>
    </w:p>
    <w:p w:rsidR="00C40CC1" w:rsidRDefault="00C40CC1" w:rsidP="00C40CC1">
      <w:pPr>
        <w:pStyle w:val="Corpodetexto3"/>
        <w:spacing w:after="0"/>
        <w:rPr>
          <w:rFonts w:ascii="Calibri" w:eastAsia="Arial Unicode MS" w:hAnsi="Calibri"/>
          <w:snapToGrid w:val="0"/>
          <w:w w:val="0"/>
          <w:sz w:val="22"/>
          <w:szCs w:val="22"/>
        </w:rPr>
      </w:pPr>
      <w:r w:rsidRPr="00CA25AE">
        <w:rPr>
          <w:rFonts w:ascii="Calibri" w:eastAsia="Arial Unicode MS" w:hAnsi="Calibri"/>
          <w:snapToGrid w:val="0"/>
          <w:w w:val="0"/>
          <w:sz w:val="22"/>
          <w:szCs w:val="22"/>
        </w:rPr>
        <w:t xml:space="preserve">Avenida das Américas, n.º 500, bloco 13, grupo </w:t>
      </w:r>
      <w:proofErr w:type="gramStart"/>
      <w:r w:rsidRPr="00CA25AE">
        <w:rPr>
          <w:rFonts w:ascii="Calibri" w:eastAsia="Arial Unicode MS" w:hAnsi="Calibri"/>
          <w:snapToGrid w:val="0"/>
          <w:w w:val="0"/>
          <w:sz w:val="22"/>
          <w:szCs w:val="22"/>
        </w:rPr>
        <w:t>205</w:t>
      </w:r>
      <w:proofErr w:type="gramEnd"/>
    </w:p>
    <w:p w:rsidR="00C40CC1" w:rsidRDefault="00C40CC1" w:rsidP="00C40CC1">
      <w:pPr>
        <w:pStyle w:val="Corpodetexto3"/>
        <w:spacing w:after="0"/>
        <w:rPr>
          <w:rFonts w:ascii="Calibri" w:eastAsia="Arial Unicode MS" w:hAnsi="Calibri"/>
          <w:snapToGrid w:val="0"/>
          <w:w w:val="0"/>
          <w:sz w:val="22"/>
          <w:szCs w:val="22"/>
        </w:rPr>
      </w:pPr>
      <w:r w:rsidRPr="00CA25AE">
        <w:rPr>
          <w:rFonts w:ascii="Calibri" w:eastAsia="Arial Unicode MS" w:hAnsi="Calibri"/>
          <w:snapToGrid w:val="0"/>
          <w:w w:val="0"/>
          <w:sz w:val="22"/>
          <w:szCs w:val="22"/>
        </w:rPr>
        <w:t>Cidade do Rio de Janeiro</w:t>
      </w:r>
    </w:p>
    <w:p w:rsidR="00C40CC1" w:rsidRDefault="00C40CC1" w:rsidP="00C40CC1">
      <w:pPr>
        <w:pStyle w:val="p3"/>
        <w:tabs>
          <w:tab w:val="clear" w:pos="720"/>
        </w:tabs>
        <w:spacing w:line="240" w:lineRule="auto"/>
        <w:jc w:val="left"/>
        <w:rPr>
          <w:rFonts w:ascii="Calibri" w:eastAsia="Arial Unicode MS" w:hAnsi="Calibri"/>
          <w:snapToGrid w:val="0"/>
          <w:w w:val="0"/>
          <w:sz w:val="22"/>
          <w:szCs w:val="22"/>
          <w:lang w:eastAsia="pt-BR"/>
        </w:rPr>
      </w:pPr>
      <w:r w:rsidRPr="00CA25AE">
        <w:rPr>
          <w:rFonts w:ascii="Calibri" w:eastAsia="Arial Unicode MS" w:hAnsi="Calibri"/>
          <w:snapToGrid w:val="0"/>
          <w:w w:val="0"/>
          <w:sz w:val="22"/>
          <w:szCs w:val="22"/>
          <w:lang w:eastAsia="pt-BR"/>
        </w:rPr>
        <w:t>At.: Gustavo Dezouzart e Henrique Noronha</w:t>
      </w:r>
    </w:p>
    <w:p w:rsidR="00C40CC1" w:rsidRDefault="00C40CC1" w:rsidP="00C40CC1">
      <w:pPr>
        <w:pStyle w:val="p3"/>
        <w:tabs>
          <w:tab w:val="clear" w:pos="720"/>
        </w:tabs>
        <w:spacing w:line="240" w:lineRule="auto"/>
        <w:jc w:val="left"/>
        <w:rPr>
          <w:rFonts w:ascii="Calibri" w:eastAsia="Arial Unicode MS" w:hAnsi="Calibri"/>
          <w:snapToGrid w:val="0"/>
          <w:w w:val="0"/>
          <w:sz w:val="22"/>
          <w:szCs w:val="22"/>
          <w:lang w:eastAsia="pt-BR"/>
        </w:rPr>
      </w:pPr>
      <w:proofErr w:type="spellStart"/>
      <w:r w:rsidRPr="00CA25AE">
        <w:rPr>
          <w:rFonts w:ascii="Calibri" w:eastAsia="Arial Unicode MS" w:hAnsi="Calibri"/>
          <w:snapToGrid w:val="0"/>
          <w:w w:val="0"/>
          <w:sz w:val="22"/>
          <w:szCs w:val="22"/>
          <w:lang w:eastAsia="pt-BR"/>
        </w:rPr>
        <w:t>Tel</w:t>
      </w:r>
      <w:proofErr w:type="spellEnd"/>
      <w:r w:rsidRPr="00CA25AE">
        <w:rPr>
          <w:rFonts w:ascii="Calibri" w:eastAsia="Arial Unicode MS" w:hAnsi="Calibri"/>
          <w:snapToGrid w:val="0"/>
          <w:w w:val="0"/>
          <w:sz w:val="22"/>
          <w:szCs w:val="22"/>
          <w:lang w:eastAsia="pt-BR"/>
        </w:rPr>
        <w:t>: (21) 3514-0000</w:t>
      </w:r>
      <w:r w:rsidRPr="00CA25AE" w:rsidDel="005B2BE8">
        <w:rPr>
          <w:rFonts w:ascii="Calibri" w:eastAsia="Arial Unicode MS" w:hAnsi="Calibri"/>
          <w:snapToGrid w:val="0"/>
          <w:w w:val="0"/>
          <w:sz w:val="22"/>
          <w:szCs w:val="22"/>
          <w:lang w:eastAsia="pt-BR"/>
        </w:rPr>
        <w:t xml:space="preserve"> </w:t>
      </w:r>
    </w:p>
    <w:p w:rsidR="00C40CC1" w:rsidRDefault="00C40CC1" w:rsidP="00C40CC1">
      <w:pPr>
        <w:pStyle w:val="p3"/>
        <w:tabs>
          <w:tab w:val="clear" w:pos="720"/>
        </w:tabs>
        <w:spacing w:line="240" w:lineRule="auto"/>
        <w:jc w:val="left"/>
        <w:rPr>
          <w:rFonts w:ascii="Calibri" w:eastAsia="Arial Unicode MS" w:hAnsi="Calibri"/>
          <w:snapToGrid w:val="0"/>
          <w:w w:val="0"/>
          <w:sz w:val="22"/>
          <w:szCs w:val="22"/>
          <w:lang w:eastAsia="pt-BR"/>
        </w:rPr>
      </w:pPr>
      <w:r w:rsidRPr="00CA25AE">
        <w:rPr>
          <w:rFonts w:ascii="Calibri" w:eastAsia="Arial Unicode MS" w:hAnsi="Calibri"/>
          <w:snapToGrid w:val="0"/>
          <w:w w:val="0"/>
          <w:sz w:val="22"/>
          <w:szCs w:val="22"/>
          <w:lang w:eastAsia="pt-BR"/>
        </w:rPr>
        <w:t>Fax: (21) 3514-0099</w:t>
      </w:r>
    </w:p>
    <w:p w:rsidR="00C40CC1" w:rsidRDefault="00C40CC1" w:rsidP="00C40CC1">
      <w:pPr>
        <w:pStyle w:val="Recuodecorpodetexto"/>
        <w:spacing w:after="0"/>
        <w:ind w:left="0"/>
        <w:rPr>
          <w:rFonts w:ascii="Calibri" w:eastAsia="Arial Unicode MS" w:hAnsi="Calibri"/>
          <w:snapToGrid w:val="0"/>
          <w:w w:val="0"/>
          <w:sz w:val="22"/>
          <w:szCs w:val="22"/>
        </w:rPr>
      </w:pPr>
      <w:r w:rsidRPr="00CA25AE">
        <w:rPr>
          <w:rFonts w:ascii="Calibri" w:eastAsia="Arial Unicode MS" w:hAnsi="Calibri"/>
          <w:snapToGrid w:val="0"/>
          <w:w w:val="0"/>
          <w:sz w:val="22"/>
          <w:szCs w:val="22"/>
        </w:rPr>
        <w:t xml:space="preserve">E-mail: </w:t>
      </w:r>
      <w:proofErr w:type="gramStart"/>
      <w:r w:rsidRPr="00CA25AE">
        <w:rPr>
          <w:rFonts w:ascii="Calibri" w:eastAsia="Arial Unicode MS" w:hAnsi="Calibri"/>
          <w:snapToGrid w:val="0"/>
          <w:w w:val="0"/>
          <w:sz w:val="22"/>
          <w:szCs w:val="22"/>
        </w:rPr>
        <w:t>ger1.</w:t>
      </w:r>
      <w:proofErr w:type="gramEnd"/>
      <w:r w:rsidR="007F72FD" w:rsidRPr="007F72FD">
        <w:fldChar w:fldCharType="begin"/>
      </w:r>
      <w:r w:rsidR="00115154">
        <w:instrText xml:space="preserve"> HYPERLINK "mailto:agente@oliveiratrust.com.br" </w:instrText>
      </w:r>
      <w:r w:rsidR="007F72FD" w:rsidRPr="007F72FD">
        <w:fldChar w:fldCharType="separate"/>
      </w:r>
      <w:r w:rsidRPr="00CA25AE">
        <w:rPr>
          <w:rFonts w:ascii="Calibri" w:eastAsia="Arial Unicode MS" w:hAnsi="Calibri"/>
          <w:snapToGrid w:val="0"/>
          <w:w w:val="0"/>
          <w:sz w:val="22"/>
          <w:szCs w:val="22"/>
        </w:rPr>
        <w:t>agente@oliveiratrust.com.br</w:t>
      </w:r>
      <w:r w:rsidR="007F72FD">
        <w:rPr>
          <w:rFonts w:ascii="Calibri" w:eastAsia="Arial Unicode MS" w:hAnsi="Calibri"/>
          <w:snapToGrid w:val="0"/>
          <w:w w:val="0"/>
          <w:sz w:val="22"/>
          <w:szCs w:val="22"/>
        </w:rPr>
        <w:fldChar w:fldCharType="end"/>
      </w:r>
      <w:r w:rsidRPr="00CA25AE">
        <w:rPr>
          <w:rFonts w:ascii="Calibri" w:eastAsia="Arial Unicode MS" w:hAnsi="Calibri"/>
          <w:snapToGrid w:val="0"/>
          <w:w w:val="0"/>
          <w:sz w:val="22"/>
          <w:szCs w:val="22"/>
        </w:rPr>
        <w:t xml:space="preserve"> e gustavo@oliveiratrust.com.br</w:t>
      </w:r>
    </w:p>
    <w:p w:rsidR="00226A19" w:rsidRPr="00C40CC1" w:rsidRDefault="00226A19" w:rsidP="00226A19">
      <w:pPr>
        <w:pStyle w:val="p0"/>
        <w:rPr>
          <w:rFonts w:ascii="Calibri" w:hAnsi="Calibri"/>
          <w:szCs w:val="22"/>
        </w:rPr>
      </w:pP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(iii</w:t>
      </w:r>
      <w:proofErr w:type="gramStart"/>
      <w:r w:rsidRPr="00C90D5C">
        <w:rPr>
          <w:rFonts w:ascii="Calibri" w:eastAsia="Arial Unicode MS" w:hAnsi="Calibri"/>
          <w:szCs w:val="22"/>
        </w:rPr>
        <w:t>)</w:t>
      </w:r>
      <w:proofErr w:type="gramEnd"/>
      <w:r w:rsidRPr="00C90D5C">
        <w:rPr>
          <w:rFonts w:ascii="Calibri" w:eastAsia="Arial Unicode MS" w:hAnsi="Calibri"/>
          <w:szCs w:val="22"/>
        </w:rPr>
        <w:tab/>
        <w:t>Para o Banco Mandatário:</w:t>
      </w:r>
    </w:p>
    <w:p w:rsidR="00721A3C" w:rsidRDefault="00721A3C" w:rsidP="00C83517">
      <w:pPr>
        <w:widowControl w:val="0"/>
        <w:rPr>
          <w:rFonts w:ascii="Calibri" w:hAnsi="Calibri"/>
          <w:sz w:val="22"/>
          <w:szCs w:val="22"/>
        </w:rPr>
      </w:pPr>
    </w:p>
    <w:p w:rsidR="00C83517" w:rsidRDefault="00C84208" w:rsidP="00C83517">
      <w:pPr>
        <w:widowControl w:val="0"/>
        <w:rPr>
          <w:rFonts w:ascii="Calibri" w:hAnsi="Calibri"/>
          <w:b/>
          <w:sz w:val="22"/>
          <w:szCs w:val="22"/>
        </w:rPr>
      </w:pPr>
      <w:r w:rsidRPr="00C84208">
        <w:rPr>
          <w:rFonts w:ascii="Calibri" w:hAnsi="Calibri"/>
          <w:b/>
          <w:sz w:val="22"/>
          <w:szCs w:val="22"/>
        </w:rPr>
        <w:t>ITAÚ UNIBANCO S.A.</w:t>
      </w:r>
    </w:p>
    <w:p w:rsidR="00B25411" w:rsidRPr="00B25411" w:rsidRDefault="005A3E16" w:rsidP="00B25411">
      <w:pPr>
        <w:rPr>
          <w:rFonts w:ascii="Calibri" w:eastAsia="Arial Unicode MS" w:hAnsi="Calibri"/>
          <w:snapToGrid w:val="0"/>
          <w:w w:val="0"/>
          <w:sz w:val="22"/>
          <w:szCs w:val="22"/>
        </w:rPr>
      </w:pPr>
      <w:r w:rsidRPr="005A3E16">
        <w:rPr>
          <w:rFonts w:ascii="Calibri" w:eastAsia="Arial Unicode MS" w:hAnsi="Calibri"/>
          <w:snapToGrid w:val="0"/>
          <w:w w:val="0"/>
          <w:sz w:val="22"/>
          <w:szCs w:val="22"/>
        </w:rPr>
        <w:t>Av. Engenheiro Armando de Arruda Pereira, n</w:t>
      </w:r>
      <w:r w:rsidRPr="005A3E16">
        <w:rPr>
          <w:rFonts w:ascii="Calibri" w:eastAsia="Arial Unicode MS" w:hAnsi="Calibri" w:hint="eastAsia"/>
          <w:snapToGrid w:val="0"/>
          <w:w w:val="0"/>
          <w:sz w:val="22"/>
          <w:szCs w:val="22"/>
        </w:rPr>
        <w:t>º</w:t>
      </w:r>
      <w:r w:rsidRPr="005A3E16">
        <w:rPr>
          <w:rFonts w:ascii="Calibri" w:eastAsia="Arial Unicode MS" w:hAnsi="Calibri"/>
          <w:snapToGrid w:val="0"/>
          <w:w w:val="0"/>
          <w:sz w:val="22"/>
          <w:szCs w:val="22"/>
        </w:rPr>
        <w:t xml:space="preserve"> 707, 7</w:t>
      </w:r>
      <w:r w:rsidRPr="005A3E16">
        <w:rPr>
          <w:rFonts w:ascii="Calibri" w:eastAsia="Arial Unicode MS" w:hAnsi="Calibri" w:hint="eastAsia"/>
          <w:snapToGrid w:val="0"/>
          <w:w w:val="0"/>
          <w:sz w:val="22"/>
          <w:szCs w:val="22"/>
        </w:rPr>
        <w:t>º</w:t>
      </w:r>
      <w:r w:rsidRPr="005A3E16">
        <w:rPr>
          <w:rFonts w:ascii="Calibri" w:eastAsia="Arial Unicode MS" w:hAnsi="Calibri"/>
          <w:snapToGrid w:val="0"/>
          <w:w w:val="0"/>
          <w:sz w:val="22"/>
          <w:szCs w:val="22"/>
        </w:rPr>
        <w:t xml:space="preserve"> Andar, Torre </w:t>
      </w:r>
      <w:proofErr w:type="spellStart"/>
      <w:r w:rsidRPr="005A3E16">
        <w:rPr>
          <w:rFonts w:ascii="Calibri" w:eastAsia="Arial Unicode MS" w:hAnsi="Calibri"/>
          <w:snapToGrid w:val="0"/>
          <w:w w:val="0"/>
          <w:sz w:val="22"/>
          <w:szCs w:val="22"/>
        </w:rPr>
        <w:t>Eudoro</w:t>
      </w:r>
      <w:proofErr w:type="spellEnd"/>
      <w:r w:rsidRPr="005A3E16">
        <w:rPr>
          <w:rFonts w:ascii="Calibri" w:eastAsia="Arial Unicode MS" w:hAnsi="Calibri"/>
          <w:snapToGrid w:val="0"/>
          <w:w w:val="0"/>
          <w:sz w:val="22"/>
          <w:szCs w:val="22"/>
        </w:rPr>
        <w:t xml:space="preserve"> </w:t>
      </w:r>
      <w:proofErr w:type="gramStart"/>
      <w:r w:rsidRPr="005A3E16">
        <w:rPr>
          <w:rFonts w:ascii="Calibri" w:eastAsia="Arial Unicode MS" w:hAnsi="Calibri"/>
          <w:snapToGrid w:val="0"/>
          <w:w w:val="0"/>
          <w:sz w:val="22"/>
          <w:szCs w:val="22"/>
        </w:rPr>
        <w:t>Vilela</w:t>
      </w:r>
      <w:proofErr w:type="gramEnd"/>
    </w:p>
    <w:p w:rsidR="00B25411" w:rsidRPr="00B25411" w:rsidRDefault="005A3E16" w:rsidP="00B25411">
      <w:pPr>
        <w:rPr>
          <w:rFonts w:ascii="Calibri" w:eastAsia="Arial Unicode MS" w:hAnsi="Calibri"/>
          <w:snapToGrid w:val="0"/>
          <w:w w:val="0"/>
          <w:sz w:val="22"/>
          <w:szCs w:val="22"/>
        </w:rPr>
      </w:pPr>
      <w:r w:rsidRPr="005A3E16">
        <w:rPr>
          <w:rFonts w:ascii="Calibri" w:eastAsia="Arial Unicode MS" w:hAnsi="Calibri"/>
          <w:snapToGrid w:val="0"/>
          <w:w w:val="0"/>
          <w:sz w:val="22"/>
          <w:szCs w:val="22"/>
        </w:rPr>
        <w:t>04309-010, S</w:t>
      </w:r>
      <w:r w:rsidRPr="005A3E16">
        <w:rPr>
          <w:rFonts w:ascii="Calibri" w:eastAsia="Arial Unicode MS" w:hAnsi="Calibri" w:hint="eastAsia"/>
          <w:snapToGrid w:val="0"/>
          <w:w w:val="0"/>
          <w:sz w:val="22"/>
          <w:szCs w:val="22"/>
        </w:rPr>
        <w:t>ã</w:t>
      </w:r>
      <w:r w:rsidRPr="005A3E16">
        <w:rPr>
          <w:rFonts w:ascii="Calibri" w:eastAsia="Arial Unicode MS" w:hAnsi="Calibri"/>
          <w:snapToGrid w:val="0"/>
          <w:w w:val="0"/>
          <w:sz w:val="22"/>
          <w:szCs w:val="22"/>
        </w:rPr>
        <w:t>o Paulo, S</w:t>
      </w:r>
      <w:r w:rsidRPr="005A3E16">
        <w:rPr>
          <w:rFonts w:ascii="Calibri" w:eastAsia="Arial Unicode MS" w:hAnsi="Calibri" w:hint="eastAsia"/>
          <w:snapToGrid w:val="0"/>
          <w:w w:val="0"/>
          <w:sz w:val="22"/>
          <w:szCs w:val="22"/>
        </w:rPr>
        <w:t>ã</w:t>
      </w:r>
      <w:r w:rsidRPr="005A3E16">
        <w:rPr>
          <w:rFonts w:ascii="Calibri" w:eastAsia="Arial Unicode MS" w:hAnsi="Calibri"/>
          <w:snapToGrid w:val="0"/>
          <w:w w:val="0"/>
          <w:sz w:val="22"/>
          <w:szCs w:val="22"/>
        </w:rPr>
        <w:t xml:space="preserve">o </w:t>
      </w:r>
      <w:proofErr w:type="gramStart"/>
      <w:r w:rsidRPr="005A3E16">
        <w:rPr>
          <w:rFonts w:ascii="Calibri" w:eastAsia="Arial Unicode MS" w:hAnsi="Calibri"/>
          <w:snapToGrid w:val="0"/>
          <w:w w:val="0"/>
          <w:sz w:val="22"/>
          <w:szCs w:val="22"/>
        </w:rPr>
        <w:t>Paulo</w:t>
      </w:r>
      <w:proofErr w:type="gramEnd"/>
    </w:p>
    <w:p w:rsidR="00C83517" w:rsidRPr="006267FA" w:rsidRDefault="00C90D5C" w:rsidP="00C83517">
      <w:pPr>
        <w:widowControl w:val="0"/>
        <w:rPr>
          <w:rFonts w:ascii="Calibri" w:hAnsi="Calibri"/>
          <w:sz w:val="22"/>
          <w:szCs w:val="22"/>
        </w:rPr>
      </w:pPr>
      <w:r w:rsidRPr="00C90D5C">
        <w:rPr>
          <w:rFonts w:ascii="Calibri" w:hAnsi="Calibri"/>
          <w:sz w:val="22"/>
          <w:szCs w:val="22"/>
        </w:rPr>
        <w:t>At.: Sr</w:t>
      </w:r>
      <w:r w:rsidR="00B25411">
        <w:rPr>
          <w:rFonts w:ascii="Calibri" w:hAnsi="Calibri"/>
          <w:sz w:val="22"/>
          <w:szCs w:val="22"/>
        </w:rPr>
        <w:t>a</w:t>
      </w:r>
      <w:r w:rsidRPr="00C90D5C">
        <w:rPr>
          <w:rFonts w:ascii="Calibri" w:hAnsi="Calibri"/>
          <w:sz w:val="22"/>
          <w:szCs w:val="22"/>
        </w:rPr>
        <w:t>.</w:t>
      </w:r>
      <w:r w:rsidR="00B25411">
        <w:rPr>
          <w:rFonts w:ascii="Calibri" w:hAnsi="Calibri"/>
          <w:sz w:val="22"/>
          <w:szCs w:val="22"/>
        </w:rPr>
        <w:t xml:space="preserve"> </w:t>
      </w:r>
      <w:r w:rsidR="005A3E16" w:rsidRPr="005A3E16">
        <w:rPr>
          <w:rFonts w:ascii="Calibri" w:eastAsia="Arial Unicode MS" w:hAnsi="Calibri"/>
          <w:snapToGrid w:val="0"/>
          <w:w w:val="0"/>
          <w:sz w:val="22"/>
          <w:szCs w:val="22"/>
        </w:rPr>
        <w:t>Claudia Vasconcellos</w:t>
      </w:r>
    </w:p>
    <w:p w:rsidR="00C83517" w:rsidRPr="006267FA" w:rsidRDefault="00C90D5C" w:rsidP="00C83517">
      <w:pPr>
        <w:widowControl w:val="0"/>
        <w:rPr>
          <w:rFonts w:ascii="Calibri" w:hAnsi="Calibri"/>
          <w:sz w:val="22"/>
          <w:szCs w:val="22"/>
          <w:lang w:val="it-IT"/>
        </w:rPr>
      </w:pPr>
      <w:r w:rsidRPr="00C90D5C">
        <w:rPr>
          <w:rFonts w:ascii="Calibri" w:hAnsi="Calibri"/>
          <w:sz w:val="22"/>
          <w:szCs w:val="22"/>
          <w:lang w:val="it-IT"/>
        </w:rPr>
        <w:t>Telefone:</w:t>
      </w:r>
      <w:r w:rsidR="00B25411">
        <w:rPr>
          <w:rFonts w:ascii="Calibri" w:hAnsi="Calibri"/>
          <w:sz w:val="22"/>
          <w:szCs w:val="22"/>
          <w:lang w:val="it-IT"/>
        </w:rPr>
        <w:t xml:space="preserve"> </w:t>
      </w:r>
      <w:r w:rsidR="005A3E16" w:rsidRPr="005A3E16">
        <w:rPr>
          <w:rFonts w:ascii="Calibri" w:eastAsia="Arial Unicode MS" w:hAnsi="Calibri"/>
          <w:snapToGrid w:val="0"/>
          <w:w w:val="0"/>
          <w:sz w:val="22"/>
          <w:szCs w:val="22"/>
        </w:rPr>
        <w:t>(11) 5029-1910</w:t>
      </w:r>
    </w:p>
    <w:p w:rsidR="00C83517" w:rsidRPr="006267FA" w:rsidRDefault="00C90D5C" w:rsidP="00C83517">
      <w:pPr>
        <w:widowControl w:val="0"/>
        <w:rPr>
          <w:rFonts w:ascii="Calibri" w:hAnsi="Calibri"/>
          <w:sz w:val="22"/>
          <w:szCs w:val="22"/>
          <w:lang w:val="it-IT"/>
        </w:rPr>
      </w:pPr>
      <w:r w:rsidRPr="00C90D5C">
        <w:rPr>
          <w:rFonts w:ascii="Calibri" w:hAnsi="Calibri"/>
          <w:sz w:val="22"/>
          <w:szCs w:val="22"/>
          <w:lang w:val="it-IT"/>
        </w:rPr>
        <w:t xml:space="preserve">Fax: </w:t>
      </w:r>
      <w:r w:rsidR="005A3E16" w:rsidRPr="005A3E16">
        <w:rPr>
          <w:rFonts w:ascii="Calibri" w:eastAsia="Arial Unicode MS" w:hAnsi="Calibri"/>
          <w:snapToGrid w:val="0"/>
          <w:w w:val="0"/>
          <w:sz w:val="22"/>
          <w:szCs w:val="22"/>
        </w:rPr>
        <w:t>(11) 5029-1920</w:t>
      </w:r>
    </w:p>
    <w:p w:rsidR="00B25411" w:rsidRDefault="00C90D5C" w:rsidP="00B25411">
      <w:pPr>
        <w:rPr>
          <w:rFonts w:ascii="TTE0t00" w:hAnsi="TTE0t00"/>
          <w:sz w:val="20"/>
          <w:szCs w:val="20"/>
        </w:rPr>
      </w:pPr>
      <w:r w:rsidRPr="00C90D5C">
        <w:rPr>
          <w:rFonts w:ascii="Calibri" w:hAnsi="Calibri"/>
          <w:sz w:val="22"/>
          <w:szCs w:val="22"/>
          <w:lang w:val="it-IT"/>
        </w:rPr>
        <w:t xml:space="preserve">e-mail: </w:t>
      </w:r>
      <w:r w:rsidR="007F72FD" w:rsidRPr="005A3E16">
        <w:rPr>
          <w:rFonts w:asciiTheme="minorHAnsi" w:hAnsiTheme="minorHAnsi" w:cstheme="minorHAnsi"/>
          <w:sz w:val="22"/>
          <w:szCs w:val="22"/>
        </w:rPr>
        <w:fldChar w:fldCharType="begin"/>
      </w:r>
      <w:r w:rsidR="005A3E16" w:rsidRPr="005A3E16">
        <w:rPr>
          <w:rFonts w:asciiTheme="minorHAnsi" w:hAnsiTheme="minorHAnsi" w:cstheme="minorHAnsi"/>
          <w:sz w:val="22"/>
          <w:szCs w:val="22"/>
        </w:rPr>
        <w:instrText xml:space="preserve"> HYPERLINK "mailto:claudia.vasconcellos@itau-unibanco.com.br" </w:instrText>
      </w:r>
      <w:r w:rsidR="007F72FD" w:rsidRPr="005A3E16">
        <w:rPr>
          <w:rFonts w:asciiTheme="minorHAnsi" w:hAnsiTheme="minorHAnsi" w:cstheme="minorHAnsi"/>
          <w:sz w:val="22"/>
          <w:szCs w:val="22"/>
        </w:rPr>
        <w:fldChar w:fldCharType="separate"/>
      </w:r>
      <w:r w:rsidR="005A3E16" w:rsidRPr="005A3E16">
        <w:rPr>
          <w:rStyle w:val="Hyperlink"/>
          <w:rFonts w:asciiTheme="minorHAnsi" w:hAnsiTheme="minorHAnsi" w:cstheme="minorHAnsi"/>
          <w:sz w:val="22"/>
          <w:szCs w:val="22"/>
        </w:rPr>
        <w:t>claudia.vasconcellos@itau-unibanco.com.br</w:t>
      </w:r>
      <w:r w:rsidR="007F72FD" w:rsidRPr="005A3E16">
        <w:rPr>
          <w:rFonts w:asciiTheme="minorHAnsi" w:hAnsiTheme="minorHAnsi" w:cstheme="minorHAnsi"/>
          <w:sz w:val="22"/>
          <w:szCs w:val="22"/>
        </w:rPr>
        <w:fldChar w:fldCharType="end"/>
      </w:r>
    </w:p>
    <w:p w:rsidR="009C295D" w:rsidRDefault="009C295D" w:rsidP="00B25411">
      <w:pPr>
        <w:widowControl w:val="0"/>
        <w:rPr>
          <w:rFonts w:ascii="Calibri" w:hAnsi="Calibri"/>
          <w:sz w:val="22"/>
          <w:szCs w:val="22"/>
        </w:rPr>
      </w:pPr>
    </w:p>
    <w:p w:rsidR="00931D68" w:rsidRDefault="00931D68" w:rsidP="00B25411">
      <w:pPr>
        <w:widowControl w:val="0"/>
        <w:rPr>
          <w:rFonts w:ascii="Calibri" w:hAnsi="Calibri"/>
          <w:sz w:val="22"/>
          <w:szCs w:val="22"/>
        </w:rPr>
      </w:pPr>
      <w:r>
        <w:rPr>
          <w:rFonts w:ascii="Calibri" w:hAnsi="Calibri"/>
          <w:sz w:val="22"/>
          <w:szCs w:val="22"/>
        </w:rPr>
        <w:t xml:space="preserve">(iv) </w:t>
      </w:r>
      <w:r>
        <w:rPr>
          <w:rFonts w:ascii="Calibri" w:hAnsi="Calibri"/>
          <w:sz w:val="22"/>
          <w:szCs w:val="22"/>
        </w:rPr>
        <w:tab/>
        <w:t xml:space="preserve">Para o </w:t>
      </w:r>
      <w:proofErr w:type="spellStart"/>
      <w:r>
        <w:rPr>
          <w:rFonts w:ascii="Calibri" w:hAnsi="Calibri"/>
          <w:sz w:val="22"/>
          <w:szCs w:val="22"/>
        </w:rPr>
        <w:t>Escriturador</w:t>
      </w:r>
      <w:proofErr w:type="spellEnd"/>
      <w:r>
        <w:rPr>
          <w:rFonts w:ascii="Calibri" w:hAnsi="Calibri"/>
          <w:sz w:val="22"/>
          <w:szCs w:val="22"/>
        </w:rPr>
        <w:t>:</w:t>
      </w:r>
    </w:p>
    <w:p w:rsidR="00931D68" w:rsidRDefault="00931D68" w:rsidP="00B25411">
      <w:pPr>
        <w:widowControl w:val="0"/>
        <w:rPr>
          <w:rFonts w:ascii="Calibri" w:hAnsi="Calibri"/>
          <w:sz w:val="22"/>
          <w:szCs w:val="22"/>
        </w:rPr>
      </w:pPr>
    </w:p>
    <w:p w:rsidR="00931D68" w:rsidRPr="00931D68" w:rsidRDefault="00931D68" w:rsidP="00931D68">
      <w:pPr>
        <w:rPr>
          <w:rFonts w:ascii="Calibri" w:eastAsia="Arial Unicode MS" w:hAnsi="Calibri"/>
          <w:b/>
          <w:snapToGrid w:val="0"/>
          <w:w w:val="0"/>
          <w:sz w:val="22"/>
          <w:szCs w:val="22"/>
        </w:rPr>
      </w:pPr>
      <w:r w:rsidRPr="00931D68">
        <w:rPr>
          <w:rFonts w:ascii="Calibri" w:eastAsia="Arial Unicode MS" w:hAnsi="Calibri"/>
          <w:b/>
          <w:snapToGrid w:val="0"/>
          <w:w w:val="0"/>
          <w:sz w:val="22"/>
          <w:szCs w:val="22"/>
        </w:rPr>
        <w:t>ITA</w:t>
      </w:r>
      <w:r w:rsidRPr="00931D68">
        <w:rPr>
          <w:rFonts w:ascii="Calibri" w:eastAsia="Arial Unicode MS" w:hAnsi="Calibri" w:hint="eastAsia"/>
          <w:b/>
          <w:snapToGrid w:val="0"/>
          <w:w w:val="0"/>
          <w:sz w:val="22"/>
          <w:szCs w:val="22"/>
        </w:rPr>
        <w:t>Ú</w:t>
      </w:r>
      <w:r w:rsidRPr="00931D68">
        <w:rPr>
          <w:rFonts w:ascii="Calibri" w:eastAsia="Arial Unicode MS" w:hAnsi="Calibri"/>
          <w:b/>
          <w:snapToGrid w:val="0"/>
          <w:w w:val="0"/>
          <w:sz w:val="22"/>
          <w:szCs w:val="22"/>
        </w:rPr>
        <w:t xml:space="preserve"> CORRETORA DE VALORES S.A.</w:t>
      </w:r>
    </w:p>
    <w:p w:rsidR="00931D68" w:rsidRPr="00931D68" w:rsidRDefault="00931D68" w:rsidP="00931D68">
      <w:pPr>
        <w:rPr>
          <w:rFonts w:ascii="Calibri" w:eastAsia="Arial Unicode MS" w:hAnsi="Calibri"/>
          <w:snapToGrid w:val="0"/>
          <w:w w:val="0"/>
          <w:sz w:val="22"/>
          <w:szCs w:val="22"/>
        </w:rPr>
      </w:pPr>
      <w:r w:rsidRPr="00931D68">
        <w:rPr>
          <w:rFonts w:ascii="Calibri" w:eastAsia="Arial Unicode MS" w:hAnsi="Calibri"/>
          <w:snapToGrid w:val="0"/>
          <w:w w:val="0"/>
          <w:sz w:val="22"/>
          <w:szCs w:val="22"/>
        </w:rPr>
        <w:t xml:space="preserve">Av. Engenheiro Armando de Arruda Pereira, nº 707, 7º Andar, Torre </w:t>
      </w:r>
      <w:proofErr w:type="spellStart"/>
      <w:r w:rsidRPr="00931D68">
        <w:rPr>
          <w:rFonts w:ascii="Calibri" w:eastAsia="Arial Unicode MS" w:hAnsi="Calibri"/>
          <w:snapToGrid w:val="0"/>
          <w:w w:val="0"/>
          <w:sz w:val="22"/>
          <w:szCs w:val="22"/>
        </w:rPr>
        <w:t>Eudoro</w:t>
      </w:r>
      <w:proofErr w:type="spellEnd"/>
      <w:r w:rsidRPr="00931D68">
        <w:rPr>
          <w:rFonts w:ascii="Calibri" w:eastAsia="Arial Unicode MS" w:hAnsi="Calibri"/>
          <w:snapToGrid w:val="0"/>
          <w:w w:val="0"/>
          <w:sz w:val="22"/>
          <w:szCs w:val="22"/>
        </w:rPr>
        <w:t xml:space="preserve"> </w:t>
      </w:r>
      <w:proofErr w:type="gramStart"/>
      <w:r w:rsidRPr="00931D68">
        <w:rPr>
          <w:rFonts w:ascii="Calibri" w:eastAsia="Arial Unicode MS" w:hAnsi="Calibri"/>
          <w:snapToGrid w:val="0"/>
          <w:w w:val="0"/>
          <w:sz w:val="22"/>
          <w:szCs w:val="22"/>
        </w:rPr>
        <w:t>Vilela</w:t>
      </w:r>
      <w:proofErr w:type="gramEnd"/>
    </w:p>
    <w:p w:rsidR="00931D68" w:rsidRPr="00931D68" w:rsidRDefault="00931D68" w:rsidP="00931D68">
      <w:pPr>
        <w:rPr>
          <w:rFonts w:ascii="Calibri" w:eastAsia="Arial Unicode MS" w:hAnsi="Calibri"/>
          <w:snapToGrid w:val="0"/>
          <w:w w:val="0"/>
          <w:sz w:val="22"/>
          <w:szCs w:val="22"/>
        </w:rPr>
      </w:pPr>
      <w:proofErr w:type="gramStart"/>
      <w:r w:rsidRPr="00931D68">
        <w:rPr>
          <w:rFonts w:ascii="Calibri" w:eastAsia="Arial Unicode MS" w:hAnsi="Calibri"/>
          <w:snapToGrid w:val="0"/>
          <w:w w:val="0"/>
          <w:sz w:val="22"/>
          <w:szCs w:val="22"/>
        </w:rPr>
        <w:t>04309-010, São Paulo</w:t>
      </w:r>
      <w:proofErr w:type="gramEnd"/>
      <w:r w:rsidRPr="00931D68">
        <w:rPr>
          <w:rFonts w:ascii="Calibri" w:eastAsia="Arial Unicode MS" w:hAnsi="Calibri"/>
          <w:snapToGrid w:val="0"/>
          <w:w w:val="0"/>
          <w:sz w:val="22"/>
          <w:szCs w:val="22"/>
        </w:rPr>
        <w:t>/SP</w:t>
      </w:r>
    </w:p>
    <w:p w:rsidR="00931D68" w:rsidRPr="00931D68" w:rsidRDefault="00931D68" w:rsidP="00931D68">
      <w:pPr>
        <w:rPr>
          <w:rFonts w:ascii="Calibri" w:eastAsia="Arial Unicode MS" w:hAnsi="Calibri"/>
          <w:snapToGrid w:val="0"/>
          <w:w w:val="0"/>
          <w:sz w:val="22"/>
          <w:szCs w:val="22"/>
        </w:rPr>
      </w:pPr>
      <w:r w:rsidRPr="00931D68">
        <w:rPr>
          <w:rFonts w:ascii="Calibri" w:eastAsia="Arial Unicode MS" w:hAnsi="Calibri"/>
          <w:snapToGrid w:val="0"/>
          <w:w w:val="0"/>
          <w:sz w:val="22"/>
          <w:szCs w:val="22"/>
        </w:rPr>
        <w:t>At.: Claudia Vasconcellos</w:t>
      </w:r>
    </w:p>
    <w:p w:rsidR="00931D68" w:rsidRPr="00931D68" w:rsidRDefault="00931D68" w:rsidP="00931D68">
      <w:pPr>
        <w:rPr>
          <w:rFonts w:ascii="Calibri" w:eastAsia="Arial Unicode MS" w:hAnsi="Calibri"/>
          <w:snapToGrid w:val="0"/>
          <w:w w:val="0"/>
          <w:sz w:val="22"/>
          <w:szCs w:val="22"/>
        </w:rPr>
      </w:pPr>
      <w:proofErr w:type="spellStart"/>
      <w:r w:rsidRPr="00931D68">
        <w:rPr>
          <w:rFonts w:ascii="Calibri" w:eastAsia="Arial Unicode MS" w:hAnsi="Calibri"/>
          <w:snapToGrid w:val="0"/>
          <w:w w:val="0"/>
          <w:sz w:val="22"/>
          <w:szCs w:val="22"/>
        </w:rPr>
        <w:t>Tel</w:t>
      </w:r>
      <w:proofErr w:type="spellEnd"/>
      <w:r w:rsidRPr="00931D68">
        <w:rPr>
          <w:rFonts w:ascii="Calibri" w:eastAsia="Arial Unicode MS" w:hAnsi="Calibri"/>
          <w:snapToGrid w:val="0"/>
          <w:w w:val="0"/>
          <w:sz w:val="22"/>
          <w:szCs w:val="22"/>
        </w:rPr>
        <w:t>: (11) 5029-1910</w:t>
      </w:r>
    </w:p>
    <w:p w:rsidR="00931D68" w:rsidRPr="00931D68" w:rsidRDefault="00931D68" w:rsidP="00931D68">
      <w:pPr>
        <w:rPr>
          <w:rFonts w:ascii="Calibri" w:eastAsia="Arial Unicode MS" w:hAnsi="Calibri"/>
          <w:snapToGrid w:val="0"/>
          <w:w w:val="0"/>
          <w:sz w:val="22"/>
          <w:szCs w:val="22"/>
        </w:rPr>
      </w:pPr>
      <w:r w:rsidRPr="00931D68">
        <w:rPr>
          <w:rFonts w:ascii="Calibri" w:eastAsia="Arial Unicode MS" w:hAnsi="Calibri"/>
          <w:snapToGrid w:val="0"/>
          <w:w w:val="0"/>
          <w:sz w:val="22"/>
          <w:szCs w:val="22"/>
        </w:rPr>
        <w:t>Fax: (11) 5029-1920</w:t>
      </w:r>
    </w:p>
    <w:p w:rsidR="00931D68" w:rsidRPr="006267FA" w:rsidRDefault="00931D68" w:rsidP="00931D68">
      <w:pPr>
        <w:widowControl w:val="0"/>
        <w:rPr>
          <w:rFonts w:ascii="Calibri" w:hAnsi="Calibri"/>
          <w:sz w:val="22"/>
          <w:szCs w:val="22"/>
        </w:rPr>
      </w:pPr>
      <w:proofErr w:type="gramStart"/>
      <w:r w:rsidRPr="00931D68">
        <w:rPr>
          <w:rFonts w:ascii="Calibri" w:eastAsia="Arial Unicode MS" w:hAnsi="Calibri"/>
          <w:snapToGrid w:val="0"/>
          <w:w w:val="0"/>
          <w:sz w:val="22"/>
          <w:szCs w:val="22"/>
        </w:rPr>
        <w:t>e-mails</w:t>
      </w:r>
      <w:proofErr w:type="gramEnd"/>
      <w:r w:rsidRPr="00931D68">
        <w:rPr>
          <w:rFonts w:ascii="Calibri" w:eastAsia="Arial Unicode MS" w:hAnsi="Calibri"/>
          <w:snapToGrid w:val="0"/>
          <w:w w:val="0"/>
          <w:sz w:val="22"/>
          <w:szCs w:val="22"/>
        </w:rPr>
        <w:t>:</w:t>
      </w:r>
      <w:r>
        <w:rPr>
          <w:rFonts w:ascii="TTDFt00" w:hAnsi="TTDFt00"/>
          <w:sz w:val="20"/>
          <w:szCs w:val="20"/>
        </w:rPr>
        <w:t xml:space="preserve"> </w:t>
      </w:r>
      <w:hyperlink r:id="rId12" w:history="1">
        <w:r w:rsidRPr="00931D68">
          <w:rPr>
            <w:rStyle w:val="Hyperlink"/>
            <w:rFonts w:asciiTheme="minorHAnsi" w:hAnsiTheme="minorHAnsi" w:cstheme="minorHAnsi"/>
            <w:sz w:val="22"/>
            <w:szCs w:val="22"/>
          </w:rPr>
          <w:t>claudia.vasconcellos@itau-unibanco.com.br</w:t>
        </w:r>
      </w:hyperlink>
    </w:p>
    <w:p w:rsidR="00226A19" w:rsidRPr="006267FA" w:rsidRDefault="00226A19" w:rsidP="00226A19">
      <w:pPr>
        <w:pStyle w:val="p0"/>
        <w:rPr>
          <w:rFonts w:ascii="Calibri" w:hAnsi="Calibri"/>
        </w:rPr>
      </w:pP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(v</w:t>
      </w:r>
      <w:proofErr w:type="gramStart"/>
      <w:r w:rsidRPr="00C90D5C">
        <w:rPr>
          <w:rFonts w:ascii="Calibri" w:eastAsia="Arial Unicode MS" w:hAnsi="Calibri"/>
          <w:szCs w:val="22"/>
        </w:rPr>
        <w:t>)</w:t>
      </w:r>
      <w:proofErr w:type="gramEnd"/>
      <w:r w:rsidRPr="00C90D5C">
        <w:rPr>
          <w:rFonts w:ascii="Calibri" w:eastAsia="Arial Unicode MS" w:hAnsi="Calibri"/>
          <w:szCs w:val="22"/>
        </w:rPr>
        <w:tab/>
        <w:t>Para a CETIP:</w:t>
      </w:r>
    </w:p>
    <w:p w:rsidR="00026289" w:rsidRPr="006267FA" w:rsidRDefault="00026289" w:rsidP="00226A19">
      <w:pPr>
        <w:pStyle w:val="p0"/>
        <w:rPr>
          <w:rFonts w:ascii="Calibri" w:eastAsia="Arial Unicode MS" w:hAnsi="Calibri"/>
          <w:szCs w:val="22"/>
        </w:rPr>
      </w:pPr>
    </w:p>
    <w:p w:rsidR="00226A19" w:rsidRPr="006267FA" w:rsidRDefault="00C90D5C" w:rsidP="00226A19">
      <w:pPr>
        <w:pStyle w:val="p0"/>
        <w:rPr>
          <w:rFonts w:ascii="Calibri" w:eastAsia="Arial Unicode MS" w:hAnsi="Calibri"/>
          <w:b/>
          <w:smallCaps/>
          <w:szCs w:val="22"/>
        </w:rPr>
      </w:pPr>
      <w:r w:rsidRPr="00C90D5C">
        <w:rPr>
          <w:rFonts w:ascii="Calibri" w:eastAsia="Arial Unicode MS" w:hAnsi="Calibri"/>
          <w:b/>
          <w:smallCaps/>
          <w:szCs w:val="22"/>
        </w:rPr>
        <w:t xml:space="preserve">CETIP S.A. – </w:t>
      </w:r>
      <w:r w:rsidR="005A412F">
        <w:rPr>
          <w:rFonts w:ascii="Calibri" w:eastAsia="Arial Unicode MS" w:hAnsi="Calibri"/>
          <w:b/>
          <w:smallCaps/>
          <w:szCs w:val="22"/>
        </w:rPr>
        <w:t>Mercados</w:t>
      </w:r>
      <w:r w:rsidRPr="00C90D5C">
        <w:rPr>
          <w:rFonts w:ascii="Calibri" w:eastAsia="Arial Unicode MS" w:hAnsi="Calibri"/>
          <w:b/>
          <w:smallCaps/>
          <w:szCs w:val="22"/>
        </w:rPr>
        <w:t xml:space="preserve"> Organizado</w:t>
      </w:r>
      <w:r w:rsidR="005A412F">
        <w:rPr>
          <w:rFonts w:ascii="Calibri" w:eastAsia="Arial Unicode MS" w:hAnsi="Calibri"/>
          <w:b/>
          <w:smallCaps/>
          <w:szCs w:val="22"/>
        </w:rPr>
        <w:t>s</w:t>
      </w: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 xml:space="preserve">Avenida República do Chile, 230, 11º </w:t>
      </w:r>
      <w:proofErr w:type="gramStart"/>
      <w:r w:rsidRPr="00C90D5C">
        <w:rPr>
          <w:rFonts w:ascii="Calibri" w:eastAsia="Arial Unicode MS" w:hAnsi="Calibri"/>
          <w:szCs w:val="22"/>
        </w:rPr>
        <w:t>andar</w:t>
      </w:r>
      <w:proofErr w:type="gramEnd"/>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 xml:space="preserve">CEP 20031-170 - Rio de Janeiro, </w:t>
      </w:r>
      <w:proofErr w:type="gramStart"/>
      <w:r w:rsidRPr="00C90D5C">
        <w:rPr>
          <w:rFonts w:ascii="Calibri" w:eastAsia="Arial Unicode MS" w:hAnsi="Calibri"/>
          <w:szCs w:val="22"/>
        </w:rPr>
        <w:t>RJ</w:t>
      </w:r>
      <w:proofErr w:type="gramEnd"/>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Telefone: (21) 2276-7474</w:t>
      </w: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Fax: (21) 2252-4308/2262-5481</w:t>
      </w: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Ou</w:t>
      </w: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 xml:space="preserve">Avenida Brigadeiro Faria Lima, 1.663, 4º </w:t>
      </w:r>
      <w:proofErr w:type="gramStart"/>
      <w:r w:rsidRPr="00C90D5C">
        <w:rPr>
          <w:rFonts w:ascii="Calibri" w:eastAsia="Arial Unicode MS" w:hAnsi="Calibri"/>
          <w:szCs w:val="22"/>
        </w:rPr>
        <w:t>andar</w:t>
      </w:r>
      <w:proofErr w:type="gramEnd"/>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 xml:space="preserve">São Paulo, </w:t>
      </w:r>
      <w:proofErr w:type="gramStart"/>
      <w:r w:rsidRPr="00C90D5C">
        <w:rPr>
          <w:rFonts w:ascii="Calibri" w:eastAsia="Arial Unicode MS" w:hAnsi="Calibri"/>
          <w:szCs w:val="22"/>
        </w:rPr>
        <w:t>SP</w:t>
      </w:r>
      <w:proofErr w:type="gramEnd"/>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CEP 01452-001</w:t>
      </w: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At.: Gerência de Valores Mobiliários</w:t>
      </w: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t>Telefone: (11) 3111-1596</w:t>
      </w:r>
    </w:p>
    <w:p w:rsidR="00226A19" w:rsidRPr="006267FA" w:rsidRDefault="00C90D5C" w:rsidP="00226A19">
      <w:pPr>
        <w:pStyle w:val="p0"/>
        <w:rPr>
          <w:rFonts w:ascii="Calibri" w:eastAsia="Arial Unicode MS" w:hAnsi="Calibri"/>
          <w:szCs w:val="22"/>
        </w:rPr>
      </w:pPr>
      <w:r w:rsidRPr="00C90D5C">
        <w:rPr>
          <w:rFonts w:ascii="Calibri" w:eastAsia="Arial Unicode MS" w:hAnsi="Calibri"/>
          <w:szCs w:val="22"/>
        </w:rPr>
        <w:lastRenderedPageBreak/>
        <w:t>Fax: (11) 3115-1564</w:t>
      </w:r>
    </w:p>
    <w:p w:rsidR="00C219A4" w:rsidRPr="006267FA" w:rsidRDefault="00C219A4" w:rsidP="00226A19">
      <w:pPr>
        <w:pStyle w:val="p0"/>
        <w:rPr>
          <w:rFonts w:ascii="Calibri" w:eastAsia="Arial Unicode MS" w:hAnsi="Calibri"/>
          <w:szCs w:val="22"/>
        </w:rPr>
      </w:pPr>
    </w:p>
    <w:p w:rsidR="00226A19" w:rsidRPr="006267FA" w:rsidRDefault="00C90D5C" w:rsidP="00226A19">
      <w:pPr>
        <w:widowControl w:val="0"/>
        <w:numPr>
          <w:ilvl w:val="2"/>
          <w:numId w:val="5"/>
        </w:numPr>
        <w:ind w:left="0" w:firstLine="0"/>
        <w:jc w:val="both"/>
        <w:rPr>
          <w:rFonts w:ascii="Calibri" w:eastAsia="Arial Unicode MS" w:hAnsi="Calibri"/>
          <w:szCs w:val="22"/>
        </w:rPr>
      </w:pPr>
      <w:r w:rsidRPr="00C90D5C">
        <w:rPr>
          <w:rFonts w:ascii="Calibri" w:eastAsia="Arial Unicode MS" w:hAnsi="Calibri"/>
          <w:w w:val="0"/>
          <w:sz w:val="22"/>
          <w:szCs w:val="22"/>
        </w:rPr>
        <w:t xml:space="preserve">As comunicações serão consideradas entregues quando recebidas </w:t>
      </w:r>
      <w:proofErr w:type="gramStart"/>
      <w:r w:rsidRPr="00C90D5C">
        <w:rPr>
          <w:rFonts w:ascii="Calibri" w:eastAsia="Arial Unicode MS" w:hAnsi="Calibri"/>
          <w:w w:val="0"/>
          <w:sz w:val="22"/>
          <w:szCs w:val="22"/>
        </w:rPr>
        <w:t>sob protocolo</w:t>
      </w:r>
      <w:proofErr w:type="gramEnd"/>
      <w:r w:rsidRPr="00C90D5C">
        <w:rPr>
          <w:rFonts w:ascii="Calibri" w:eastAsia="Arial Unicode MS" w:hAnsi="Calibri"/>
          <w:w w:val="0"/>
          <w:sz w:val="22"/>
          <w:szCs w:val="22"/>
        </w:rPr>
        <w:t xml:space="preserve"> ou com aviso de recebimento expedido pelo correio ou ainda por telegrama enviado aos endereços acima.</w:t>
      </w:r>
      <w:bookmarkStart w:id="262" w:name="_DV_M182"/>
      <w:bookmarkEnd w:id="262"/>
    </w:p>
    <w:p w:rsidR="00226A19" w:rsidRPr="006267FA" w:rsidRDefault="00226A19" w:rsidP="00226A19">
      <w:pPr>
        <w:pStyle w:val="p0"/>
        <w:rPr>
          <w:rFonts w:ascii="Calibri" w:eastAsia="Arial Unicode MS" w:hAnsi="Calibri"/>
          <w:szCs w:val="22"/>
        </w:rPr>
      </w:pPr>
    </w:p>
    <w:p w:rsidR="00226A19" w:rsidRPr="006267FA" w:rsidRDefault="00C90D5C" w:rsidP="00226A19">
      <w:pPr>
        <w:widowControl w:val="0"/>
        <w:numPr>
          <w:ilvl w:val="2"/>
          <w:numId w:val="5"/>
        </w:numPr>
        <w:ind w:left="0" w:firstLine="0"/>
        <w:jc w:val="both"/>
        <w:rPr>
          <w:rFonts w:ascii="Calibri" w:eastAsia="Arial Unicode MS" w:hAnsi="Calibri"/>
          <w:szCs w:val="22"/>
        </w:rPr>
      </w:pPr>
      <w:r w:rsidRPr="00C90D5C">
        <w:rPr>
          <w:rFonts w:ascii="Calibri" w:eastAsia="Arial Unicode MS" w:hAnsi="Calibri"/>
          <w:w w:val="0"/>
          <w:sz w:val="22"/>
          <w:szCs w:val="22"/>
        </w:rPr>
        <w:t>A mudança de qualquer dos endereços acima deverá ser comunicada às demais Partes por aquela parte que tiver seus dados alterados.</w:t>
      </w:r>
    </w:p>
    <w:p w:rsidR="00226A19" w:rsidRPr="006267FA" w:rsidRDefault="00226A19" w:rsidP="00226A19">
      <w:pPr>
        <w:pStyle w:val="p0"/>
        <w:rPr>
          <w:rFonts w:ascii="Calibri" w:eastAsia="Arial Unicode MS" w:hAnsi="Calibri"/>
          <w:szCs w:val="22"/>
        </w:rPr>
      </w:pPr>
    </w:p>
    <w:p w:rsidR="00226A19" w:rsidRPr="006267FA" w:rsidRDefault="00C90D5C" w:rsidP="00226A19">
      <w:pPr>
        <w:widowControl w:val="0"/>
        <w:numPr>
          <w:ilvl w:val="1"/>
          <w:numId w:val="5"/>
        </w:numPr>
        <w:ind w:left="0" w:firstLine="0"/>
        <w:jc w:val="both"/>
        <w:rPr>
          <w:rFonts w:ascii="Calibri" w:eastAsia="Arial Unicode MS" w:hAnsi="Calibri"/>
          <w:szCs w:val="22"/>
        </w:rPr>
      </w:pPr>
      <w:r w:rsidRPr="00C90D5C">
        <w:rPr>
          <w:rFonts w:ascii="Calibri" w:eastAsia="Arial Unicode MS" w:hAnsi="Calibri"/>
          <w:w w:val="0"/>
          <w:sz w:val="22"/>
          <w:szCs w:val="22"/>
        </w:rPr>
        <w:t>Exceto quando previsto expressamente de modo diverso na presente Escritura, entende-se por “</w:t>
      </w:r>
      <w:r w:rsidRPr="00C90D5C">
        <w:rPr>
          <w:rFonts w:ascii="Calibri" w:eastAsia="Arial Unicode MS" w:hAnsi="Calibri"/>
          <w:w w:val="0"/>
          <w:sz w:val="22"/>
          <w:szCs w:val="22"/>
          <w:u w:val="single"/>
        </w:rPr>
        <w:t>dia útil</w:t>
      </w:r>
      <w:r w:rsidRPr="00C90D5C">
        <w:rPr>
          <w:rFonts w:ascii="Calibri" w:eastAsia="Arial Unicode MS" w:hAnsi="Calibri"/>
          <w:w w:val="0"/>
          <w:sz w:val="22"/>
          <w:szCs w:val="22"/>
        </w:rPr>
        <w:t>” qualquer dia da semana, exceto sábado, domingos e feriados nacionais ou ainda, quando não houver expediente comercial ou bancário na Cidade de São Paulo, no Estado de São Paulo,</w:t>
      </w:r>
      <w:r w:rsidRPr="00C90D5C">
        <w:rPr>
          <w:rFonts w:ascii="Calibri" w:hAnsi="Calibri"/>
          <w:sz w:val="22"/>
          <w:szCs w:val="22"/>
        </w:rPr>
        <w:t xml:space="preserve"> </w:t>
      </w:r>
      <w:r w:rsidRPr="00C90D5C">
        <w:rPr>
          <w:rFonts w:ascii="Calibri" w:eastAsia="Arial Unicode MS" w:hAnsi="Calibri"/>
          <w:w w:val="0"/>
          <w:sz w:val="22"/>
          <w:szCs w:val="22"/>
        </w:rPr>
        <w:t>ressalvados os casos de pagamentos que devam ser realizados através da CETIP, hipótese em que “dia útil” será qualquer dia da semana, exceto sábado, domingo ou feriado nacional. Quando a indicação de prazo contado por dia na presente Escritura não vier acompanhada da indicação de “dia útil”, entende-se que o prazo é contado em dias corridos.</w:t>
      </w:r>
      <w:bookmarkStart w:id="263" w:name="_DV_M412"/>
      <w:bookmarkEnd w:id="263"/>
    </w:p>
    <w:p w:rsidR="00226A19" w:rsidRPr="006267FA" w:rsidRDefault="00226A19" w:rsidP="00226A19">
      <w:pPr>
        <w:pStyle w:val="p0"/>
        <w:rPr>
          <w:rFonts w:ascii="Calibri" w:eastAsia="Arial Unicode MS" w:hAnsi="Calibri"/>
          <w:szCs w:val="22"/>
        </w:rPr>
      </w:pPr>
    </w:p>
    <w:p w:rsidR="00226A19" w:rsidRPr="006267FA" w:rsidRDefault="00C90D5C" w:rsidP="00226A19">
      <w:pPr>
        <w:widowControl w:val="0"/>
        <w:numPr>
          <w:ilvl w:val="1"/>
          <w:numId w:val="5"/>
        </w:numPr>
        <w:ind w:left="0" w:firstLine="0"/>
        <w:jc w:val="both"/>
        <w:rPr>
          <w:rFonts w:ascii="Calibri" w:eastAsia="Arial Unicode MS" w:hAnsi="Calibri"/>
          <w:szCs w:val="22"/>
        </w:rPr>
      </w:pPr>
      <w:r w:rsidRPr="00C90D5C">
        <w:rPr>
          <w:rFonts w:ascii="Calibri" w:eastAsia="Arial Unicode MS" w:hAnsi="Calibri"/>
          <w:w w:val="0"/>
          <w:sz w:val="22"/>
          <w:szCs w:val="22"/>
        </w:rPr>
        <w:t xml:space="preserve">Não se presume a renúncia a qualquer dos direitos decorrentes da presente Escritura. Desta forma, nenhum atraso, omissão ou liberalidade no exercício de qualquer direito ou faculdade que caiba aos </w:t>
      </w:r>
      <w:r w:rsidRPr="00C90D5C">
        <w:rPr>
          <w:rFonts w:ascii="Calibri" w:hAnsi="Calibri"/>
          <w:sz w:val="22"/>
          <w:szCs w:val="22"/>
        </w:rPr>
        <w:t>Debenturistas</w:t>
      </w:r>
      <w:r w:rsidRPr="00C90D5C">
        <w:rPr>
          <w:rFonts w:ascii="Calibri" w:eastAsia="Arial Unicode MS" w:hAnsi="Calibri"/>
          <w:w w:val="0"/>
          <w:sz w:val="22"/>
          <w:szCs w:val="22"/>
        </w:rPr>
        <w:t xml:space="preserve"> em razão de qualquer inadimplemento da Emissora prejudicará o exercício de tal direito ou faculdade, ou será interpretado como renúncia ao mesmo, nem constituirá novação ou precedente no tocante a qualquer outro inadimplemento ou atraso.</w:t>
      </w:r>
    </w:p>
    <w:p w:rsidR="00226A19" w:rsidRPr="006267FA" w:rsidRDefault="00226A19" w:rsidP="00226A19">
      <w:pPr>
        <w:pStyle w:val="p0"/>
        <w:rPr>
          <w:rFonts w:ascii="Calibri" w:eastAsia="Arial Unicode MS" w:hAnsi="Calibri"/>
          <w:szCs w:val="22"/>
        </w:rPr>
      </w:pPr>
    </w:p>
    <w:p w:rsidR="00226A19" w:rsidRPr="006267FA" w:rsidRDefault="00C90D5C" w:rsidP="00226A19">
      <w:pPr>
        <w:widowControl w:val="0"/>
        <w:numPr>
          <w:ilvl w:val="1"/>
          <w:numId w:val="5"/>
        </w:numPr>
        <w:ind w:left="0" w:firstLine="0"/>
        <w:jc w:val="both"/>
        <w:rPr>
          <w:rFonts w:ascii="Calibri" w:eastAsia="Arial Unicode MS" w:hAnsi="Calibri"/>
          <w:szCs w:val="22"/>
        </w:rPr>
      </w:pPr>
      <w:r w:rsidRPr="00C90D5C">
        <w:rPr>
          <w:rFonts w:ascii="Calibri" w:eastAsia="Arial Unicode MS" w:hAnsi="Calibri"/>
          <w:w w:val="0"/>
          <w:sz w:val="22"/>
          <w:szCs w:val="22"/>
        </w:rPr>
        <w:t>Caso qualquer das disposições ora aprovadas venha a ser julgada ilegal, inválida ou ineficaz, prevalecerão todas as demais disposições não afetadas por tal julgamento, comprometendo-se as Partes, em boa-fé, a substituírem as disposições afetadas por outra que, na medida do possível, produza o mesmo efeito.</w:t>
      </w:r>
    </w:p>
    <w:p w:rsidR="00226A19" w:rsidRPr="006267FA" w:rsidRDefault="00226A19" w:rsidP="00226A19">
      <w:pPr>
        <w:pStyle w:val="p0"/>
        <w:rPr>
          <w:rFonts w:ascii="Calibri" w:eastAsia="Arial Unicode MS" w:hAnsi="Calibri"/>
          <w:szCs w:val="22"/>
        </w:rPr>
      </w:pPr>
    </w:p>
    <w:p w:rsidR="00226A19" w:rsidRPr="006267FA" w:rsidRDefault="00C90D5C" w:rsidP="00226A19">
      <w:pPr>
        <w:widowControl w:val="0"/>
        <w:numPr>
          <w:ilvl w:val="1"/>
          <w:numId w:val="5"/>
        </w:numPr>
        <w:ind w:left="0" w:firstLine="0"/>
        <w:jc w:val="both"/>
        <w:rPr>
          <w:rFonts w:ascii="Calibri" w:eastAsia="Arial Unicode MS" w:hAnsi="Calibri"/>
          <w:szCs w:val="22"/>
        </w:rPr>
      </w:pPr>
      <w:r w:rsidRPr="00C90D5C">
        <w:rPr>
          <w:rFonts w:ascii="Calibri" w:eastAsia="Arial Unicode MS" w:hAnsi="Calibri"/>
          <w:w w:val="0"/>
          <w:sz w:val="22"/>
          <w:szCs w:val="22"/>
        </w:rPr>
        <w:t>Esta Escritura é regida pelas Leis da República Federativa do Brasil.</w:t>
      </w:r>
    </w:p>
    <w:p w:rsidR="00226A19" w:rsidRPr="006267FA" w:rsidRDefault="00226A19" w:rsidP="00226A19">
      <w:pPr>
        <w:pStyle w:val="p0"/>
        <w:rPr>
          <w:rFonts w:ascii="Calibri" w:eastAsia="Arial Unicode MS" w:hAnsi="Calibri"/>
          <w:szCs w:val="22"/>
        </w:rPr>
      </w:pPr>
    </w:p>
    <w:p w:rsidR="00226A19" w:rsidRPr="006267FA" w:rsidRDefault="00C90D5C" w:rsidP="00226A19">
      <w:pPr>
        <w:widowControl w:val="0"/>
        <w:numPr>
          <w:ilvl w:val="1"/>
          <w:numId w:val="5"/>
        </w:numPr>
        <w:ind w:left="0" w:firstLine="0"/>
        <w:jc w:val="both"/>
        <w:rPr>
          <w:rFonts w:ascii="Calibri" w:eastAsia="Arial Unicode MS" w:hAnsi="Calibri"/>
          <w:szCs w:val="22"/>
        </w:rPr>
      </w:pPr>
      <w:r w:rsidRPr="00C90D5C">
        <w:rPr>
          <w:rFonts w:ascii="Calibri" w:eastAsia="Arial Unicode MS" w:hAnsi="Calibri"/>
          <w:w w:val="0"/>
          <w:sz w:val="22"/>
          <w:szCs w:val="22"/>
        </w:rPr>
        <w:t>Esta Escritura e as Debêntures constituem títulos executivos extrajudiciais nos termos dos incisos I e II do artigo 585 do Código de Processo Civil, reconhecendo as Partes desde já que, independentemente de quaisquer outras medidas cabíveis, as obrigações assumidas nos termos desta Escritura comportam execução específica e se submetem às disposições dos artigos 632 e seguintes do Código de Processo Civil, sem prejuízo do direito de declarar o vencimento antecipado das Debêntures, nos termos desta Escritura.</w:t>
      </w:r>
    </w:p>
    <w:p w:rsidR="00226A19" w:rsidRPr="006267FA" w:rsidRDefault="00226A19" w:rsidP="00226A19">
      <w:pPr>
        <w:pStyle w:val="p0"/>
        <w:rPr>
          <w:rFonts w:ascii="Calibri" w:eastAsia="Arial Unicode MS" w:hAnsi="Calibri"/>
          <w:szCs w:val="22"/>
        </w:rPr>
      </w:pPr>
    </w:p>
    <w:p w:rsidR="00226A19" w:rsidRPr="006267FA" w:rsidRDefault="00C90D5C" w:rsidP="00226A19">
      <w:pPr>
        <w:widowControl w:val="0"/>
        <w:numPr>
          <w:ilvl w:val="1"/>
          <w:numId w:val="5"/>
        </w:numPr>
        <w:ind w:left="0" w:firstLine="0"/>
        <w:jc w:val="both"/>
        <w:rPr>
          <w:rFonts w:ascii="Calibri" w:eastAsia="Arial Unicode MS" w:hAnsi="Calibri"/>
          <w:w w:val="0"/>
          <w:sz w:val="22"/>
          <w:szCs w:val="22"/>
        </w:rPr>
      </w:pPr>
      <w:r w:rsidRPr="00C90D5C">
        <w:rPr>
          <w:rFonts w:ascii="Calibri" w:eastAsia="Arial Unicode MS" w:hAnsi="Calibri"/>
          <w:w w:val="0"/>
          <w:sz w:val="22"/>
          <w:szCs w:val="22"/>
        </w:rPr>
        <w:t>Esta Escritura é firmada em caráter irrevogável e irretratável, obrigando as Partes por si e seus sucessores.</w:t>
      </w:r>
      <w:bookmarkStart w:id="264" w:name="_DV_M413"/>
      <w:bookmarkEnd w:id="264"/>
    </w:p>
    <w:p w:rsidR="00226A19" w:rsidRPr="006267FA" w:rsidRDefault="00226A19" w:rsidP="00226A19">
      <w:pPr>
        <w:widowControl w:val="0"/>
        <w:tabs>
          <w:tab w:val="left" w:pos="24"/>
          <w:tab w:val="left" w:pos="360"/>
        </w:tabs>
        <w:jc w:val="both"/>
        <w:rPr>
          <w:rFonts w:ascii="Calibri" w:eastAsia="Arial Unicode MS" w:hAnsi="Calibri"/>
          <w:w w:val="0"/>
          <w:sz w:val="22"/>
          <w:szCs w:val="22"/>
        </w:rPr>
      </w:pPr>
      <w:bookmarkStart w:id="265" w:name="_DV_M414"/>
      <w:bookmarkEnd w:id="265"/>
    </w:p>
    <w:p w:rsidR="00226A19" w:rsidRPr="006267FA" w:rsidRDefault="00C90D5C" w:rsidP="00226A19">
      <w:pPr>
        <w:widowControl w:val="0"/>
        <w:numPr>
          <w:ilvl w:val="0"/>
          <w:numId w:val="5"/>
        </w:numPr>
        <w:ind w:left="0" w:firstLine="0"/>
        <w:jc w:val="both"/>
        <w:rPr>
          <w:rFonts w:ascii="Calibri" w:eastAsia="Arial Unicode MS" w:hAnsi="Calibri"/>
          <w:b/>
          <w:w w:val="0"/>
          <w:sz w:val="22"/>
          <w:szCs w:val="22"/>
        </w:rPr>
      </w:pPr>
      <w:r w:rsidRPr="00C90D5C">
        <w:rPr>
          <w:rFonts w:ascii="Calibri" w:eastAsia="Arial Unicode MS" w:hAnsi="Calibri"/>
          <w:b/>
          <w:w w:val="0"/>
          <w:sz w:val="22"/>
          <w:szCs w:val="22"/>
        </w:rPr>
        <w:t>DO FORO</w:t>
      </w:r>
    </w:p>
    <w:p w:rsidR="00226A19" w:rsidRPr="006267FA" w:rsidRDefault="00226A19" w:rsidP="00226A19">
      <w:pPr>
        <w:widowControl w:val="0"/>
        <w:tabs>
          <w:tab w:val="left" w:pos="24"/>
          <w:tab w:val="left" w:pos="360"/>
        </w:tabs>
        <w:jc w:val="both"/>
        <w:rPr>
          <w:rFonts w:ascii="Calibri" w:eastAsia="Arial Unicode MS" w:hAnsi="Calibri"/>
          <w:w w:val="0"/>
          <w:sz w:val="22"/>
          <w:szCs w:val="22"/>
        </w:rPr>
      </w:pPr>
    </w:p>
    <w:p w:rsidR="00465588" w:rsidRPr="006267FA" w:rsidRDefault="00C90D5C" w:rsidP="00465588">
      <w:pPr>
        <w:suppressAutoHyphens/>
        <w:spacing w:line="320" w:lineRule="exact"/>
        <w:jc w:val="both"/>
        <w:rPr>
          <w:rFonts w:ascii="Calibri" w:hAnsi="Calibri" w:cs="Arial"/>
          <w:sz w:val="22"/>
          <w:szCs w:val="22"/>
        </w:rPr>
      </w:pPr>
      <w:r w:rsidRPr="00C90D5C">
        <w:rPr>
          <w:rFonts w:ascii="Calibri" w:hAnsi="Calibri" w:cs="Arial"/>
          <w:sz w:val="22"/>
          <w:szCs w:val="22"/>
        </w:rPr>
        <w:t xml:space="preserve">11.1. Fica eleito o foro de São Paulo, com exclusão de qualquer outro, por mais privilegiado que </w:t>
      </w:r>
      <w:proofErr w:type="gramStart"/>
      <w:r w:rsidRPr="00C90D5C">
        <w:rPr>
          <w:rFonts w:ascii="Calibri" w:hAnsi="Calibri" w:cs="Arial"/>
          <w:sz w:val="22"/>
          <w:szCs w:val="22"/>
        </w:rPr>
        <w:t>seja,</w:t>
      </w:r>
      <w:proofErr w:type="gramEnd"/>
      <w:r w:rsidRPr="00C90D5C">
        <w:rPr>
          <w:rFonts w:ascii="Calibri" w:hAnsi="Calibri" w:cs="Arial"/>
          <w:sz w:val="22"/>
          <w:szCs w:val="22"/>
        </w:rPr>
        <w:t xml:space="preserve"> para dirimir as questões porventura oriundas desta Escritura de Emissão.</w:t>
      </w:r>
    </w:p>
    <w:p w:rsidR="00465588" w:rsidRPr="006267FA" w:rsidRDefault="00465588" w:rsidP="00465588">
      <w:pPr>
        <w:suppressAutoHyphens/>
        <w:spacing w:line="320" w:lineRule="exact"/>
        <w:jc w:val="both"/>
        <w:rPr>
          <w:rFonts w:ascii="Calibri" w:hAnsi="Calibri" w:cs="Arial"/>
          <w:sz w:val="22"/>
          <w:szCs w:val="22"/>
        </w:rPr>
      </w:pPr>
    </w:p>
    <w:p w:rsidR="00465588" w:rsidRPr="006267FA" w:rsidRDefault="00C90D5C" w:rsidP="00465588">
      <w:pPr>
        <w:suppressAutoHyphens/>
        <w:spacing w:line="320" w:lineRule="exact"/>
        <w:jc w:val="both"/>
        <w:rPr>
          <w:rFonts w:ascii="Calibri" w:hAnsi="Calibri" w:cs="Arial"/>
          <w:sz w:val="22"/>
          <w:szCs w:val="22"/>
        </w:rPr>
      </w:pPr>
      <w:r w:rsidRPr="00C90D5C">
        <w:rPr>
          <w:rFonts w:ascii="Calibri" w:hAnsi="Calibri" w:cs="Arial"/>
          <w:sz w:val="22"/>
          <w:szCs w:val="22"/>
        </w:rPr>
        <w:lastRenderedPageBreak/>
        <w:t>E por estarem assim justas e contratadas, firmam a presente Escritura de Emissão a Emissora e o Agente Fiduciário, na qualidade de interveniente anuente, em 3 (três) vias de igual forma e teor e para o mesmo fim, em conjunto com as 2 (duas) testemunhas abaixo assinadas.</w:t>
      </w:r>
    </w:p>
    <w:p w:rsidR="00465588" w:rsidRPr="006267FA" w:rsidRDefault="00465588" w:rsidP="00226A19">
      <w:pPr>
        <w:widowControl w:val="0"/>
        <w:tabs>
          <w:tab w:val="left" w:pos="24"/>
          <w:tab w:val="left" w:pos="360"/>
        </w:tabs>
        <w:jc w:val="both"/>
        <w:rPr>
          <w:rFonts w:ascii="Calibri" w:eastAsia="Arial Unicode MS" w:hAnsi="Calibri"/>
          <w:w w:val="0"/>
          <w:sz w:val="22"/>
          <w:szCs w:val="22"/>
        </w:rPr>
      </w:pPr>
    </w:p>
    <w:p w:rsidR="00226A19" w:rsidRPr="006267FA" w:rsidRDefault="00226A19" w:rsidP="00226A19">
      <w:pPr>
        <w:pStyle w:val="p0"/>
        <w:spacing w:line="240" w:lineRule="auto"/>
        <w:rPr>
          <w:rFonts w:ascii="Calibri" w:eastAsia="Arial Unicode MS" w:hAnsi="Calibri"/>
          <w:szCs w:val="22"/>
        </w:rPr>
      </w:pPr>
      <w:bookmarkStart w:id="266" w:name="_DV_M416"/>
      <w:bookmarkEnd w:id="266"/>
    </w:p>
    <w:p w:rsidR="00226A19" w:rsidRPr="006267FA" w:rsidRDefault="00C90D5C" w:rsidP="00226A19">
      <w:pPr>
        <w:pStyle w:val="p0"/>
        <w:spacing w:line="240" w:lineRule="auto"/>
        <w:jc w:val="center"/>
        <w:rPr>
          <w:rFonts w:ascii="Calibri" w:eastAsia="Arial Unicode MS" w:hAnsi="Calibri"/>
          <w:szCs w:val="22"/>
        </w:rPr>
      </w:pPr>
      <w:r w:rsidRPr="00C90D5C">
        <w:rPr>
          <w:rFonts w:ascii="Calibri" w:eastAsia="Arial Unicode MS" w:hAnsi="Calibri"/>
          <w:szCs w:val="22"/>
        </w:rPr>
        <w:t>****</w:t>
      </w:r>
    </w:p>
    <w:p w:rsidR="00226A19" w:rsidRPr="006267FA" w:rsidRDefault="00226A19" w:rsidP="00226A19">
      <w:pPr>
        <w:pStyle w:val="p0"/>
        <w:spacing w:line="240" w:lineRule="auto"/>
        <w:jc w:val="center"/>
        <w:rPr>
          <w:rFonts w:ascii="Calibri" w:eastAsia="Arial Unicode MS" w:hAnsi="Calibri"/>
          <w:szCs w:val="22"/>
        </w:rPr>
      </w:pPr>
    </w:p>
    <w:p w:rsidR="00226A19" w:rsidRPr="006267FA" w:rsidRDefault="00FA31E5" w:rsidP="00226A19">
      <w:pPr>
        <w:pStyle w:val="p0"/>
        <w:spacing w:line="240" w:lineRule="auto"/>
        <w:jc w:val="center"/>
        <w:rPr>
          <w:rFonts w:ascii="Calibri" w:eastAsia="Arial Unicode MS" w:hAnsi="Calibri"/>
          <w:szCs w:val="22"/>
        </w:rPr>
      </w:pPr>
      <w:r>
        <w:rPr>
          <w:rFonts w:ascii="Calibri" w:hAnsi="Calibri"/>
          <w:szCs w:val="22"/>
        </w:rPr>
        <w:t xml:space="preserve">São Paulo, </w:t>
      </w:r>
      <w:r w:rsidR="00C84208">
        <w:rPr>
          <w:rFonts w:ascii="Calibri" w:hAnsi="Calibri"/>
          <w:szCs w:val="22"/>
        </w:rPr>
        <w:t>0</w:t>
      </w:r>
      <w:r w:rsidR="00A12CE2">
        <w:rPr>
          <w:rFonts w:ascii="Calibri" w:hAnsi="Calibri"/>
          <w:szCs w:val="22"/>
        </w:rPr>
        <w:t>6</w:t>
      </w:r>
      <w:r>
        <w:rPr>
          <w:rFonts w:ascii="Calibri" w:hAnsi="Calibri"/>
          <w:szCs w:val="22"/>
        </w:rPr>
        <w:t xml:space="preserve"> </w:t>
      </w:r>
      <w:r w:rsidR="00C90D5C" w:rsidRPr="00C90D5C">
        <w:rPr>
          <w:rFonts w:ascii="Calibri" w:hAnsi="Calibri"/>
          <w:szCs w:val="22"/>
        </w:rPr>
        <w:t xml:space="preserve">de </w:t>
      </w:r>
      <w:r w:rsidR="00A12CE2">
        <w:rPr>
          <w:rFonts w:ascii="Calibri" w:hAnsi="Calibri"/>
          <w:szCs w:val="22"/>
        </w:rPr>
        <w:t>Novembro</w:t>
      </w:r>
      <w:r w:rsidR="00C90D5C" w:rsidRPr="00C90D5C">
        <w:rPr>
          <w:rFonts w:ascii="Arial" w:hAnsi="Arial" w:cs="Arial"/>
          <w:szCs w:val="22"/>
        </w:rPr>
        <w:t xml:space="preserve"> </w:t>
      </w:r>
      <w:r w:rsidR="00C90D5C" w:rsidRPr="00C90D5C">
        <w:rPr>
          <w:rFonts w:ascii="Calibri" w:hAnsi="Calibri"/>
          <w:szCs w:val="22"/>
        </w:rPr>
        <w:t xml:space="preserve">de </w:t>
      </w:r>
      <w:proofErr w:type="gramStart"/>
      <w:r w:rsidR="00C90D5C" w:rsidRPr="00C90D5C">
        <w:rPr>
          <w:rFonts w:ascii="Calibri" w:hAnsi="Calibri"/>
          <w:szCs w:val="22"/>
        </w:rPr>
        <w:t>2012</w:t>
      </w:r>
      <w:proofErr w:type="gramEnd"/>
    </w:p>
    <w:p w:rsidR="003D5EFA" w:rsidRPr="006267FA" w:rsidRDefault="003D5EFA" w:rsidP="00226A19">
      <w:pPr>
        <w:widowControl w:val="0"/>
        <w:tabs>
          <w:tab w:val="left" w:pos="7020"/>
        </w:tabs>
        <w:jc w:val="both"/>
        <w:rPr>
          <w:rFonts w:ascii="Calibri" w:eastAsia="Arial Unicode MS" w:hAnsi="Calibri"/>
          <w:w w:val="0"/>
          <w:sz w:val="22"/>
          <w:szCs w:val="22"/>
        </w:rPr>
      </w:pPr>
      <w:bookmarkStart w:id="267" w:name="_DV_X0"/>
    </w:p>
    <w:p w:rsidR="00226A19" w:rsidRPr="006267FA" w:rsidRDefault="00C90D5C" w:rsidP="003D5EFA">
      <w:pPr>
        <w:widowControl w:val="0"/>
        <w:tabs>
          <w:tab w:val="left" w:pos="7020"/>
        </w:tabs>
        <w:jc w:val="center"/>
        <w:rPr>
          <w:rFonts w:ascii="Calibri" w:eastAsia="Arial Unicode MS" w:hAnsi="Calibri"/>
          <w:w w:val="0"/>
          <w:sz w:val="22"/>
          <w:szCs w:val="22"/>
        </w:rPr>
      </w:pPr>
      <w:r w:rsidRPr="00C90D5C">
        <w:rPr>
          <w:rFonts w:ascii="Calibri" w:eastAsia="Arial Unicode MS" w:hAnsi="Calibri"/>
          <w:w w:val="0"/>
          <w:sz w:val="22"/>
          <w:szCs w:val="22"/>
        </w:rPr>
        <w:t xml:space="preserve">(As assinaturas seguem nas </w:t>
      </w:r>
      <w:proofErr w:type="gramStart"/>
      <w:r w:rsidR="00DC64FD">
        <w:rPr>
          <w:rFonts w:ascii="Calibri" w:eastAsia="Arial Unicode MS" w:hAnsi="Calibri"/>
          <w:w w:val="0"/>
          <w:sz w:val="22"/>
          <w:szCs w:val="22"/>
        </w:rPr>
        <w:t>3</w:t>
      </w:r>
      <w:proofErr w:type="gramEnd"/>
      <w:r w:rsidR="00DC64FD">
        <w:rPr>
          <w:rFonts w:ascii="Calibri" w:eastAsia="Arial Unicode MS" w:hAnsi="Calibri"/>
          <w:w w:val="0"/>
          <w:sz w:val="22"/>
          <w:szCs w:val="22"/>
        </w:rPr>
        <w:t xml:space="preserve"> (três)</w:t>
      </w:r>
      <w:r w:rsidRPr="00C90D5C">
        <w:rPr>
          <w:rFonts w:ascii="Calibri" w:eastAsia="Arial Unicode MS" w:hAnsi="Calibri"/>
          <w:w w:val="0"/>
          <w:sz w:val="22"/>
          <w:szCs w:val="22"/>
        </w:rPr>
        <w:t xml:space="preserve"> páginas seguintes)</w:t>
      </w:r>
      <w:r w:rsidRPr="00C90D5C">
        <w:rPr>
          <w:rFonts w:ascii="Calibri" w:eastAsia="Arial Unicode MS" w:hAnsi="Calibri"/>
          <w:w w:val="0"/>
          <w:sz w:val="22"/>
          <w:szCs w:val="22"/>
        </w:rPr>
        <w:br w:type="page"/>
      </w:r>
      <w:bookmarkEnd w:id="267"/>
    </w:p>
    <w:p w:rsidR="00226A19" w:rsidRPr="006267FA" w:rsidRDefault="00C90D5C" w:rsidP="00226A19">
      <w:pPr>
        <w:widowControl w:val="0"/>
        <w:jc w:val="both"/>
        <w:rPr>
          <w:rFonts w:ascii="Calibri" w:eastAsia="Arial Unicode MS" w:hAnsi="Calibri"/>
          <w:i/>
          <w:w w:val="0"/>
          <w:sz w:val="22"/>
          <w:szCs w:val="22"/>
        </w:rPr>
      </w:pPr>
      <w:r w:rsidRPr="00C90D5C">
        <w:rPr>
          <w:rFonts w:ascii="Calibri" w:eastAsia="Arial Unicode MS" w:hAnsi="Calibri"/>
          <w:w w:val="0"/>
          <w:sz w:val="22"/>
          <w:szCs w:val="22"/>
        </w:rPr>
        <w:lastRenderedPageBreak/>
        <w:t>(</w:t>
      </w:r>
      <w:r w:rsidRPr="00C90D5C">
        <w:rPr>
          <w:rFonts w:ascii="Calibri" w:eastAsia="Arial Unicode MS" w:hAnsi="Calibri"/>
          <w:i/>
          <w:w w:val="0"/>
          <w:sz w:val="22"/>
          <w:szCs w:val="22"/>
        </w:rPr>
        <w:t>Página de assinaturas 1/</w:t>
      </w:r>
      <w:r w:rsidR="00DC64FD">
        <w:rPr>
          <w:rFonts w:ascii="Calibri" w:hAnsi="Calibri"/>
          <w:smallCaps/>
        </w:rPr>
        <w:t>3</w:t>
      </w:r>
      <w:r w:rsidRPr="00C90D5C">
        <w:rPr>
          <w:rFonts w:ascii="Calibri" w:hAnsi="Calibri"/>
          <w:b/>
          <w:smallCaps/>
        </w:rPr>
        <w:t xml:space="preserve"> </w:t>
      </w:r>
      <w:r w:rsidRPr="00C90D5C">
        <w:rPr>
          <w:rFonts w:ascii="Calibri" w:eastAsia="Arial Unicode MS" w:hAnsi="Calibri"/>
          <w:i/>
          <w:w w:val="0"/>
          <w:sz w:val="22"/>
          <w:szCs w:val="22"/>
        </w:rPr>
        <w:t xml:space="preserve">do Instrumento Particular de Escritura da </w:t>
      </w:r>
      <w:r w:rsidRPr="00C90D5C">
        <w:rPr>
          <w:rFonts w:ascii="Calibri" w:hAnsi="Calibri"/>
          <w:sz w:val="22"/>
          <w:szCs w:val="22"/>
        </w:rPr>
        <w:t>1ª</w:t>
      </w:r>
      <w:r w:rsidRPr="00C90D5C">
        <w:rPr>
          <w:rFonts w:ascii="Calibri" w:eastAsia="Arial Unicode MS" w:hAnsi="Calibri"/>
          <w:i/>
          <w:w w:val="0"/>
          <w:sz w:val="22"/>
          <w:szCs w:val="22"/>
        </w:rPr>
        <w:t xml:space="preserve"> Emissão de Debêntures Simples, Não Conversíveis em Ações, da Espécie Quirografária, com Garantia Real e Fidejussória Adicionais, em </w:t>
      </w:r>
      <w:r w:rsidR="00183755">
        <w:rPr>
          <w:rFonts w:ascii="Calibri" w:eastAsia="Arial Unicode MS" w:hAnsi="Calibri"/>
          <w:i/>
          <w:w w:val="0"/>
          <w:sz w:val="22"/>
          <w:szCs w:val="22"/>
        </w:rPr>
        <w:t>Duas</w:t>
      </w:r>
      <w:r w:rsidR="004C735D">
        <w:rPr>
          <w:rFonts w:ascii="Calibri" w:eastAsia="Arial Unicode MS" w:hAnsi="Calibri"/>
          <w:i/>
          <w:w w:val="0"/>
          <w:sz w:val="22"/>
          <w:szCs w:val="22"/>
        </w:rPr>
        <w:t xml:space="preserve"> Séries</w:t>
      </w:r>
      <w:r w:rsidRPr="00C90D5C">
        <w:rPr>
          <w:rFonts w:ascii="Calibri" w:eastAsia="Arial Unicode MS" w:hAnsi="Calibri"/>
          <w:i/>
          <w:w w:val="0"/>
          <w:sz w:val="22"/>
          <w:szCs w:val="22"/>
        </w:rPr>
        <w:t xml:space="preserve">, em Regime de Garantia Firme de Colocação, para Distribuição Pública com Esforços Restritos de Colocação, da Blue </w:t>
      </w:r>
      <w:proofErr w:type="gramStart"/>
      <w:r w:rsidRPr="00C90D5C">
        <w:rPr>
          <w:rFonts w:ascii="Calibri" w:eastAsia="Arial Unicode MS" w:hAnsi="Calibri"/>
          <w:i/>
          <w:w w:val="0"/>
          <w:sz w:val="22"/>
          <w:szCs w:val="22"/>
        </w:rPr>
        <w:t>Bird</w:t>
      </w:r>
      <w:proofErr w:type="gramEnd"/>
      <w:r w:rsidRPr="00C90D5C">
        <w:rPr>
          <w:rFonts w:ascii="Calibri" w:eastAsia="Arial Unicode MS" w:hAnsi="Calibri"/>
          <w:i/>
          <w:w w:val="0"/>
          <w:sz w:val="22"/>
          <w:szCs w:val="22"/>
        </w:rPr>
        <w:t xml:space="preserve"> Participações S.A.)</w:t>
      </w:r>
    </w:p>
    <w:p w:rsidR="00226A19" w:rsidRPr="006267FA" w:rsidRDefault="00226A19" w:rsidP="00226A19">
      <w:pPr>
        <w:widowControl w:val="0"/>
        <w:jc w:val="both"/>
        <w:rPr>
          <w:rFonts w:ascii="Calibri" w:hAnsi="Calibri"/>
          <w:sz w:val="22"/>
          <w:szCs w:val="22"/>
        </w:rPr>
      </w:pPr>
    </w:p>
    <w:p w:rsidR="00D2696D" w:rsidRPr="006267FA" w:rsidRDefault="00D2696D" w:rsidP="00D2696D">
      <w:pPr>
        <w:ind w:left="1416" w:firstLine="708"/>
        <w:rPr>
          <w:rFonts w:ascii="Calibri" w:hAnsi="Calibri"/>
          <w:b/>
          <w:snapToGrid w:val="0"/>
          <w:w w:val="0"/>
          <w:sz w:val="22"/>
          <w:szCs w:val="22"/>
        </w:rPr>
      </w:pPr>
    </w:p>
    <w:p w:rsidR="00D2696D" w:rsidRPr="006267FA" w:rsidRDefault="00C90D5C" w:rsidP="00D2696D">
      <w:pPr>
        <w:ind w:left="2124" w:firstLine="708"/>
        <w:rPr>
          <w:rFonts w:ascii="Calibri" w:hAnsi="Calibri"/>
          <w:b/>
          <w:snapToGrid w:val="0"/>
          <w:w w:val="0"/>
          <w:sz w:val="22"/>
          <w:szCs w:val="22"/>
        </w:rPr>
      </w:pPr>
      <w:r w:rsidRPr="00C90D5C">
        <w:rPr>
          <w:rFonts w:ascii="Calibri" w:hAnsi="Calibri"/>
          <w:b/>
          <w:snapToGrid w:val="0"/>
          <w:w w:val="0"/>
          <w:sz w:val="22"/>
          <w:szCs w:val="22"/>
        </w:rPr>
        <w:t>BLUE BIRD PARTICIPAÇÕES S.A.</w:t>
      </w:r>
    </w:p>
    <w:p w:rsidR="00226A19" w:rsidRPr="006267FA" w:rsidRDefault="00226A19" w:rsidP="00226A19">
      <w:pPr>
        <w:widowControl w:val="0"/>
        <w:suppressAutoHyphens/>
        <w:rPr>
          <w:rFonts w:ascii="Calibri" w:hAnsi="Calibri"/>
          <w:sz w:val="22"/>
          <w:szCs w:val="22"/>
        </w:rPr>
      </w:pPr>
    </w:p>
    <w:p w:rsidR="00226A19" w:rsidRPr="006267FA" w:rsidRDefault="00226A19" w:rsidP="00226A19">
      <w:pPr>
        <w:widowControl w:val="0"/>
        <w:suppressAutoHyphens/>
        <w:rPr>
          <w:rFonts w:ascii="Calibri" w:hAnsi="Calibri"/>
          <w:sz w:val="22"/>
          <w:szCs w:val="22"/>
        </w:rPr>
      </w:pPr>
    </w:p>
    <w:p w:rsidR="00226A19" w:rsidRPr="006267FA" w:rsidRDefault="00226A19"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rPr>
          <w:rFonts w:ascii="Calibri" w:hAnsi="Calibri"/>
          <w:smallCaps/>
          <w:sz w:val="20"/>
          <w:szCs w:val="20"/>
        </w:rPr>
      </w:pPr>
    </w:p>
    <w:tbl>
      <w:tblPr>
        <w:tblW w:w="8171" w:type="dxa"/>
        <w:jc w:val="center"/>
        <w:tblLayout w:type="fixed"/>
        <w:tblCellMar>
          <w:left w:w="71" w:type="dxa"/>
          <w:right w:w="71" w:type="dxa"/>
        </w:tblCellMar>
        <w:tblLook w:val="0000"/>
      </w:tblPr>
      <w:tblGrid>
        <w:gridCol w:w="3491"/>
        <w:gridCol w:w="1329"/>
        <w:gridCol w:w="3351"/>
      </w:tblGrid>
      <w:tr w:rsidR="00226A19" w:rsidRPr="006267FA" w:rsidTr="00D2696D">
        <w:trPr>
          <w:cantSplit/>
          <w:jc w:val="center"/>
        </w:trPr>
        <w:tc>
          <w:tcPr>
            <w:tcW w:w="3491" w:type="dxa"/>
            <w:tcBorders>
              <w:top w:val="single" w:sz="6" w:space="0" w:color="auto"/>
            </w:tcBorders>
          </w:tcPr>
          <w:p w:rsidR="00226A19" w:rsidRPr="006267FA" w:rsidRDefault="00C90D5C" w:rsidP="00377851">
            <w:pPr>
              <w:widowControl w:val="0"/>
              <w:rPr>
                <w:rFonts w:ascii="Calibri" w:hAnsi="Calibri"/>
                <w:sz w:val="20"/>
                <w:szCs w:val="20"/>
              </w:rPr>
            </w:pPr>
            <w:r w:rsidRPr="00C90D5C">
              <w:rPr>
                <w:rFonts w:ascii="Calibri" w:hAnsi="Calibri"/>
                <w:sz w:val="20"/>
                <w:szCs w:val="20"/>
              </w:rPr>
              <w:t>Nome:</w:t>
            </w:r>
            <w:r w:rsidRPr="00C90D5C">
              <w:rPr>
                <w:rFonts w:ascii="Calibri" w:hAnsi="Calibri"/>
                <w:sz w:val="20"/>
                <w:szCs w:val="20"/>
              </w:rPr>
              <w:br/>
              <w:t>Cargo:</w:t>
            </w:r>
          </w:p>
        </w:tc>
        <w:tc>
          <w:tcPr>
            <w:tcW w:w="1329" w:type="dxa"/>
          </w:tcPr>
          <w:p w:rsidR="00226A19" w:rsidRPr="006267FA" w:rsidRDefault="00226A19" w:rsidP="00377851">
            <w:pPr>
              <w:widowControl w:val="0"/>
              <w:rPr>
                <w:rFonts w:ascii="Calibri" w:hAnsi="Calibri"/>
                <w:sz w:val="20"/>
                <w:szCs w:val="20"/>
              </w:rPr>
            </w:pPr>
          </w:p>
        </w:tc>
        <w:tc>
          <w:tcPr>
            <w:tcW w:w="3351" w:type="dxa"/>
            <w:tcBorders>
              <w:top w:val="single" w:sz="6" w:space="0" w:color="auto"/>
            </w:tcBorders>
          </w:tcPr>
          <w:p w:rsidR="00226A19" w:rsidRPr="006267FA" w:rsidRDefault="00C90D5C" w:rsidP="00377851">
            <w:pPr>
              <w:widowControl w:val="0"/>
              <w:rPr>
                <w:rFonts w:ascii="Calibri" w:hAnsi="Calibri"/>
                <w:sz w:val="20"/>
                <w:szCs w:val="20"/>
              </w:rPr>
            </w:pPr>
            <w:r w:rsidRPr="00C90D5C">
              <w:rPr>
                <w:rFonts w:ascii="Calibri" w:hAnsi="Calibri"/>
                <w:sz w:val="20"/>
                <w:szCs w:val="20"/>
              </w:rPr>
              <w:t>Nome:</w:t>
            </w:r>
            <w:r w:rsidRPr="00C90D5C">
              <w:rPr>
                <w:rFonts w:ascii="Calibri" w:hAnsi="Calibri"/>
                <w:sz w:val="20"/>
                <w:szCs w:val="20"/>
              </w:rPr>
              <w:br/>
              <w:t>Cargo:</w:t>
            </w:r>
          </w:p>
        </w:tc>
      </w:tr>
    </w:tbl>
    <w:p w:rsidR="00226A19" w:rsidRPr="006267FA" w:rsidRDefault="00226A19" w:rsidP="00226A19">
      <w:pPr>
        <w:widowControl w:val="0"/>
        <w:suppressAutoHyphens/>
        <w:rPr>
          <w:rFonts w:ascii="Calibri" w:hAnsi="Calibri"/>
          <w:sz w:val="22"/>
          <w:szCs w:val="22"/>
        </w:rPr>
      </w:pPr>
    </w:p>
    <w:p w:rsidR="00CC736C" w:rsidRPr="006267FA" w:rsidRDefault="00CC736C" w:rsidP="00226A19">
      <w:pPr>
        <w:widowControl w:val="0"/>
        <w:suppressAutoHyphens/>
        <w:rPr>
          <w:rFonts w:ascii="Calibri" w:hAnsi="Calibri"/>
          <w:sz w:val="22"/>
          <w:szCs w:val="22"/>
        </w:rPr>
      </w:pPr>
    </w:p>
    <w:p w:rsidR="00226A19" w:rsidRPr="006267FA" w:rsidRDefault="00C90D5C" w:rsidP="00226A19">
      <w:pPr>
        <w:pStyle w:val="para"/>
        <w:tabs>
          <w:tab w:val="clear" w:pos="0"/>
          <w:tab w:val="clear" w:pos="1418"/>
          <w:tab w:val="clear" w:pos="2835"/>
          <w:tab w:val="clear" w:pos="4252"/>
        </w:tabs>
        <w:suppressAutoHyphens/>
        <w:spacing w:after="0" w:line="240" w:lineRule="auto"/>
        <w:rPr>
          <w:rFonts w:ascii="Calibri" w:hAnsi="Calibri"/>
          <w:sz w:val="22"/>
          <w:szCs w:val="22"/>
        </w:rPr>
      </w:pPr>
      <w:r w:rsidRPr="00C90D5C">
        <w:rPr>
          <w:rFonts w:ascii="Calibri" w:hAnsi="Calibri"/>
          <w:sz w:val="22"/>
          <w:szCs w:val="22"/>
        </w:rPr>
        <w:t>Testemunhas:</w:t>
      </w:r>
    </w:p>
    <w:p w:rsidR="00CC736C" w:rsidRPr="006267FA" w:rsidRDefault="00CC736C" w:rsidP="00226A19">
      <w:pPr>
        <w:pStyle w:val="para"/>
        <w:tabs>
          <w:tab w:val="clear" w:pos="0"/>
          <w:tab w:val="clear" w:pos="1418"/>
          <w:tab w:val="clear" w:pos="2835"/>
          <w:tab w:val="clear" w:pos="4252"/>
        </w:tabs>
        <w:suppressAutoHyphens/>
        <w:spacing w:after="0" w:line="240" w:lineRule="auto"/>
        <w:rPr>
          <w:rFonts w:ascii="Calibri" w:hAnsi="Calibri"/>
          <w:sz w:val="22"/>
          <w:szCs w:val="22"/>
        </w:rPr>
      </w:pPr>
    </w:p>
    <w:tbl>
      <w:tblPr>
        <w:tblStyle w:val="Tabelacomgrade"/>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4773"/>
        <w:gridCol w:w="4773"/>
      </w:tblGrid>
      <w:tr w:rsidR="00CC736C" w:rsidRPr="006267FA" w:rsidTr="00CC736C">
        <w:tc>
          <w:tcPr>
            <w:tcW w:w="4773" w:type="dxa"/>
          </w:tcPr>
          <w:p w:rsidR="00CC736C" w:rsidRPr="006267FA" w:rsidRDefault="00C90D5C" w:rsidP="00226A19">
            <w:pPr>
              <w:widowControl w:val="0"/>
              <w:tabs>
                <w:tab w:val="left" w:pos="7020"/>
              </w:tabs>
              <w:jc w:val="both"/>
              <w:rPr>
                <w:rFonts w:ascii="Calibri" w:hAnsi="Calibri"/>
                <w:sz w:val="22"/>
                <w:szCs w:val="22"/>
              </w:rPr>
            </w:pPr>
            <w:r w:rsidRPr="00C90D5C">
              <w:rPr>
                <w:rFonts w:ascii="Calibri" w:hAnsi="Calibri"/>
                <w:sz w:val="22"/>
                <w:szCs w:val="22"/>
              </w:rPr>
              <w:t>_______________________________________</w:t>
            </w:r>
          </w:p>
        </w:tc>
        <w:tc>
          <w:tcPr>
            <w:tcW w:w="4773" w:type="dxa"/>
          </w:tcPr>
          <w:p w:rsidR="00CC736C" w:rsidRPr="006267FA" w:rsidRDefault="00C90D5C" w:rsidP="00226A19">
            <w:pPr>
              <w:widowControl w:val="0"/>
              <w:tabs>
                <w:tab w:val="left" w:pos="7020"/>
              </w:tabs>
              <w:jc w:val="both"/>
              <w:rPr>
                <w:rFonts w:ascii="Calibri" w:hAnsi="Calibri"/>
                <w:sz w:val="22"/>
                <w:szCs w:val="22"/>
              </w:rPr>
            </w:pPr>
            <w:r w:rsidRPr="00C90D5C">
              <w:rPr>
                <w:rFonts w:ascii="Calibri" w:hAnsi="Calibri"/>
                <w:sz w:val="22"/>
                <w:szCs w:val="22"/>
              </w:rPr>
              <w:t>________________________________________</w:t>
            </w:r>
          </w:p>
        </w:tc>
      </w:tr>
      <w:tr w:rsidR="00CC736C" w:rsidRPr="006267FA" w:rsidTr="00CC736C">
        <w:tc>
          <w:tcPr>
            <w:tcW w:w="4773" w:type="dxa"/>
          </w:tcPr>
          <w:p w:rsidR="00CC736C" w:rsidRPr="006267FA" w:rsidRDefault="00C90D5C" w:rsidP="00226A19">
            <w:pPr>
              <w:widowControl w:val="0"/>
              <w:tabs>
                <w:tab w:val="left" w:pos="7020"/>
              </w:tabs>
              <w:jc w:val="both"/>
              <w:rPr>
                <w:rFonts w:ascii="Calibri" w:hAnsi="Calibri"/>
                <w:sz w:val="22"/>
                <w:szCs w:val="22"/>
              </w:rPr>
            </w:pPr>
            <w:r w:rsidRPr="00C90D5C">
              <w:rPr>
                <w:rFonts w:ascii="Calibri" w:hAnsi="Calibri"/>
                <w:sz w:val="22"/>
                <w:szCs w:val="22"/>
              </w:rPr>
              <w:t>Nome:</w:t>
            </w:r>
          </w:p>
        </w:tc>
        <w:tc>
          <w:tcPr>
            <w:tcW w:w="4773" w:type="dxa"/>
          </w:tcPr>
          <w:p w:rsidR="00CC736C" w:rsidRPr="006267FA" w:rsidRDefault="00C90D5C" w:rsidP="00226A19">
            <w:pPr>
              <w:widowControl w:val="0"/>
              <w:tabs>
                <w:tab w:val="left" w:pos="7020"/>
              </w:tabs>
              <w:jc w:val="both"/>
              <w:rPr>
                <w:rFonts w:ascii="Calibri" w:hAnsi="Calibri"/>
                <w:sz w:val="22"/>
                <w:szCs w:val="22"/>
              </w:rPr>
            </w:pPr>
            <w:r w:rsidRPr="00C90D5C">
              <w:rPr>
                <w:rFonts w:ascii="Calibri" w:hAnsi="Calibri"/>
                <w:sz w:val="22"/>
                <w:szCs w:val="22"/>
              </w:rPr>
              <w:t>Nome:</w:t>
            </w:r>
          </w:p>
        </w:tc>
      </w:tr>
      <w:tr w:rsidR="00CC736C" w:rsidRPr="006267FA" w:rsidTr="00CC736C">
        <w:tc>
          <w:tcPr>
            <w:tcW w:w="4773" w:type="dxa"/>
          </w:tcPr>
          <w:p w:rsidR="00CC736C" w:rsidRPr="006267FA" w:rsidRDefault="00C90D5C" w:rsidP="00226A19">
            <w:pPr>
              <w:widowControl w:val="0"/>
              <w:tabs>
                <w:tab w:val="left" w:pos="7020"/>
              </w:tabs>
              <w:jc w:val="both"/>
              <w:rPr>
                <w:rFonts w:ascii="Calibri" w:hAnsi="Calibri"/>
                <w:sz w:val="22"/>
                <w:szCs w:val="22"/>
              </w:rPr>
            </w:pPr>
            <w:r w:rsidRPr="00C90D5C">
              <w:rPr>
                <w:rFonts w:ascii="Calibri" w:hAnsi="Calibri"/>
                <w:sz w:val="22"/>
                <w:szCs w:val="22"/>
              </w:rPr>
              <w:t>CPF:</w:t>
            </w:r>
          </w:p>
        </w:tc>
        <w:tc>
          <w:tcPr>
            <w:tcW w:w="4773" w:type="dxa"/>
          </w:tcPr>
          <w:p w:rsidR="00CC736C" w:rsidRPr="006267FA" w:rsidRDefault="00C90D5C" w:rsidP="00226A19">
            <w:pPr>
              <w:widowControl w:val="0"/>
              <w:tabs>
                <w:tab w:val="left" w:pos="7020"/>
              </w:tabs>
              <w:jc w:val="both"/>
              <w:rPr>
                <w:rFonts w:ascii="Calibri" w:hAnsi="Calibri"/>
                <w:sz w:val="22"/>
                <w:szCs w:val="22"/>
              </w:rPr>
            </w:pPr>
            <w:r w:rsidRPr="00C90D5C">
              <w:rPr>
                <w:rFonts w:ascii="Calibri" w:hAnsi="Calibri"/>
                <w:sz w:val="22"/>
                <w:szCs w:val="22"/>
              </w:rPr>
              <w:t>CPF:</w:t>
            </w:r>
          </w:p>
        </w:tc>
      </w:tr>
    </w:tbl>
    <w:p w:rsidR="00226A19" w:rsidRPr="006267FA" w:rsidRDefault="00C90D5C" w:rsidP="00226A19">
      <w:pPr>
        <w:widowControl w:val="0"/>
        <w:tabs>
          <w:tab w:val="left" w:pos="7020"/>
        </w:tabs>
        <w:jc w:val="both"/>
        <w:rPr>
          <w:rFonts w:ascii="Calibri" w:eastAsia="Arial Unicode MS" w:hAnsi="Calibri"/>
          <w:w w:val="0"/>
          <w:sz w:val="22"/>
          <w:szCs w:val="22"/>
        </w:rPr>
      </w:pPr>
      <w:r w:rsidRPr="00C90D5C">
        <w:rPr>
          <w:rFonts w:ascii="Calibri" w:hAnsi="Calibri"/>
          <w:sz w:val="22"/>
          <w:szCs w:val="22"/>
        </w:rPr>
        <w:br w:type="page"/>
      </w:r>
    </w:p>
    <w:p w:rsidR="00226A19" w:rsidRPr="006267FA" w:rsidRDefault="00C90D5C" w:rsidP="00226A19">
      <w:pPr>
        <w:widowControl w:val="0"/>
        <w:jc w:val="both"/>
        <w:rPr>
          <w:rFonts w:ascii="Calibri" w:eastAsia="Arial Unicode MS" w:hAnsi="Calibri"/>
          <w:i/>
          <w:w w:val="0"/>
          <w:sz w:val="22"/>
          <w:szCs w:val="22"/>
        </w:rPr>
      </w:pPr>
      <w:r w:rsidRPr="00C90D5C">
        <w:rPr>
          <w:rFonts w:ascii="Calibri" w:eastAsia="Arial Unicode MS" w:hAnsi="Calibri"/>
          <w:w w:val="0"/>
          <w:sz w:val="22"/>
          <w:szCs w:val="22"/>
        </w:rPr>
        <w:lastRenderedPageBreak/>
        <w:t>(</w:t>
      </w:r>
      <w:r w:rsidRPr="00C90D5C">
        <w:rPr>
          <w:rFonts w:ascii="Calibri" w:eastAsia="Arial Unicode MS" w:hAnsi="Calibri"/>
          <w:i/>
          <w:w w:val="0"/>
          <w:sz w:val="22"/>
          <w:szCs w:val="22"/>
        </w:rPr>
        <w:t>Página de assinaturas 2/</w:t>
      </w:r>
      <w:r w:rsidR="00FA31E5">
        <w:rPr>
          <w:rFonts w:ascii="Calibri" w:eastAsia="Arial Unicode MS" w:hAnsi="Calibri"/>
          <w:i/>
          <w:w w:val="0"/>
          <w:sz w:val="22"/>
          <w:szCs w:val="22"/>
        </w:rPr>
        <w:t>3</w:t>
      </w:r>
      <w:r w:rsidRPr="00C90D5C">
        <w:rPr>
          <w:rFonts w:ascii="Calibri" w:hAnsi="Calibri"/>
          <w:b/>
          <w:smallCaps/>
        </w:rPr>
        <w:t xml:space="preserve"> </w:t>
      </w:r>
      <w:r w:rsidRPr="00C90D5C">
        <w:rPr>
          <w:rFonts w:ascii="Calibri" w:eastAsia="Arial Unicode MS" w:hAnsi="Calibri"/>
          <w:i/>
          <w:w w:val="0"/>
          <w:sz w:val="22"/>
          <w:szCs w:val="22"/>
        </w:rPr>
        <w:t xml:space="preserve">do Instrumento Particular de Escritura da </w:t>
      </w:r>
      <w:r w:rsidRPr="00C90D5C">
        <w:rPr>
          <w:rFonts w:ascii="Calibri" w:hAnsi="Calibri"/>
          <w:sz w:val="22"/>
          <w:szCs w:val="22"/>
        </w:rPr>
        <w:t>1ª</w:t>
      </w:r>
      <w:r w:rsidRPr="00C90D5C">
        <w:rPr>
          <w:rFonts w:ascii="Calibri" w:eastAsia="Arial Unicode MS" w:hAnsi="Calibri"/>
          <w:i/>
          <w:w w:val="0"/>
          <w:sz w:val="22"/>
          <w:szCs w:val="22"/>
        </w:rPr>
        <w:t xml:space="preserve"> Emissão de Debêntures Simples, Não Conversíveis em Ações, da Espécie Quirografária, com Garantia Real e Fidejussória Adicionais, em </w:t>
      </w:r>
      <w:r w:rsidR="00183755">
        <w:rPr>
          <w:rFonts w:ascii="Calibri" w:eastAsia="Arial Unicode MS" w:hAnsi="Calibri"/>
          <w:i/>
          <w:w w:val="0"/>
          <w:sz w:val="22"/>
          <w:szCs w:val="22"/>
        </w:rPr>
        <w:t>Duas</w:t>
      </w:r>
      <w:r w:rsidR="004C735D">
        <w:rPr>
          <w:rFonts w:ascii="Calibri" w:eastAsia="Arial Unicode MS" w:hAnsi="Calibri"/>
          <w:i/>
          <w:w w:val="0"/>
          <w:sz w:val="22"/>
          <w:szCs w:val="22"/>
        </w:rPr>
        <w:t xml:space="preserve"> Séries</w:t>
      </w:r>
      <w:r w:rsidRPr="00C90D5C">
        <w:rPr>
          <w:rFonts w:ascii="Calibri" w:eastAsia="Arial Unicode MS" w:hAnsi="Calibri"/>
          <w:i/>
          <w:w w:val="0"/>
          <w:sz w:val="22"/>
          <w:szCs w:val="22"/>
        </w:rPr>
        <w:t xml:space="preserve">, em Regime de Garantia Firme de Colocação, para Distribuição Pública com Esforços Restritos de Colocação, da Blue </w:t>
      </w:r>
      <w:proofErr w:type="gramStart"/>
      <w:r w:rsidRPr="00C90D5C">
        <w:rPr>
          <w:rFonts w:ascii="Calibri" w:eastAsia="Arial Unicode MS" w:hAnsi="Calibri"/>
          <w:i/>
          <w:w w:val="0"/>
          <w:sz w:val="22"/>
          <w:szCs w:val="22"/>
        </w:rPr>
        <w:t>Bird</w:t>
      </w:r>
      <w:proofErr w:type="gramEnd"/>
      <w:r w:rsidRPr="00C90D5C">
        <w:rPr>
          <w:rFonts w:ascii="Calibri" w:eastAsia="Arial Unicode MS" w:hAnsi="Calibri"/>
          <w:i/>
          <w:w w:val="0"/>
          <w:sz w:val="22"/>
          <w:szCs w:val="22"/>
        </w:rPr>
        <w:t xml:space="preserve"> Participações S.A.)</w:t>
      </w:r>
    </w:p>
    <w:p w:rsidR="00226A19" w:rsidRPr="006267FA" w:rsidRDefault="00226A19" w:rsidP="00226A19">
      <w:pPr>
        <w:widowControl w:val="0"/>
        <w:jc w:val="both"/>
        <w:rPr>
          <w:rFonts w:ascii="Calibri" w:hAnsi="Calibri"/>
          <w:sz w:val="22"/>
          <w:szCs w:val="22"/>
        </w:rPr>
      </w:pPr>
    </w:p>
    <w:p w:rsidR="00226A19" w:rsidRPr="006267FA" w:rsidRDefault="00226A19" w:rsidP="00226A19">
      <w:pPr>
        <w:widowControl w:val="0"/>
        <w:suppressAutoHyphens/>
        <w:rPr>
          <w:rFonts w:ascii="Calibri" w:hAnsi="Calibri"/>
          <w:sz w:val="22"/>
          <w:szCs w:val="22"/>
        </w:rPr>
      </w:pPr>
    </w:p>
    <w:p w:rsidR="00226A19" w:rsidRPr="006267FA" w:rsidRDefault="00226A19" w:rsidP="00226A19">
      <w:pPr>
        <w:widowControl w:val="0"/>
        <w:suppressAutoHyphens/>
        <w:rPr>
          <w:rFonts w:ascii="Calibri" w:hAnsi="Calibri"/>
          <w:sz w:val="22"/>
          <w:szCs w:val="22"/>
        </w:rPr>
      </w:pPr>
    </w:p>
    <w:p w:rsidR="00226A19" w:rsidRPr="006267FA" w:rsidRDefault="00C90D5C" w:rsidP="00226A19">
      <w:pPr>
        <w:widowControl w:val="0"/>
        <w:suppressAutoHyphens/>
        <w:jc w:val="center"/>
        <w:rPr>
          <w:rFonts w:ascii="Calibri" w:eastAsia="Arial Unicode MS" w:hAnsi="Calibri"/>
          <w:b/>
          <w:w w:val="0"/>
          <w:sz w:val="22"/>
          <w:szCs w:val="22"/>
        </w:rPr>
      </w:pPr>
      <w:r w:rsidRPr="00C90D5C">
        <w:rPr>
          <w:rFonts w:ascii="Calibri" w:eastAsia="Arial Unicode MS" w:hAnsi="Calibri"/>
          <w:b/>
          <w:w w:val="0"/>
          <w:sz w:val="22"/>
          <w:szCs w:val="22"/>
        </w:rPr>
        <w:t>OLIVEIRA TRUST DISTRIBUIDORA DE TÍTULOS E VALORES MOBILIÁRIOS S.A.</w:t>
      </w:r>
    </w:p>
    <w:p w:rsidR="00226A19" w:rsidRPr="006267FA" w:rsidRDefault="00226A19"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rPr>
          <w:rFonts w:ascii="Calibri" w:hAnsi="Calibri"/>
          <w:smallCaps/>
          <w:sz w:val="20"/>
          <w:szCs w:val="20"/>
        </w:rPr>
      </w:pPr>
    </w:p>
    <w:tbl>
      <w:tblPr>
        <w:tblW w:w="8171" w:type="dxa"/>
        <w:jc w:val="center"/>
        <w:tblLayout w:type="fixed"/>
        <w:tblCellMar>
          <w:left w:w="71" w:type="dxa"/>
          <w:right w:w="71" w:type="dxa"/>
        </w:tblCellMar>
        <w:tblLook w:val="0000"/>
      </w:tblPr>
      <w:tblGrid>
        <w:gridCol w:w="3491"/>
        <w:gridCol w:w="1329"/>
        <w:gridCol w:w="3351"/>
      </w:tblGrid>
      <w:tr w:rsidR="00226A19" w:rsidRPr="006267FA" w:rsidTr="00D2696D">
        <w:trPr>
          <w:cantSplit/>
          <w:jc w:val="center"/>
        </w:trPr>
        <w:tc>
          <w:tcPr>
            <w:tcW w:w="3491" w:type="dxa"/>
            <w:tcBorders>
              <w:top w:val="single" w:sz="6" w:space="0" w:color="auto"/>
            </w:tcBorders>
          </w:tcPr>
          <w:p w:rsidR="00226A19" w:rsidRPr="006267FA" w:rsidRDefault="00C90D5C" w:rsidP="00377851">
            <w:pPr>
              <w:widowControl w:val="0"/>
              <w:rPr>
                <w:rFonts w:ascii="Calibri" w:hAnsi="Calibri"/>
                <w:sz w:val="20"/>
                <w:szCs w:val="20"/>
              </w:rPr>
            </w:pPr>
            <w:r w:rsidRPr="00C90D5C">
              <w:rPr>
                <w:rFonts w:ascii="Calibri" w:hAnsi="Calibri"/>
                <w:sz w:val="20"/>
                <w:szCs w:val="20"/>
              </w:rPr>
              <w:t>Nome:</w:t>
            </w:r>
            <w:r w:rsidRPr="00C90D5C">
              <w:rPr>
                <w:rFonts w:ascii="Calibri" w:hAnsi="Calibri"/>
                <w:sz w:val="20"/>
                <w:szCs w:val="20"/>
              </w:rPr>
              <w:br/>
              <w:t>Cargo:</w:t>
            </w:r>
          </w:p>
        </w:tc>
        <w:tc>
          <w:tcPr>
            <w:tcW w:w="1329" w:type="dxa"/>
          </w:tcPr>
          <w:p w:rsidR="00226A19" w:rsidRPr="006267FA" w:rsidRDefault="00226A19" w:rsidP="00377851">
            <w:pPr>
              <w:widowControl w:val="0"/>
              <w:rPr>
                <w:rFonts w:ascii="Calibri" w:hAnsi="Calibri"/>
                <w:sz w:val="20"/>
                <w:szCs w:val="20"/>
              </w:rPr>
            </w:pPr>
          </w:p>
        </w:tc>
        <w:tc>
          <w:tcPr>
            <w:tcW w:w="3351" w:type="dxa"/>
            <w:tcBorders>
              <w:top w:val="single" w:sz="6" w:space="0" w:color="auto"/>
            </w:tcBorders>
          </w:tcPr>
          <w:p w:rsidR="00226A19" w:rsidRPr="006267FA" w:rsidRDefault="00C90D5C" w:rsidP="00377851">
            <w:pPr>
              <w:widowControl w:val="0"/>
              <w:rPr>
                <w:rFonts w:ascii="Calibri" w:hAnsi="Calibri"/>
                <w:sz w:val="20"/>
                <w:szCs w:val="20"/>
              </w:rPr>
            </w:pPr>
            <w:r w:rsidRPr="00C90D5C">
              <w:rPr>
                <w:rFonts w:ascii="Calibri" w:hAnsi="Calibri"/>
                <w:sz w:val="20"/>
                <w:szCs w:val="20"/>
              </w:rPr>
              <w:t>Nome:</w:t>
            </w:r>
            <w:r w:rsidRPr="00C90D5C">
              <w:rPr>
                <w:rFonts w:ascii="Calibri" w:hAnsi="Calibri"/>
                <w:sz w:val="20"/>
                <w:szCs w:val="20"/>
              </w:rPr>
              <w:br/>
              <w:t>Cargo:</w:t>
            </w:r>
          </w:p>
        </w:tc>
      </w:tr>
    </w:tbl>
    <w:p w:rsidR="00226A19" w:rsidRPr="006267FA" w:rsidRDefault="00226A19" w:rsidP="00226A19">
      <w:pPr>
        <w:widowControl w:val="0"/>
        <w:suppressAutoHyphens/>
        <w:rPr>
          <w:rFonts w:ascii="Calibri" w:hAnsi="Calibri"/>
          <w:sz w:val="22"/>
          <w:szCs w:val="22"/>
        </w:rPr>
      </w:pPr>
    </w:p>
    <w:p w:rsidR="00226A19" w:rsidRPr="006267FA" w:rsidRDefault="00226A19" w:rsidP="00226A19">
      <w:pPr>
        <w:pStyle w:val="para"/>
        <w:tabs>
          <w:tab w:val="clear" w:pos="0"/>
          <w:tab w:val="clear" w:pos="1418"/>
          <w:tab w:val="clear" w:pos="2835"/>
          <w:tab w:val="clear" w:pos="4252"/>
        </w:tabs>
        <w:suppressAutoHyphens/>
        <w:spacing w:after="0" w:line="240" w:lineRule="auto"/>
        <w:rPr>
          <w:rFonts w:ascii="Calibri" w:hAnsi="Calibri"/>
          <w:sz w:val="22"/>
          <w:szCs w:val="22"/>
        </w:rPr>
      </w:pPr>
    </w:p>
    <w:p w:rsidR="00226A19" w:rsidRPr="006267FA" w:rsidRDefault="00226A19" w:rsidP="00226A19">
      <w:pPr>
        <w:pStyle w:val="para"/>
        <w:tabs>
          <w:tab w:val="clear" w:pos="0"/>
          <w:tab w:val="clear" w:pos="1418"/>
          <w:tab w:val="clear" w:pos="2835"/>
          <w:tab w:val="clear" w:pos="4252"/>
        </w:tabs>
        <w:suppressAutoHyphens/>
        <w:spacing w:after="0" w:line="240" w:lineRule="auto"/>
        <w:rPr>
          <w:rFonts w:ascii="Calibri" w:hAnsi="Calibri"/>
          <w:sz w:val="22"/>
          <w:szCs w:val="22"/>
        </w:rPr>
      </w:pPr>
    </w:p>
    <w:p w:rsidR="00226A19" w:rsidRPr="006267FA" w:rsidRDefault="00226A19" w:rsidP="00226A19">
      <w:pPr>
        <w:widowControl w:val="0"/>
        <w:jc w:val="both"/>
        <w:rPr>
          <w:rFonts w:ascii="Calibri" w:hAnsi="Calibri"/>
          <w:sz w:val="22"/>
          <w:szCs w:val="22"/>
        </w:rPr>
      </w:pPr>
    </w:p>
    <w:p w:rsidR="00AC7CC2" w:rsidRPr="006267FA" w:rsidRDefault="00C90D5C" w:rsidP="00AC7CC2">
      <w:pPr>
        <w:pStyle w:val="para"/>
        <w:tabs>
          <w:tab w:val="clear" w:pos="0"/>
          <w:tab w:val="clear" w:pos="1418"/>
          <w:tab w:val="clear" w:pos="2835"/>
          <w:tab w:val="clear" w:pos="4252"/>
        </w:tabs>
        <w:suppressAutoHyphens/>
        <w:spacing w:after="0" w:line="240" w:lineRule="auto"/>
        <w:rPr>
          <w:rFonts w:ascii="Calibri" w:hAnsi="Calibri"/>
          <w:sz w:val="22"/>
          <w:szCs w:val="22"/>
        </w:rPr>
      </w:pPr>
      <w:r w:rsidRPr="00C90D5C">
        <w:rPr>
          <w:rFonts w:ascii="Calibri" w:hAnsi="Calibri"/>
          <w:sz w:val="22"/>
          <w:szCs w:val="22"/>
        </w:rPr>
        <w:t>Testemunhas:</w:t>
      </w:r>
    </w:p>
    <w:p w:rsidR="00AC7CC2" w:rsidRPr="006267FA" w:rsidRDefault="00AC7CC2" w:rsidP="00AC7CC2">
      <w:pPr>
        <w:pStyle w:val="para"/>
        <w:tabs>
          <w:tab w:val="clear" w:pos="0"/>
          <w:tab w:val="clear" w:pos="1418"/>
          <w:tab w:val="clear" w:pos="2835"/>
          <w:tab w:val="clear" w:pos="4252"/>
        </w:tabs>
        <w:suppressAutoHyphens/>
        <w:spacing w:after="0" w:line="240" w:lineRule="auto"/>
        <w:rPr>
          <w:rFonts w:ascii="Calibri" w:hAnsi="Calibri"/>
          <w:sz w:val="22"/>
          <w:szCs w:val="22"/>
        </w:rPr>
      </w:pPr>
    </w:p>
    <w:tbl>
      <w:tblPr>
        <w:tblStyle w:val="Tabelacomgrade"/>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4773"/>
        <w:gridCol w:w="4773"/>
      </w:tblGrid>
      <w:tr w:rsidR="00AC7CC2" w:rsidRPr="006267FA" w:rsidTr="007235B2">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_______________________________________</w:t>
            </w:r>
          </w:p>
        </w:tc>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________________________________________</w:t>
            </w:r>
          </w:p>
        </w:tc>
      </w:tr>
      <w:tr w:rsidR="00AC7CC2" w:rsidRPr="006267FA" w:rsidTr="007235B2">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Nome:</w:t>
            </w:r>
          </w:p>
        </w:tc>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Nome:</w:t>
            </w:r>
          </w:p>
        </w:tc>
      </w:tr>
      <w:tr w:rsidR="00AC7CC2" w:rsidRPr="006267FA" w:rsidTr="007235B2">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CPF:</w:t>
            </w:r>
          </w:p>
        </w:tc>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CPF:</w:t>
            </w:r>
          </w:p>
        </w:tc>
      </w:tr>
    </w:tbl>
    <w:p w:rsidR="00226A19" w:rsidRPr="006267FA" w:rsidRDefault="00C90D5C" w:rsidP="00226A19">
      <w:pPr>
        <w:widowControl w:val="0"/>
        <w:tabs>
          <w:tab w:val="left" w:pos="7020"/>
        </w:tabs>
        <w:jc w:val="both"/>
        <w:rPr>
          <w:rFonts w:ascii="Calibri" w:eastAsia="Arial Unicode MS" w:hAnsi="Calibri"/>
          <w:w w:val="0"/>
          <w:sz w:val="22"/>
          <w:szCs w:val="22"/>
        </w:rPr>
      </w:pPr>
      <w:r w:rsidRPr="00C90D5C">
        <w:rPr>
          <w:rFonts w:ascii="Calibri" w:eastAsia="Arial Unicode MS" w:hAnsi="Calibri"/>
          <w:w w:val="0"/>
          <w:sz w:val="22"/>
          <w:szCs w:val="22"/>
        </w:rPr>
        <w:br w:type="page"/>
      </w:r>
    </w:p>
    <w:p w:rsidR="00226A19" w:rsidRPr="006267FA" w:rsidRDefault="00C90D5C" w:rsidP="00226A19">
      <w:pPr>
        <w:widowControl w:val="0"/>
        <w:jc w:val="both"/>
        <w:rPr>
          <w:rFonts w:ascii="Calibri" w:eastAsia="Arial Unicode MS" w:hAnsi="Calibri"/>
          <w:i/>
          <w:w w:val="0"/>
          <w:sz w:val="22"/>
          <w:szCs w:val="22"/>
        </w:rPr>
      </w:pPr>
      <w:r w:rsidRPr="00C90D5C">
        <w:rPr>
          <w:rFonts w:ascii="Calibri" w:eastAsia="Arial Unicode MS" w:hAnsi="Calibri"/>
          <w:w w:val="0"/>
          <w:sz w:val="22"/>
          <w:szCs w:val="22"/>
        </w:rPr>
        <w:lastRenderedPageBreak/>
        <w:t>(</w:t>
      </w:r>
      <w:r w:rsidRPr="00C90D5C">
        <w:rPr>
          <w:rFonts w:ascii="Calibri" w:eastAsia="Arial Unicode MS" w:hAnsi="Calibri"/>
          <w:i/>
          <w:w w:val="0"/>
          <w:sz w:val="22"/>
          <w:szCs w:val="22"/>
        </w:rPr>
        <w:t>Página de assinaturas 3/</w:t>
      </w:r>
      <w:r w:rsidR="00DC64FD">
        <w:rPr>
          <w:rFonts w:ascii="Calibri" w:eastAsia="Arial Unicode MS" w:hAnsi="Calibri"/>
          <w:i/>
          <w:w w:val="0"/>
          <w:sz w:val="22"/>
          <w:szCs w:val="22"/>
        </w:rPr>
        <w:t>3</w:t>
      </w:r>
      <w:r w:rsidRPr="00C90D5C">
        <w:rPr>
          <w:rFonts w:ascii="Calibri" w:eastAsia="Arial Unicode MS" w:hAnsi="Calibri"/>
          <w:i/>
          <w:w w:val="0"/>
          <w:sz w:val="22"/>
          <w:szCs w:val="22"/>
        </w:rPr>
        <w:t xml:space="preserve"> do Instrumento Particular de Escritura da </w:t>
      </w:r>
      <w:r w:rsidRPr="00C90D5C">
        <w:rPr>
          <w:rFonts w:ascii="Calibri" w:hAnsi="Calibri"/>
          <w:sz w:val="22"/>
          <w:szCs w:val="22"/>
        </w:rPr>
        <w:t>1ª</w:t>
      </w:r>
      <w:r w:rsidRPr="00C90D5C">
        <w:rPr>
          <w:rFonts w:ascii="Calibri" w:eastAsia="Arial Unicode MS" w:hAnsi="Calibri"/>
          <w:i/>
          <w:w w:val="0"/>
          <w:sz w:val="22"/>
          <w:szCs w:val="22"/>
        </w:rPr>
        <w:t xml:space="preserve"> Emissão de Debêntures Simples, Não Conversíveis em Ações, da Espécie Quirografária, com Garantia Real e Fidejussória Adicionais,</w:t>
      </w:r>
      <w:r w:rsidRPr="00C90D5C">
        <w:t xml:space="preserve"> e</w:t>
      </w:r>
      <w:r w:rsidRPr="00C90D5C">
        <w:rPr>
          <w:rFonts w:ascii="Calibri" w:eastAsia="Arial Unicode MS" w:hAnsi="Calibri"/>
          <w:i/>
          <w:w w:val="0"/>
          <w:sz w:val="22"/>
          <w:szCs w:val="22"/>
        </w:rPr>
        <w:t xml:space="preserve">m </w:t>
      </w:r>
      <w:r w:rsidR="00183755">
        <w:rPr>
          <w:rFonts w:ascii="Calibri" w:eastAsia="Arial Unicode MS" w:hAnsi="Calibri"/>
          <w:i/>
          <w:w w:val="0"/>
          <w:sz w:val="22"/>
          <w:szCs w:val="22"/>
        </w:rPr>
        <w:t>Duas</w:t>
      </w:r>
      <w:r w:rsidR="004C735D">
        <w:rPr>
          <w:rFonts w:ascii="Calibri" w:eastAsia="Arial Unicode MS" w:hAnsi="Calibri"/>
          <w:i/>
          <w:w w:val="0"/>
          <w:sz w:val="22"/>
          <w:szCs w:val="22"/>
        </w:rPr>
        <w:t xml:space="preserve"> Séries</w:t>
      </w:r>
      <w:r w:rsidRPr="00C90D5C">
        <w:rPr>
          <w:rFonts w:ascii="Calibri" w:eastAsia="Arial Unicode MS" w:hAnsi="Calibri"/>
          <w:i/>
          <w:w w:val="0"/>
          <w:sz w:val="22"/>
          <w:szCs w:val="22"/>
        </w:rPr>
        <w:t xml:space="preserve">, em Regime de Garantia Firme de Colocação, para Distribuição Pública com Esforços Restritos de Colocação, da Blue </w:t>
      </w:r>
      <w:proofErr w:type="gramStart"/>
      <w:r w:rsidRPr="00C90D5C">
        <w:rPr>
          <w:rFonts w:ascii="Calibri" w:eastAsia="Arial Unicode MS" w:hAnsi="Calibri"/>
          <w:i/>
          <w:w w:val="0"/>
          <w:sz w:val="22"/>
          <w:szCs w:val="22"/>
        </w:rPr>
        <w:t>Bird</w:t>
      </w:r>
      <w:proofErr w:type="gramEnd"/>
      <w:r w:rsidRPr="00C90D5C">
        <w:rPr>
          <w:rFonts w:ascii="Calibri" w:eastAsia="Arial Unicode MS" w:hAnsi="Calibri"/>
          <w:i/>
          <w:w w:val="0"/>
          <w:sz w:val="22"/>
          <w:szCs w:val="22"/>
        </w:rPr>
        <w:t xml:space="preserve"> Participações S.A.)</w:t>
      </w:r>
    </w:p>
    <w:p w:rsidR="00226A19" w:rsidRPr="006267FA" w:rsidRDefault="00226A19" w:rsidP="00226A19">
      <w:pPr>
        <w:widowControl w:val="0"/>
        <w:jc w:val="both"/>
        <w:rPr>
          <w:rFonts w:ascii="Calibri" w:hAnsi="Calibri"/>
          <w:sz w:val="22"/>
          <w:szCs w:val="22"/>
        </w:rPr>
      </w:pPr>
    </w:p>
    <w:p w:rsidR="00226A19" w:rsidRPr="006267FA" w:rsidRDefault="00226A19" w:rsidP="00226A19">
      <w:pPr>
        <w:widowControl w:val="0"/>
        <w:suppressAutoHyphens/>
        <w:rPr>
          <w:rFonts w:ascii="Calibri" w:hAnsi="Calibri"/>
          <w:sz w:val="22"/>
          <w:szCs w:val="22"/>
        </w:rPr>
      </w:pPr>
    </w:p>
    <w:p w:rsidR="00226A19" w:rsidRPr="006267FA" w:rsidRDefault="00226A19" w:rsidP="00226A19">
      <w:pPr>
        <w:widowControl w:val="0"/>
        <w:suppressAutoHyphens/>
        <w:rPr>
          <w:rFonts w:ascii="Calibri" w:hAnsi="Calibri"/>
          <w:sz w:val="22"/>
          <w:szCs w:val="22"/>
        </w:rPr>
      </w:pPr>
    </w:p>
    <w:p w:rsidR="00D2696D" w:rsidRPr="006267FA" w:rsidRDefault="00C90D5C" w:rsidP="00D2696D">
      <w:pPr>
        <w:jc w:val="center"/>
        <w:rPr>
          <w:rFonts w:ascii="Calibri" w:hAnsi="Calibri"/>
          <w:b/>
          <w:snapToGrid w:val="0"/>
          <w:w w:val="0"/>
          <w:sz w:val="22"/>
          <w:szCs w:val="22"/>
        </w:rPr>
      </w:pPr>
      <w:r w:rsidRPr="00C90D5C">
        <w:rPr>
          <w:rFonts w:ascii="Calibri" w:hAnsi="Calibri"/>
          <w:b/>
          <w:snapToGrid w:val="0"/>
          <w:w w:val="0"/>
          <w:sz w:val="22"/>
          <w:szCs w:val="22"/>
        </w:rPr>
        <w:t>GEP INDÚSTRIA E COMÉRCIO LTDA.</w:t>
      </w:r>
    </w:p>
    <w:p w:rsidR="00226A19" w:rsidRPr="006267FA" w:rsidRDefault="00226A19"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suppressAutoHyphens/>
        <w:jc w:val="center"/>
        <w:rPr>
          <w:rFonts w:ascii="Calibri" w:eastAsia="Arial Unicode MS" w:hAnsi="Calibri"/>
          <w:b/>
          <w:w w:val="0"/>
          <w:sz w:val="22"/>
          <w:szCs w:val="22"/>
        </w:rPr>
      </w:pPr>
    </w:p>
    <w:p w:rsidR="00D2696D" w:rsidRPr="006267FA" w:rsidRDefault="00D2696D" w:rsidP="00226A19">
      <w:pPr>
        <w:widowControl w:val="0"/>
        <w:suppressAutoHyphens/>
        <w:jc w:val="center"/>
        <w:rPr>
          <w:rFonts w:ascii="Calibri" w:eastAsia="Arial Unicode MS" w:hAnsi="Calibri"/>
          <w:b/>
          <w:w w:val="0"/>
          <w:sz w:val="22"/>
          <w:szCs w:val="22"/>
        </w:rPr>
      </w:pPr>
    </w:p>
    <w:p w:rsidR="00226A19" w:rsidRPr="006267FA" w:rsidRDefault="00226A19" w:rsidP="00226A19">
      <w:pPr>
        <w:widowControl w:val="0"/>
        <w:rPr>
          <w:rFonts w:ascii="Calibri" w:hAnsi="Calibri"/>
          <w:smallCaps/>
          <w:sz w:val="20"/>
          <w:szCs w:val="20"/>
        </w:rPr>
      </w:pPr>
    </w:p>
    <w:tbl>
      <w:tblPr>
        <w:tblW w:w="8171" w:type="dxa"/>
        <w:jc w:val="center"/>
        <w:tblLayout w:type="fixed"/>
        <w:tblCellMar>
          <w:left w:w="71" w:type="dxa"/>
          <w:right w:w="71" w:type="dxa"/>
        </w:tblCellMar>
        <w:tblLook w:val="0000"/>
      </w:tblPr>
      <w:tblGrid>
        <w:gridCol w:w="3491"/>
        <w:gridCol w:w="1329"/>
        <w:gridCol w:w="3351"/>
      </w:tblGrid>
      <w:tr w:rsidR="00226A19" w:rsidRPr="006267FA" w:rsidTr="00D2696D">
        <w:trPr>
          <w:cantSplit/>
          <w:jc w:val="center"/>
        </w:trPr>
        <w:tc>
          <w:tcPr>
            <w:tcW w:w="3491" w:type="dxa"/>
            <w:tcBorders>
              <w:top w:val="single" w:sz="6" w:space="0" w:color="auto"/>
            </w:tcBorders>
          </w:tcPr>
          <w:p w:rsidR="00226A19" w:rsidRPr="006267FA" w:rsidRDefault="00C90D5C" w:rsidP="00377851">
            <w:pPr>
              <w:widowControl w:val="0"/>
              <w:rPr>
                <w:rFonts w:ascii="Calibri" w:hAnsi="Calibri"/>
                <w:sz w:val="20"/>
                <w:szCs w:val="20"/>
              </w:rPr>
            </w:pPr>
            <w:r w:rsidRPr="00C90D5C">
              <w:rPr>
                <w:rFonts w:ascii="Calibri" w:hAnsi="Calibri"/>
                <w:sz w:val="20"/>
                <w:szCs w:val="20"/>
              </w:rPr>
              <w:t>Nome:</w:t>
            </w:r>
            <w:r w:rsidRPr="00C90D5C">
              <w:rPr>
                <w:rFonts w:ascii="Calibri" w:hAnsi="Calibri"/>
                <w:sz w:val="20"/>
                <w:szCs w:val="20"/>
              </w:rPr>
              <w:br/>
              <w:t>Cargo:</w:t>
            </w:r>
          </w:p>
        </w:tc>
        <w:tc>
          <w:tcPr>
            <w:tcW w:w="1329" w:type="dxa"/>
          </w:tcPr>
          <w:p w:rsidR="00226A19" w:rsidRPr="006267FA" w:rsidRDefault="00226A19" w:rsidP="00377851">
            <w:pPr>
              <w:widowControl w:val="0"/>
              <w:rPr>
                <w:rFonts w:ascii="Calibri" w:hAnsi="Calibri"/>
                <w:sz w:val="20"/>
                <w:szCs w:val="20"/>
              </w:rPr>
            </w:pPr>
          </w:p>
        </w:tc>
        <w:tc>
          <w:tcPr>
            <w:tcW w:w="3351" w:type="dxa"/>
            <w:tcBorders>
              <w:top w:val="single" w:sz="6" w:space="0" w:color="auto"/>
            </w:tcBorders>
          </w:tcPr>
          <w:p w:rsidR="00226A19" w:rsidRPr="006267FA" w:rsidRDefault="00C90D5C" w:rsidP="00377851">
            <w:pPr>
              <w:widowControl w:val="0"/>
              <w:rPr>
                <w:rFonts w:ascii="Calibri" w:hAnsi="Calibri"/>
                <w:sz w:val="20"/>
                <w:szCs w:val="20"/>
              </w:rPr>
            </w:pPr>
            <w:r w:rsidRPr="00C90D5C">
              <w:rPr>
                <w:rFonts w:ascii="Calibri" w:hAnsi="Calibri"/>
                <w:sz w:val="20"/>
                <w:szCs w:val="20"/>
              </w:rPr>
              <w:t>Nome:</w:t>
            </w:r>
            <w:r w:rsidRPr="00C90D5C">
              <w:rPr>
                <w:rFonts w:ascii="Calibri" w:hAnsi="Calibri"/>
                <w:sz w:val="20"/>
                <w:szCs w:val="20"/>
              </w:rPr>
              <w:br/>
              <w:t>Cargo:</w:t>
            </w:r>
          </w:p>
        </w:tc>
      </w:tr>
    </w:tbl>
    <w:p w:rsidR="00226A19" w:rsidRPr="006267FA" w:rsidRDefault="00226A19" w:rsidP="00226A19">
      <w:pPr>
        <w:widowControl w:val="0"/>
        <w:tabs>
          <w:tab w:val="left" w:pos="7020"/>
        </w:tabs>
        <w:jc w:val="both"/>
        <w:rPr>
          <w:rFonts w:ascii="Calibri" w:eastAsia="Arial Unicode MS" w:hAnsi="Calibri"/>
          <w:w w:val="0"/>
          <w:sz w:val="22"/>
          <w:szCs w:val="22"/>
        </w:rPr>
      </w:pPr>
    </w:p>
    <w:p w:rsidR="00226A19" w:rsidRPr="006267FA" w:rsidRDefault="00226A19" w:rsidP="00226A19">
      <w:pPr>
        <w:widowControl w:val="0"/>
        <w:tabs>
          <w:tab w:val="left" w:pos="7020"/>
        </w:tabs>
        <w:jc w:val="both"/>
        <w:rPr>
          <w:rFonts w:ascii="Calibri" w:hAnsi="Calibri"/>
          <w:sz w:val="22"/>
          <w:szCs w:val="22"/>
        </w:rPr>
      </w:pPr>
    </w:p>
    <w:p w:rsidR="00226A19" w:rsidRPr="006267FA" w:rsidRDefault="00226A19" w:rsidP="00226A19">
      <w:pPr>
        <w:widowControl w:val="0"/>
        <w:tabs>
          <w:tab w:val="left" w:pos="7020"/>
        </w:tabs>
        <w:jc w:val="both"/>
        <w:rPr>
          <w:rFonts w:ascii="Calibri" w:hAnsi="Calibri"/>
          <w:sz w:val="22"/>
          <w:szCs w:val="22"/>
        </w:rPr>
      </w:pPr>
    </w:p>
    <w:p w:rsidR="00AC7CC2" w:rsidRPr="006267FA" w:rsidRDefault="00C90D5C" w:rsidP="00AC7CC2">
      <w:pPr>
        <w:pStyle w:val="para"/>
        <w:tabs>
          <w:tab w:val="clear" w:pos="0"/>
          <w:tab w:val="clear" w:pos="1418"/>
          <w:tab w:val="clear" w:pos="2835"/>
          <w:tab w:val="clear" w:pos="4252"/>
        </w:tabs>
        <w:suppressAutoHyphens/>
        <w:spacing w:after="0" w:line="240" w:lineRule="auto"/>
        <w:rPr>
          <w:rFonts w:ascii="Calibri" w:hAnsi="Calibri"/>
          <w:sz w:val="22"/>
          <w:szCs w:val="22"/>
        </w:rPr>
      </w:pPr>
      <w:r w:rsidRPr="00C90D5C">
        <w:rPr>
          <w:rFonts w:ascii="Calibri" w:hAnsi="Calibri"/>
          <w:sz w:val="22"/>
          <w:szCs w:val="22"/>
        </w:rPr>
        <w:t>Testemunhas:</w:t>
      </w:r>
    </w:p>
    <w:p w:rsidR="00AC7CC2" w:rsidRPr="006267FA" w:rsidRDefault="00AC7CC2" w:rsidP="00AC7CC2">
      <w:pPr>
        <w:pStyle w:val="para"/>
        <w:tabs>
          <w:tab w:val="clear" w:pos="0"/>
          <w:tab w:val="clear" w:pos="1418"/>
          <w:tab w:val="clear" w:pos="2835"/>
          <w:tab w:val="clear" w:pos="4252"/>
        </w:tabs>
        <w:suppressAutoHyphens/>
        <w:spacing w:after="0" w:line="240" w:lineRule="auto"/>
        <w:rPr>
          <w:rFonts w:ascii="Calibri" w:hAnsi="Calibri"/>
          <w:sz w:val="22"/>
          <w:szCs w:val="22"/>
        </w:rPr>
      </w:pPr>
    </w:p>
    <w:tbl>
      <w:tblPr>
        <w:tblStyle w:val="Tabelacomgrade"/>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4773"/>
        <w:gridCol w:w="4773"/>
      </w:tblGrid>
      <w:tr w:rsidR="00AC7CC2" w:rsidRPr="006267FA" w:rsidTr="007235B2">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_______________________________________</w:t>
            </w:r>
          </w:p>
        </w:tc>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________________________________________</w:t>
            </w:r>
          </w:p>
        </w:tc>
      </w:tr>
      <w:tr w:rsidR="00AC7CC2" w:rsidRPr="006267FA" w:rsidTr="007235B2">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Nome:</w:t>
            </w:r>
          </w:p>
        </w:tc>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Nome:</w:t>
            </w:r>
          </w:p>
        </w:tc>
      </w:tr>
      <w:tr w:rsidR="00AC7CC2" w:rsidRPr="006267FA" w:rsidTr="007235B2">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CPF:</w:t>
            </w:r>
          </w:p>
        </w:tc>
        <w:tc>
          <w:tcPr>
            <w:tcW w:w="4773" w:type="dxa"/>
          </w:tcPr>
          <w:p w:rsidR="00AC7CC2" w:rsidRPr="006267FA" w:rsidRDefault="00C90D5C" w:rsidP="007235B2">
            <w:pPr>
              <w:widowControl w:val="0"/>
              <w:tabs>
                <w:tab w:val="left" w:pos="7020"/>
              </w:tabs>
              <w:jc w:val="both"/>
              <w:rPr>
                <w:rFonts w:ascii="Calibri" w:hAnsi="Calibri"/>
                <w:sz w:val="22"/>
                <w:szCs w:val="22"/>
              </w:rPr>
            </w:pPr>
            <w:r w:rsidRPr="00C90D5C">
              <w:rPr>
                <w:rFonts w:ascii="Calibri" w:hAnsi="Calibri"/>
                <w:sz w:val="22"/>
                <w:szCs w:val="22"/>
              </w:rPr>
              <w:t>CPF:</w:t>
            </w:r>
          </w:p>
        </w:tc>
      </w:tr>
    </w:tbl>
    <w:p w:rsidR="00587F4B" w:rsidRPr="006267FA" w:rsidRDefault="00587F4B" w:rsidP="007518AE">
      <w:pPr>
        <w:widowControl w:val="0"/>
        <w:jc w:val="both"/>
        <w:rPr>
          <w:rFonts w:ascii="Calibri" w:eastAsia="Arial Unicode MS" w:hAnsi="Calibri"/>
          <w:b/>
          <w:w w:val="0"/>
          <w:sz w:val="22"/>
          <w:szCs w:val="22"/>
        </w:rPr>
      </w:pPr>
    </w:p>
    <w:p w:rsidR="00AC7CC2" w:rsidRPr="006267FA" w:rsidRDefault="00AC7CC2" w:rsidP="007518AE">
      <w:pPr>
        <w:widowControl w:val="0"/>
        <w:jc w:val="both"/>
        <w:rPr>
          <w:rFonts w:ascii="Calibri" w:eastAsia="Arial Unicode MS" w:hAnsi="Calibri"/>
          <w:b/>
          <w:w w:val="0"/>
          <w:sz w:val="22"/>
          <w:szCs w:val="22"/>
        </w:rPr>
      </w:pPr>
    </w:p>
    <w:p w:rsidR="00AC7CC2" w:rsidRPr="006267FA" w:rsidRDefault="00AC7CC2" w:rsidP="007518AE">
      <w:pPr>
        <w:widowControl w:val="0"/>
        <w:jc w:val="both"/>
        <w:rPr>
          <w:rFonts w:ascii="Calibri" w:eastAsia="Arial Unicode MS" w:hAnsi="Calibri"/>
          <w:b/>
          <w:w w:val="0"/>
          <w:sz w:val="22"/>
          <w:szCs w:val="22"/>
        </w:rPr>
      </w:pPr>
    </w:p>
    <w:p w:rsidR="00AC7CC2" w:rsidRPr="006267FA" w:rsidRDefault="00AC7CC2" w:rsidP="007518AE">
      <w:pPr>
        <w:widowControl w:val="0"/>
        <w:jc w:val="both"/>
        <w:rPr>
          <w:rFonts w:ascii="Calibri" w:eastAsia="Arial Unicode MS" w:hAnsi="Calibri"/>
          <w:b/>
          <w:w w:val="0"/>
          <w:sz w:val="22"/>
          <w:szCs w:val="22"/>
        </w:rPr>
      </w:pPr>
    </w:p>
    <w:p w:rsidR="00AC7CC2" w:rsidRPr="006267FA" w:rsidRDefault="00AC7CC2" w:rsidP="007518AE">
      <w:pPr>
        <w:widowControl w:val="0"/>
        <w:jc w:val="both"/>
        <w:rPr>
          <w:rFonts w:ascii="Calibri" w:eastAsia="Arial Unicode MS" w:hAnsi="Calibri"/>
          <w:b/>
          <w:w w:val="0"/>
          <w:sz w:val="22"/>
          <w:szCs w:val="22"/>
        </w:rPr>
      </w:pPr>
    </w:p>
    <w:p w:rsidR="00AC7CC2" w:rsidRPr="006267FA" w:rsidRDefault="00C90D5C">
      <w:pPr>
        <w:rPr>
          <w:rFonts w:ascii="Calibri" w:eastAsia="Arial Unicode MS" w:hAnsi="Calibri"/>
          <w:b/>
          <w:w w:val="0"/>
          <w:sz w:val="22"/>
          <w:szCs w:val="22"/>
        </w:rPr>
      </w:pPr>
      <w:r w:rsidRPr="00C90D5C">
        <w:rPr>
          <w:rFonts w:ascii="Calibri" w:eastAsia="Arial Unicode MS" w:hAnsi="Calibri"/>
          <w:b/>
          <w:w w:val="0"/>
          <w:sz w:val="22"/>
          <w:szCs w:val="22"/>
        </w:rPr>
        <w:br w:type="page"/>
      </w:r>
    </w:p>
    <w:p w:rsidR="00AC7CC2" w:rsidRPr="006267FA" w:rsidRDefault="00AC7CC2">
      <w:pPr>
        <w:rPr>
          <w:rFonts w:ascii="Calibri" w:eastAsia="Arial Unicode MS" w:hAnsi="Calibri"/>
          <w:b/>
          <w:w w:val="0"/>
          <w:sz w:val="22"/>
          <w:szCs w:val="22"/>
        </w:rPr>
      </w:pPr>
    </w:p>
    <w:p w:rsidR="00AC7CC2" w:rsidRPr="006267FA" w:rsidRDefault="00C90D5C" w:rsidP="00AC7CC2">
      <w:pPr>
        <w:spacing w:line="288" w:lineRule="auto"/>
        <w:jc w:val="center"/>
        <w:rPr>
          <w:rFonts w:ascii="Cambria" w:hAnsi="Cambria"/>
          <w:b/>
          <w:sz w:val="22"/>
        </w:rPr>
      </w:pPr>
      <w:r w:rsidRPr="00C90D5C">
        <w:rPr>
          <w:rFonts w:ascii="Cambria" w:hAnsi="Cambria"/>
          <w:b/>
          <w:sz w:val="22"/>
        </w:rPr>
        <w:t>ANEXO I</w:t>
      </w:r>
    </w:p>
    <w:p w:rsidR="00AC7CC2" w:rsidRPr="006267FA" w:rsidRDefault="00C90D5C" w:rsidP="00AC7CC2">
      <w:pPr>
        <w:spacing w:line="288" w:lineRule="auto"/>
        <w:jc w:val="center"/>
        <w:outlineLvl w:val="0"/>
        <w:rPr>
          <w:rFonts w:ascii="Cambria" w:hAnsi="Cambria"/>
          <w:b/>
          <w:sz w:val="22"/>
        </w:rPr>
      </w:pPr>
      <w:r w:rsidRPr="00C90D5C">
        <w:rPr>
          <w:rFonts w:ascii="Cambria" w:hAnsi="Cambria"/>
          <w:b/>
          <w:sz w:val="22"/>
        </w:rPr>
        <w:t>ÍNDICES FINANCEIROS</w:t>
      </w:r>
    </w:p>
    <w:p w:rsidR="00AC7CC2" w:rsidRPr="006267FA" w:rsidRDefault="00AC7CC2" w:rsidP="00AC7CC2">
      <w:pPr>
        <w:spacing w:line="288" w:lineRule="auto"/>
        <w:jc w:val="center"/>
        <w:outlineLvl w:val="0"/>
        <w:rPr>
          <w:rFonts w:ascii="Cambria" w:hAnsi="Cambria"/>
          <w:b/>
          <w:sz w:val="22"/>
        </w:rPr>
      </w:pPr>
    </w:p>
    <w:p w:rsidR="00AC7CC2" w:rsidRPr="006267FA" w:rsidRDefault="00AC7CC2" w:rsidP="00AC7CC2">
      <w:pPr>
        <w:spacing w:line="288" w:lineRule="auto"/>
        <w:jc w:val="center"/>
        <w:rPr>
          <w:rFonts w:ascii="Cambria" w:hAnsi="Cambria"/>
          <w:b/>
          <w:sz w:val="22"/>
        </w:rPr>
      </w:pPr>
    </w:p>
    <w:p w:rsidR="00AC7CC2" w:rsidRPr="006267FA" w:rsidRDefault="00C90D5C" w:rsidP="00AC7CC2">
      <w:pPr>
        <w:spacing w:line="288" w:lineRule="auto"/>
        <w:jc w:val="both"/>
        <w:rPr>
          <w:rFonts w:ascii="Cambria" w:eastAsia="MS Mincho" w:hAnsi="Cambria"/>
          <w:sz w:val="22"/>
        </w:rPr>
      </w:pPr>
      <w:r w:rsidRPr="00C90D5C">
        <w:rPr>
          <w:rFonts w:ascii="Cambria" w:eastAsia="MS Mincho" w:hAnsi="Cambria"/>
          <w:sz w:val="22"/>
        </w:rPr>
        <w:t>1.</w:t>
      </w:r>
      <w:r w:rsidRPr="00C90D5C">
        <w:rPr>
          <w:rFonts w:ascii="Cambria" w:eastAsia="MS Mincho" w:hAnsi="Cambria"/>
          <w:sz w:val="22"/>
        </w:rPr>
        <w:tab/>
        <w:t>Os seguintes Índices Financeiros deverão ser calculados pela Emissora e verificados pelo Agente Fiduciário anualmente,</w:t>
      </w:r>
      <w:proofErr w:type="gramStart"/>
      <w:r w:rsidRPr="00C90D5C">
        <w:rPr>
          <w:rFonts w:ascii="Cambria" w:eastAsia="MS Mincho" w:hAnsi="Cambria"/>
          <w:sz w:val="22"/>
        </w:rPr>
        <w:t xml:space="preserve">  </w:t>
      </w:r>
      <w:proofErr w:type="gramEnd"/>
      <w:r w:rsidRPr="00C90D5C">
        <w:rPr>
          <w:rFonts w:ascii="Cambria" w:eastAsia="MS Mincho" w:hAnsi="Cambria"/>
          <w:sz w:val="22"/>
        </w:rPr>
        <w:t xml:space="preserve">ao final de cada exercício social, e medidos por empresa de auditoria registrada na CVM, incluindo em seu parecer relatório quanto ao cumprimento, tendo por base as demonstrações financeiras consolidadas auditadas da Emissora, </w:t>
      </w:r>
      <w:r w:rsidRPr="00C90D5C">
        <w:rPr>
          <w:rFonts w:ascii="Cambria" w:hAnsi="Cambria"/>
          <w:sz w:val="22"/>
        </w:rPr>
        <w:t>até a Data de Vencimento, sendo que a primeira verificação se dará com base no balanço de 31 de dezembro de 201</w:t>
      </w:r>
      <w:r w:rsidR="003318F0">
        <w:rPr>
          <w:rFonts w:ascii="Cambria" w:hAnsi="Cambria"/>
          <w:sz w:val="22"/>
        </w:rPr>
        <w:t>3</w:t>
      </w:r>
      <w:r w:rsidRPr="00C90D5C">
        <w:rPr>
          <w:rFonts w:ascii="Cambria" w:hAnsi="Cambria"/>
          <w:sz w:val="22"/>
        </w:rPr>
        <w:t>:</w:t>
      </w:r>
    </w:p>
    <w:p w:rsidR="00AC7CC2" w:rsidRPr="006267FA" w:rsidRDefault="00AC7CC2" w:rsidP="00AC7CC2">
      <w:pPr>
        <w:spacing w:line="288" w:lineRule="auto"/>
        <w:jc w:val="both"/>
        <w:rPr>
          <w:rFonts w:ascii="Cambria" w:eastAsia="MS Mincho" w:hAnsi="Cambria"/>
          <w:sz w:val="22"/>
        </w:rPr>
      </w:pPr>
    </w:p>
    <w:tbl>
      <w:tblPr>
        <w:tblW w:w="4161" w:type="pc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75"/>
        <w:gridCol w:w="1573"/>
        <w:gridCol w:w="1702"/>
        <w:gridCol w:w="1701"/>
        <w:gridCol w:w="1656"/>
      </w:tblGrid>
      <w:tr w:rsidR="00C84208" w:rsidRPr="006267FA" w:rsidTr="00C84208">
        <w:trPr>
          <w:gridBefore w:val="1"/>
          <w:wBefore w:w="859" w:type="pct"/>
        </w:trPr>
        <w:tc>
          <w:tcPr>
            <w:tcW w:w="4141" w:type="pct"/>
            <w:gridSpan w:val="4"/>
          </w:tcPr>
          <w:p w:rsidR="00C84208" w:rsidRPr="00C90D5C" w:rsidRDefault="00C84208" w:rsidP="007235B2">
            <w:pPr>
              <w:spacing w:line="288" w:lineRule="auto"/>
              <w:jc w:val="center"/>
              <w:rPr>
                <w:rFonts w:ascii="Cambria" w:hAnsi="Cambria"/>
                <w:b/>
                <w:sz w:val="22"/>
              </w:rPr>
            </w:pPr>
            <w:r>
              <w:rPr>
                <w:rFonts w:ascii="Cambria" w:hAnsi="Cambria"/>
                <w:b/>
                <w:sz w:val="22"/>
              </w:rPr>
              <w:t>Exercício Social</w:t>
            </w:r>
          </w:p>
        </w:tc>
      </w:tr>
      <w:tr w:rsidR="00C84208" w:rsidRPr="006267FA" w:rsidTr="00C84208">
        <w:tc>
          <w:tcPr>
            <w:tcW w:w="859" w:type="pct"/>
          </w:tcPr>
          <w:p w:rsidR="00FA31E5" w:rsidRPr="006267FA" w:rsidRDefault="00FA31E5" w:rsidP="007235B2">
            <w:pPr>
              <w:spacing w:line="288" w:lineRule="auto"/>
              <w:jc w:val="center"/>
              <w:rPr>
                <w:rFonts w:ascii="Cambria" w:hAnsi="Cambria"/>
                <w:b/>
                <w:sz w:val="22"/>
              </w:rPr>
            </w:pPr>
          </w:p>
        </w:tc>
        <w:tc>
          <w:tcPr>
            <w:tcW w:w="982" w:type="pct"/>
          </w:tcPr>
          <w:p w:rsidR="00FA31E5" w:rsidRPr="006267FA" w:rsidRDefault="00FA31E5" w:rsidP="007235B2">
            <w:pPr>
              <w:spacing w:line="288" w:lineRule="auto"/>
              <w:jc w:val="center"/>
              <w:rPr>
                <w:rFonts w:ascii="Cambria" w:hAnsi="Cambria"/>
                <w:b/>
                <w:sz w:val="22"/>
              </w:rPr>
            </w:pPr>
            <w:r w:rsidRPr="00C90D5C">
              <w:rPr>
                <w:rFonts w:ascii="Cambria" w:hAnsi="Cambria"/>
                <w:b/>
                <w:sz w:val="22"/>
              </w:rPr>
              <w:t>2013</w:t>
            </w:r>
          </w:p>
        </w:tc>
        <w:tc>
          <w:tcPr>
            <w:tcW w:w="1063" w:type="pct"/>
          </w:tcPr>
          <w:p w:rsidR="00FA31E5" w:rsidRPr="006267FA" w:rsidRDefault="00FA31E5" w:rsidP="007235B2">
            <w:pPr>
              <w:spacing w:line="288" w:lineRule="auto"/>
              <w:jc w:val="center"/>
              <w:rPr>
                <w:rFonts w:ascii="Cambria" w:hAnsi="Cambria"/>
                <w:b/>
                <w:sz w:val="22"/>
              </w:rPr>
            </w:pPr>
            <w:r w:rsidRPr="00C90D5C">
              <w:rPr>
                <w:rFonts w:ascii="Cambria" w:hAnsi="Cambria"/>
                <w:b/>
                <w:sz w:val="22"/>
              </w:rPr>
              <w:t>2014</w:t>
            </w:r>
          </w:p>
        </w:tc>
        <w:tc>
          <w:tcPr>
            <w:tcW w:w="1062" w:type="pct"/>
          </w:tcPr>
          <w:p w:rsidR="00FA31E5" w:rsidRPr="006267FA" w:rsidRDefault="00FA31E5" w:rsidP="007235B2">
            <w:pPr>
              <w:spacing w:line="288" w:lineRule="auto"/>
              <w:jc w:val="center"/>
              <w:rPr>
                <w:rFonts w:ascii="Cambria" w:hAnsi="Cambria"/>
                <w:b/>
                <w:sz w:val="22"/>
              </w:rPr>
            </w:pPr>
            <w:r w:rsidRPr="00C90D5C">
              <w:rPr>
                <w:rFonts w:ascii="Cambria" w:hAnsi="Cambria"/>
                <w:b/>
                <w:sz w:val="22"/>
              </w:rPr>
              <w:t>2015</w:t>
            </w:r>
          </w:p>
        </w:tc>
        <w:tc>
          <w:tcPr>
            <w:tcW w:w="1034" w:type="pct"/>
          </w:tcPr>
          <w:p w:rsidR="00FA31E5" w:rsidRPr="006267FA" w:rsidRDefault="00FA31E5" w:rsidP="007235B2">
            <w:pPr>
              <w:spacing w:line="288" w:lineRule="auto"/>
              <w:jc w:val="center"/>
              <w:rPr>
                <w:rFonts w:ascii="Cambria" w:hAnsi="Cambria"/>
                <w:b/>
                <w:sz w:val="22"/>
              </w:rPr>
            </w:pPr>
            <w:r w:rsidRPr="00C90D5C">
              <w:rPr>
                <w:rFonts w:ascii="Cambria" w:hAnsi="Cambria"/>
                <w:b/>
                <w:sz w:val="22"/>
              </w:rPr>
              <w:t>2016</w:t>
            </w:r>
          </w:p>
        </w:tc>
      </w:tr>
      <w:tr w:rsidR="00C84208" w:rsidRPr="006267FA" w:rsidTr="00C84208">
        <w:tc>
          <w:tcPr>
            <w:tcW w:w="859" w:type="pct"/>
          </w:tcPr>
          <w:p w:rsidR="00FA31E5" w:rsidRPr="006267FA" w:rsidRDefault="00FA31E5" w:rsidP="007235B2">
            <w:pPr>
              <w:spacing w:line="288" w:lineRule="auto"/>
              <w:rPr>
                <w:rFonts w:ascii="Cambria" w:hAnsi="Cambria"/>
                <w:b/>
                <w:sz w:val="22"/>
              </w:rPr>
            </w:pPr>
            <w:r w:rsidRPr="00C90D5C">
              <w:rPr>
                <w:rFonts w:ascii="Cambria" w:hAnsi="Cambria"/>
                <w:b/>
                <w:sz w:val="22"/>
              </w:rPr>
              <w:t>Dívida Financeira Líquida / EBITDA menor ou igual a:</w:t>
            </w:r>
          </w:p>
        </w:tc>
        <w:tc>
          <w:tcPr>
            <w:tcW w:w="982" w:type="pct"/>
            <w:vAlign w:val="center"/>
          </w:tcPr>
          <w:p w:rsidR="00FA31E5" w:rsidRPr="006267FA" w:rsidRDefault="00FA31E5" w:rsidP="007235B2">
            <w:pPr>
              <w:spacing w:line="288" w:lineRule="auto"/>
              <w:jc w:val="center"/>
              <w:rPr>
                <w:rFonts w:ascii="Cambria" w:hAnsi="Cambria"/>
                <w:sz w:val="22"/>
              </w:rPr>
            </w:pPr>
            <w:r w:rsidRPr="00C90D5C">
              <w:rPr>
                <w:rFonts w:ascii="Cambria" w:hAnsi="Cambria"/>
                <w:sz w:val="22"/>
              </w:rPr>
              <w:t>3,30</w:t>
            </w:r>
          </w:p>
        </w:tc>
        <w:tc>
          <w:tcPr>
            <w:tcW w:w="1063" w:type="pct"/>
            <w:vAlign w:val="center"/>
          </w:tcPr>
          <w:p w:rsidR="00FA31E5" w:rsidRPr="006267FA" w:rsidRDefault="00FA31E5" w:rsidP="007235B2">
            <w:pPr>
              <w:spacing w:line="288" w:lineRule="auto"/>
              <w:jc w:val="center"/>
              <w:rPr>
                <w:rFonts w:ascii="Cambria" w:hAnsi="Cambria"/>
                <w:sz w:val="22"/>
              </w:rPr>
            </w:pPr>
            <w:r w:rsidRPr="00C90D5C">
              <w:rPr>
                <w:rFonts w:ascii="Cambria" w:hAnsi="Cambria"/>
                <w:sz w:val="22"/>
              </w:rPr>
              <w:t>3,00</w:t>
            </w:r>
          </w:p>
        </w:tc>
        <w:tc>
          <w:tcPr>
            <w:tcW w:w="1062" w:type="pct"/>
            <w:vAlign w:val="center"/>
          </w:tcPr>
          <w:p w:rsidR="00FA31E5" w:rsidRPr="006267FA" w:rsidRDefault="00FA31E5" w:rsidP="007235B2">
            <w:pPr>
              <w:spacing w:line="288" w:lineRule="auto"/>
              <w:jc w:val="center"/>
              <w:rPr>
                <w:rFonts w:ascii="Cambria" w:hAnsi="Cambria"/>
                <w:sz w:val="22"/>
              </w:rPr>
            </w:pPr>
            <w:r w:rsidRPr="00C90D5C">
              <w:rPr>
                <w:rFonts w:ascii="Cambria" w:hAnsi="Cambria"/>
                <w:sz w:val="22"/>
              </w:rPr>
              <w:t>2,50</w:t>
            </w:r>
          </w:p>
        </w:tc>
        <w:tc>
          <w:tcPr>
            <w:tcW w:w="1034" w:type="pct"/>
            <w:vAlign w:val="center"/>
          </w:tcPr>
          <w:p w:rsidR="00FA31E5" w:rsidRPr="006267FA" w:rsidRDefault="00FA31E5" w:rsidP="007235B2">
            <w:pPr>
              <w:spacing w:line="288" w:lineRule="auto"/>
              <w:jc w:val="center"/>
              <w:rPr>
                <w:rFonts w:ascii="Cambria" w:hAnsi="Cambria"/>
                <w:sz w:val="22"/>
              </w:rPr>
            </w:pPr>
            <w:r w:rsidRPr="00C90D5C">
              <w:rPr>
                <w:rFonts w:ascii="Cambria" w:hAnsi="Cambria"/>
                <w:sz w:val="22"/>
              </w:rPr>
              <w:t>2,00</w:t>
            </w:r>
          </w:p>
        </w:tc>
      </w:tr>
    </w:tbl>
    <w:p w:rsidR="00AC7CC2" w:rsidRPr="006267FA" w:rsidRDefault="00AC7CC2" w:rsidP="00AC7CC2">
      <w:pPr>
        <w:spacing w:line="288" w:lineRule="auto"/>
        <w:rPr>
          <w:rFonts w:ascii="Cambria" w:eastAsia="MS Mincho" w:hAnsi="Cambria"/>
          <w:sz w:val="22"/>
        </w:rPr>
      </w:pPr>
    </w:p>
    <w:p w:rsidR="00AC7CC2" w:rsidRPr="006267FA" w:rsidRDefault="00AC7CC2" w:rsidP="00AC7CC2">
      <w:pPr>
        <w:spacing w:line="288" w:lineRule="auto"/>
        <w:rPr>
          <w:rFonts w:ascii="Cambria" w:hAnsi="Cambria"/>
          <w:sz w:val="22"/>
        </w:rPr>
      </w:pPr>
    </w:p>
    <w:p w:rsidR="00AC7CC2" w:rsidRPr="006267FA" w:rsidRDefault="00C90D5C" w:rsidP="00C84208">
      <w:pPr>
        <w:pStyle w:val="PargrafodaLista"/>
        <w:numPr>
          <w:ilvl w:val="1"/>
          <w:numId w:val="44"/>
        </w:numPr>
        <w:spacing w:line="288" w:lineRule="auto"/>
        <w:ind w:left="709" w:hanging="709"/>
        <w:rPr>
          <w:rFonts w:ascii="Cambria" w:hAnsi="Cambria"/>
          <w:b/>
        </w:rPr>
      </w:pPr>
      <w:proofErr w:type="gramStart"/>
      <w:r w:rsidRPr="00C90D5C">
        <w:rPr>
          <w:rFonts w:ascii="Cambria" w:hAnsi="Cambria"/>
        </w:rPr>
        <w:t>Relação Ativo</w:t>
      </w:r>
      <w:proofErr w:type="gramEnd"/>
      <w:r w:rsidRPr="00C90D5C">
        <w:rPr>
          <w:rFonts w:ascii="Cambria" w:hAnsi="Cambria"/>
        </w:rPr>
        <w:t xml:space="preserve"> Circulante / Passivo Circulante maior ou igual a:</w:t>
      </w:r>
    </w:p>
    <w:p w:rsidR="00AC7CC2" w:rsidRPr="006267FA" w:rsidRDefault="00AC7CC2" w:rsidP="00AC7CC2">
      <w:pPr>
        <w:spacing w:line="288" w:lineRule="auto"/>
        <w:rPr>
          <w:rFonts w:ascii="Cambria" w:hAnsi="Cambria"/>
          <w:sz w:val="22"/>
        </w:rPr>
      </w:pP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06"/>
        <w:gridCol w:w="2281"/>
      </w:tblGrid>
      <w:tr w:rsidR="00AC7CC2" w:rsidRPr="006267FA" w:rsidTr="007235B2">
        <w:tc>
          <w:tcPr>
            <w:tcW w:w="3106" w:type="dxa"/>
          </w:tcPr>
          <w:p w:rsidR="00AC7CC2" w:rsidRPr="006267FA" w:rsidRDefault="00C90D5C" w:rsidP="007235B2">
            <w:pPr>
              <w:spacing w:line="288" w:lineRule="auto"/>
              <w:rPr>
                <w:rFonts w:ascii="Cambria" w:hAnsi="Cambria"/>
                <w:sz w:val="22"/>
              </w:rPr>
            </w:pPr>
            <w:r w:rsidRPr="00C90D5C">
              <w:rPr>
                <w:rFonts w:ascii="Cambria" w:hAnsi="Cambria"/>
                <w:sz w:val="22"/>
              </w:rPr>
              <w:t>Em 2013</w:t>
            </w:r>
          </w:p>
        </w:tc>
        <w:tc>
          <w:tcPr>
            <w:tcW w:w="2281" w:type="dxa"/>
          </w:tcPr>
          <w:p w:rsidR="00AC7CC2" w:rsidRPr="006267FA" w:rsidRDefault="00C90D5C" w:rsidP="007235B2">
            <w:pPr>
              <w:spacing w:line="288" w:lineRule="auto"/>
              <w:rPr>
                <w:rFonts w:ascii="Cambria" w:hAnsi="Cambria"/>
                <w:sz w:val="22"/>
              </w:rPr>
            </w:pPr>
            <w:r w:rsidRPr="00C90D5C">
              <w:rPr>
                <w:rFonts w:ascii="Cambria" w:hAnsi="Cambria"/>
                <w:sz w:val="22"/>
              </w:rPr>
              <w:t>1,00</w:t>
            </w:r>
          </w:p>
        </w:tc>
      </w:tr>
      <w:tr w:rsidR="00AC7CC2" w:rsidRPr="006267FA" w:rsidTr="007235B2">
        <w:tc>
          <w:tcPr>
            <w:tcW w:w="3106" w:type="dxa"/>
          </w:tcPr>
          <w:p w:rsidR="00AC7CC2" w:rsidRPr="006267FA" w:rsidRDefault="00C90D5C" w:rsidP="007235B2">
            <w:pPr>
              <w:spacing w:line="288" w:lineRule="auto"/>
              <w:rPr>
                <w:rFonts w:ascii="Cambria" w:hAnsi="Cambria"/>
                <w:sz w:val="22"/>
              </w:rPr>
            </w:pPr>
            <w:r w:rsidRPr="00C90D5C">
              <w:rPr>
                <w:rFonts w:ascii="Cambria" w:hAnsi="Cambria"/>
                <w:sz w:val="22"/>
              </w:rPr>
              <w:t>Em 2014</w:t>
            </w:r>
          </w:p>
        </w:tc>
        <w:tc>
          <w:tcPr>
            <w:tcW w:w="2281" w:type="dxa"/>
          </w:tcPr>
          <w:p w:rsidR="00AC7CC2" w:rsidRPr="006267FA" w:rsidRDefault="00C90D5C" w:rsidP="007235B2">
            <w:pPr>
              <w:spacing w:line="288" w:lineRule="auto"/>
              <w:rPr>
                <w:rFonts w:ascii="Cambria" w:hAnsi="Cambria"/>
                <w:sz w:val="22"/>
              </w:rPr>
            </w:pPr>
            <w:r w:rsidRPr="00C90D5C">
              <w:rPr>
                <w:rFonts w:ascii="Cambria" w:hAnsi="Cambria"/>
                <w:sz w:val="22"/>
              </w:rPr>
              <w:t>1,00</w:t>
            </w:r>
          </w:p>
        </w:tc>
      </w:tr>
      <w:tr w:rsidR="00AC7CC2" w:rsidRPr="006267FA" w:rsidTr="007235B2">
        <w:tc>
          <w:tcPr>
            <w:tcW w:w="3106" w:type="dxa"/>
          </w:tcPr>
          <w:p w:rsidR="00AC7CC2" w:rsidRPr="006267FA" w:rsidRDefault="00C90D5C" w:rsidP="007235B2">
            <w:pPr>
              <w:spacing w:line="288" w:lineRule="auto"/>
              <w:rPr>
                <w:rFonts w:ascii="Cambria" w:hAnsi="Cambria"/>
                <w:sz w:val="22"/>
              </w:rPr>
            </w:pPr>
            <w:r w:rsidRPr="00C90D5C">
              <w:rPr>
                <w:rFonts w:ascii="Cambria" w:hAnsi="Cambria"/>
                <w:sz w:val="22"/>
              </w:rPr>
              <w:t>Em 2015</w:t>
            </w:r>
          </w:p>
        </w:tc>
        <w:tc>
          <w:tcPr>
            <w:tcW w:w="2281" w:type="dxa"/>
          </w:tcPr>
          <w:p w:rsidR="00AC7CC2" w:rsidRPr="006267FA" w:rsidRDefault="00C90D5C" w:rsidP="007235B2">
            <w:pPr>
              <w:spacing w:line="288" w:lineRule="auto"/>
              <w:rPr>
                <w:rFonts w:ascii="Cambria" w:hAnsi="Cambria"/>
                <w:sz w:val="22"/>
              </w:rPr>
            </w:pPr>
            <w:r w:rsidRPr="00C90D5C">
              <w:rPr>
                <w:rFonts w:ascii="Cambria" w:hAnsi="Cambria"/>
                <w:sz w:val="22"/>
              </w:rPr>
              <w:t>1,00</w:t>
            </w:r>
          </w:p>
        </w:tc>
      </w:tr>
      <w:tr w:rsidR="00AC7CC2" w:rsidRPr="006267FA" w:rsidTr="007235B2">
        <w:tc>
          <w:tcPr>
            <w:tcW w:w="3106" w:type="dxa"/>
          </w:tcPr>
          <w:p w:rsidR="00AC7CC2" w:rsidRPr="006267FA" w:rsidRDefault="00C90D5C" w:rsidP="007235B2">
            <w:pPr>
              <w:spacing w:line="288" w:lineRule="auto"/>
              <w:rPr>
                <w:rFonts w:ascii="Cambria" w:hAnsi="Cambria"/>
                <w:sz w:val="22"/>
              </w:rPr>
            </w:pPr>
            <w:r w:rsidRPr="00C90D5C">
              <w:rPr>
                <w:rFonts w:ascii="Cambria" w:hAnsi="Cambria"/>
                <w:sz w:val="22"/>
              </w:rPr>
              <w:t>Em 2016</w:t>
            </w:r>
          </w:p>
        </w:tc>
        <w:tc>
          <w:tcPr>
            <w:tcW w:w="2281" w:type="dxa"/>
          </w:tcPr>
          <w:p w:rsidR="00AC7CC2" w:rsidRPr="006267FA" w:rsidRDefault="00C90D5C" w:rsidP="007235B2">
            <w:pPr>
              <w:spacing w:line="288" w:lineRule="auto"/>
              <w:rPr>
                <w:rFonts w:ascii="Cambria" w:hAnsi="Cambria"/>
                <w:sz w:val="22"/>
              </w:rPr>
            </w:pPr>
            <w:r w:rsidRPr="00C90D5C">
              <w:rPr>
                <w:rFonts w:ascii="Cambria" w:hAnsi="Cambria"/>
                <w:sz w:val="22"/>
              </w:rPr>
              <w:t>1,00</w:t>
            </w:r>
          </w:p>
        </w:tc>
      </w:tr>
    </w:tbl>
    <w:p w:rsidR="00AC7CC2" w:rsidRPr="006267FA" w:rsidRDefault="00AC7CC2" w:rsidP="00AC7CC2">
      <w:pPr>
        <w:spacing w:line="288" w:lineRule="auto"/>
        <w:jc w:val="both"/>
        <w:rPr>
          <w:rFonts w:ascii="Cambria" w:hAnsi="Cambria"/>
          <w:sz w:val="22"/>
        </w:rPr>
      </w:pPr>
    </w:p>
    <w:p w:rsidR="00AC7CC2" w:rsidRPr="006267FA" w:rsidRDefault="00C90D5C" w:rsidP="00C84208">
      <w:pPr>
        <w:tabs>
          <w:tab w:val="left" w:pos="709"/>
        </w:tabs>
        <w:spacing w:line="288" w:lineRule="auto"/>
        <w:jc w:val="both"/>
        <w:rPr>
          <w:rFonts w:ascii="Cambria" w:hAnsi="Cambria"/>
          <w:sz w:val="22"/>
        </w:rPr>
      </w:pPr>
      <w:r w:rsidRPr="00C90D5C">
        <w:rPr>
          <w:rFonts w:ascii="Cambria" w:hAnsi="Cambria"/>
          <w:sz w:val="22"/>
        </w:rPr>
        <w:t>2.</w:t>
      </w:r>
      <w:r w:rsidRPr="00C90D5C">
        <w:rPr>
          <w:rFonts w:ascii="Cambria" w:hAnsi="Cambria"/>
          <w:sz w:val="22"/>
        </w:rPr>
        <w:tab/>
        <w:t>Define-se:</w:t>
      </w:r>
    </w:p>
    <w:p w:rsidR="00AC7CC2" w:rsidRPr="006267FA" w:rsidRDefault="00AC7CC2" w:rsidP="00AC7CC2">
      <w:pPr>
        <w:spacing w:line="288" w:lineRule="auto"/>
        <w:rPr>
          <w:rFonts w:ascii="Cambria" w:hAnsi="Cambria"/>
          <w:sz w:val="22"/>
        </w:rPr>
      </w:pPr>
    </w:p>
    <w:tbl>
      <w:tblPr>
        <w:tblW w:w="9082" w:type="dxa"/>
        <w:tblInd w:w="70" w:type="dxa"/>
        <w:tblLayout w:type="fixed"/>
        <w:tblCellMar>
          <w:left w:w="70" w:type="dxa"/>
          <w:right w:w="70" w:type="dxa"/>
        </w:tblCellMar>
        <w:tblLook w:val="0000"/>
      </w:tblPr>
      <w:tblGrid>
        <w:gridCol w:w="2552"/>
        <w:gridCol w:w="6530"/>
      </w:tblGrid>
      <w:tr w:rsidR="00AC7CC2" w:rsidRPr="006267FA" w:rsidTr="007235B2">
        <w:tc>
          <w:tcPr>
            <w:tcW w:w="2552" w:type="dxa"/>
            <w:tcBorders>
              <w:top w:val="single" w:sz="4" w:space="0" w:color="000000"/>
              <w:left w:val="single" w:sz="4" w:space="0" w:color="000000"/>
              <w:bottom w:val="single" w:sz="4" w:space="0" w:color="000000"/>
            </w:tcBorders>
            <w:vAlign w:val="center"/>
          </w:tcPr>
          <w:p w:rsidR="00AC7CC2" w:rsidRPr="006267FA" w:rsidRDefault="00C90D5C" w:rsidP="007235B2">
            <w:pPr>
              <w:pStyle w:val="Corpodetexto"/>
              <w:snapToGrid w:val="0"/>
              <w:spacing w:after="0" w:line="288" w:lineRule="auto"/>
              <w:rPr>
                <w:rFonts w:ascii="Cambria" w:hAnsi="Cambria"/>
                <w:sz w:val="22"/>
              </w:rPr>
            </w:pPr>
            <w:r w:rsidRPr="00C90D5C">
              <w:rPr>
                <w:rFonts w:ascii="Cambria" w:hAnsi="Cambria"/>
                <w:sz w:val="22"/>
              </w:rPr>
              <w:t>Ativo Circulante</w:t>
            </w:r>
          </w:p>
        </w:tc>
        <w:tc>
          <w:tcPr>
            <w:tcW w:w="6530" w:type="dxa"/>
            <w:tcBorders>
              <w:top w:val="single" w:sz="4" w:space="0" w:color="000000"/>
              <w:left w:val="single" w:sz="4" w:space="0" w:color="000000"/>
              <w:bottom w:val="single" w:sz="4" w:space="0" w:color="000000"/>
              <w:right w:val="single" w:sz="4" w:space="0" w:color="000000"/>
            </w:tcBorders>
            <w:vAlign w:val="center"/>
          </w:tcPr>
          <w:p w:rsidR="00AC7CC2" w:rsidRPr="006267FA" w:rsidRDefault="00C90D5C" w:rsidP="007235B2">
            <w:pPr>
              <w:pStyle w:val="TextosemFormatao"/>
              <w:snapToGrid w:val="0"/>
              <w:spacing w:line="288" w:lineRule="auto"/>
              <w:jc w:val="both"/>
              <w:rPr>
                <w:rFonts w:ascii="Cambria" w:eastAsia="MS Mincho" w:hAnsi="Cambria"/>
                <w:sz w:val="22"/>
              </w:rPr>
            </w:pPr>
            <w:r w:rsidRPr="00C90D5C">
              <w:rPr>
                <w:rFonts w:ascii="Cambria" w:eastAsia="MS Mincho" w:hAnsi="Cambria"/>
                <w:sz w:val="22"/>
              </w:rPr>
              <w:t>Significa o item no balanço patrimonial que equivale à soma de caixa e equivalentes de caixa, contas a receber, estoque, títulos e valores mobiliários e outros ativos que podem ser convertidos em dinheiro em um período inferior a um ano.</w:t>
            </w:r>
          </w:p>
        </w:tc>
      </w:tr>
      <w:tr w:rsidR="00AC7CC2" w:rsidRPr="006267FA" w:rsidTr="007235B2">
        <w:tc>
          <w:tcPr>
            <w:tcW w:w="2552" w:type="dxa"/>
            <w:tcBorders>
              <w:top w:val="single" w:sz="4" w:space="0" w:color="000000"/>
              <w:left w:val="single" w:sz="4" w:space="0" w:color="000000"/>
              <w:bottom w:val="single" w:sz="4" w:space="0" w:color="000000"/>
            </w:tcBorders>
            <w:vAlign w:val="center"/>
          </w:tcPr>
          <w:p w:rsidR="00AC7CC2" w:rsidRPr="006267FA" w:rsidRDefault="00C90D5C" w:rsidP="007235B2">
            <w:pPr>
              <w:pStyle w:val="Corpodetexto"/>
              <w:snapToGrid w:val="0"/>
              <w:spacing w:after="0" w:line="288" w:lineRule="auto"/>
              <w:rPr>
                <w:rFonts w:ascii="Cambria" w:hAnsi="Cambria"/>
                <w:sz w:val="22"/>
              </w:rPr>
            </w:pPr>
            <w:r w:rsidRPr="00C90D5C">
              <w:rPr>
                <w:rFonts w:ascii="Cambria" w:hAnsi="Cambria"/>
                <w:sz w:val="22"/>
              </w:rPr>
              <w:t>Dívida Financeira Líquida</w:t>
            </w:r>
          </w:p>
        </w:tc>
        <w:tc>
          <w:tcPr>
            <w:tcW w:w="6530" w:type="dxa"/>
            <w:tcBorders>
              <w:top w:val="single" w:sz="4" w:space="0" w:color="000000"/>
              <w:left w:val="single" w:sz="4" w:space="0" w:color="000000"/>
              <w:bottom w:val="single" w:sz="4" w:space="0" w:color="000000"/>
              <w:right w:val="single" w:sz="4" w:space="0" w:color="000000"/>
            </w:tcBorders>
            <w:vAlign w:val="center"/>
          </w:tcPr>
          <w:p w:rsidR="00AC7CC2" w:rsidRPr="006267FA" w:rsidRDefault="00C90D5C" w:rsidP="007235B2">
            <w:pPr>
              <w:pStyle w:val="TextosemFormatao"/>
              <w:snapToGrid w:val="0"/>
              <w:spacing w:line="288" w:lineRule="auto"/>
              <w:jc w:val="both"/>
              <w:rPr>
                <w:rFonts w:ascii="Cambria" w:hAnsi="Cambria"/>
                <w:sz w:val="22"/>
              </w:rPr>
            </w:pPr>
            <w:r w:rsidRPr="00C90D5C">
              <w:rPr>
                <w:rFonts w:ascii="Cambria" w:eastAsia="MS Mincho" w:hAnsi="Cambria"/>
                <w:sz w:val="22"/>
              </w:rPr>
              <w:t xml:space="preserve">É a soma dos saldos dos empréstimos, financiamentos e outras dívidas financeiras onerosas, incluindo, sem limitação, as debêntures, o saldo líquido das operações ativas e passivas com derivativos em que a Emissora seja parte, classificadas no passivo circulante e exigível de longo prazo da Emissora, bem como avais, fianças e demais garantias prestadas em benefício de empresas não </w:t>
            </w:r>
            <w:r w:rsidRPr="00C90D5C">
              <w:rPr>
                <w:rFonts w:ascii="Cambria" w:eastAsia="MS Mincho" w:hAnsi="Cambria"/>
                <w:sz w:val="22"/>
              </w:rPr>
              <w:lastRenderedPageBreak/>
              <w:t>consolidadas nas demonstrações financeiras auditadas da Emissora, menos as disponibilidades.</w:t>
            </w:r>
          </w:p>
        </w:tc>
      </w:tr>
      <w:tr w:rsidR="00AC7CC2" w:rsidRPr="006267FA" w:rsidTr="007235B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2552" w:type="dxa"/>
            <w:vAlign w:val="center"/>
          </w:tcPr>
          <w:p w:rsidR="00AC7CC2" w:rsidRPr="006267FA" w:rsidRDefault="00C90D5C" w:rsidP="007235B2">
            <w:pPr>
              <w:pStyle w:val="TextosemFormatao"/>
              <w:snapToGrid w:val="0"/>
              <w:spacing w:line="288" w:lineRule="auto"/>
              <w:rPr>
                <w:rFonts w:ascii="Cambria" w:eastAsia="MS Mincho" w:hAnsi="Cambria"/>
                <w:sz w:val="22"/>
              </w:rPr>
            </w:pPr>
            <w:r w:rsidRPr="00C90D5C">
              <w:rPr>
                <w:rFonts w:ascii="Cambria" w:eastAsia="MS Mincho" w:hAnsi="Cambria"/>
                <w:sz w:val="22"/>
              </w:rPr>
              <w:lastRenderedPageBreak/>
              <w:br w:type="page"/>
            </w:r>
            <w:r w:rsidRPr="00C90D5C">
              <w:rPr>
                <w:rFonts w:ascii="Cambria" w:hAnsi="Cambria"/>
                <w:sz w:val="22"/>
              </w:rPr>
              <w:t>EBITDA</w:t>
            </w:r>
          </w:p>
        </w:tc>
        <w:tc>
          <w:tcPr>
            <w:tcW w:w="6530" w:type="dxa"/>
            <w:vAlign w:val="center"/>
          </w:tcPr>
          <w:p w:rsidR="00AC7CC2" w:rsidRPr="006267FA" w:rsidRDefault="00C90D5C" w:rsidP="007235B2">
            <w:pPr>
              <w:pStyle w:val="TextosemFormatao"/>
              <w:snapToGrid w:val="0"/>
              <w:spacing w:line="288" w:lineRule="auto"/>
              <w:jc w:val="both"/>
              <w:rPr>
                <w:rFonts w:ascii="Cambria" w:eastAsia="MS Mincho" w:hAnsi="Cambria"/>
                <w:sz w:val="22"/>
              </w:rPr>
            </w:pPr>
            <w:r w:rsidRPr="00C90D5C">
              <w:rPr>
                <w:rFonts w:ascii="Cambria" w:eastAsia="MS Mincho" w:hAnsi="Cambria"/>
                <w:sz w:val="22"/>
              </w:rPr>
              <w:t>Significa o lucro ou prejuízo líquido antes do imposto de renda e da contribuição social, adicionando-se (i) despesas não operacionais; (</w:t>
            </w:r>
            <w:proofErr w:type="gramStart"/>
            <w:r w:rsidRPr="00C90D5C">
              <w:rPr>
                <w:rFonts w:ascii="Cambria" w:eastAsia="MS Mincho" w:hAnsi="Cambria"/>
                <w:sz w:val="22"/>
              </w:rPr>
              <w:t>ii</w:t>
            </w:r>
            <w:proofErr w:type="gramEnd"/>
            <w:r w:rsidRPr="00C90D5C">
              <w:rPr>
                <w:rFonts w:ascii="Cambria" w:eastAsia="MS Mincho" w:hAnsi="Cambria"/>
                <w:sz w:val="22"/>
              </w:rPr>
              <w:t>) despesas financeiras; e (iii) despesas com amortizações e depreciações (apresentadas no fluxo de caixa método indireto); e excluindo-se (i) receitas não operacionais; e (ii) receitas financeiras; apurado com base nos últimos 12 (doze) meses contados da data-base de cálculo do índice.</w:t>
            </w:r>
          </w:p>
        </w:tc>
      </w:tr>
      <w:tr w:rsidR="00AC7CC2" w:rsidRPr="00A715B3" w:rsidTr="007235B2">
        <w:tc>
          <w:tcPr>
            <w:tcW w:w="2552" w:type="dxa"/>
            <w:tcBorders>
              <w:top w:val="single" w:sz="4" w:space="0" w:color="000000"/>
              <w:left w:val="single" w:sz="4" w:space="0" w:color="000000"/>
              <w:bottom w:val="single" w:sz="4" w:space="0" w:color="000000"/>
            </w:tcBorders>
            <w:vAlign w:val="center"/>
          </w:tcPr>
          <w:p w:rsidR="00AC7CC2" w:rsidRPr="006267FA" w:rsidRDefault="00C90D5C" w:rsidP="007235B2">
            <w:pPr>
              <w:pStyle w:val="Corpodetexto"/>
              <w:snapToGrid w:val="0"/>
              <w:spacing w:after="0" w:line="288" w:lineRule="auto"/>
              <w:rPr>
                <w:rFonts w:ascii="Cambria" w:hAnsi="Cambria"/>
                <w:sz w:val="22"/>
              </w:rPr>
            </w:pPr>
            <w:r w:rsidRPr="00C90D5C">
              <w:rPr>
                <w:rFonts w:ascii="Cambria" w:hAnsi="Cambria"/>
                <w:sz w:val="22"/>
              </w:rPr>
              <w:t>Passivo Circulante</w:t>
            </w:r>
          </w:p>
        </w:tc>
        <w:tc>
          <w:tcPr>
            <w:tcW w:w="6530" w:type="dxa"/>
            <w:tcBorders>
              <w:top w:val="single" w:sz="4" w:space="0" w:color="000000"/>
              <w:left w:val="single" w:sz="4" w:space="0" w:color="000000"/>
              <w:bottom w:val="single" w:sz="4" w:space="0" w:color="000000"/>
              <w:right w:val="single" w:sz="4" w:space="0" w:color="000000"/>
            </w:tcBorders>
            <w:vAlign w:val="center"/>
          </w:tcPr>
          <w:p w:rsidR="00AC7CC2" w:rsidRDefault="00C90D5C" w:rsidP="007235B2">
            <w:pPr>
              <w:pStyle w:val="TextosemFormatao"/>
              <w:snapToGrid w:val="0"/>
              <w:spacing w:line="288" w:lineRule="auto"/>
              <w:jc w:val="both"/>
              <w:rPr>
                <w:rFonts w:ascii="Cambria" w:eastAsia="MS Mincho" w:hAnsi="Cambria"/>
                <w:sz w:val="22"/>
              </w:rPr>
            </w:pPr>
            <w:r w:rsidRPr="00C90D5C">
              <w:rPr>
                <w:rFonts w:ascii="Cambria" w:eastAsia="MS Mincho" w:hAnsi="Cambria"/>
                <w:sz w:val="22"/>
              </w:rPr>
              <w:t>Significa o item no balanço patrimonial que inclui as dívidas de curto prazo, contas a pagar e outras obrigações que vencem no período de até um ano.</w:t>
            </w:r>
          </w:p>
        </w:tc>
      </w:tr>
    </w:tbl>
    <w:p w:rsidR="00AC7CC2" w:rsidRDefault="00AC7CC2" w:rsidP="00AC7CC2">
      <w:pPr>
        <w:pStyle w:val="TextosemFormatao"/>
        <w:snapToGrid w:val="0"/>
        <w:spacing w:line="288" w:lineRule="auto"/>
        <w:jc w:val="both"/>
        <w:rPr>
          <w:rFonts w:ascii="Calibri" w:eastAsia="Arial Unicode MS" w:hAnsi="Calibri"/>
          <w:b/>
          <w:w w:val="0"/>
          <w:sz w:val="22"/>
          <w:szCs w:val="22"/>
        </w:rPr>
      </w:pPr>
    </w:p>
    <w:sectPr w:rsidR="00AC7CC2" w:rsidSect="00377851">
      <w:footerReference w:type="even" r:id="rId13"/>
      <w:footerReference w:type="default" r:id="rId14"/>
      <w:headerReference w:type="first" r:id="rId15"/>
      <w:pgSz w:w="12242" w:h="15842" w:code="1"/>
      <w:pgMar w:top="1701" w:right="1418" w:bottom="1418" w:left="1418" w:header="720" w:footer="72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7027" w:rsidRDefault="00597027">
      <w:r>
        <w:separator/>
      </w:r>
    </w:p>
  </w:endnote>
  <w:endnote w:type="continuationSeparator" w:id="0">
    <w:p w:rsidR="00597027" w:rsidRDefault="0059702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1)">
    <w:charset w:val="00"/>
    <w:family w:val="swiss"/>
    <w:pitch w:val="variable"/>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20002A87" w:usb1="80000000" w:usb2="00000008" w:usb3="00000000" w:csb0="000001F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rutiger Light">
    <w:altName w:val="Times New Roman"/>
    <w:charset w:val="00"/>
    <w:family w:val="roman"/>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TTE0t00">
    <w:altName w:val="Times New Roman"/>
    <w:panose1 w:val="00000000000000000000"/>
    <w:charset w:val="00"/>
    <w:family w:val="roman"/>
    <w:notTrueType/>
    <w:pitch w:val="default"/>
    <w:sig w:usb0="00000000" w:usb1="00000000" w:usb2="00000000" w:usb3="00000000" w:csb0="00000000" w:csb1="00000000"/>
  </w:font>
  <w:font w:name="TTDFt00">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027" w:rsidRDefault="007F72FD">
    <w:pPr>
      <w:pStyle w:val="Rodap"/>
      <w:framePr w:wrap="around" w:vAnchor="text" w:hAnchor="margin" w:xAlign="center" w:y="1"/>
      <w:rPr>
        <w:rStyle w:val="Nmerodepgina"/>
      </w:rPr>
    </w:pPr>
    <w:r>
      <w:rPr>
        <w:rStyle w:val="Nmerodepgina"/>
      </w:rPr>
      <w:fldChar w:fldCharType="begin"/>
    </w:r>
    <w:r w:rsidR="00597027">
      <w:rPr>
        <w:rStyle w:val="Nmerodepgina"/>
      </w:rPr>
      <w:instrText xml:space="preserve">PAGE  </w:instrText>
    </w:r>
    <w:r>
      <w:rPr>
        <w:rStyle w:val="Nmerodepgina"/>
      </w:rPr>
      <w:fldChar w:fldCharType="separate"/>
    </w:r>
    <w:r w:rsidR="00597027">
      <w:rPr>
        <w:rStyle w:val="Nmerodepgina"/>
        <w:noProof/>
      </w:rPr>
      <w:t>30</w:t>
    </w:r>
    <w:r>
      <w:rPr>
        <w:rStyle w:val="Nmerodepgina"/>
      </w:rPr>
      <w:fldChar w:fldCharType="end"/>
    </w:r>
  </w:p>
  <w:p w:rsidR="00597027" w:rsidRDefault="00597027">
    <w:pPr>
      <w:pStyle w:val="Rodap"/>
    </w:pPr>
  </w:p>
  <w:p w:rsidR="00597027" w:rsidRDefault="007F72FD">
    <w:r>
      <w:fldChar w:fldCharType="begin"/>
    </w:r>
    <w:r w:rsidR="00597027">
      <w:instrText xml:space="preserve"> DOCVARIABLE #DNDocID \* MERGEFORMAT </w:instrTex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027" w:rsidRDefault="007F72FD">
    <w:pPr>
      <w:pStyle w:val="Rodap"/>
      <w:jc w:val="right"/>
      <w:rPr>
        <w:rFonts w:ascii="Calibri" w:hAnsi="Calibri"/>
        <w:sz w:val="22"/>
        <w:szCs w:val="22"/>
      </w:rPr>
    </w:pPr>
    <w:r>
      <w:rPr>
        <w:rFonts w:ascii="Calibri" w:hAnsi="Calibri"/>
        <w:sz w:val="22"/>
        <w:szCs w:val="22"/>
      </w:rPr>
      <w:fldChar w:fldCharType="begin"/>
    </w:r>
    <w:r w:rsidR="00597027">
      <w:rPr>
        <w:rFonts w:ascii="Calibri" w:hAnsi="Calibri"/>
        <w:sz w:val="22"/>
        <w:szCs w:val="22"/>
      </w:rPr>
      <w:instrText xml:space="preserve"> PAGE   \* MERGEFORMAT </w:instrText>
    </w:r>
    <w:r>
      <w:rPr>
        <w:rFonts w:ascii="Calibri" w:hAnsi="Calibri"/>
        <w:sz w:val="22"/>
        <w:szCs w:val="22"/>
      </w:rPr>
      <w:fldChar w:fldCharType="separate"/>
    </w:r>
    <w:r w:rsidR="00010F4D">
      <w:rPr>
        <w:rFonts w:ascii="Calibri" w:hAnsi="Calibri"/>
        <w:noProof/>
        <w:sz w:val="22"/>
        <w:szCs w:val="22"/>
      </w:rPr>
      <w:t>20</w:t>
    </w:r>
    <w:r>
      <w:rPr>
        <w:rFonts w:ascii="Calibri" w:hAnsi="Calibri"/>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7027" w:rsidRDefault="00597027">
      <w:r>
        <w:separator/>
      </w:r>
    </w:p>
  </w:footnote>
  <w:footnote w:type="continuationSeparator" w:id="0">
    <w:p w:rsidR="00597027" w:rsidRDefault="005970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7027" w:rsidRPr="00D24EAF" w:rsidRDefault="00597027" w:rsidP="00C10B7D">
    <w:pPr>
      <w:jc w:val="right"/>
      <w:rPr>
        <w:rFonts w:ascii="Calibri" w:hAnsi="Calibri"/>
        <w:i/>
        <w:sz w:val="18"/>
        <w:szCs w:val="18"/>
      </w:rPr>
    </w:pPr>
    <w:r w:rsidRPr="00D24EAF">
      <w:rPr>
        <w:rFonts w:ascii="Calibri" w:hAnsi="Calibri"/>
        <w:i/>
        <w:sz w:val="18"/>
        <w:szCs w:val="18"/>
      </w:rPr>
      <w:t xml:space="preserve">Versão </w:t>
    </w:r>
    <w:r w:rsidR="00940B72">
      <w:rPr>
        <w:rFonts w:ascii="Calibri" w:hAnsi="Calibri"/>
        <w:i/>
        <w:sz w:val="18"/>
        <w:szCs w:val="18"/>
      </w:rPr>
      <w:t>Limpa</w:t>
    </w:r>
    <w:r w:rsidRPr="00D24EAF">
      <w:rPr>
        <w:rFonts w:ascii="Calibri" w:hAnsi="Calibri"/>
        <w:i/>
        <w:sz w:val="18"/>
        <w:szCs w:val="18"/>
      </w:rPr>
      <w:t xml:space="preserve"> para </w:t>
    </w:r>
    <w:proofErr w:type="spellStart"/>
    <w:r w:rsidRPr="00D24EAF">
      <w:rPr>
        <w:rFonts w:ascii="Calibri" w:hAnsi="Calibri"/>
        <w:i/>
        <w:sz w:val="18"/>
        <w:szCs w:val="18"/>
      </w:rPr>
      <w:t>Sign</w:t>
    </w:r>
    <w:proofErr w:type="spellEnd"/>
    <w:r w:rsidRPr="00D24EAF">
      <w:rPr>
        <w:rFonts w:ascii="Calibri" w:hAnsi="Calibri"/>
        <w:i/>
        <w:sz w:val="18"/>
        <w:szCs w:val="18"/>
      </w:rPr>
      <w:t xml:space="preserve"> </w:t>
    </w:r>
    <w:proofErr w:type="gramStart"/>
    <w:r w:rsidRPr="00D24EAF">
      <w:rPr>
        <w:rFonts w:ascii="Calibri" w:hAnsi="Calibri"/>
        <w:i/>
        <w:sz w:val="18"/>
        <w:szCs w:val="18"/>
      </w:rPr>
      <w:t>Off</w:t>
    </w:r>
    <w:proofErr w:type="gramEnd"/>
  </w:p>
  <w:p w:rsidR="00597027" w:rsidRPr="00D24EAF" w:rsidRDefault="00597027" w:rsidP="00C10B7D">
    <w:pPr>
      <w:jc w:val="right"/>
      <w:rPr>
        <w:rFonts w:ascii="Calibri" w:hAnsi="Calibri"/>
        <w:i/>
        <w:sz w:val="18"/>
        <w:szCs w:val="18"/>
      </w:rPr>
    </w:pPr>
    <w:r w:rsidRPr="00D24EAF">
      <w:rPr>
        <w:rFonts w:ascii="Calibri" w:hAnsi="Calibri"/>
        <w:i/>
        <w:sz w:val="18"/>
        <w:szCs w:val="18"/>
      </w:rPr>
      <w:t>0</w:t>
    </w:r>
    <w:r w:rsidR="006C1AC5">
      <w:rPr>
        <w:rFonts w:ascii="Calibri" w:hAnsi="Calibri"/>
        <w:i/>
        <w:sz w:val="18"/>
        <w:szCs w:val="18"/>
      </w:rPr>
      <w:t>6</w:t>
    </w:r>
    <w:r w:rsidRPr="00D24EAF">
      <w:rPr>
        <w:rFonts w:ascii="Calibri" w:hAnsi="Calibri"/>
        <w:i/>
        <w:sz w:val="18"/>
        <w:szCs w:val="18"/>
      </w:rPr>
      <w:t>/11/2012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5C8316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00001D"/>
    <w:multiLevelType w:val="multilevel"/>
    <w:tmpl w:val="1B141916"/>
    <w:lvl w:ilvl="0">
      <w:start w:val="1"/>
      <w:numFmt w:val="upperRoman"/>
      <w:lvlText w:val="%1."/>
      <w:lvlJc w:val="right"/>
      <w:pPr>
        <w:tabs>
          <w:tab w:val="num" w:pos="987"/>
        </w:tabs>
        <w:ind w:left="987" w:hanging="278"/>
      </w:pPr>
      <w:rPr>
        <w:rFonts w:ascii="Arial (W1)" w:hAnsi="Arial (W1)" w:cs="Arial" w:hint="default"/>
        <w:b w:val="0"/>
        <w:i w:val="0"/>
        <w:spacing w:val="0"/>
        <w:sz w:val="24"/>
        <w:szCs w:val="24"/>
        <w:u w:val="none"/>
      </w:rPr>
    </w:lvl>
    <w:lvl w:ilvl="1">
      <w:start w:val="1"/>
      <w:numFmt w:val="lowerLetter"/>
      <w:lvlText w:val="%2."/>
      <w:lvlJc w:val="left"/>
      <w:pPr>
        <w:tabs>
          <w:tab w:val="num" w:pos="2143"/>
        </w:tabs>
        <w:ind w:left="2143" w:hanging="360"/>
      </w:pPr>
      <w:rPr>
        <w:rFonts w:cs="Times New Roman"/>
        <w:spacing w:val="0"/>
      </w:rPr>
    </w:lvl>
    <w:lvl w:ilvl="2">
      <w:start w:val="1"/>
      <w:numFmt w:val="lowerRoman"/>
      <w:lvlText w:val="(%3)"/>
      <w:lvlJc w:val="left"/>
      <w:pPr>
        <w:tabs>
          <w:tab w:val="num" w:pos="3403"/>
        </w:tabs>
        <w:ind w:left="3403" w:hanging="720"/>
      </w:pPr>
      <w:rPr>
        <w:rFonts w:cs="Times New Roman" w:hint="eastAsia"/>
        <w:spacing w:val="0"/>
      </w:rPr>
    </w:lvl>
    <w:lvl w:ilvl="3">
      <w:start w:val="1"/>
      <w:numFmt w:val="decimal"/>
      <w:lvlText w:val="%4."/>
      <w:lvlJc w:val="left"/>
      <w:pPr>
        <w:tabs>
          <w:tab w:val="num" w:pos="3583"/>
        </w:tabs>
        <w:ind w:left="3583" w:hanging="360"/>
      </w:pPr>
      <w:rPr>
        <w:rFonts w:cs="Times New Roman"/>
        <w:spacing w:val="0"/>
      </w:rPr>
    </w:lvl>
    <w:lvl w:ilvl="4">
      <w:start w:val="1"/>
      <w:numFmt w:val="lowerLetter"/>
      <w:lvlText w:val="%5."/>
      <w:lvlJc w:val="left"/>
      <w:pPr>
        <w:tabs>
          <w:tab w:val="num" w:pos="4303"/>
        </w:tabs>
        <w:ind w:left="4303" w:hanging="360"/>
      </w:pPr>
      <w:rPr>
        <w:rFonts w:cs="Times New Roman"/>
        <w:spacing w:val="0"/>
      </w:rPr>
    </w:lvl>
    <w:lvl w:ilvl="5">
      <w:start w:val="1"/>
      <w:numFmt w:val="lowerRoman"/>
      <w:lvlText w:val="%6."/>
      <w:lvlJc w:val="right"/>
      <w:pPr>
        <w:tabs>
          <w:tab w:val="num" w:pos="5023"/>
        </w:tabs>
        <w:ind w:left="5023" w:hanging="180"/>
      </w:pPr>
      <w:rPr>
        <w:rFonts w:cs="Times New Roman"/>
        <w:spacing w:val="0"/>
      </w:rPr>
    </w:lvl>
    <w:lvl w:ilvl="6">
      <w:start w:val="1"/>
      <w:numFmt w:val="decimal"/>
      <w:lvlText w:val="%7."/>
      <w:lvlJc w:val="left"/>
      <w:pPr>
        <w:tabs>
          <w:tab w:val="num" w:pos="5743"/>
        </w:tabs>
        <w:ind w:left="5743" w:hanging="360"/>
      </w:pPr>
      <w:rPr>
        <w:rFonts w:cs="Times New Roman"/>
        <w:spacing w:val="0"/>
      </w:rPr>
    </w:lvl>
    <w:lvl w:ilvl="7">
      <w:start w:val="1"/>
      <w:numFmt w:val="lowerLetter"/>
      <w:lvlText w:val="%8."/>
      <w:lvlJc w:val="left"/>
      <w:pPr>
        <w:tabs>
          <w:tab w:val="num" w:pos="6463"/>
        </w:tabs>
        <w:ind w:left="6463" w:hanging="360"/>
      </w:pPr>
      <w:rPr>
        <w:rFonts w:cs="Times New Roman"/>
        <w:spacing w:val="0"/>
      </w:rPr>
    </w:lvl>
    <w:lvl w:ilvl="8">
      <w:start w:val="1"/>
      <w:numFmt w:val="lowerRoman"/>
      <w:lvlText w:val="%9."/>
      <w:lvlJc w:val="right"/>
      <w:pPr>
        <w:tabs>
          <w:tab w:val="num" w:pos="7183"/>
        </w:tabs>
        <w:ind w:left="7183" w:hanging="180"/>
      </w:pPr>
      <w:rPr>
        <w:rFonts w:cs="Times New Roman"/>
        <w:spacing w:val="0"/>
      </w:rPr>
    </w:lvl>
  </w:abstractNum>
  <w:abstractNum w:abstractNumId="2">
    <w:nsid w:val="00B01C8E"/>
    <w:multiLevelType w:val="hybridMultilevel"/>
    <w:tmpl w:val="7B141036"/>
    <w:lvl w:ilvl="0" w:tplc="9214A872">
      <w:start w:val="1"/>
      <w:numFmt w:val="lowerRoman"/>
      <w:lvlText w:val="(%1)"/>
      <w:lvlJc w:val="left"/>
      <w:pPr>
        <w:ind w:left="144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00DD4953"/>
    <w:multiLevelType w:val="hybridMultilevel"/>
    <w:tmpl w:val="660C60D0"/>
    <w:lvl w:ilvl="0" w:tplc="BA9692DE">
      <w:start w:val="1"/>
      <w:numFmt w:val="lowerRoman"/>
      <w:lvlText w:val="(%1)"/>
      <w:lvlJc w:val="left"/>
      <w:pPr>
        <w:ind w:left="720" w:hanging="360"/>
      </w:pPr>
      <w:rPr>
        <w:rFonts w:ascii="Calibri" w:hAnsi="Calibri" w:hint="default"/>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58C6AAE"/>
    <w:multiLevelType w:val="hybridMultilevel"/>
    <w:tmpl w:val="C0E81910"/>
    <w:lvl w:ilvl="0" w:tplc="9214A872">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0622042B"/>
    <w:multiLevelType w:val="hybridMultilevel"/>
    <w:tmpl w:val="DC60E6A4"/>
    <w:lvl w:ilvl="0" w:tplc="F5961166">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064E1928"/>
    <w:multiLevelType w:val="hybridMultilevel"/>
    <w:tmpl w:val="205A7484"/>
    <w:lvl w:ilvl="0" w:tplc="EC565C9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065F19F3"/>
    <w:multiLevelType w:val="singleLevel"/>
    <w:tmpl w:val="C358B04A"/>
    <w:lvl w:ilvl="0">
      <w:start w:val="1"/>
      <w:numFmt w:val="bullet"/>
      <w:pStyle w:val="TextoTpicosProspecto"/>
      <w:lvlText w:val=""/>
      <w:lvlJc w:val="left"/>
      <w:pPr>
        <w:tabs>
          <w:tab w:val="num" w:pos="360"/>
        </w:tabs>
        <w:ind w:left="360" w:hanging="360"/>
      </w:pPr>
      <w:rPr>
        <w:rFonts w:ascii="Wingdings" w:hAnsi="Wingdings" w:hint="default"/>
      </w:rPr>
    </w:lvl>
  </w:abstractNum>
  <w:abstractNum w:abstractNumId="8">
    <w:nsid w:val="07543F02"/>
    <w:multiLevelType w:val="hybridMultilevel"/>
    <w:tmpl w:val="7CC88AD0"/>
    <w:lvl w:ilvl="0" w:tplc="D8B2E656">
      <w:start w:val="1"/>
      <w:numFmt w:val="lowerRoman"/>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nsid w:val="08891078"/>
    <w:multiLevelType w:val="hybridMultilevel"/>
    <w:tmpl w:val="1BFCE572"/>
    <w:lvl w:ilvl="0" w:tplc="5FCEC92C">
      <w:start w:val="1"/>
      <w:numFmt w:val="lowerRoman"/>
      <w:lvlText w:val="(%1)"/>
      <w:lvlJc w:val="left"/>
      <w:pPr>
        <w:ind w:left="720" w:hanging="360"/>
      </w:pPr>
      <w:rPr>
        <w:rFonts w:hint="default"/>
      </w:rPr>
    </w:lvl>
    <w:lvl w:ilvl="1" w:tplc="506227C8">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0A7729CF"/>
    <w:multiLevelType w:val="hybridMultilevel"/>
    <w:tmpl w:val="2AB4CA56"/>
    <w:lvl w:ilvl="0" w:tplc="BA9692DE">
      <w:start w:val="1"/>
      <w:numFmt w:val="lowerRoman"/>
      <w:lvlText w:val="(%1)"/>
      <w:lvlJc w:val="left"/>
      <w:pPr>
        <w:ind w:left="720" w:hanging="360"/>
      </w:pPr>
      <w:rPr>
        <w:rFonts w:ascii="Calibri" w:hAnsi="Calibri" w:hint="default"/>
        <w:sz w:val="22"/>
        <w:szCs w:val="22"/>
      </w:rPr>
    </w:lvl>
    <w:lvl w:ilvl="1" w:tplc="506227C8">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0D757C7E"/>
    <w:multiLevelType w:val="hybridMultilevel"/>
    <w:tmpl w:val="A560C558"/>
    <w:lvl w:ilvl="0" w:tplc="658E81A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0D830B48"/>
    <w:multiLevelType w:val="hybridMultilevel"/>
    <w:tmpl w:val="48123282"/>
    <w:lvl w:ilvl="0" w:tplc="9A8EBE7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0EFE6519"/>
    <w:multiLevelType w:val="multilevel"/>
    <w:tmpl w:val="AE5ECA6E"/>
    <w:styleLink w:val="Style1"/>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F9969FC"/>
    <w:multiLevelType w:val="hybridMultilevel"/>
    <w:tmpl w:val="8E9A33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21C82E7D"/>
    <w:multiLevelType w:val="hybridMultilevel"/>
    <w:tmpl w:val="6DBAEF3E"/>
    <w:lvl w:ilvl="0" w:tplc="F846167C">
      <w:start w:val="1"/>
      <w:numFmt w:val="decimal"/>
      <w:lvlText w:val="1.%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23215C47"/>
    <w:multiLevelType w:val="hybridMultilevel"/>
    <w:tmpl w:val="DBECA082"/>
    <w:lvl w:ilvl="0" w:tplc="00000008">
      <w:start w:val="1"/>
      <w:numFmt w:val="lowerRoman"/>
      <w:lvlText w:val="(%1)"/>
      <w:lvlJc w:val="left"/>
      <w:pPr>
        <w:ind w:left="720" w:hanging="360"/>
      </w:pPr>
      <w:rPr>
        <w:rFonts w:hint="default"/>
      </w:rPr>
    </w:lvl>
    <w:lvl w:ilvl="1" w:tplc="506227C8">
      <w:start w:val="1"/>
      <w:numFmt w:val="lowerLetter"/>
      <w:lvlText w:val="(%2)"/>
      <w:lvlJc w:val="left"/>
      <w:pPr>
        <w:ind w:left="1440" w:hanging="36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2653047E"/>
    <w:multiLevelType w:val="hybridMultilevel"/>
    <w:tmpl w:val="17D6F35A"/>
    <w:lvl w:ilvl="0" w:tplc="F29E5974">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28725CEA"/>
    <w:multiLevelType w:val="hybridMultilevel"/>
    <w:tmpl w:val="A7F4F0AE"/>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2F4D594C"/>
    <w:multiLevelType w:val="hybridMultilevel"/>
    <w:tmpl w:val="6A7EFE92"/>
    <w:lvl w:ilvl="0" w:tplc="376EC3AE">
      <w:start w:val="1"/>
      <w:numFmt w:val="lowerRoman"/>
      <w:lvlText w:val="(%1)"/>
      <w:lvlJc w:val="left"/>
      <w:pPr>
        <w:ind w:left="720" w:hanging="360"/>
      </w:pPr>
      <w:rPr>
        <w:rFonts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2F673E80"/>
    <w:multiLevelType w:val="hybridMultilevel"/>
    <w:tmpl w:val="A71ECCD0"/>
    <w:lvl w:ilvl="0" w:tplc="C1E26DD6">
      <w:start w:val="1"/>
      <w:numFmt w:val="lowerLetter"/>
      <w:lvlText w:val="%1)"/>
      <w:lvlJc w:val="left"/>
      <w:pPr>
        <w:ind w:left="1080" w:hanging="720"/>
      </w:pPr>
      <w:rPr>
        <w:rFonts w:ascii="Calibri" w:hAnsi="Calibri" w:hint="default"/>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3393445B"/>
    <w:multiLevelType w:val="hybridMultilevel"/>
    <w:tmpl w:val="660C60D0"/>
    <w:lvl w:ilvl="0" w:tplc="BA9692DE">
      <w:start w:val="1"/>
      <w:numFmt w:val="lowerRoman"/>
      <w:lvlText w:val="(%1)"/>
      <w:lvlJc w:val="left"/>
      <w:pPr>
        <w:ind w:left="720" w:hanging="360"/>
      </w:pPr>
      <w:rPr>
        <w:rFonts w:ascii="Calibri" w:hAnsi="Calibri" w:hint="default"/>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3557064B"/>
    <w:multiLevelType w:val="hybridMultilevel"/>
    <w:tmpl w:val="156AC0AE"/>
    <w:lvl w:ilvl="0" w:tplc="FB102E7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3C0E191B"/>
    <w:multiLevelType w:val="hybridMultilevel"/>
    <w:tmpl w:val="9060164A"/>
    <w:lvl w:ilvl="0" w:tplc="9214A872">
      <w:start w:val="1"/>
      <w:numFmt w:val="lowerRoman"/>
      <w:lvlText w:val="(%1)"/>
      <w:lvlJc w:val="left"/>
      <w:pPr>
        <w:ind w:left="720" w:hanging="360"/>
      </w:pPr>
      <w:rPr>
        <w:rFonts w:hint="default"/>
      </w:rPr>
    </w:lvl>
    <w:lvl w:ilvl="1" w:tplc="6DF0F0C2">
      <w:start w:val="1"/>
      <w:numFmt w:val="lowerLetter"/>
      <w:lvlText w:val="%2)"/>
      <w:lvlJc w:val="left"/>
      <w:pPr>
        <w:ind w:left="1800" w:hanging="72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4A4452F7"/>
    <w:multiLevelType w:val="hybridMultilevel"/>
    <w:tmpl w:val="CEFACBAE"/>
    <w:lvl w:ilvl="0" w:tplc="9214A872">
      <w:start w:val="1"/>
      <w:numFmt w:val="lowerRoman"/>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25">
    <w:nsid w:val="4C7733A5"/>
    <w:multiLevelType w:val="hybridMultilevel"/>
    <w:tmpl w:val="FEC2F19A"/>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59BD779A"/>
    <w:multiLevelType w:val="hybridMultilevel"/>
    <w:tmpl w:val="555C1BB2"/>
    <w:lvl w:ilvl="0" w:tplc="0CC655C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nsid w:val="5D2F2621"/>
    <w:multiLevelType w:val="hybridMultilevel"/>
    <w:tmpl w:val="D48C900C"/>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5E6935D8"/>
    <w:multiLevelType w:val="hybridMultilevel"/>
    <w:tmpl w:val="C838AA9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9">
    <w:nsid w:val="5F1C1182"/>
    <w:multiLevelType w:val="hybridMultilevel"/>
    <w:tmpl w:val="82DE1FCA"/>
    <w:lvl w:ilvl="0" w:tplc="658E81A2">
      <w:start w:val="1"/>
      <w:numFmt w:val="lowerRoman"/>
      <w:lvlText w:val="(%1)."/>
      <w:lvlJc w:val="left"/>
      <w:pPr>
        <w:ind w:left="144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5F5D31DA"/>
    <w:multiLevelType w:val="hybridMultilevel"/>
    <w:tmpl w:val="6A7EFE92"/>
    <w:lvl w:ilvl="0" w:tplc="376EC3AE">
      <w:start w:val="1"/>
      <w:numFmt w:val="lowerRoman"/>
      <w:lvlText w:val="(%1)"/>
      <w:lvlJc w:val="left"/>
      <w:pPr>
        <w:ind w:left="720" w:hanging="360"/>
      </w:pPr>
      <w:rPr>
        <w:rFonts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nsid w:val="60A15DCE"/>
    <w:multiLevelType w:val="hybridMultilevel"/>
    <w:tmpl w:val="C1C07ADE"/>
    <w:lvl w:ilvl="0" w:tplc="D1F89064">
      <w:start w:val="1"/>
      <w:numFmt w:val="decimal"/>
      <w:lvlText w:val="%1."/>
      <w:lvlJc w:val="left"/>
      <w:pPr>
        <w:ind w:left="1800" w:hanging="144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65747199"/>
    <w:multiLevelType w:val="multilevel"/>
    <w:tmpl w:val="070CA940"/>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lowerRoman"/>
      <w:lvlText w:val="(%5)"/>
      <w:lvlJc w:val="left"/>
      <w:pPr>
        <w:ind w:left="2232" w:hanging="792"/>
      </w:pPr>
      <w:rPr>
        <w:rFonts w:hint="default"/>
        <w:b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7B73444"/>
    <w:multiLevelType w:val="multilevel"/>
    <w:tmpl w:val="C44E9AA2"/>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4">
    <w:nsid w:val="693B5058"/>
    <w:multiLevelType w:val="hybridMultilevel"/>
    <w:tmpl w:val="F208D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nsid w:val="6C717CD6"/>
    <w:multiLevelType w:val="hybridMultilevel"/>
    <w:tmpl w:val="FE1ACF54"/>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nsid w:val="717E3D0D"/>
    <w:multiLevelType w:val="hybridMultilevel"/>
    <w:tmpl w:val="20BAE1A4"/>
    <w:lvl w:ilvl="0" w:tplc="3D543DCC">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nsid w:val="71C44C98"/>
    <w:multiLevelType w:val="hybridMultilevel"/>
    <w:tmpl w:val="20BAE1A4"/>
    <w:lvl w:ilvl="0" w:tplc="3D543DCC">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53C4021"/>
    <w:multiLevelType w:val="multilevel"/>
    <w:tmpl w:val="1362F4F6"/>
    <w:lvl w:ilvl="0">
      <w:start w:val="1"/>
      <w:numFmt w:val="decimal"/>
      <w:lvlText w:val="%1."/>
      <w:lvlJc w:val="left"/>
      <w:pPr>
        <w:ind w:left="502" w:hanging="360"/>
      </w:pPr>
      <w:rPr>
        <w:b/>
      </w:rPr>
    </w:lvl>
    <w:lvl w:ilvl="1">
      <w:start w:val="1"/>
      <w:numFmt w:val="decimal"/>
      <w:lvlText w:val="%1.%2."/>
      <w:lvlJc w:val="left"/>
      <w:pPr>
        <w:ind w:left="432" w:hanging="432"/>
      </w:pPr>
      <w:rPr>
        <w:b/>
        <w:sz w:val="22"/>
        <w:szCs w:val="22"/>
      </w:rPr>
    </w:lvl>
    <w:lvl w:ilvl="2">
      <w:start w:val="1"/>
      <w:numFmt w:val="decimal"/>
      <w:lvlText w:val="%1.%2.%3."/>
      <w:lvlJc w:val="left"/>
      <w:pPr>
        <w:ind w:left="1781" w:hanging="504"/>
      </w:pPr>
      <w:rPr>
        <w:b/>
        <w:i w:val="0"/>
        <w:sz w:val="22"/>
        <w:szCs w:val="22"/>
      </w:rPr>
    </w:lvl>
    <w:lvl w:ilvl="3">
      <w:start w:val="1"/>
      <w:numFmt w:val="decimal"/>
      <w:lvlText w:val="%1.%2.%3.%4."/>
      <w:lvlJc w:val="left"/>
      <w:pPr>
        <w:ind w:left="932" w:hanging="648"/>
      </w:pPr>
      <w:rPr>
        <w:b/>
        <w:i w:val="0"/>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6445654"/>
    <w:multiLevelType w:val="hybridMultilevel"/>
    <w:tmpl w:val="15245DF6"/>
    <w:lvl w:ilvl="0" w:tplc="FFFFFFFF">
      <w:start w:val="1"/>
      <w:numFmt w:val="upperRoman"/>
      <w:lvlText w:val="%1."/>
      <w:lvlJc w:val="left"/>
      <w:pPr>
        <w:tabs>
          <w:tab w:val="num" w:pos="1418"/>
        </w:tabs>
        <w:ind w:left="1418" w:hanging="709"/>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nsid w:val="77071F19"/>
    <w:multiLevelType w:val="hybridMultilevel"/>
    <w:tmpl w:val="81AC04F6"/>
    <w:lvl w:ilvl="0" w:tplc="437A0FB6">
      <w:start w:val="1"/>
      <w:numFmt w:val="lowerRoman"/>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nsid w:val="799B77FF"/>
    <w:multiLevelType w:val="hybridMultilevel"/>
    <w:tmpl w:val="2CF622F2"/>
    <w:lvl w:ilvl="0" w:tplc="097060EC">
      <w:start w:val="1"/>
      <w:numFmt w:val="lowerRoman"/>
      <w:lvlText w:val="(%1)"/>
      <w:lvlJc w:val="left"/>
      <w:pPr>
        <w:ind w:left="720" w:hanging="360"/>
      </w:pPr>
      <w:rPr>
        <w:rFonts w:ascii="Calibri" w:hAnsi="Calibri"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nsid w:val="7C093B94"/>
    <w:multiLevelType w:val="hybridMultilevel"/>
    <w:tmpl w:val="CE7281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nsid w:val="7D3F272D"/>
    <w:multiLevelType w:val="hybridMultilevel"/>
    <w:tmpl w:val="AB88EBDC"/>
    <w:lvl w:ilvl="0" w:tplc="02AA8E32">
      <w:start w:val="1"/>
      <w:numFmt w:val="lowerRoman"/>
      <w:lvlText w:val="(%1)"/>
      <w:lvlJc w:val="left"/>
      <w:pPr>
        <w:ind w:left="2145" w:hanging="720"/>
      </w:pPr>
      <w:rPr>
        <w:rFonts w:hint="default"/>
      </w:rPr>
    </w:lvl>
    <w:lvl w:ilvl="1" w:tplc="04160019" w:tentative="1">
      <w:start w:val="1"/>
      <w:numFmt w:val="lowerLetter"/>
      <w:lvlText w:val="%2."/>
      <w:lvlJc w:val="left"/>
      <w:pPr>
        <w:ind w:left="2505" w:hanging="360"/>
      </w:pPr>
    </w:lvl>
    <w:lvl w:ilvl="2" w:tplc="0416001B" w:tentative="1">
      <w:start w:val="1"/>
      <w:numFmt w:val="lowerRoman"/>
      <w:lvlText w:val="%3."/>
      <w:lvlJc w:val="right"/>
      <w:pPr>
        <w:ind w:left="3225" w:hanging="180"/>
      </w:pPr>
    </w:lvl>
    <w:lvl w:ilvl="3" w:tplc="0416000F" w:tentative="1">
      <w:start w:val="1"/>
      <w:numFmt w:val="decimal"/>
      <w:lvlText w:val="%4."/>
      <w:lvlJc w:val="left"/>
      <w:pPr>
        <w:ind w:left="3945" w:hanging="360"/>
      </w:pPr>
    </w:lvl>
    <w:lvl w:ilvl="4" w:tplc="04160019" w:tentative="1">
      <w:start w:val="1"/>
      <w:numFmt w:val="lowerLetter"/>
      <w:lvlText w:val="%5."/>
      <w:lvlJc w:val="left"/>
      <w:pPr>
        <w:ind w:left="4665" w:hanging="360"/>
      </w:pPr>
    </w:lvl>
    <w:lvl w:ilvl="5" w:tplc="0416001B" w:tentative="1">
      <w:start w:val="1"/>
      <w:numFmt w:val="lowerRoman"/>
      <w:lvlText w:val="%6."/>
      <w:lvlJc w:val="right"/>
      <w:pPr>
        <w:ind w:left="5385" w:hanging="180"/>
      </w:pPr>
    </w:lvl>
    <w:lvl w:ilvl="6" w:tplc="0416000F" w:tentative="1">
      <w:start w:val="1"/>
      <w:numFmt w:val="decimal"/>
      <w:lvlText w:val="%7."/>
      <w:lvlJc w:val="left"/>
      <w:pPr>
        <w:ind w:left="6105" w:hanging="360"/>
      </w:pPr>
    </w:lvl>
    <w:lvl w:ilvl="7" w:tplc="04160019" w:tentative="1">
      <w:start w:val="1"/>
      <w:numFmt w:val="lowerLetter"/>
      <w:lvlText w:val="%8."/>
      <w:lvlJc w:val="left"/>
      <w:pPr>
        <w:ind w:left="6825" w:hanging="360"/>
      </w:pPr>
    </w:lvl>
    <w:lvl w:ilvl="8" w:tplc="0416001B" w:tentative="1">
      <w:start w:val="1"/>
      <w:numFmt w:val="lowerRoman"/>
      <w:lvlText w:val="%9."/>
      <w:lvlJc w:val="right"/>
      <w:pPr>
        <w:ind w:left="7545" w:hanging="180"/>
      </w:pPr>
    </w:lvl>
  </w:abstractNum>
  <w:num w:numId="1">
    <w:abstractNumId w:val="0"/>
  </w:num>
  <w:num w:numId="2">
    <w:abstractNumId w:val="7"/>
  </w:num>
  <w:num w:numId="3">
    <w:abstractNumId w:val="1"/>
  </w:num>
  <w:num w:numId="4">
    <w:abstractNumId w:val="17"/>
  </w:num>
  <w:num w:numId="5">
    <w:abstractNumId w:val="38"/>
  </w:num>
  <w:num w:numId="6">
    <w:abstractNumId w:val="31"/>
  </w:num>
  <w:num w:numId="7">
    <w:abstractNumId w:val="10"/>
  </w:num>
  <w:num w:numId="8">
    <w:abstractNumId w:val="11"/>
  </w:num>
  <w:num w:numId="9">
    <w:abstractNumId w:val="37"/>
  </w:num>
  <w:num w:numId="10">
    <w:abstractNumId w:val="5"/>
  </w:num>
  <w:num w:numId="11">
    <w:abstractNumId w:val="24"/>
  </w:num>
  <w:num w:numId="12">
    <w:abstractNumId w:val="12"/>
  </w:num>
  <w:num w:numId="13">
    <w:abstractNumId w:val="40"/>
  </w:num>
  <w:num w:numId="14">
    <w:abstractNumId w:val="35"/>
  </w:num>
  <w:num w:numId="15">
    <w:abstractNumId w:val="18"/>
  </w:num>
  <w:num w:numId="16">
    <w:abstractNumId w:val="25"/>
  </w:num>
  <w:num w:numId="17">
    <w:abstractNumId w:val="29"/>
  </w:num>
  <w:num w:numId="18">
    <w:abstractNumId w:val="41"/>
  </w:num>
  <w:num w:numId="19">
    <w:abstractNumId w:val="30"/>
  </w:num>
  <w:num w:numId="20">
    <w:abstractNumId w:val="2"/>
  </w:num>
  <w:num w:numId="21">
    <w:abstractNumId w:val="19"/>
  </w:num>
  <w:num w:numId="22">
    <w:abstractNumId w:val="9"/>
  </w:num>
  <w:num w:numId="23">
    <w:abstractNumId w:val="36"/>
  </w:num>
  <w:num w:numId="24">
    <w:abstractNumId w:val="32"/>
  </w:num>
  <w:num w:numId="25">
    <w:abstractNumId w:val="23"/>
  </w:num>
  <w:num w:numId="26">
    <w:abstractNumId w:val="4"/>
  </w:num>
  <w:num w:numId="27">
    <w:abstractNumId w:val="13"/>
  </w:num>
  <w:num w:numId="28">
    <w:abstractNumId w:val="34"/>
  </w:num>
  <w:num w:numId="29">
    <w:abstractNumId w:val="27"/>
  </w:num>
  <w:num w:numId="30">
    <w:abstractNumId w:val="26"/>
  </w:num>
  <w:num w:numId="31">
    <w:abstractNumId w:val="16"/>
  </w:num>
  <w:num w:numId="32">
    <w:abstractNumId w:val="42"/>
  </w:num>
  <w:num w:numId="33">
    <w:abstractNumId w:val="20"/>
  </w:num>
  <w:num w:numId="34">
    <w:abstractNumId w:val="14"/>
  </w:num>
  <w:num w:numId="35">
    <w:abstractNumId w:val="3"/>
  </w:num>
  <w:num w:numId="36">
    <w:abstractNumId w:val="39"/>
  </w:num>
  <w:num w:numId="37">
    <w:abstractNumId w:val="8"/>
  </w:num>
  <w:num w:numId="38">
    <w:abstractNumId w:val="43"/>
  </w:num>
  <w:num w:numId="39">
    <w:abstractNumId w:val="21"/>
  </w:num>
  <w:num w:numId="40">
    <w:abstractNumId w:val="28"/>
  </w:num>
  <w:num w:numId="41">
    <w:abstractNumId w:val="6"/>
  </w:num>
  <w:num w:numId="42">
    <w:abstractNumId w:val="15"/>
  </w:num>
  <w:num w:numId="43">
    <w:abstractNumId w:val="22"/>
  </w:num>
  <w:num w:numId="4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footnotePr>
    <w:footnote w:id="-1"/>
    <w:footnote w:id="0"/>
  </w:footnotePr>
  <w:endnotePr>
    <w:endnote w:id="-1"/>
    <w:endnote w:id="0"/>
  </w:endnotePr>
  <w:compat/>
  <w:rsids>
    <w:rsidRoot w:val="00226A19"/>
    <w:rsid w:val="00010F4D"/>
    <w:rsid w:val="000133BF"/>
    <w:rsid w:val="00016AC7"/>
    <w:rsid w:val="00017537"/>
    <w:rsid w:val="00026289"/>
    <w:rsid w:val="00033842"/>
    <w:rsid w:val="0003531A"/>
    <w:rsid w:val="00035F71"/>
    <w:rsid w:val="000446F8"/>
    <w:rsid w:val="00046554"/>
    <w:rsid w:val="000531FF"/>
    <w:rsid w:val="00054154"/>
    <w:rsid w:val="00054881"/>
    <w:rsid w:val="000641D3"/>
    <w:rsid w:val="000649B7"/>
    <w:rsid w:val="00065355"/>
    <w:rsid w:val="00071D4D"/>
    <w:rsid w:val="00075575"/>
    <w:rsid w:val="000776AF"/>
    <w:rsid w:val="000808F6"/>
    <w:rsid w:val="0008507E"/>
    <w:rsid w:val="00091D99"/>
    <w:rsid w:val="0009496A"/>
    <w:rsid w:val="0009627B"/>
    <w:rsid w:val="000A40C2"/>
    <w:rsid w:val="000A42A0"/>
    <w:rsid w:val="000B4CF0"/>
    <w:rsid w:val="000B7FED"/>
    <w:rsid w:val="000C0C3A"/>
    <w:rsid w:val="000C21D7"/>
    <w:rsid w:val="000D60B5"/>
    <w:rsid w:val="000D686D"/>
    <w:rsid w:val="000D772D"/>
    <w:rsid w:val="000E0997"/>
    <w:rsid w:val="000E3AA1"/>
    <w:rsid w:val="000E6073"/>
    <w:rsid w:val="000F2FA6"/>
    <w:rsid w:val="00100E81"/>
    <w:rsid w:val="00101B4D"/>
    <w:rsid w:val="00103C11"/>
    <w:rsid w:val="00110AF3"/>
    <w:rsid w:val="00112EE2"/>
    <w:rsid w:val="00115154"/>
    <w:rsid w:val="001161D4"/>
    <w:rsid w:val="00117690"/>
    <w:rsid w:val="00120A5C"/>
    <w:rsid w:val="00121A51"/>
    <w:rsid w:val="0012569D"/>
    <w:rsid w:val="0013062A"/>
    <w:rsid w:val="0013112E"/>
    <w:rsid w:val="00134FB8"/>
    <w:rsid w:val="001351E2"/>
    <w:rsid w:val="001354F6"/>
    <w:rsid w:val="00141413"/>
    <w:rsid w:val="00142F31"/>
    <w:rsid w:val="00147A60"/>
    <w:rsid w:val="0015345E"/>
    <w:rsid w:val="00160833"/>
    <w:rsid w:val="001629AF"/>
    <w:rsid w:val="00170A4D"/>
    <w:rsid w:val="00172A6F"/>
    <w:rsid w:val="00175ACF"/>
    <w:rsid w:val="00183755"/>
    <w:rsid w:val="00183A61"/>
    <w:rsid w:val="0018649B"/>
    <w:rsid w:val="00187667"/>
    <w:rsid w:val="001936A2"/>
    <w:rsid w:val="00194D43"/>
    <w:rsid w:val="001A6095"/>
    <w:rsid w:val="001B241E"/>
    <w:rsid w:val="001C0AC0"/>
    <w:rsid w:val="001C113C"/>
    <w:rsid w:val="001C16F2"/>
    <w:rsid w:val="001D24F3"/>
    <w:rsid w:val="001D369D"/>
    <w:rsid w:val="001D59C8"/>
    <w:rsid w:val="001E0B40"/>
    <w:rsid w:val="001F12E7"/>
    <w:rsid w:val="001F22DC"/>
    <w:rsid w:val="001F6354"/>
    <w:rsid w:val="001F7B6E"/>
    <w:rsid w:val="00200124"/>
    <w:rsid w:val="002014B3"/>
    <w:rsid w:val="00204CDB"/>
    <w:rsid w:val="0020569D"/>
    <w:rsid w:val="00211094"/>
    <w:rsid w:val="00213D09"/>
    <w:rsid w:val="00214CA3"/>
    <w:rsid w:val="00217344"/>
    <w:rsid w:val="002237D8"/>
    <w:rsid w:val="00226A19"/>
    <w:rsid w:val="00230480"/>
    <w:rsid w:val="002317A6"/>
    <w:rsid w:val="00240002"/>
    <w:rsid w:val="0024150C"/>
    <w:rsid w:val="00242FD2"/>
    <w:rsid w:val="002514CB"/>
    <w:rsid w:val="002538B1"/>
    <w:rsid w:val="0026076D"/>
    <w:rsid w:val="00270C28"/>
    <w:rsid w:val="00275345"/>
    <w:rsid w:val="002816FD"/>
    <w:rsid w:val="00283ABC"/>
    <w:rsid w:val="002855F6"/>
    <w:rsid w:val="0028694A"/>
    <w:rsid w:val="0029258D"/>
    <w:rsid w:val="002A1E8B"/>
    <w:rsid w:val="002B7B6D"/>
    <w:rsid w:val="002C62BC"/>
    <w:rsid w:val="002D07A6"/>
    <w:rsid w:val="002D2674"/>
    <w:rsid w:val="002D31BF"/>
    <w:rsid w:val="002D52F2"/>
    <w:rsid w:val="002D799F"/>
    <w:rsid w:val="002E4949"/>
    <w:rsid w:val="002E77A4"/>
    <w:rsid w:val="002E7834"/>
    <w:rsid w:val="002F7BB7"/>
    <w:rsid w:val="00302C1C"/>
    <w:rsid w:val="00304E31"/>
    <w:rsid w:val="00320795"/>
    <w:rsid w:val="003211B8"/>
    <w:rsid w:val="003247EB"/>
    <w:rsid w:val="003318F0"/>
    <w:rsid w:val="00333E09"/>
    <w:rsid w:val="00335D28"/>
    <w:rsid w:val="003360BD"/>
    <w:rsid w:val="003362F0"/>
    <w:rsid w:val="00342CF9"/>
    <w:rsid w:val="00345036"/>
    <w:rsid w:val="00346B07"/>
    <w:rsid w:val="00346FD8"/>
    <w:rsid w:val="00347C76"/>
    <w:rsid w:val="0035172F"/>
    <w:rsid w:val="00351F95"/>
    <w:rsid w:val="0035474F"/>
    <w:rsid w:val="0036377A"/>
    <w:rsid w:val="00370864"/>
    <w:rsid w:val="00372DC4"/>
    <w:rsid w:val="00373E61"/>
    <w:rsid w:val="003749E7"/>
    <w:rsid w:val="00377851"/>
    <w:rsid w:val="00387FEA"/>
    <w:rsid w:val="003904CC"/>
    <w:rsid w:val="00394C72"/>
    <w:rsid w:val="003A302C"/>
    <w:rsid w:val="003A31E8"/>
    <w:rsid w:val="003A6C79"/>
    <w:rsid w:val="003B10E4"/>
    <w:rsid w:val="003C0C63"/>
    <w:rsid w:val="003D2E26"/>
    <w:rsid w:val="003D5EFA"/>
    <w:rsid w:val="003E4023"/>
    <w:rsid w:val="003E45B3"/>
    <w:rsid w:val="003E7FE4"/>
    <w:rsid w:val="003F1793"/>
    <w:rsid w:val="003F5C45"/>
    <w:rsid w:val="003F5F32"/>
    <w:rsid w:val="0040266F"/>
    <w:rsid w:val="004034AA"/>
    <w:rsid w:val="004074B2"/>
    <w:rsid w:val="0041180E"/>
    <w:rsid w:val="004119E8"/>
    <w:rsid w:val="00417AC6"/>
    <w:rsid w:val="00426F5A"/>
    <w:rsid w:val="00431ACD"/>
    <w:rsid w:val="004456EC"/>
    <w:rsid w:val="00445C58"/>
    <w:rsid w:val="00461DBE"/>
    <w:rsid w:val="00465588"/>
    <w:rsid w:val="00465DF1"/>
    <w:rsid w:val="00467152"/>
    <w:rsid w:val="004720EA"/>
    <w:rsid w:val="00473C69"/>
    <w:rsid w:val="00477DE8"/>
    <w:rsid w:val="0048499E"/>
    <w:rsid w:val="00484A22"/>
    <w:rsid w:val="00487C42"/>
    <w:rsid w:val="004900E4"/>
    <w:rsid w:val="0049446C"/>
    <w:rsid w:val="004945C6"/>
    <w:rsid w:val="004957C0"/>
    <w:rsid w:val="004967DE"/>
    <w:rsid w:val="004972A2"/>
    <w:rsid w:val="004A354F"/>
    <w:rsid w:val="004A54A6"/>
    <w:rsid w:val="004A6F90"/>
    <w:rsid w:val="004B1329"/>
    <w:rsid w:val="004B1BD0"/>
    <w:rsid w:val="004B5269"/>
    <w:rsid w:val="004B548B"/>
    <w:rsid w:val="004C2431"/>
    <w:rsid w:val="004C2514"/>
    <w:rsid w:val="004C2F2C"/>
    <w:rsid w:val="004C4D11"/>
    <w:rsid w:val="004C735D"/>
    <w:rsid w:val="004D0128"/>
    <w:rsid w:val="004D223C"/>
    <w:rsid w:val="004D2F14"/>
    <w:rsid w:val="004D2FB1"/>
    <w:rsid w:val="004D3173"/>
    <w:rsid w:val="004D400B"/>
    <w:rsid w:val="004D4C54"/>
    <w:rsid w:val="004D5442"/>
    <w:rsid w:val="004D74B1"/>
    <w:rsid w:val="004E1C4C"/>
    <w:rsid w:val="004F0EB7"/>
    <w:rsid w:val="004F17FA"/>
    <w:rsid w:val="005003A8"/>
    <w:rsid w:val="00503281"/>
    <w:rsid w:val="00506BC4"/>
    <w:rsid w:val="00515CE7"/>
    <w:rsid w:val="005226C4"/>
    <w:rsid w:val="00523EEB"/>
    <w:rsid w:val="00532AA1"/>
    <w:rsid w:val="00534349"/>
    <w:rsid w:val="005359F6"/>
    <w:rsid w:val="00541F38"/>
    <w:rsid w:val="00544696"/>
    <w:rsid w:val="00544F16"/>
    <w:rsid w:val="0055213D"/>
    <w:rsid w:val="0055416C"/>
    <w:rsid w:val="00554B89"/>
    <w:rsid w:val="00561B60"/>
    <w:rsid w:val="00563A2C"/>
    <w:rsid w:val="00563D2E"/>
    <w:rsid w:val="00564687"/>
    <w:rsid w:val="00564E9C"/>
    <w:rsid w:val="005676EA"/>
    <w:rsid w:val="00583313"/>
    <w:rsid w:val="005858FA"/>
    <w:rsid w:val="00587F4B"/>
    <w:rsid w:val="00593AB1"/>
    <w:rsid w:val="00595C4F"/>
    <w:rsid w:val="005963E4"/>
    <w:rsid w:val="00597027"/>
    <w:rsid w:val="005978EC"/>
    <w:rsid w:val="005A19F9"/>
    <w:rsid w:val="005A3104"/>
    <w:rsid w:val="005A3E16"/>
    <w:rsid w:val="005A412F"/>
    <w:rsid w:val="005A4222"/>
    <w:rsid w:val="005B202C"/>
    <w:rsid w:val="005B39D5"/>
    <w:rsid w:val="005B5891"/>
    <w:rsid w:val="005B7A07"/>
    <w:rsid w:val="005B7C81"/>
    <w:rsid w:val="005C0ABB"/>
    <w:rsid w:val="005C5014"/>
    <w:rsid w:val="005C70BF"/>
    <w:rsid w:val="005C7D43"/>
    <w:rsid w:val="005D3798"/>
    <w:rsid w:val="005D4B02"/>
    <w:rsid w:val="005D7972"/>
    <w:rsid w:val="005E1061"/>
    <w:rsid w:val="005E3F8F"/>
    <w:rsid w:val="005E4B1D"/>
    <w:rsid w:val="005E50CF"/>
    <w:rsid w:val="005F4DFB"/>
    <w:rsid w:val="005F4F3C"/>
    <w:rsid w:val="005F62CA"/>
    <w:rsid w:val="00600B14"/>
    <w:rsid w:val="00601C50"/>
    <w:rsid w:val="0060394F"/>
    <w:rsid w:val="00610EBE"/>
    <w:rsid w:val="006133E2"/>
    <w:rsid w:val="00614235"/>
    <w:rsid w:val="00623225"/>
    <w:rsid w:val="006267FA"/>
    <w:rsid w:val="00637AD1"/>
    <w:rsid w:val="00641A13"/>
    <w:rsid w:val="006455BA"/>
    <w:rsid w:val="00645F80"/>
    <w:rsid w:val="00646023"/>
    <w:rsid w:val="00650698"/>
    <w:rsid w:val="006531E6"/>
    <w:rsid w:val="00654378"/>
    <w:rsid w:val="0066585B"/>
    <w:rsid w:val="00672019"/>
    <w:rsid w:val="006778B1"/>
    <w:rsid w:val="006863B4"/>
    <w:rsid w:val="00692D04"/>
    <w:rsid w:val="00692E62"/>
    <w:rsid w:val="00697570"/>
    <w:rsid w:val="006A0B58"/>
    <w:rsid w:val="006A198A"/>
    <w:rsid w:val="006B29DA"/>
    <w:rsid w:val="006C1561"/>
    <w:rsid w:val="006C1AC5"/>
    <w:rsid w:val="006C3255"/>
    <w:rsid w:val="006C7986"/>
    <w:rsid w:val="006D2D1A"/>
    <w:rsid w:val="006D5692"/>
    <w:rsid w:val="006D6514"/>
    <w:rsid w:val="006E6DF3"/>
    <w:rsid w:val="006E77E6"/>
    <w:rsid w:val="006F3C8A"/>
    <w:rsid w:val="006F531B"/>
    <w:rsid w:val="006F5481"/>
    <w:rsid w:val="006F6041"/>
    <w:rsid w:val="00700594"/>
    <w:rsid w:val="00701E0B"/>
    <w:rsid w:val="00705E03"/>
    <w:rsid w:val="0070626F"/>
    <w:rsid w:val="007078C6"/>
    <w:rsid w:val="00710C2D"/>
    <w:rsid w:val="00714B7E"/>
    <w:rsid w:val="00721A3C"/>
    <w:rsid w:val="007235B2"/>
    <w:rsid w:val="007274AB"/>
    <w:rsid w:val="007308E0"/>
    <w:rsid w:val="00745A18"/>
    <w:rsid w:val="00747BFA"/>
    <w:rsid w:val="007518AE"/>
    <w:rsid w:val="00755C9F"/>
    <w:rsid w:val="00755E6A"/>
    <w:rsid w:val="007570A2"/>
    <w:rsid w:val="007643C2"/>
    <w:rsid w:val="00765736"/>
    <w:rsid w:val="007853B9"/>
    <w:rsid w:val="0079036B"/>
    <w:rsid w:val="00796713"/>
    <w:rsid w:val="007A6766"/>
    <w:rsid w:val="007B000F"/>
    <w:rsid w:val="007B1FA2"/>
    <w:rsid w:val="007C2E78"/>
    <w:rsid w:val="007D783F"/>
    <w:rsid w:val="007E08C5"/>
    <w:rsid w:val="007E2B4E"/>
    <w:rsid w:val="007F27F3"/>
    <w:rsid w:val="007F72FD"/>
    <w:rsid w:val="00800758"/>
    <w:rsid w:val="00803F34"/>
    <w:rsid w:val="00805F3D"/>
    <w:rsid w:val="0080723A"/>
    <w:rsid w:val="00810ACB"/>
    <w:rsid w:val="00814B61"/>
    <w:rsid w:val="00833AA6"/>
    <w:rsid w:val="00837ED0"/>
    <w:rsid w:val="00840366"/>
    <w:rsid w:val="00843975"/>
    <w:rsid w:val="00845105"/>
    <w:rsid w:val="00847A6D"/>
    <w:rsid w:val="00852279"/>
    <w:rsid w:val="0086299C"/>
    <w:rsid w:val="00863037"/>
    <w:rsid w:val="008673BF"/>
    <w:rsid w:val="00876594"/>
    <w:rsid w:val="00876760"/>
    <w:rsid w:val="00877B50"/>
    <w:rsid w:val="008835B5"/>
    <w:rsid w:val="00887270"/>
    <w:rsid w:val="00891434"/>
    <w:rsid w:val="00891D8F"/>
    <w:rsid w:val="008974FB"/>
    <w:rsid w:val="008A6250"/>
    <w:rsid w:val="008C350B"/>
    <w:rsid w:val="008C3F58"/>
    <w:rsid w:val="008C4C80"/>
    <w:rsid w:val="008D0949"/>
    <w:rsid w:val="008D337B"/>
    <w:rsid w:val="008E05E9"/>
    <w:rsid w:val="008E3ACB"/>
    <w:rsid w:val="00905747"/>
    <w:rsid w:val="00913DE3"/>
    <w:rsid w:val="00924265"/>
    <w:rsid w:val="00931D68"/>
    <w:rsid w:val="00935459"/>
    <w:rsid w:val="00935F1E"/>
    <w:rsid w:val="00940280"/>
    <w:rsid w:val="00940B72"/>
    <w:rsid w:val="00942670"/>
    <w:rsid w:val="00944D4F"/>
    <w:rsid w:val="00946D04"/>
    <w:rsid w:val="009472EF"/>
    <w:rsid w:val="00952BDD"/>
    <w:rsid w:val="0095437F"/>
    <w:rsid w:val="00954BB1"/>
    <w:rsid w:val="00955300"/>
    <w:rsid w:val="00960291"/>
    <w:rsid w:val="00960660"/>
    <w:rsid w:val="009609BF"/>
    <w:rsid w:val="009628FF"/>
    <w:rsid w:val="009655FC"/>
    <w:rsid w:val="00966A95"/>
    <w:rsid w:val="00967618"/>
    <w:rsid w:val="0097378C"/>
    <w:rsid w:val="0097478D"/>
    <w:rsid w:val="00975D68"/>
    <w:rsid w:val="009809AD"/>
    <w:rsid w:val="00984388"/>
    <w:rsid w:val="00984F8D"/>
    <w:rsid w:val="009855A0"/>
    <w:rsid w:val="0098632A"/>
    <w:rsid w:val="00986B1A"/>
    <w:rsid w:val="00986B73"/>
    <w:rsid w:val="009877B8"/>
    <w:rsid w:val="00993AE5"/>
    <w:rsid w:val="00994A5A"/>
    <w:rsid w:val="009A16E4"/>
    <w:rsid w:val="009B1446"/>
    <w:rsid w:val="009B4063"/>
    <w:rsid w:val="009B7DA7"/>
    <w:rsid w:val="009C295D"/>
    <w:rsid w:val="009C75E7"/>
    <w:rsid w:val="009D021D"/>
    <w:rsid w:val="009D14B7"/>
    <w:rsid w:val="009D3152"/>
    <w:rsid w:val="009D32BA"/>
    <w:rsid w:val="009D336E"/>
    <w:rsid w:val="009D6A2C"/>
    <w:rsid w:val="009E0DD0"/>
    <w:rsid w:val="009E2FB5"/>
    <w:rsid w:val="009E6D3B"/>
    <w:rsid w:val="009F4A1D"/>
    <w:rsid w:val="009F6927"/>
    <w:rsid w:val="00A000FB"/>
    <w:rsid w:val="00A01506"/>
    <w:rsid w:val="00A0260C"/>
    <w:rsid w:val="00A046EF"/>
    <w:rsid w:val="00A05531"/>
    <w:rsid w:val="00A11940"/>
    <w:rsid w:val="00A12CE2"/>
    <w:rsid w:val="00A13B70"/>
    <w:rsid w:val="00A176E4"/>
    <w:rsid w:val="00A206A0"/>
    <w:rsid w:val="00A34AC1"/>
    <w:rsid w:val="00A4722D"/>
    <w:rsid w:val="00A50375"/>
    <w:rsid w:val="00A514F5"/>
    <w:rsid w:val="00A518F9"/>
    <w:rsid w:val="00A546A7"/>
    <w:rsid w:val="00A75465"/>
    <w:rsid w:val="00A91037"/>
    <w:rsid w:val="00A921A8"/>
    <w:rsid w:val="00A93946"/>
    <w:rsid w:val="00AA25CC"/>
    <w:rsid w:val="00AA3C20"/>
    <w:rsid w:val="00AA5BF7"/>
    <w:rsid w:val="00AA6B3E"/>
    <w:rsid w:val="00AA6C11"/>
    <w:rsid w:val="00AB2BB6"/>
    <w:rsid w:val="00AB4534"/>
    <w:rsid w:val="00AC0880"/>
    <w:rsid w:val="00AC1B77"/>
    <w:rsid w:val="00AC7CC2"/>
    <w:rsid w:val="00AD124A"/>
    <w:rsid w:val="00AD55C0"/>
    <w:rsid w:val="00AF2037"/>
    <w:rsid w:val="00B01C05"/>
    <w:rsid w:val="00B02A82"/>
    <w:rsid w:val="00B04421"/>
    <w:rsid w:val="00B10545"/>
    <w:rsid w:val="00B11EE0"/>
    <w:rsid w:val="00B15BFF"/>
    <w:rsid w:val="00B22D65"/>
    <w:rsid w:val="00B25411"/>
    <w:rsid w:val="00B25CB5"/>
    <w:rsid w:val="00B307B0"/>
    <w:rsid w:val="00B334A9"/>
    <w:rsid w:val="00B34481"/>
    <w:rsid w:val="00B36E86"/>
    <w:rsid w:val="00B374DB"/>
    <w:rsid w:val="00B4249B"/>
    <w:rsid w:val="00B45BE6"/>
    <w:rsid w:val="00B46960"/>
    <w:rsid w:val="00B47E71"/>
    <w:rsid w:val="00B607F3"/>
    <w:rsid w:val="00B61930"/>
    <w:rsid w:val="00B63BCE"/>
    <w:rsid w:val="00B64D35"/>
    <w:rsid w:val="00B67851"/>
    <w:rsid w:val="00B772A2"/>
    <w:rsid w:val="00B81768"/>
    <w:rsid w:val="00B8322C"/>
    <w:rsid w:val="00B914D8"/>
    <w:rsid w:val="00BA3001"/>
    <w:rsid w:val="00BA6AC8"/>
    <w:rsid w:val="00BB7B92"/>
    <w:rsid w:val="00BC15E4"/>
    <w:rsid w:val="00BC6DDC"/>
    <w:rsid w:val="00BD217F"/>
    <w:rsid w:val="00BD61C7"/>
    <w:rsid w:val="00BE321F"/>
    <w:rsid w:val="00BE32A0"/>
    <w:rsid w:val="00BE4AAD"/>
    <w:rsid w:val="00BE4C8B"/>
    <w:rsid w:val="00BE4E32"/>
    <w:rsid w:val="00BF7A49"/>
    <w:rsid w:val="00C10B7D"/>
    <w:rsid w:val="00C13FC9"/>
    <w:rsid w:val="00C219A4"/>
    <w:rsid w:val="00C27020"/>
    <w:rsid w:val="00C36F8F"/>
    <w:rsid w:val="00C40CC1"/>
    <w:rsid w:val="00C40ED3"/>
    <w:rsid w:val="00C411B5"/>
    <w:rsid w:val="00C43A45"/>
    <w:rsid w:val="00C47610"/>
    <w:rsid w:val="00C479A7"/>
    <w:rsid w:val="00C535C8"/>
    <w:rsid w:val="00C542BE"/>
    <w:rsid w:val="00C56898"/>
    <w:rsid w:val="00C57885"/>
    <w:rsid w:val="00C6139C"/>
    <w:rsid w:val="00C6238C"/>
    <w:rsid w:val="00C630F8"/>
    <w:rsid w:val="00C63B0C"/>
    <w:rsid w:val="00C64D60"/>
    <w:rsid w:val="00C669E1"/>
    <w:rsid w:val="00C82CF8"/>
    <w:rsid w:val="00C83517"/>
    <w:rsid w:val="00C84208"/>
    <w:rsid w:val="00C85265"/>
    <w:rsid w:val="00C90D5C"/>
    <w:rsid w:val="00CA6B46"/>
    <w:rsid w:val="00CB3C57"/>
    <w:rsid w:val="00CB5056"/>
    <w:rsid w:val="00CC5601"/>
    <w:rsid w:val="00CC6C91"/>
    <w:rsid w:val="00CC736C"/>
    <w:rsid w:val="00CD58D3"/>
    <w:rsid w:val="00CD69F8"/>
    <w:rsid w:val="00CE4FA2"/>
    <w:rsid w:val="00CE59CA"/>
    <w:rsid w:val="00CE7F52"/>
    <w:rsid w:val="00CF6013"/>
    <w:rsid w:val="00D0208F"/>
    <w:rsid w:val="00D03848"/>
    <w:rsid w:val="00D04363"/>
    <w:rsid w:val="00D04735"/>
    <w:rsid w:val="00D05C64"/>
    <w:rsid w:val="00D11FDF"/>
    <w:rsid w:val="00D248E4"/>
    <w:rsid w:val="00D24EAF"/>
    <w:rsid w:val="00D2694F"/>
    <w:rsid w:val="00D2696D"/>
    <w:rsid w:val="00D32046"/>
    <w:rsid w:val="00D350A5"/>
    <w:rsid w:val="00D40B75"/>
    <w:rsid w:val="00D42004"/>
    <w:rsid w:val="00D43F54"/>
    <w:rsid w:val="00D478E5"/>
    <w:rsid w:val="00D53F3E"/>
    <w:rsid w:val="00D54A89"/>
    <w:rsid w:val="00D70974"/>
    <w:rsid w:val="00D7147E"/>
    <w:rsid w:val="00D83A04"/>
    <w:rsid w:val="00D84F75"/>
    <w:rsid w:val="00D913C1"/>
    <w:rsid w:val="00D91F9A"/>
    <w:rsid w:val="00D93B38"/>
    <w:rsid w:val="00DA2D0E"/>
    <w:rsid w:val="00DB178A"/>
    <w:rsid w:val="00DB3F82"/>
    <w:rsid w:val="00DC1038"/>
    <w:rsid w:val="00DC3F3F"/>
    <w:rsid w:val="00DC64FD"/>
    <w:rsid w:val="00DD08BF"/>
    <w:rsid w:val="00DE4609"/>
    <w:rsid w:val="00DE5C1C"/>
    <w:rsid w:val="00DE72C9"/>
    <w:rsid w:val="00DF139A"/>
    <w:rsid w:val="00DF3869"/>
    <w:rsid w:val="00DF3D57"/>
    <w:rsid w:val="00DF59C6"/>
    <w:rsid w:val="00E03DDD"/>
    <w:rsid w:val="00E07428"/>
    <w:rsid w:val="00E105D7"/>
    <w:rsid w:val="00E31620"/>
    <w:rsid w:val="00E33236"/>
    <w:rsid w:val="00E33EA9"/>
    <w:rsid w:val="00E35BB8"/>
    <w:rsid w:val="00E370CF"/>
    <w:rsid w:val="00E37806"/>
    <w:rsid w:val="00E4072D"/>
    <w:rsid w:val="00E44809"/>
    <w:rsid w:val="00E45173"/>
    <w:rsid w:val="00E45291"/>
    <w:rsid w:val="00E56B5A"/>
    <w:rsid w:val="00E57F82"/>
    <w:rsid w:val="00E60798"/>
    <w:rsid w:val="00E60FB6"/>
    <w:rsid w:val="00E63361"/>
    <w:rsid w:val="00E6539C"/>
    <w:rsid w:val="00E65C74"/>
    <w:rsid w:val="00E805CC"/>
    <w:rsid w:val="00E863EB"/>
    <w:rsid w:val="00E9310B"/>
    <w:rsid w:val="00E96053"/>
    <w:rsid w:val="00E97C89"/>
    <w:rsid w:val="00EA6802"/>
    <w:rsid w:val="00EA6BE3"/>
    <w:rsid w:val="00EA709F"/>
    <w:rsid w:val="00EB508B"/>
    <w:rsid w:val="00EB5F15"/>
    <w:rsid w:val="00EC142E"/>
    <w:rsid w:val="00EC445D"/>
    <w:rsid w:val="00EC7D6F"/>
    <w:rsid w:val="00EE06E6"/>
    <w:rsid w:val="00EF08FB"/>
    <w:rsid w:val="00EF3EED"/>
    <w:rsid w:val="00F0009F"/>
    <w:rsid w:val="00F0183B"/>
    <w:rsid w:val="00F050BC"/>
    <w:rsid w:val="00F12987"/>
    <w:rsid w:val="00F14BC5"/>
    <w:rsid w:val="00F21C33"/>
    <w:rsid w:val="00F22081"/>
    <w:rsid w:val="00F228B2"/>
    <w:rsid w:val="00F352D5"/>
    <w:rsid w:val="00F3783E"/>
    <w:rsid w:val="00F463DF"/>
    <w:rsid w:val="00F46617"/>
    <w:rsid w:val="00F46A25"/>
    <w:rsid w:val="00F46B5D"/>
    <w:rsid w:val="00F57C8B"/>
    <w:rsid w:val="00F61152"/>
    <w:rsid w:val="00F6244F"/>
    <w:rsid w:val="00F660D5"/>
    <w:rsid w:val="00F70C1E"/>
    <w:rsid w:val="00F71417"/>
    <w:rsid w:val="00F82136"/>
    <w:rsid w:val="00F8517C"/>
    <w:rsid w:val="00F85C20"/>
    <w:rsid w:val="00F85FAE"/>
    <w:rsid w:val="00F86CFF"/>
    <w:rsid w:val="00F91A6A"/>
    <w:rsid w:val="00F93CCE"/>
    <w:rsid w:val="00F95F8A"/>
    <w:rsid w:val="00F96DDC"/>
    <w:rsid w:val="00F97A21"/>
    <w:rsid w:val="00F97F82"/>
    <w:rsid w:val="00FA0435"/>
    <w:rsid w:val="00FA29A2"/>
    <w:rsid w:val="00FA31E5"/>
    <w:rsid w:val="00FB034B"/>
    <w:rsid w:val="00FC170F"/>
    <w:rsid w:val="00FC2B49"/>
    <w:rsid w:val="00FC3E20"/>
    <w:rsid w:val="00FC7BE8"/>
    <w:rsid w:val="00FD1F09"/>
    <w:rsid w:val="00FD1F79"/>
    <w:rsid w:val="00FD27ED"/>
    <w:rsid w:val="00FD371D"/>
    <w:rsid w:val="00FD42AC"/>
    <w:rsid w:val="00FD6A55"/>
    <w:rsid w:val="00FD6F44"/>
    <w:rsid w:val="00FE0EA4"/>
    <w:rsid w:val="00FE2055"/>
    <w:rsid w:val="00FE3900"/>
    <w:rsid w:val="00FE73B6"/>
    <w:rsid w:val="00FE7D0A"/>
    <w:rsid w:val="00FE7F9E"/>
    <w:rsid w:val="00FF1D95"/>
    <w:rsid w:val="00FF5C9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6A19"/>
    <w:rPr>
      <w:rFonts w:ascii="Times New Roman" w:eastAsia="Times New Roman" w:hAnsi="Times New Roman"/>
      <w:sz w:val="24"/>
      <w:szCs w:val="24"/>
    </w:rPr>
  </w:style>
  <w:style w:type="paragraph" w:styleId="Ttulo1">
    <w:name w:val="heading 1"/>
    <w:basedOn w:val="Normal"/>
    <w:next w:val="Normal"/>
    <w:link w:val="Ttulo1Char"/>
    <w:qFormat/>
    <w:rsid w:val="00226A19"/>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har"/>
    <w:qFormat/>
    <w:rsid w:val="00226A19"/>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qFormat/>
    <w:rsid w:val="00226A19"/>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link w:val="Ttulo4Char"/>
    <w:qFormat/>
    <w:rsid w:val="00226A19"/>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link w:val="Ttulo5Char"/>
    <w:qFormat/>
    <w:rsid w:val="00226A19"/>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paragraph" w:styleId="Ttulo9">
    <w:name w:val="heading 9"/>
    <w:basedOn w:val="Normal"/>
    <w:next w:val="Normal"/>
    <w:link w:val="Ttulo9Char"/>
    <w:qFormat/>
    <w:rsid w:val="00226A19"/>
    <w:p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26A19"/>
    <w:rPr>
      <w:rFonts w:ascii="Arial" w:eastAsia="Times New Roman" w:hAnsi="Arial" w:cs="Arial"/>
      <w:b/>
      <w:bCs/>
      <w:kern w:val="32"/>
      <w:sz w:val="32"/>
      <w:szCs w:val="32"/>
      <w:lang w:eastAsia="pt-BR"/>
    </w:rPr>
  </w:style>
  <w:style w:type="character" w:customStyle="1" w:styleId="Ttulo2Char">
    <w:name w:val="Título 2 Char"/>
    <w:basedOn w:val="Fontepargpadro"/>
    <w:link w:val="Ttulo2"/>
    <w:rsid w:val="00226A19"/>
    <w:rPr>
      <w:rFonts w:ascii="Arial" w:eastAsia="Times New Roman" w:hAnsi="Arial" w:cs="Arial"/>
      <w:b/>
      <w:bCs/>
      <w:i/>
      <w:iCs/>
      <w:sz w:val="28"/>
      <w:szCs w:val="28"/>
      <w:lang w:eastAsia="pt-BR"/>
    </w:rPr>
  </w:style>
  <w:style w:type="character" w:customStyle="1" w:styleId="Ttulo3Char">
    <w:name w:val="Título 3 Char"/>
    <w:basedOn w:val="Fontepargpadro"/>
    <w:link w:val="Ttulo3"/>
    <w:rsid w:val="00226A19"/>
    <w:rPr>
      <w:rFonts w:ascii="Times New Roman" w:eastAsia="Arial Unicode MS" w:hAnsi="Times New Roman" w:cs="Times New Roman"/>
      <w:b/>
      <w:bCs/>
      <w:shd w:val="clear" w:color="auto" w:fill="FFFFFF"/>
      <w:lang w:eastAsia="pt-BR"/>
    </w:rPr>
  </w:style>
  <w:style w:type="character" w:customStyle="1" w:styleId="Ttulo4Char">
    <w:name w:val="Título 4 Char"/>
    <w:basedOn w:val="Fontepargpadro"/>
    <w:link w:val="Ttulo4"/>
    <w:rsid w:val="00226A19"/>
    <w:rPr>
      <w:rFonts w:ascii="Times New Roman" w:eastAsia="Arial Unicode MS" w:hAnsi="Times New Roman" w:cs="Times New Roman"/>
      <w:b/>
      <w:bCs/>
      <w:shd w:val="clear" w:color="auto" w:fill="FFFFFF"/>
      <w:lang w:eastAsia="pt-BR"/>
    </w:rPr>
  </w:style>
  <w:style w:type="character" w:customStyle="1" w:styleId="Ttulo5Char">
    <w:name w:val="Título 5 Char"/>
    <w:basedOn w:val="Fontepargpadro"/>
    <w:link w:val="Ttulo5"/>
    <w:rsid w:val="00226A19"/>
    <w:rPr>
      <w:rFonts w:ascii="Times New Roman" w:eastAsia="Times New Roman" w:hAnsi="Times New Roman" w:cs="Times New Roman"/>
      <w:b/>
      <w:bCs/>
      <w:lang w:eastAsia="pt-BR"/>
    </w:rPr>
  </w:style>
  <w:style w:type="character" w:customStyle="1" w:styleId="Ttulo9Char">
    <w:name w:val="Título 9 Char"/>
    <w:basedOn w:val="Fontepargpadro"/>
    <w:link w:val="Ttulo9"/>
    <w:rsid w:val="00226A19"/>
    <w:rPr>
      <w:rFonts w:ascii="Cambria" w:eastAsia="Times New Roman" w:hAnsi="Cambria" w:cs="Times New Roman"/>
      <w:lang w:eastAsia="pt-BR"/>
    </w:rPr>
  </w:style>
  <w:style w:type="paragraph" w:styleId="Corpodetexto2">
    <w:name w:val="Body Text 2"/>
    <w:basedOn w:val="Normal"/>
    <w:link w:val="Corpodetexto2Char"/>
    <w:rsid w:val="00226A19"/>
    <w:pPr>
      <w:jc w:val="both"/>
    </w:pPr>
    <w:rPr>
      <w:color w:val="0000FF"/>
    </w:rPr>
  </w:style>
  <w:style w:type="character" w:customStyle="1" w:styleId="Corpodetexto2Char">
    <w:name w:val="Corpo de texto 2 Char"/>
    <w:basedOn w:val="Fontepargpadro"/>
    <w:link w:val="Corpodetexto2"/>
    <w:rsid w:val="00226A19"/>
    <w:rPr>
      <w:rFonts w:ascii="Times New Roman" w:eastAsia="Times New Roman" w:hAnsi="Times New Roman" w:cs="Times New Roman"/>
      <w:color w:val="0000FF"/>
      <w:sz w:val="24"/>
      <w:szCs w:val="24"/>
      <w:lang w:eastAsia="pt-BR"/>
    </w:rPr>
  </w:style>
  <w:style w:type="paragraph" w:styleId="NormalWeb">
    <w:name w:val="Normal (Web)"/>
    <w:basedOn w:val="Normal"/>
    <w:rsid w:val="00226A19"/>
    <w:pPr>
      <w:autoSpaceDE w:val="0"/>
      <w:autoSpaceDN w:val="0"/>
      <w:adjustRightInd w:val="0"/>
      <w:spacing w:before="100" w:beforeAutospacing="1" w:after="100" w:afterAutospacing="1"/>
    </w:pPr>
  </w:style>
  <w:style w:type="paragraph" w:styleId="Cabealho">
    <w:name w:val="header"/>
    <w:basedOn w:val="Normal"/>
    <w:link w:val="CabealhoChar"/>
    <w:rsid w:val="00226A19"/>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rPr>
  </w:style>
  <w:style w:type="character" w:customStyle="1" w:styleId="CabealhoChar">
    <w:name w:val="Cabeçalho Char"/>
    <w:basedOn w:val="Fontepargpadro"/>
    <w:link w:val="Cabealho"/>
    <w:rsid w:val="00226A19"/>
    <w:rPr>
      <w:rFonts w:ascii="Times New Roman" w:eastAsia="Times New Roman" w:hAnsi="Times New Roman" w:cs="Times New Roman"/>
      <w:shd w:val="clear" w:color="auto" w:fill="FFFFFF"/>
      <w:lang w:eastAsia="pt-BR"/>
    </w:rPr>
  </w:style>
  <w:style w:type="paragraph" w:styleId="Commarcadores">
    <w:name w:val="List Bullet"/>
    <w:basedOn w:val="Normal"/>
    <w:rsid w:val="00226A19"/>
    <w:pPr>
      <w:numPr>
        <w:numId w:val="1"/>
      </w:numPr>
    </w:pPr>
  </w:style>
  <w:style w:type="character" w:customStyle="1" w:styleId="Char1">
    <w:name w:val="Char1"/>
    <w:basedOn w:val="Fontepargpadro"/>
    <w:rsid w:val="00226A19"/>
    <w:rPr>
      <w:noProof w:val="0"/>
      <w:sz w:val="24"/>
      <w:szCs w:val="24"/>
      <w:lang w:val="pt-BR" w:eastAsia="pt-BR" w:bidi="ar-SA"/>
    </w:rPr>
  </w:style>
  <w:style w:type="paragraph" w:customStyle="1" w:styleId="BodyText22">
    <w:name w:val="Body Text 22"/>
    <w:basedOn w:val="Normal"/>
    <w:rsid w:val="00226A19"/>
    <w:pPr>
      <w:jc w:val="both"/>
    </w:pPr>
    <w:rPr>
      <w:szCs w:val="20"/>
      <w:lang w:val="en-AU"/>
    </w:rPr>
  </w:style>
  <w:style w:type="paragraph" w:styleId="Corpodetexto">
    <w:name w:val="Body Text"/>
    <w:aliases w:val="b"/>
    <w:basedOn w:val="Normal"/>
    <w:link w:val="CorpodetextoChar"/>
    <w:rsid w:val="00226A19"/>
    <w:pPr>
      <w:spacing w:after="120"/>
    </w:pPr>
  </w:style>
  <w:style w:type="character" w:customStyle="1" w:styleId="CorpodetextoChar">
    <w:name w:val="Corpo de texto Char"/>
    <w:aliases w:val="b Char"/>
    <w:basedOn w:val="Fontepargpadro"/>
    <w:link w:val="Corpodetexto"/>
    <w:uiPriority w:val="99"/>
    <w:rsid w:val="00226A19"/>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226A19"/>
    <w:pPr>
      <w:tabs>
        <w:tab w:val="center" w:pos="4320"/>
        <w:tab w:val="right" w:pos="8640"/>
      </w:tabs>
    </w:pPr>
  </w:style>
  <w:style w:type="character" w:customStyle="1" w:styleId="RodapChar">
    <w:name w:val="Rodapé Char"/>
    <w:basedOn w:val="Fontepargpadro"/>
    <w:link w:val="Rodap"/>
    <w:uiPriority w:val="99"/>
    <w:rsid w:val="00226A19"/>
    <w:rPr>
      <w:rFonts w:ascii="Times New Roman" w:eastAsia="Times New Roman" w:hAnsi="Times New Roman" w:cs="Times New Roman"/>
      <w:sz w:val="24"/>
      <w:szCs w:val="24"/>
      <w:lang w:eastAsia="pt-BR"/>
    </w:rPr>
  </w:style>
  <w:style w:type="paragraph" w:customStyle="1" w:styleId="p0">
    <w:name w:val="p0"/>
    <w:basedOn w:val="Normal"/>
    <w:rsid w:val="00226A19"/>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link w:val="RecuodecorpodetextoChar"/>
    <w:rsid w:val="00226A19"/>
    <w:pPr>
      <w:spacing w:after="120"/>
      <w:ind w:left="283"/>
    </w:pPr>
  </w:style>
  <w:style w:type="character" w:customStyle="1" w:styleId="RecuodecorpodetextoChar">
    <w:name w:val="Recuo de corpo de texto Char"/>
    <w:basedOn w:val="Fontepargpadro"/>
    <w:link w:val="Recuodecorpodetexto"/>
    <w:rsid w:val="00226A19"/>
    <w:rPr>
      <w:rFonts w:ascii="Times New Roman" w:eastAsia="Times New Roman" w:hAnsi="Times New Roman" w:cs="Times New Roman"/>
      <w:sz w:val="24"/>
      <w:szCs w:val="24"/>
      <w:lang w:eastAsia="pt-BR"/>
    </w:rPr>
  </w:style>
  <w:style w:type="paragraph" w:styleId="Corpodetexto3">
    <w:name w:val="Body Text 3"/>
    <w:basedOn w:val="Normal"/>
    <w:link w:val="Corpodetexto3Char"/>
    <w:rsid w:val="00226A19"/>
    <w:pPr>
      <w:spacing w:after="120"/>
    </w:pPr>
    <w:rPr>
      <w:sz w:val="16"/>
      <w:szCs w:val="16"/>
    </w:rPr>
  </w:style>
  <w:style w:type="character" w:customStyle="1" w:styleId="Corpodetexto3Char">
    <w:name w:val="Corpo de texto 3 Char"/>
    <w:basedOn w:val="Fontepargpadro"/>
    <w:link w:val="Corpodetexto3"/>
    <w:rsid w:val="00226A19"/>
    <w:rPr>
      <w:rFonts w:ascii="Times New Roman" w:eastAsia="Times New Roman" w:hAnsi="Times New Roman" w:cs="Times New Roman"/>
      <w:sz w:val="16"/>
      <w:szCs w:val="16"/>
      <w:lang w:eastAsia="pt-BR"/>
    </w:rPr>
  </w:style>
  <w:style w:type="paragraph" w:styleId="Recuodecorpodetexto3">
    <w:name w:val="Body Text Indent 3"/>
    <w:basedOn w:val="Normal"/>
    <w:link w:val="Recuodecorpodetexto3Char"/>
    <w:rsid w:val="00226A19"/>
    <w:pPr>
      <w:spacing w:after="120"/>
      <w:ind w:left="283"/>
    </w:pPr>
    <w:rPr>
      <w:sz w:val="16"/>
      <w:szCs w:val="16"/>
    </w:rPr>
  </w:style>
  <w:style w:type="character" w:customStyle="1" w:styleId="Recuodecorpodetexto3Char">
    <w:name w:val="Recuo de corpo de texto 3 Char"/>
    <w:basedOn w:val="Fontepargpadro"/>
    <w:link w:val="Recuodecorpodetexto3"/>
    <w:rsid w:val="00226A19"/>
    <w:rPr>
      <w:rFonts w:ascii="Times New Roman" w:eastAsia="Times New Roman" w:hAnsi="Times New Roman" w:cs="Times New Roman"/>
      <w:sz w:val="16"/>
      <w:szCs w:val="16"/>
      <w:lang w:eastAsia="pt-BR"/>
    </w:rPr>
  </w:style>
  <w:style w:type="character" w:customStyle="1" w:styleId="Char">
    <w:name w:val="Char"/>
    <w:basedOn w:val="Fontepargpadro"/>
    <w:rsid w:val="00226A19"/>
    <w:rPr>
      <w:noProof w:val="0"/>
      <w:sz w:val="24"/>
      <w:szCs w:val="24"/>
      <w:lang w:val="pt-BR" w:eastAsia="pt-BR" w:bidi="ar-SA"/>
    </w:rPr>
  </w:style>
  <w:style w:type="paragraph" w:customStyle="1" w:styleId="sub">
    <w:name w:val="sub"/>
    <w:rsid w:val="00226A1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rPr>
  </w:style>
  <w:style w:type="character" w:customStyle="1" w:styleId="DeltaViewInsertion">
    <w:name w:val="DeltaView Insertion"/>
    <w:uiPriority w:val="99"/>
    <w:rsid w:val="00226A19"/>
    <w:rPr>
      <w:color w:val="0000FF"/>
      <w:spacing w:val="0"/>
      <w:u w:val="double"/>
    </w:rPr>
  </w:style>
  <w:style w:type="paragraph" w:customStyle="1" w:styleId="DeltaViewTableBody">
    <w:name w:val="DeltaView Table Body"/>
    <w:basedOn w:val="Normal"/>
    <w:rsid w:val="00226A19"/>
    <w:pPr>
      <w:autoSpaceDE w:val="0"/>
      <w:autoSpaceDN w:val="0"/>
      <w:adjustRightInd w:val="0"/>
    </w:pPr>
    <w:rPr>
      <w:rFonts w:ascii="Arial" w:hAnsi="Arial" w:cs="Arial"/>
      <w:lang w:val="en-US"/>
    </w:rPr>
  </w:style>
  <w:style w:type="character" w:styleId="Refdecomentrio">
    <w:name w:val="annotation reference"/>
    <w:basedOn w:val="Fontepargpadro"/>
    <w:semiHidden/>
    <w:rsid w:val="00226A19"/>
    <w:rPr>
      <w:sz w:val="16"/>
      <w:szCs w:val="16"/>
    </w:rPr>
  </w:style>
  <w:style w:type="paragraph" w:styleId="Textodecomentrio">
    <w:name w:val="annotation text"/>
    <w:basedOn w:val="Normal"/>
    <w:link w:val="TextodecomentrioChar"/>
    <w:semiHidden/>
    <w:rsid w:val="00226A19"/>
    <w:rPr>
      <w:sz w:val="20"/>
      <w:szCs w:val="20"/>
    </w:rPr>
  </w:style>
  <w:style w:type="character" w:customStyle="1" w:styleId="TextodecomentrioChar">
    <w:name w:val="Texto de comentário Char"/>
    <w:basedOn w:val="Fontepargpadro"/>
    <w:link w:val="Textodecomentrio"/>
    <w:semiHidden/>
    <w:rsid w:val="00226A19"/>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semiHidden/>
    <w:rsid w:val="00226A19"/>
    <w:rPr>
      <w:b/>
      <w:bCs/>
    </w:rPr>
  </w:style>
  <w:style w:type="character" w:customStyle="1" w:styleId="AssuntodocomentrioChar">
    <w:name w:val="Assunto do comentário Char"/>
    <w:basedOn w:val="TextodecomentrioChar"/>
    <w:link w:val="Assuntodocomentrio"/>
    <w:semiHidden/>
    <w:rsid w:val="00226A19"/>
    <w:rPr>
      <w:rFonts w:ascii="Times New Roman" w:eastAsia="Times New Roman" w:hAnsi="Times New Roman" w:cs="Times New Roman"/>
      <w:b/>
      <w:bCs/>
      <w:sz w:val="20"/>
      <w:szCs w:val="20"/>
      <w:lang w:eastAsia="pt-BR"/>
    </w:rPr>
  </w:style>
  <w:style w:type="paragraph" w:styleId="Textodebalo">
    <w:name w:val="Balloon Text"/>
    <w:basedOn w:val="Normal"/>
    <w:link w:val="TextodebaloChar"/>
    <w:semiHidden/>
    <w:rsid w:val="00226A19"/>
    <w:rPr>
      <w:rFonts w:ascii="Tahoma" w:hAnsi="Tahoma" w:cs="Swiss"/>
      <w:sz w:val="16"/>
      <w:szCs w:val="16"/>
    </w:rPr>
  </w:style>
  <w:style w:type="character" w:customStyle="1" w:styleId="TextodebaloChar">
    <w:name w:val="Texto de balão Char"/>
    <w:basedOn w:val="Fontepargpadro"/>
    <w:link w:val="Textodebalo"/>
    <w:semiHidden/>
    <w:rsid w:val="00226A19"/>
    <w:rPr>
      <w:rFonts w:ascii="Tahoma" w:eastAsia="Times New Roman" w:hAnsi="Tahoma" w:cs="Swiss"/>
      <w:sz w:val="16"/>
      <w:szCs w:val="16"/>
      <w:lang w:eastAsia="pt-BR"/>
    </w:rPr>
  </w:style>
  <w:style w:type="character" w:styleId="Nmerodepgina">
    <w:name w:val="page number"/>
    <w:basedOn w:val="Fontepargpadro"/>
    <w:rsid w:val="00226A19"/>
  </w:style>
  <w:style w:type="character" w:styleId="Hyperlink">
    <w:name w:val="Hyperlink"/>
    <w:basedOn w:val="Fontepargpadro"/>
    <w:rsid w:val="00226A19"/>
    <w:rPr>
      <w:color w:val="0000FF"/>
      <w:u w:val="single"/>
    </w:rPr>
  </w:style>
  <w:style w:type="paragraph" w:styleId="Recuodecorpodetexto2">
    <w:name w:val="Body Text Indent 2"/>
    <w:basedOn w:val="Normal"/>
    <w:link w:val="Recuodecorpodetexto2Char"/>
    <w:rsid w:val="00226A19"/>
    <w:pPr>
      <w:spacing w:after="120" w:line="480" w:lineRule="auto"/>
      <w:ind w:left="283"/>
    </w:pPr>
  </w:style>
  <w:style w:type="character" w:customStyle="1" w:styleId="Recuodecorpodetexto2Char">
    <w:name w:val="Recuo de corpo de texto 2 Char"/>
    <w:basedOn w:val="Fontepargpadro"/>
    <w:link w:val="Recuodecorpodetexto2"/>
    <w:rsid w:val="00226A19"/>
    <w:rPr>
      <w:rFonts w:ascii="Times New Roman" w:eastAsia="Times New Roman" w:hAnsi="Times New Roman" w:cs="Times New Roman"/>
      <w:sz w:val="24"/>
      <w:szCs w:val="24"/>
      <w:lang w:eastAsia="pt-BR"/>
    </w:rPr>
  </w:style>
  <w:style w:type="paragraph" w:customStyle="1" w:styleId="Textopadro">
    <w:name w:val="Texto padrão"/>
    <w:basedOn w:val="Normal"/>
    <w:rsid w:val="00226A19"/>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rsid w:val="00226A19"/>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eastAsia="Times New Roman" w:hAnsi="Swiss"/>
      <w:sz w:val="22"/>
      <w:szCs w:val="22"/>
    </w:rPr>
  </w:style>
  <w:style w:type="character" w:customStyle="1" w:styleId="InitialStyle">
    <w:name w:val="InitialStyle"/>
    <w:rsid w:val="00226A19"/>
    <w:rPr>
      <w:rFonts w:ascii="Times New Roman" w:hAnsi="Times New Roman" w:cs="Times New Roman"/>
      <w:color w:val="auto"/>
      <w:spacing w:val="0"/>
      <w:sz w:val="20"/>
      <w:szCs w:val="20"/>
    </w:rPr>
  </w:style>
  <w:style w:type="paragraph" w:customStyle="1" w:styleId="Estilo2">
    <w:name w:val="Estilo2"/>
    <w:basedOn w:val="Normal"/>
    <w:rsid w:val="00226A19"/>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rsid w:val="00226A19"/>
    <w:pPr>
      <w:widowControl w:val="0"/>
      <w:autoSpaceDE w:val="0"/>
      <w:autoSpaceDN w:val="0"/>
      <w:adjustRightInd w:val="0"/>
      <w:jc w:val="both"/>
    </w:pPr>
    <w:rPr>
      <w:rFonts w:ascii="Arial" w:hAnsi="Arial" w:cs="Arial"/>
    </w:rPr>
  </w:style>
  <w:style w:type="character" w:customStyle="1" w:styleId="BodyText31">
    <w:name w:val="Body Text 31"/>
    <w:rsid w:val="00226A19"/>
    <w:rPr>
      <w:noProof w:val="0"/>
      <w:spacing w:val="0"/>
      <w:sz w:val="28"/>
      <w:szCs w:val="28"/>
      <w:lang w:val="pt-BR"/>
    </w:rPr>
  </w:style>
  <w:style w:type="paragraph" w:customStyle="1" w:styleId="para">
    <w:name w:val="para"/>
    <w:rsid w:val="00226A19"/>
    <w:pPr>
      <w:widowControl w:val="0"/>
      <w:tabs>
        <w:tab w:val="left" w:pos="0"/>
        <w:tab w:val="left" w:pos="1418"/>
        <w:tab w:val="left" w:pos="2835"/>
        <w:tab w:val="left" w:pos="4252"/>
      </w:tabs>
      <w:autoSpaceDE w:val="0"/>
      <w:autoSpaceDN w:val="0"/>
      <w:adjustRightInd w:val="0"/>
      <w:spacing w:after="57" w:line="278" w:lineRule="atLeast"/>
      <w:jc w:val="both"/>
    </w:pPr>
    <w:rPr>
      <w:rFonts w:ascii="Times" w:eastAsia="Times New Roman" w:hAnsi="Times"/>
      <w:sz w:val="24"/>
      <w:szCs w:val="24"/>
    </w:rPr>
  </w:style>
  <w:style w:type="paragraph" w:customStyle="1" w:styleId="tituloc">
    <w:name w:val="titulo_c"/>
    <w:rsid w:val="00226A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eastAsia="Times New Roman" w:hAnsi="Times"/>
      <w:b/>
      <w:bCs/>
      <w:sz w:val="24"/>
      <w:szCs w:val="24"/>
    </w:rPr>
  </w:style>
  <w:style w:type="paragraph" w:customStyle="1" w:styleId="DeltaViewTableHeading">
    <w:name w:val="DeltaView Table Heading"/>
    <w:basedOn w:val="Normal"/>
    <w:rsid w:val="00226A19"/>
    <w:pPr>
      <w:autoSpaceDE w:val="0"/>
      <w:autoSpaceDN w:val="0"/>
      <w:adjustRightInd w:val="0"/>
      <w:spacing w:after="120"/>
    </w:pPr>
    <w:rPr>
      <w:rFonts w:ascii="Arial" w:hAnsi="Arial" w:cs="Arial"/>
      <w:b/>
      <w:bCs/>
      <w:lang w:val="en-US"/>
    </w:rPr>
  </w:style>
  <w:style w:type="paragraph" w:customStyle="1" w:styleId="DeltaViewAnnounce">
    <w:name w:val="DeltaView Announce"/>
    <w:rsid w:val="00226A19"/>
    <w:pPr>
      <w:autoSpaceDE w:val="0"/>
      <w:autoSpaceDN w:val="0"/>
      <w:adjustRightInd w:val="0"/>
      <w:spacing w:before="100" w:beforeAutospacing="1" w:after="100" w:afterAutospacing="1"/>
    </w:pPr>
    <w:rPr>
      <w:rFonts w:ascii="Arial" w:eastAsia="Times New Roman" w:hAnsi="Arial" w:cs="Arial"/>
      <w:sz w:val="24"/>
      <w:szCs w:val="24"/>
      <w:lang w:val="en-GB"/>
    </w:rPr>
  </w:style>
  <w:style w:type="character" w:customStyle="1" w:styleId="DeltaViewDeletion">
    <w:name w:val="DeltaView Deletion"/>
    <w:rsid w:val="00226A19"/>
    <w:rPr>
      <w:strike/>
      <w:color w:val="FF0000"/>
      <w:spacing w:val="0"/>
    </w:rPr>
  </w:style>
  <w:style w:type="character" w:customStyle="1" w:styleId="DeltaViewMoveSource">
    <w:name w:val="DeltaView Move Source"/>
    <w:rsid w:val="00226A19"/>
    <w:rPr>
      <w:strike/>
      <w:color w:val="00C000"/>
      <w:spacing w:val="0"/>
    </w:rPr>
  </w:style>
  <w:style w:type="character" w:customStyle="1" w:styleId="DeltaViewMoveDestination">
    <w:name w:val="DeltaView Move Destination"/>
    <w:rsid w:val="00226A19"/>
    <w:rPr>
      <w:color w:val="00C000"/>
      <w:spacing w:val="0"/>
      <w:u w:val="double"/>
    </w:rPr>
  </w:style>
  <w:style w:type="character" w:customStyle="1" w:styleId="DeltaViewChangeNumber">
    <w:name w:val="DeltaView Change Number"/>
    <w:rsid w:val="00226A19"/>
    <w:rPr>
      <w:color w:val="000000"/>
      <w:spacing w:val="0"/>
      <w:vertAlign w:val="superscript"/>
    </w:rPr>
  </w:style>
  <w:style w:type="character" w:customStyle="1" w:styleId="DeltaViewDelimiter">
    <w:name w:val="DeltaView Delimiter"/>
    <w:rsid w:val="00226A19"/>
    <w:rPr>
      <w:spacing w:val="0"/>
    </w:rPr>
  </w:style>
  <w:style w:type="character" w:customStyle="1" w:styleId="DeltaViewFormatChange">
    <w:name w:val="DeltaView Format Change"/>
    <w:rsid w:val="00226A19"/>
    <w:rPr>
      <w:color w:val="000000"/>
      <w:spacing w:val="0"/>
    </w:rPr>
  </w:style>
  <w:style w:type="character" w:customStyle="1" w:styleId="DeltaViewMovedDeletion">
    <w:name w:val="DeltaView Moved Deletion"/>
    <w:rsid w:val="00226A19"/>
    <w:rPr>
      <w:strike/>
      <w:color w:val="C08080"/>
      <w:spacing w:val="0"/>
    </w:rPr>
  </w:style>
  <w:style w:type="character" w:customStyle="1" w:styleId="DeltaViewEditorComment">
    <w:name w:val="DeltaView Editor Comment"/>
    <w:basedOn w:val="Fontepargpadro"/>
    <w:rsid w:val="00226A19"/>
    <w:rPr>
      <w:color w:val="0000FF"/>
      <w:spacing w:val="0"/>
      <w:u w:val="double"/>
    </w:rPr>
  </w:style>
  <w:style w:type="character" w:customStyle="1" w:styleId="DeltaViewStyleChangeText">
    <w:name w:val="DeltaView Style Change Text"/>
    <w:rsid w:val="00226A19"/>
    <w:rPr>
      <w:color w:val="000000"/>
      <w:spacing w:val="0"/>
      <w:u w:val="double"/>
    </w:rPr>
  </w:style>
  <w:style w:type="character" w:customStyle="1" w:styleId="DeltaViewStyleChangeLabel">
    <w:name w:val="DeltaView Style Change Label"/>
    <w:rsid w:val="00226A19"/>
    <w:rPr>
      <w:color w:val="000000"/>
      <w:spacing w:val="0"/>
    </w:rPr>
  </w:style>
  <w:style w:type="paragraph" w:customStyle="1" w:styleId="BodyText32">
    <w:name w:val="Body Text 32"/>
    <w:basedOn w:val="Normal"/>
    <w:rsid w:val="00226A19"/>
    <w:pPr>
      <w:jc w:val="both"/>
    </w:pPr>
    <w:rPr>
      <w:rFonts w:ascii="Arial" w:hAnsi="Arial"/>
      <w:szCs w:val="20"/>
    </w:rPr>
  </w:style>
  <w:style w:type="paragraph" w:customStyle="1" w:styleId="assin">
    <w:name w:val="assin"/>
    <w:rsid w:val="00226A19"/>
    <w:pPr>
      <w:widowControl w:val="0"/>
      <w:tabs>
        <w:tab w:val="left" w:pos="0"/>
        <w:tab w:val="left" w:pos="1418"/>
        <w:tab w:val="left" w:pos="2835"/>
        <w:tab w:val="left" w:pos="4252"/>
      </w:tabs>
      <w:spacing w:before="269" w:after="170" w:line="214" w:lineRule="atLeast"/>
      <w:jc w:val="center"/>
    </w:pPr>
    <w:rPr>
      <w:rFonts w:ascii="Swiss" w:eastAsia="Times New Roman" w:hAnsi="Swiss"/>
      <w:b/>
      <w:snapToGrid w:val="0"/>
    </w:rPr>
  </w:style>
  <w:style w:type="paragraph" w:styleId="Ttulo">
    <w:name w:val="Title"/>
    <w:basedOn w:val="Normal"/>
    <w:link w:val="TtuloChar"/>
    <w:qFormat/>
    <w:rsid w:val="00226A19"/>
    <w:pPr>
      <w:jc w:val="center"/>
    </w:pPr>
    <w:rPr>
      <w:rFonts w:ascii="Bookman Old Style" w:hAnsi="Bookman Old Style"/>
      <w:b/>
      <w:sz w:val="22"/>
      <w:szCs w:val="20"/>
    </w:rPr>
  </w:style>
  <w:style w:type="character" w:customStyle="1" w:styleId="TtuloChar">
    <w:name w:val="Título Char"/>
    <w:basedOn w:val="Fontepargpadro"/>
    <w:link w:val="Ttulo"/>
    <w:rsid w:val="00226A19"/>
    <w:rPr>
      <w:rFonts w:ascii="Bookman Old Style" w:eastAsia="Times New Roman" w:hAnsi="Bookman Old Style" w:cs="Times New Roman"/>
      <w:b/>
      <w:szCs w:val="20"/>
      <w:lang w:eastAsia="pt-BR"/>
    </w:rPr>
  </w:style>
  <w:style w:type="paragraph" w:customStyle="1" w:styleId="TextoTpicosProspecto">
    <w:name w:val="Texto Tópicos Prospecto"/>
    <w:basedOn w:val="TextoProspecto"/>
    <w:autoRedefine/>
    <w:rsid w:val="00226A19"/>
    <w:pPr>
      <w:numPr>
        <w:numId w:val="2"/>
      </w:numPr>
    </w:pPr>
  </w:style>
  <w:style w:type="paragraph" w:customStyle="1" w:styleId="TextoProspecto">
    <w:name w:val="Texto Prospecto"/>
    <w:basedOn w:val="Normal"/>
    <w:autoRedefine/>
    <w:rsid w:val="00226A19"/>
    <w:pPr>
      <w:tabs>
        <w:tab w:val="left" w:pos="-1430"/>
        <w:tab w:val="left" w:pos="780"/>
      </w:tabs>
      <w:spacing w:after="120"/>
      <w:jc w:val="both"/>
    </w:pPr>
    <w:rPr>
      <w:rFonts w:ascii="Frutiger Light" w:hAnsi="Frutiger Light"/>
      <w:sz w:val="20"/>
      <w:szCs w:val="20"/>
    </w:rPr>
  </w:style>
  <w:style w:type="paragraph" w:customStyle="1" w:styleId="N">
    <w:name w:val="N"/>
    <w:rsid w:val="00226A19"/>
    <w:pPr>
      <w:spacing w:line="240" w:lineRule="exact"/>
      <w:jc w:val="both"/>
    </w:pPr>
    <w:rPr>
      <w:rFonts w:ascii="Arial" w:eastAsia="Times New Roman" w:hAnsi="Arial"/>
      <w:sz w:val="22"/>
      <w:lang w:val="pt-PT"/>
    </w:rPr>
  </w:style>
  <w:style w:type="paragraph" w:customStyle="1" w:styleId="Celso1">
    <w:name w:val="Celso1"/>
    <w:basedOn w:val="Normal"/>
    <w:rsid w:val="00226A19"/>
    <w:pPr>
      <w:widowControl w:val="0"/>
      <w:jc w:val="both"/>
    </w:pPr>
    <w:rPr>
      <w:rFonts w:ascii="Univers (W1)" w:hAnsi="Univers (W1)"/>
      <w:szCs w:val="20"/>
    </w:rPr>
  </w:style>
  <w:style w:type="character" w:customStyle="1" w:styleId="thptitle1">
    <w:name w:val="thptitle1"/>
    <w:basedOn w:val="Fontepargpadro"/>
    <w:rsid w:val="00226A19"/>
    <w:rPr>
      <w:color w:val="000000"/>
    </w:rPr>
  </w:style>
  <w:style w:type="paragraph" w:customStyle="1" w:styleId="Corpo">
    <w:name w:val="Corpo"/>
    <w:rsid w:val="00226A19"/>
    <w:rPr>
      <w:rFonts w:ascii="Times New Roman" w:eastAsia="Times New Roman" w:hAnsi="Times New Roman"/>
      <w:color w:val="000000"/>
      <w:sz w:val="28"/>
    </w:rPr>
  </w:style>
  <w:style w:type="paragraph" w:styleId="MapadoDocumento">
    <w:name w:val="Document Map"/>
    <w:basedOn w:val="Normal"/>
    <w:link w:val="MapadoDocumentoChar"/>
    <w:semiHidden/>
    <w:rsid w:val="00226A19"/>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semiHidden/>
    <w:rsid w:val="00226A19"/>
    <w:rPr>
      <w:rFonts w:ascii="Tahoma" w:eastAsia="Times New Roman" w:hAnsi="Tahoma" w:cs="Tahoma"/>
      <w:sz w:val="20"/>
      <w:szCs w:val="20"/>
      <w:shd w:val="clear" w:color="auto" w:fill="000080"/>
      <w:lang w:eastAsia="pt-BR"/>
    </w:rPr>
  </w:style>
  <w:style w:type="character" w:styleId="Forte">
    <w:name w:val="Strong"/>
    <w:basedOn w:val="Fontepargpadro"/>
    <w:qFormat/>
    <w:rsid w:val="00226A19"/>
    <w:rPr>
      <w:b/>
      <w:bCs/>
    </w:rPr>
  </w:style>
  <w:style w:type="character" w:styleId="nfase">
    <w:name w:val="Emphasis"/>
    <w:basedOn w:val="Fontepargpadro"/>
    <w:qFormat/>
    <w:rsid w:val="00226A19"/>
    <w:rPr>
      <w:i/>
      <w:iCs/>
    </w:rPr>
  </w:style>
  <w:style w:type="paragraph" w:customStyle="1" w:styleId="CharCharCharCharCharChar">
    <w:name w:val="Char Char Char Char Char Char"/>
    <w:basedOn w:val="Normal"/>
    <w:rsid w:val="00226A19"/>
    <w:pPr>
      <w:spacing w:after="160" w:line="240" w:lineRule="exact"/>
    </w:pPr>
    <w:rPr>
      <w:rFonts w:ascii="Verdana" w:hAnsi="Verdana"/>
      <w:sz w:val="20"/>
      <w:szCs w:val="20"/>
      <w:lang w:val="en-US" w:eastAsia="en-US"/>
    </w:rPr>
  </w:style>
  <w:style w:type="paragraph" w:styleId="Lista">
    <w:name w:val="List"/>
    <w:basedOn w:val="Normal"/>
    <w:rsid w:val="00226A19"/>
    <w:pPr>
      <w:ind w:left="283" w:hanging="283"/>
    </w:pPr>
  </w:style>
  <w:style w:type="paragraph" w:customStyle="1" w:styleId="Body1">
    <w:name w:val="Body 1"/>
    <w:basedOn w:val="Normal"/>
    <w:rsid w:val="00226A19"/>
    <w:pPr>
      <w:spacing w:after="140" w:line="290" w:lineRule="auto"/>
      <w:ind w:left="567"/>
      <w:jc w:val="both"/>
    </w:pPr>
    <w:rPr>
      <w:rFonts w:ascii="Arial" w:hAnsi="Arial"/>
      <w:kern w:val="20"/>
      <w:sz w:val="20"/>
      <w:szCs w:val="20"/>
      <w:lang w:val="en-GB"/>
    </w:rPr>
  </w:style>
  <w:style w:type="paragraph" w:styleId="Textodenotaderodap">
    <w:name w:val="footnote text"/>
    <w:basedOn w:val="Normal"/>
    <w:link w:val="TextodenotaderodapChar"/>
    <w:rsid w:val="00226A19"/>
    <w:rPr>
      <w:sz w:val="20"/>
      <w:szCs w:val="20"/>
    </w:rPr>
  </w:style>
  <w:style w:type="character" w:customStyle="1" w:styleId="TextodenotaderodapChar">
    <w:name w:val="Texto de nota de rodapé Char"/>
    <w:basedOn w:val="Fontepargpadro"/>
    <w:link w:val="Textodenotaderodap"/>
    <w:rsid w:val="00226A19"/>
    <w:rPr>
      <w:rFonts w:ascii="Times New Roman" w:eastAsia="Times New Roman" w:hAnsi="Times New Roman" w:cs="Times New Roman"/>
      <w:sz w:val="20"/>
      <w:szCs w:val="20"/>
      <w:lang w:eastAsia="pt-BR"/>
    </w:rPr>
  </w:style>
  <w:style w:type="character" w:styleId="Refdenotaderodap">
    <w:name w:val="footnote reference"/>
    <w:basedOn w:val="Fontepargpadro"/>
    <w:rsid w:val="00226A19"/>
    <w:rPr>
      <w:vertAlign w:val="superscript"/>
    </w:rPr>
  </w:style>
  <w:style w:type="paragraph" w:customStyle="1" w:styleId="BNDES">
    <w:name w:val="BNDES"/>
    <w:basedOn w:val="Normal"/>
    <w:link w:val="BNDESChar"/>
    <w:rsid w:val="00226A19"/>
    <w:pPr>
      <w:suppressAutoHyphens/>
      <w:jc w:val="both"/>
    </w:pPr>
    <w:rPr>
      <w:rFonts w:ascii="Arial" w:hAnsi="Arial"/>
      <w:szCs w:val="20"/>
      <w:lang w:eastAsia="ar-SA"/>
    </w:rPr>
  </w:style>
  <w:style w:type="character" w:customStyle="1" w:styleId="BNDESChar">
    <w:name w:val="BNDES Char"/>
    <w:basedOn w:val="Fontepargpadro"/>
    <w:link w:val="BNDES"/>
    <w:rsid w:val="00226A19"/>
    <w:rPr>
      <w:rFonts w:ascii="Arial" w:eastAsia="Times New Roman" w:hAnsi="Arial" w:cs="Times New Roman"/>
      <w:sz w:val="24"/>
      <w:szCs w:val="20"/>
      <w:lang w:eastAsia="ar-SA"/>
    </w:rPr>
  </w:style>
  <w:style w:type="paragraph" w:customStyle="1" w:styleId="Paraa">
    <w:name w:val="Para (a)"/>
    <w:basedOn w:val="Normal"/>
    <w:rsid w:val="00226A19"/>
    <w:pPr>
      <w:widowControl w:val="0"/>
      <w:autoSpaceDE w:val="0"/>
      <w:autoSpaceDN w:val="0"/>
      <w:adjustRightInd w:val="0"/>
      <w:spacing w:before="240"/>
      <w:ind w:left="720" w:firstLine="720"/>
    </w:pPr>
    <w:rPr>
      <w:lang w:val="en-US" w:eastAsia="en-US"/>
    </w:rPr>
  </w:style>
  <w:style w:type="paragraph" w:customStyle="1" w:styleId="Para0">
    <w:name w:val="Para"/>
    <w:basedOn w:val="Normal"/>
    <w:rsid w:val="00226A19"/>
    <w:pPr>
      <w:widowControl w:val="0"/>
      <w:autoSpaceDE w:val="0"/>
      <w:autoSpaceDN w:val="0"/>
      <w:adjustRightInd w:val="0"/>
      <w:spacing w:before="240"/>
      <w:ind w:firstLine="720"/>
    </w:pPr>
    <w:rPr>
      <w:lang w:val="en-US" w:eastAsia="en-US"/>
    </w:rPr>
  </w:style>
  <w:style w:type="character" w:customStyle="1" w:styleId="MBPCItalics">
    <w:name w:val="MBPC_Italics"/>
    <w:aliases w:val="c2"/>
    <w:rsid w:val="00226A19"/>
    <w:rPr>
      <w:rFonts w:ascii="Times New Roman" w:hAnsi="Times New Roman" w:cs="Times New Roman"/>
      <w:i/>
      <w:iCs/>
      <w:spacing w:val="0"/>
      <w:sz w:val="24"/>
      <w:szCs w:val="24"/>
      <w:lang w:val="en-US"/>
    </w:rPr>
  </w:style>
  <w:style w:type="paragraph" w:styleId="PargrafodaLista">
    <w:name w:val="List Paragraph"/>
    <w:basedOn w:val="Normal"/>
    <w:qFormat/>
    <w:rsid w:val="00226A19"/>
    <w:pPr>
      <w:ind w:left="720"/>
    </w:pPr>
    <w:rPr>
      <w:rFonts w:ascii="Calibri" w:eastAsia="Calibri" w:hAnsi="Calibri"/>
      <w:sz w:val="22"/>
      <w:szCs w:val="22"/>
    </w:rPr>
  </w:style>
  <w:style w:type="paragraph" w:customStyle="1" w:styleId="CcList">
    <w:name w:val="Cc List"/>
    <w:basedOn w:val="Normal"/>
    <w:rsid w:val="00226A19"/>
    <w:pPr>
      <w:keepLines/>
      <w:autoSpaceDE w:val="0"/>
      <w:autoSpaceDN w:val="0"/>
      <w:adjustRightInd w:val="0"/>
      <w:spacing w:line="220" w:lineRule="atLeast"/>
      <w:ind w:left="360" w:hanging="360"/>
      <w:jc w:val="both"/>
    </w:pPr>
    <w:rPr>
      <w:rFonts w:ascii="Arial" w:hAnsi="Arial"/>
      <w:sz w:val="20"/>
      <w:szCs w:val="20"/>
      <w:lang w:val="en-US" w:eastAsia="en-US"/>
    </w:rPr>
  </w:style>
  <w:style w:type="paragraph" w:styleId="TextosemFormatao">
    <w:name w:val="Plain Text"/>
    <w:basedOn w:val="Normal"/>
    <w:link w:val="TextosemFormataoChar"/>
    <w:uiPriority w:val="99"/>
    <w:unhideWhenUsed/>
    <w:rsid w:val="00226A19"/>
    <w:rPr>
      <w:rFonts w:ascii="Consolas" w:eastAsia="Calibri" w:hAnsi="Consolas"/>
      <w:sz w:val="21"/>
      <w:szCs w:val="21"/>
      <w:lang w:eastAsia="en-US"/>
    </w:rPr>
  </w:style>
  <w:style w:type="character" w:customStyle="1" w:styleId="TextosemFormataoChar">
    <w:name w:val="Texto sem Formatação Char"/>
    <w:basedOn w:val="Fontepargpadro"/>
    <w:link w:val="TextosemFormatao"/>
    <w:uiPriority w:val="99"/>
    <w:rsid w:val="00226A19"/>
    <w:rPr>
      <w:rFonts w:ascii="Consolas" w:eastAsia="Calibri" w:hAnsi="Consolas" w:cs="Times New Roman"/>
      <w:sz w:val="21"/>
      <w:szCs w:val="21"/>
    </w:rPr>
  </w:style>
  <w:style w:type="paragraph" w:customStyle="1" w:styleId="BodyTextContinued">
    <w:name w:val="Body Text Continued"/>
    <w:basedOn w:val="Normal"/>
    <w:next w:val="Normal"/>
    <w:rsid w:val="00226A19"/>
    <w:pPr>
      <w:spacing w:after="240"/>
      <w:jc w:val="both"/>
    </w:pPr>
    <w:rPr>
      <w:szCs w:val="20"/>
      <w:lang w:val="en-US" w:eastAsia="en-US"/>
    </w:rPr>
  </w:style>
  <w:style w:type="character" w:customStyle="1" w:styleId="Char11">
    <w:name w:val="Char11"/>
    <w:basedOn w:val="Fontepargpadro"/>
    <w:rsid w:val="00226A19"/>
    <w:rPr>
      <w:noProof w:val="0"/>
      <w:sz w:val="24"/>
      <w:szCs w:val="24"/>
      <w:lang w:val="pt-BR" w:eastAsia="pt-BR" w:bidi="ar-SA"/>
    </w:rPr>
  </w:style>
  <w:style w:type="character" w:customStyle="1" w:styleId="Char2">
    <w:name w:val="Char2"/>
    <w:basedOn w:val="Fontepargpadro"/>
    <w:rsid w:val="00226A19"/>
    <w:rPr>
      <w:noProof w:val="0"/>
      <w:sz w:val="24"/>
      <w:szCs w:val="24"/>
      <w:lang w:val="pt-BR" w:eastAsia="pt-BR" w:bidi="ar-SA"/>
    </w:rPr>
  </w:style>
  <w:style w:type="paragraph" w:customStyle="1" w:styleId="CharCharCharCharCharChar1">
    <w:name w:val="Char Char Char Char Char Char1"/>
    <w:basedOn w:val="Normal"/>
    <w:rsid w:val="00226A19"/>
    <w:pPr>
      <w:spacing w:after="160" w:line="240" w:lineRule="exact"/>
    </w:pPr>
    <w:rPr>
      <w:rFonts w:ascii="Verdana" w:hAnsi="Verdana"/>
      <w:sz w:val="20"/>
      <w:szCs w:val="20"/>
      <w:lang w:val="en-US" w:eastAsia="en-US"/>
    </w:rPr>
  </w:style>
  <w:style w:type="table" w:styleId="Tabelacomgrade">
    <w:name w:val="Table Grid"/>
    <w:basedOn w:val="Tabelanormal"/>
    <w:uiPriority w:val="59"/>
    <w:rsid w:val="00226A1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1">
    <w:name w:val="Style1"/>
    <w:uiPriority w:val="99"/>
    <w:rsid w:val="00226A19"/>
    <w:pPr>
      <w:numPr>
        <w:numId w:val="27"/>
      </w:numPr>
    </w:pPr>
  </w:style>
  <w:style w:type="character" w:customStyle="1" w:styleId="INDENT2">
    <w:name w:val="INDENT 2"/>
    <w:rsid w:val="004720EA"/>
    <w:rPr>
      <w:rFonts w:ascii="Times New Roman" w:hAnsi="Times New Roman"/>
      <w:sz w:val="24"/>
    </w:rPr>
  </w:style>
  <w:style w:type="paragraph" w:customStyle="1" w:styleId="p3">
    <w:name w:val="p3"/>
    <w:basedOn w:val="Normal"/>
    <w:rsid w:val="00C40CC1"/>
    <w:pPr>
      <w:tabs>
        <w:tab w:val="left" w:pos="720"/>
      </w:tabs>
      <w:spacing w:line="240" w:lineRule="atLeast"/>
      <w:jc w:val="both"/>
    </w:pPr>
    <w:rPr>
      <w:rFonts w:ascii="Times" w:eastAsia="MS Mincho" w:hAnsi="Times"/>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6A19"/>
    <w:rPr>
      <w:rFonts w:ascii="Times New Roman" w:eastAsia="Times New Roman" w:hAnsi="Times New Roman"/>
      <w:sz w:val="24"/>
      <w:szCs w:val="24"/>
    </w:rPr>
  </w:style>
  <w:style w:type="paragraph" w:styleId="Ttulo1">
    <w:name w:val="heading 1"/>
    <w:basedOn w:val="Normal"/>
    <w:next w:val="Normal"/>
    <w:link w:val="Ttulo1Char"/>
    <w:qFormat/>
    <w:rsid w:val="00226A19"/>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har"/>
    <w:qFormat/>
    <w:rsid w:val="00226A19"/>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qFormat/>
    <w:rsid w:val="00226A19"/>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link w:val="Ttulo4Char"/>
    <w:qFormat/>
    <w:rsid w:val="00226A19"/>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link w:val="Ttulo5Char"/>
    <w:qFormat/>
    <w:rsid w:val="00226A19"/>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paragraph" w:styleId="Ttulo9">
    <w:name w:val="heading 9"/>
    <w:basedOn w:val="Normal"/>
    <w:next w:val="Normal"/>
    <w:link w:val="Ttulo9Char"/>
    <w:qFormat/>
    <w:rsid w:val="00226A19"/>
    <w:p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26A19"/>
    <w:rPr>
      <w:rFonts w:ascii="Arial" w:eastAsia="Times New Roman" w:hAnsi="Arial" w:cs="Arial"/>
      <w:b/>
      <w:bCs/>
      <w:kern w:val="32"/>
      <w:sz w:val="32"/>
      <w:szCs w:val="32"/>
      <w:lang w:eastAsia="pt-BR"/>
    </w:rPr>
  </w:style>
  <w:style w:type="character" w:customStyle="1" w:styleId="Ttulo2Char">
    <w:name w:val="Título 2 Char"/>
    <w:basedOn w:val="Fontepargpadro"/>
    <w:link w:val="Ttulo2"/>
    <w:rsid w:val="00226A19"/>
    <w:rPr>
      <w:rFonts w:ascii="Arial" w:eastAsia="Times New Roman" w:hAnsi="Arial" w:cs="Arial"/>
      <w:b/>
      <w:bCs/>
      <w:i/>
      <w:iCs/>
      <w:sz w:val="28"/>
      <w:szCs w:val="28"/>
      <w:lang w:eastAsia="pt-BR"/>
    </w:rPr>
  </w:style>
  <w:style w:type="character" w:customStyle="1" w:styleId="Ttulo3Char">
    <w:name w:val="Título 3 Char"/>
    <w:basedOn w:val="Fontepargpadro"/>
    <w:link w:val="Ttulo3"/>
    <w:rsid w:val="00226A19"/>
    <w:rPr>
      <w:rFonts w:ascii="Times New Roman" w:eastAsia="Arial Unicode MS" w:hAnsi="Times New Roman" w:cs="Times New Roman"/>
      <w:b/>
      <w:bCs/>
      <w:shd w:val="clear" w:color="auto" w:fill="FFFFFF"/>
      <w:lang w:eastAsia="pt-BR"/>
    </w:rPr>
  </w:style>
  <w:style w:type="character" w:customStyle="1" w:styleId="Ttulo4Char">
    <w:name w:val="Título 4 Char"/>
    <w:basedOn w:val="Fontepargpadro"/>
    <w:link w:val="Ttulo4"/>
    <w:rsid w:val="00226A19"/>
    <w:rPr>
      <w:rFonts w:ascii="Times New Roman" w:eastAsia="Arial Unicode MS" w:hAnsi="Times New Roman" w:cs="Times New Roman"/>
      <w:b/>
      <w:bCs/>
      <w:shd w:val="clear" w:color="auto" w:fill="FFFFFF"/>
      <w:lang w:eastAsia="pt-BR"/>
    </w:rPr>
  </w:style>
  <w:style w:type="character" w:customStyle="1" w:styleId="Ttulo5Char">
    <w:name w:val="Título 5 Char"/>
    <w:basedOn w:val="Fontepargpadro"/>
    <w:link w:val="Ttulo5"/>
    <w:rsid w:val="00226A19"/>
    <w:rPr>
      <w:rFonts w:ascii="Times New Roman" w:eastAsia="Times New Roman" w:hAnsi="Times New Roman" w:cs="Times New Roman"/>
      <w:b/>
      <w:bCs/>
      <w:lang w:eastAsia="pt-BR"/>
    </w:rPr>
  </w:style>
  <w:style w:type="character" w:customStyle="1" w:styleId="Ttulo9Char">
    <w:name w:val="Título 9 Char"/>
    <w:basedOn w:val="Fontepargpadro"/>
    <w:link w:val="Ttulo9"/>
    <w:rsid w:val="00226A19"/>
    <w:rPr>
      <w:rFonts w:ascii="Cambria" w:eastAsia="Times New Roman" w:hAnsi="Cambria" w:cs="Times New Roman"/>
      <w:lang w:eastAsia="pt-BR"/>
    </w:rPr>
  </w:style>
  <w:style w:type="paragraph" w:styleId="Corpodetexto2">
    <w:name w:val="Body Text 2"/>
    <w:basedOn w:val="Normal"/>
    <w:link w:val="Corpodetexto2Char"/>
    <w:rsid w:val="00226A19"/>
    <w:pPr>
      <w:jc w:val="both"/>
    </w:pPr>
    <w:rPr>
      <w:color w:val="0000FF"/>
    </w:rPr>
  </w:style>
  <w:style w:type="character" w:customStyle="1" w:styleId="Corpodetexto2Char">
    <w:name w:val="Corpo de texto 2 Char"/>
    <w:basedOn w:val="Fontepargpadro"/>
    <w:link w:val="Corpodetexto2"/>
    <w:rsid w:val="00226A19"/>
    <w:rPr>
      <w:rFonts w:ascii="Times New Roman" w:eastAsia="Times New Roman" w:hAnsi="Times New Roman" w:cs="Times New Roman"/>
      <w:color w:val="0000FF"/>
      <w:sz w:val="24"/>
      <w:szCs w:val="24"/>
      <w:lang w:eastAsia="pt-BR"/>
    </w:rPr>
  </w:style>
  <w:style w:type="paragraph" w:styleId="NormalWeb">
    <w:name w:val="Normal (Web)"/>
    <w:basedOn w:val="Normal"/>
    <w:rsid w:val="00226A19"/>
    <w:pPr>
      <w:autoSpaceDE w:val="0"/>
      <w:autoSpaceDN w:val="0"/>
      <w:adjustRightInd w:val="0"/>
      <w:spacing w:before="100" w:beforeAutospacing="1" w:after="100" w:afterAutospacing="1"/>
    </w:pPr>
  </w:style>
  <w:style w:type="paragraph" w:styleId="Cabealho">
    <w:name w:val="header"/>
    <w:basedOn w:val="Normal"/>
    <w:link w:val="CabealhoChar"/>
    <w:rsid w:val="00226A19"/>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rPr>
  </w:style>
  <w:style w:type="character" w:customStyle="1" w:styleId="CabealhoChar">
    <w:name w:val="Cabeçalho Char"/>
    <w:basedOn w:val="Fontepargpadro"/>
    <w:link w:val="Cabealho"/>
    <w:rsid w:val="00226A19"/>
    <w:rPr>
      <w:rFonts w:ascii="Times New Roman" w:eastAsia="Times New Roman" w:hAnsi="Times New Roman" w:cs="Times New Roman"/>
      <w:shd w:val="clear" w:color="auto" w:fill="FFFFFF"/>
      <w:lang w:eastAsia="pt-BR"/>
    </w:rPr>
  </w:style>
  <w:style w:type="paragraph" w:styleId="Commarcadores">
    <w:name w:val="List Bullet"/>
    <w:basedOn w:val="Normal"/>
    <w:rsid w:val="00226A19"/>
    <w:pPr>
      <w:numPr>
        <w:numId w:val="1"/>
      </w:numPr>
    </w:pPr>
  </w:style>
  <w:style w:type="character" w:customStyle="1" w:styleId="Char1">
    <w:name w:val="Char1"/>
    <w:basedOn w:val="Fontepargpadro"/>
    <w:rsid w:val="00226A19"/>
    <w:rPr>
      <w:noProof w:val="0"/>
      <w:sz w:val="24"/>
      <w:szCs w:val="24"/>
      <w:lang w:val="pt-BR" w:eastAsia="pt-BR" w:bidi="ar-SA"/>
    </w:rPr>
  </w:style>
  <w:style w:type="paragraph" w:customStyle="1" w:styleId="BodyText22">
    <w:name w:val="Body Text 22"/>
    <w:basedOn w:val="Normal"/>
    <w:rsid w:val="00226A19"/>
    <w:pPr>
      <w:jc w:val="both"/>
    </w:pPr>
    <w:rPr>
      <w:szCs w:val="20"/>
      <w:lang w:val="en-AU"/>
    </w:rPr>
  </w:style>
  <w:style w:type="paragraph" w:styleId="Corpodetexto">
    <w:name w:val="Body Text"/>
    <w:aliases w:val="b"/>
    <w:basedOn w:val="Normal"/>
    <w:link w:val="CorpodetextoChar"/>
    <w:rsid w:val="00226A19"/>
    <w:pPr>
      <w:spacing w:after="120"/>
    </w:pPr>
  </w:style>
  <w:style w:type="character" w:customStyle="1" w:styleId="CorpodetextoChar">
    <w:name w:val="Corpo de texto Char"/>
    <w:aliases w:val="b Char"/>
    <w:basedOn w:val="Fontepargpadro"/>
    <w:link w:val="Corpodetexto"/>
    <w:uiPriority w:val="99"/>
    <w:rsid w:val="00226A19"/>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226A19"/>
    <w:pPr>
      <w:tabs>
        <w:tab w:val="center" w:pos="4320"/>
        <w:tab w:val="right" w:pos="8640"/>
      </w:tabs>
    </w:pPr>
  </w:style>
  <w:style w:type="character" w:customStyle="1" w:styleId="RodapChar">
    <w:name w:val="Rodapé Char"/>
    <w:basedOn w:val="Fontepargpadro"/>
    <w:link w:val="Rodap"/>
    <w:uiPriority w:val="99"/>
    <w:rsid w:val="00226A19"/>
    <w:rPr>
      <w:rFonts w:ascii="Times New Roman" w:eastAsia="Times New Roman" w:hAnsi="Times New Roman" w:cs="Times New Roman"/>
      <w:sz w:val="24"/>
      <w:szCs w:val="24"/>
      <w:lang w:eastAsia="pt-BR"/>
    </w:rPr>
  </w:style>
  <w:style w:type="paragraph" w:customStyle="1" w:styleId="p0">
    <w:name w:val="p0"/>
    <w:basedOn w:val="Normal"/>
    <w:rsid w:val="00226A19"/>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link w:val="RecuodecorpodetextoChar"/>
    <w:rsid w:val="00226A19"/>
    <w:pPr>
      <w:spacing w:after="120"/>
      <w:ind w:left="283"/>
    </w:pPr>
  </w:style>
  <w:style w:type="character" w:customStyle="1" w:styleId="RecuodecorpodetextoChar">
    <w:name w:val="Recuo de corpo de texto Char"/>
    <w:basedOn w:val="Fontepargpadro"/>
    <w:link w:val="Recuodecorpodetexto"/>
    <w:rsid w:val="00226A19"/>
    <w:rPr>
      <w:rFonts w:ascii="Times New Roman" w:eastAsia="Times New Roman" w:hAnsi="Times New Roman" w:cs="Times New Roman"/>
      <w:sz w:val="24"/>
      <w:szCs w:val="24"/>
      <w:lang w:eastAsia="pt-BR"/>
    </w:rPr>
  </w:style>
  <w:style w:type="paragraph" w:styleId="Corpodetexto3">
    <w:name w:val="Body Text 3"/>
    <w:basedOn w:val="Normal"/>
    <w:link w:val="Corpodetexto3Char"/>
    <w:rsid w:val="00226A19"/>
    <w:pPr>
      <w:spacing w:after="120"/>
    </w:pPr>
    <w:rPr>
      <w:sz w:val="16"/>
      <w:szCs w:val="16"/>
    </w:rPr>
  </w:style>
  <w:style w:type="character" w:customStyle="1" w:styleId="Corpodetexto3Char">
    <w:name w:val="Corpo de texto 3 Char"/>
    <w:basedOn w:val="Fontepargpadro"/>
    <w:link w:val="Corpodetexto3"/>
    <w:rsid w:val="00226A19"/>
    <w:rPr>
      <w:rFonts w:ascii="Times New Roman" w:eastAsia="Times New Roman" w:hAnsi="Times New Roman" w:cs="Times New Roman"/>
      <w:sz w:val="16"/>
      <w:szCs w:val="16"/>
      <w:lang w:eastAsia="pt-BR"/>
    </w:rPr>
  </w:style>
  <w:style w:type="paragraph" w:styleId="Recuodecorpodetexto3">
    <w:name w:val="Body Text Indent 3"/>
    <w:basedOn w:val="Normal"/>
    <w:link w:val="Recuodecorpodetexto3Char"/>
    <w:rsid w:val="00226A19"/>
    <w:pPr>
      <w:spacing w:after="120"/>
      <w:ind w:left="283"/>
    </w:pPr>
    <w:rPr>
      <w:sz w:val="16"/>
      <w:szCs w:val="16"/>
    </w:rPr>
  </w:style>
  <w:style w:type="character" w:customStyle="1" w:styleId="Recuodecorpodetexto3Char">
    <w:name w:val="Recuo de corpo de texto 3 Char"/>
    <w:basedOn w:val="Fontepargpadro"/>
    <w:link w:val="Recuodecorpodetexto3"/>
    <w:rsid w:val="00226A19"/>
    <w:rPr>
      <w:rFonts w:ascii="Times New Roman" w:eastAsia="Times New Roman" w:hAnsi="Times New Roman" w:cs="Times New Roman"/>
      <w:sz w:val="16"/>
      <w:szCs w:val="16"/>
      <w:lang w:eastAsia="pt-BR"/>
    </w:rPr>
  </w:style>
  <w:style w:type="character" w:customStyle="1" w:styleId="Char">
    <w:name w:val="Char"/>
    <w:basedOn w:val="Fontepargpadro"/>
    <w:rsid w:val="00226A19"/>
    <w:rPr>
      <w:noProof w:val="0"/>
      <w:sz w:val="24"/>
      <w:szCs w:val="24"/>
      <w:lang w:val="pt-BR" w:eastAsia="pt-BR" w:bidi="ar-SA"/>
    </w:rPr>
  </w:style>
  <w:style w:type="paragraph" w:customStyle="1" w:styleId="sub">
    <w:name w:val="sub"/>
    <w:rsid w:val="00226A1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rPr>
  </w:style>
  <w:style w:type="character" w:customStyle="1" w:styleId="DeltaViewInsertion">
    <w:name w:val="DeltaView Insertion"/>
    <w:uiPriority w:val="99"/>
    <w:rsid w:val="00226A19"/>
    <w:rPr>
      <w:color w:val="0000FF"/>
      <w:spacing w:val="0"/>
      <w:u w:val="double"/>
    </w:rPr>
  </w:style>
  <w:style w:type="paragraph" w:customStyle="1" w:styleId="DeltaViewTableBody">
    <w:name w:val="DeltaView Table Body"/>
    <w:basedOn w:val="Normal"/>
    <w:rsid w:val="00226A19"/>
    <w:pPr>
      <w:autoSpaceDE w:val="0"/>
      <w:autoSpaceDN w:val="0"/>
      <w:adjustRightInd w:val="0"/>
    </w:pPr>
    <w:rPr>
      <w:rFonts w:ascii="Arial" w:hAnsi="Arial" w:cs="Arial"/>
      <w:lang w:val="en-US"/>
    </w:rPr>
  </w:style>
  <w:style w:type="character" w:styleId="Refdecomentrio">
    <w:name w:val="annotation reference"/>
    <w:basedOn w:val="Fontepargpadro"/>
    <w:semiHidden/>
    <w:rsid w:val="00226A19"/>
    <w:rPr>
      <w:sz w:val="16"/>
      <w:szCs w:val="16"/>
    </w:rPr>
  </w:style>
  <w:style w:type="paragraph" w:styleId="Textodecomentrio">
    <w:name w:val="annotation text"/>
    <w:basedOn w:val="Normal"/>
    <w:link w:val="TextodecomentrioChar"/>
    <w:semiHidden/>
    <w:rsid w:val="00226A19"/>
    <w:rPr>
      <w:sz w:val="20"/>
      <w:szCs w:val="20"/>
    </w:rPr>
  </w:style>
  <w:style w:type="character" w:customStyle="1" w:styleId="TextodecomentrioChar">
    <w:name w:val="Texto de comentário Char"/>
    <w:basedOn w:val="Fontepargpadro"/>
    <w:link w:val="Textodecomentrio"/>
    <w:semiHidden/>
    <w:rsid w:val="00226A19"/>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semiHidden/>
    <w:rsid w:val="00226A19"/>
    <w:rPr>
      <w:b/>
      <w:bCs/>
    </w:rPr>
  </w:style>
  <w:style w:type="character" w:customStyle="1" w:styleId="AssuntodocomentrioChar">
    <w:name w:val="Assunto do comentário Char"/>
    <w:basedOn w:val="TextodecomentrioChar"/>
    <w:link w:val="Assuntodocomentrio"/>
    <w:semiHidden/>
    <w:rsid w:val="00226A19"/>
    <w:rPr>
      <w:rFonts w:ascii="Times New Roman" w:eastAsia="Times New Roman" w:hAnsi="Times New Roman" w:cs="Times New Roman"/>
      <w:b/>
      <w:bCs/>
      <w:sz w:val="20"/>
      <w:szCs w:val="20"/>
      <w:lang w:eastAsia="pt-BR"/>
    </w:rPr>
  </w:style>
  <w:style w:type="paragraph" w:styleId="Textodebalo">
    <w:name w:val="Balloon Text"/>
    <w:basedOn w:val="Normal"/>
    <w:link w:val="TextodebaloChar"/>
    <w:semiHidden/>
    <w:rsid w:val="00226A19"/>
    <w:rPr>
      <w:rFonts w:ascii="Tahoma" w:hAnsi="Tahoma" w:cs="Swiss"/>
      <w:sz w:val="16"/>
      <w:szCs w:val="16"/>
    </w:rPr>
  </w:style>
  <w:style w:type="character" w:customStyle="1" w:styleId="TextodebaloChar">
    <w:name w:val="Texto de balão Char"/>
    <w:basedOn w:val="Fontepargpadro"/>
    <w:link w:val="Textodebalo"/>
    <w:semiHidden/>
    <w:rsid w:val="00226A19"/>
    <w:rPr>
      <w:rFonts w:ascii="Tahoma" w:eastAsia="Times New Roman" w:hAnsi="Tahoma" w:cs="Swiss"/>
      <w:sz w:val="16"/>
      <w:szCs w:val="16"/>
      <w:lang w:eastAsia="pt-BR"/>
    </w:rPr>
  </w:style>
  <w:style w:type="character" w:styleId="Nmerodepgina">
    <w:name w:val="page number"/>
    <w:basedOn w:val="Fontepargpadro"/>
    <w:rsid w:val="00226A19"/>
  </w:style>
  <w:style w:type="character" w:styleId="Hyperlink">
    <w:name w:val="Hyperlink"/>
    <w:basedOn w:val="Fontepargpadro"/>
    <w:rsid w:val="00226A19"/>
    <w:rPr>
      <w:color w:val="0000FF"/>
      <w:u w:val="single"/>
    </w:rPr>
  </w:style>
  <w:style w:type="paragraph" w:styleId="Recuodecorpodetexto2">
    <w:name w:val="Body Text Indent 2"/>
    <w:basedOn w:val="Normal"/>
    <w:link w:val="Recuodecorpodetexto2Char"/>
    <w:rsid w:val="00226A19"/>
    <w:pPr>
      <w:spacing w:after="120" w:line="480" w:lineRule="auto"/>
      <w:ind w:left="283"/>
    </w:pPr>
  </w:style>
  <w:style w:type="character" w:customStyle="1" w:styleId="Recuodecorpodetexto2Char">
    <w:name w:val="Recuo de corpo de texto 2 Char"/>
    <w:basedOn w:val="Fontepargpadro"/>
    <w:link w:val="Recuodecorpodetexto2"/>
    <w:rsid w:val="00226A19"/>
    <w:rPr>
      <w:rFonts w:ascii="Times New Roman" w:eastAsia="Times New Roman" w:hAnsi="Times New Roman" w:cs="Times New Roman"/>
      <w:sz w:val="24"/>
      <w:szCs w:val="24"/>
      <w:lang w:eastAsia="pt-BR"/>
    </w:rPr>
  </w:style>
  <w:style w:type="paragraph" w:customStyle="1" w:styleId="Textopadro">
    <w:name w:val="Texto padrão"/>
    <w:basedOn w:val="Normal"/>
    <w:rsid w:val="00226A19"/>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rsid w:val="00226A19"/>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eastAsia="Times New Roman" w:hAnsi="Swiss"/>
      <w:sz w:val="22"/>
      <w:szCs w:val="22"/>
    </w:rPr>
  </w:style>
  <w:style w:type="character" w:customStyle="1" w:styleId="InitialStyle">
    <w:name w:val="InitialStyle"/>
    <w:rsid w:val="00226A19"/>
    <w:rPr>
      <w:rFonts w:ascii="Times New Roman" w:hAnsi="Times New Roman" w:cs="Times New Roman"/>
      <w:color w:val="auto"/>
      <w:spacing w:val="0"/>
      <w:sz w:val="20"/>
      <w:szCs w:val="20"/>
    </w:rPr>
  </w:style>
  <w:style w:type="paragraph" w:customStyle="1" w:styleId="Estilo2">
    <w:name w:val="Estilo2"/>
    <w:basedOn w:val="Normal"/>
    <w:rsid w:val="00226A19"/>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rsid w:val="00226A19"/>
    <w:pPr>
      <w:widowControl w:val="0"/>
      <w:autoSpaceDE w:val="0"/>
      <w:autoSpaceDN w:val="0"/>
      <w:adjustRightInd w:val="0"/>
      <w:jc w:val="both"/>
    </w:pPr>
    <w:rPr>
      <w:rFonts w:ascii="Arial" w:hAnsi="Arial" w:cs="Arial"/>
    </w:rPr>
  </w:style>
  <w:style w:type="character" w:customStyle="1" w:styleId="BodyText31">
    <w:name w:val="Body Text 31"/>
    <w:rsid w:val="00226A19"/>
    <w:rPr>
      <w:noProof w:val="0"/>
      <w:spacing w:val="0"/>
      <w:sz w:val="28"/>
      <w:szCs w:val="28"/>
      <w:lang w:val="pt-BR"/>
    </w:rPr>
  </w:style>
  <w:style w:type="paragraph" w:customStyle="1" w:styleId="para">
    <w:name w:val="para"/>
    <w:rsid w:val="00226A19"/>
    <w:pPr>
      <w:widowControl w:val="0"/>
      <w:tabs>
        <w:tab w:val="left" w:pos="0"/>
        <w:tab w:val="left" w:pos="1418"/>
        <w:tab w:val="left" w:pos="2835"/>
        <w:tab w:val="left" w:pos="4252"/>
      </w:tabs>
      <w:autoSpaceDE w:val="0"/>
      <w:autoSpaceDN w:val="0"/>
      <w:adjustRightInd w:val="0"/>
      <w:spacing w:after="57" w:line="278" w:lineRule="atLeast"/>
      <w:jc w:val="both"/>
    </w:pPr>
    <w:rPr>
      <w:rFonts w:ascii="Times" w:eastAsia="Times New Roman" w:hAnsi="Times"/>
      <w:sz w:val="24"/>
      <w:szCs w:val="24"/>
    </w:rPr>
  </w:style>
  <w:style w:type="paragraph" w:customStyle="1" w:styleId="tituloc">
    <w:name w:val="titulo_c"/>
    <w:rsid w:val="00226A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eastAsia="Times New Roman" w:hAnsi="Times"/>
      <w:b/>
      <w:bCs/>
      <w:sz w:val="24"/>
      <w:szCs w:val="24"/>
    </w:rPr>
  </w:style>
  <w:style w:type="paragraph" w:customStyle="1" w:styleId="DeltaViewTableHeading">
    <w:name w:val="DeltaView Table Heading"/>
    <w:basedOn w:val="Normal"/>
    <w:rsid w:val="00226A19"/>
    <w:pPr>
      <w:autoSpaceDE w:val="0"/>
      <w:autoSpaceDN w:val="0"/>
      <w:adjustRightInd w:val="0"/>
      <w:spacing w:after="120"/>
    </w:pPr>
    <w:rPr>
      <w:rFonts w:ascii="Arial" w:hAnsi="Arial" w:cs="Arial"/>
      <w:b/>
      <w:bCs/>
      <w:lang w:val="en-US"/>
    </w:rPr>
  </w:style>
  <w:style w:type="paragraph" w:customStyle="1" w:styleId="DeltaViewAnnounce">
    <w:name w:val="DeltaView Announce"/>
    <w:rsid w:val="00226A19"/>
    <w:pPr>
      <w:autoSpaceDE w:val="0"/>
      <w:autoSpaceDN w:val="0"/>
      <w:adjustRightInd w:val="0"/>
      <w:spacing w:before="100" w:beforeAutospacing="1" w:after="100" w:afterAutospacing="1"/>
    </w:pPr>
    <w:rPr>
      <w:rFonts w:ascii="Arial" w:eastAsia="Times New Roman" w:hAnsi="Arial" w:cs="Arial"/>
      <w:sz w:val="24"/>
      <w:szCs w:val="24"/>
      <w:lang w:val="en-GB"/>
    </w:rPr>
  </w:style>
  <w:style w:type="character" w:customStyle="1" w:styleId="DeltaViewDeletion">
    <w:name w:val="DeltaView Deletion"/>
    <w:rsid w:val="00226A19"/>
    <w:rPr>
      <w:strike/>
      <w:color w:val="FF0000"/>
      <w:spacing w:val="0"/>
    </w:rPr>
  </w:style>
  <w:style w:type="character" w:customStyle="1" w:styleId="DeltaViewMoveSource">
    <w:name w:val="DeltaView Move Source"/>
    <w:rsid w:val="00226A19"/>
    <w:rPr>
      <w:strike/>
      <w:color w:val="00C000"/>
      <w:spacing w:val="0"/>
    </w:rPr>
  </w:style>
  <w:style w:type="character" w:customStyle="1" w:styleId="DeltaViewMoveDestination">
    <w:name w:val="DeltaView Move Destination"/>
    <w:rsid w:val="00226A19"/>
    <w:rPr>
      <w:color w:val="00C000"/>
      <w:spacing w:val="0"/>
      <w:u w:val="double"/>
    </w:rPr>
  </w:style>
  <w:style w:type="character" w:customStyle="1" w:styleId="DeltaViewChangeNumber">
    <w:name w:val="DeltaView Change Number"/>
    <w:rsid w:val="00226A19"/>
    <w:rPr>
      <w:color w:val="000000"/>
      <w:spacing w:val="0"/>
      <w:vertAlign w:val="superscript"/>
    </w:rPr>
  </w:style>
  <w:style w:type="character" w:customStyle="1" w:styleId="DeltaViewDelimiter">
    <w:name w:val="DeltaView Delimiter"/>
    <w:rsid w:val="00226A19"/>
    <w:rPr>
      <w:spacing w:val="0"/>
    </w:rPr>
  </w:style>
  <w:style w:type="character" w:customStyle="1" w:styleId="DeltaViewFormatChange">
    <w:name w:val="DeltaView Format Change"/>
    <w:rsid w:val="00226A19"/>
    <w:rPr>
      <w:color w:val="000000"/>
      <w:spacing w:val="0"/>
    </w:rPr>
  </w:style>
  <w:style w:type="character" w:customStyle="1" w:styleId="DeltaViewMovedDeletion">
    <w:name w:val="DeltaView Moved Deletion"/>
    <w:rsid w:val="00226A19"/>
    <w:rPr>
      <w:strike/>
      <w:color w:val="C08080"/>
      <w:spacing w:val="0"/>
    </w:rPr>
  </w:style>
  <w:style w:type="character" w:customStyle="1" w:styleId="DeltaViewEditorComment">
    <w:name w:val="DeltaView Editor Comment"/>
    <w:basedOn w:val="Fontepargpadro"/>
    <w:rsid w:val="00226A19"/>
    <w:rPr>
      <w:color w:val="0000FF"/>
      <w:spacing w:val="0"/>
      <w:u w:val="double"/>
    </w:rPr>
  </w:style>
  <w:style w:type="character" w:customStyle="1" w:styleId="DeltaViewStyleChangeText">
    <w:name w:val="DeltaView Style Change Text"/>
    <w:rsid w:val="00226A19"/>
    <w:rPr>
      <w:color w:val="000000"/>
      <w:spacing w:val="0"/>
      <w:u w:val="double"/>
    </w:rPr>
  </w:style>
  <w:style w:type="character" w:customStyle="1" w:styleId="DeltaViewStyleChangeLabel">
    <w:name w:val="DeltaView Style Change Label"/>
    <w:rsid w:val="00226A19"/>
    <w:rPr>
      <w:color w:val="000000"/>
      <w:spacing w:val="0"/>
    </w:rPr>
  </w:style>
  <w:style w:type="paragraph" w:customStyle="1" w:styleId="BodyText32">
    <w:name w:val="Body Text 32"/>
    <w:basedOn w:val="Normal"/>
    <w:rsid w:val="00226A19"/>
    <w:pPr>
      <w:jc w:val="both"/>
    </w:pPr>
    <w:rPr>
      <w:rFonts w:ascii="Arial" w:hAnsi="Arial"/>
      <w:szCs w:val="20"/>
    </w:rPr>
  </w:style>
  <w:style w:type="paragraph" w:customStyle="1" w:styleId="assin">
    <w:name w:val="assin"/>
    <w:rsid w:val="00226A19"/>
    <w:pPr>
      <w:widowControl w:val="0"/>
      <w:tabs>
        <w:tab w:val="left" w:pos="0"/>
        <w:tab w:val="left" w:pos="1418"/>
        <w:tab w:val="left" w:pos="2835"/>
        <w:tab w:val="left" w:pos="4252"/>
      </w:tabs>
      <w:spacing w:before="269" w:after="170" w:line="214" w:lineRule="atLeast"/>
      <w:jc w:val="center"/>
    </w:pPr>
    <w:rPr>
      <w:rFonts w:ascii="Swiss" w:eastAsia="Times New Roman" w:hAnsi="Swiss"/>
      <w:b/>
      <w:snapToGrid w:val="0"/>
    </w:rPr>
  </w:style>
  <w:style w:type="paragraph" w:styleId="Ttulo">
    <w:name w:val="Title"/>
    <w:basedOn w:val="Normal"/>
    <w:link w:val="TtuloChar"/>
    <w:qFormat/>
    <w:rsid w:val="00226A19"/>
    <w:pPr>
      <w:jc w:val="center"/>
    </w:pPr>
    <w:rPr>
      <w:rFonts w:ascii="Bookman Old Style" w:hAnsi="Bookman Old Style"/>
      <w:b/>
      <w:sz w:val="22"/>
      <w:szCs w:val="20"/>
    </w:rPr>
  </w:style>
  <w:style w:type="character" w:customStyle="1" w:styleId="TtuloChar">
    <w:name w:val="Título Char"/>
    <w:basedOn w:val="Fontepargpadro"/>
    <w:link w:val="Ttulo"/>
    <w:rsid w:val="00226A19"/>
    <w:rPr>
      <w:rFonts w:ascii="Bookman Old Style" w:eastAsia="Times New Roman" w:hAnsi="Bookman Old Style" w:cs="Times New Roman"/>
      <w:b/>
      <w:szCs w:val="20"/>
      <w:lang w:eastAsia="pt-BR"/>
    </w:rPr>
  </w:style>
  <w:style w:type="paragraph" w:customStyle="1" w:styleId="TextoTpicosProspecto">
    <w:name w:val="Texto Tópicos Prospecto"/>
    <w:basedOn w:val="TextoProspecto"/>
    <w:autoRedefine/>
    <w:rsid w:val="00226A19"/>
    <w:pPr>
      <w:numPr>
        <w:numId w:val="2"/>
      </w:numPr>
    </w:pPr>
  </w:style>
  <w:style w:type="paragraph" w:customStyle="1" w:styleId="TextoProspecto">
    <w:name w:val="Texto Prospecto"/>
    <w:basedOn w:val="Normal"/>
    <w:autoRedefine/>
    <w:rsid w:val="00226A19"/>
    <w:pPr>
      <w:tabs>
        <w:tab w:val="left" w:pos="-1430"/>
        <w:tab w:val="left" w:pos="780"/>
      </w:tabs>
      <w:spacing w:after="120"/>
      <w:jc w:val="both"/>
    </w:pPr>
    <w:rPr>
      <w:rFonts w:ascii="Frutiger Light" w:hAnsi="Frutiger Light"/>
      <w:sz w:val="20"/>
      <w:szCs w:val="20"/>
    </w:rPr>
  </w:style>
  <w:style w:type="paragraph" w:customStyle="1" w:styleId="N">
    <w:name w:val="N"/>
    <w:rsid w:val="00226A19"/>
    <w:pPr>
      <w:spacing w:line="240" w:lineRule="exact"/>
      <w:jc w:val="both"/>
    </w:pPr>
    <w:rPr>
      <w:rFonts w:ascii="Arial" w:eastAsia="Times New Roman" w:hAnsi="Arial"/>
      <w:sz w:val="22"/>
      <w:lang w:val="pt-PT"/>
    </w:rPr>
  </w:style>
  <w:style w:type="paragraph" w:customStyle="1" w:styleId="Celso1">
    <w:name w:val="Celso1"/>
    <w:basedOn w:val="Normal"/>
    <w:rsid w:val="00226A19"/>
    <w:pPr>
      <w:widowControl w:val="0"/>
      <w:jc w:val="both"/>
    </w:pPr>
    <w:rPr>
      <w:rFonts w:ascii="Univers (W1)" w:hAnsi="Univers (W1)"/>
      <w:szCs w:val="20"/>
    </w:rPr>
  </w:style>
  <w:style w:type="character" w:customStyle="1" w:styleId="thptitle1">
    <w:name w:val="thptitle1"/>
    <w:basedOn w:val="Fontepargpadro"/>
    <w:rsid w:val="00226A19"/>
    <w:rPr>
      <w:color w:val="000000"/>
    </w:rPr>
  </w:style>
  <w:style w:type="paragraph" w:customStyle="1" w:styleId="Corpo">
    <w:name w:val="Corpo"/>
    <w:rsid w:val="00226A19"/>
    <w:rPr>
      <w:rFonts w:ascii="Times New Roman" w:eastAsia="Times New Roman" w:hAnsi="Times New Roman"/>
      <w:color w:val="000000"/>
      <w:sz w:val="28"/>
    </w:rPr>
  </w:style>
  <w:style w:type="paragraph" w:styleId="MapadoDocumento">
    <w:name w:val="Document Map"/>
    <w:basedOn w:val="Normal"/>
    <w:link w:val="MapadoDocumentoChar"/>
    <w:semiHidden/>
    <w:rsid w:val="00226A19"/>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semiHidden/>
    <w:rsid w:val="00226A19"/>
    <w:rPr>
      <w:rFonts w:ascii="Tahoma" w:eastAsia="Times New Roman" w:hAnsi="Tahoma" w:cs="Tahoma"/>
      <w:sz w:val="20"/>
      <w:szCs w:val="20"/>
      <w:shd w:val="clear" w:color="auto" w:fill="000080"/>
      <w:lang w:eastAsia="pt-BR"/>
    </w:rPr>
  </w:style>
  <w:style w:type="character" w:styleId="Forte">
    <w:name w:val="Strong"/>
    <w:basedOn w:val="Fontepargpadro"/>
    <w:qFormat/>
    <w:rsid w:val="00226A19"/>
    <w:rPr>
      <w:b/>
      <w:bCs/>
    </w:rPr>
  </w:style>
  <w:style w:type="character" w:styleId="nfase">
    <w:name w:val="Emphasis"/>
    <w:basedOn w:val="Fontepargpadro"/>
    <w:qFormat/>
    <w:rsid w:val="00226A19"/>
    <w:rPr>
      <w:i/>
      <w:iCs/>
    </w:rPr>
  </w:style>
  <w:style w:type="paragraph" w:customStyle="1" w:styleId="CharCharCharCharCharChar">
    <w:name w:val="Char Char Char Char Char Char"/>
    <w:basedOn w:val="Normal"/>
    <w:rsid w:val="00226A19"/>
    <w:pPr>
      <w:spacing w:after="160" w:line="240" w:lineRule="exact"/>
    </w:pPr>
    <w:rPr>
      <w:rFonts w:ascii="Verdana" w:hAnsi="Verdana"/>
      <w:sz w:val="20"/>
      <w:szCs w:val="20"/>
      <w:lang w:val="en-US" w:eastAsia="en-US"/>
    </w:rPr>
  </w:style>
  <w:style w:type="paragraph" w:styleId="Lista">
    <w:name w:val="List"/>
    <w:basedOn w:val="Normal"/>
    <w:rsid w:val="00226A19"/>
    <w:pPr>
      <w:ind w:left="283" w:hanging="283"/>
    </w:pPr>
  </w:style>
  <w:style w:type="paragraph" w:customStyle="1" w:styleId="Body1">
    <w:name w:val="Body 1"/>
    <w:basedOn w:val="Normal"/>
    <w:rsid w:val="00226A19"/>
    <w:pPr>
      <w:spacing w:after="140" w:line="290" w:lineRule="auto"/>
      <w:ind w:left="567"/>
      <w:jc w:val="both"/>
    </w:pPr>
    <w:rPr>
      <w:rFonts w:ascii="Arial" w:hAnsi="Arial"/>
      <w:kern w:val="20"/>
      <w:sz w:val="20"/>
      <w:szCs w:val="20"/>
      <w:lang w:val="en-GB"/>
    </w:rPr>
  </w:style>
  <w:style w:type="paragraph" w:styleId="Textodenotaderodap">
    <w:name w:val="footnote text"/>
    <w:basedOn w:val="Normal"/>
    <w:link w:val="TextodenotaderodapChar"/>
    <w:rsid w:val="00226A19"/>
    <w:rPr>
      <w:sz w:val="20"/>
      <w:szCs w:val="20"/>
    </w:rPr>
  </w:style>
  <w:style w:type="character" w:customStyle="1" w:styleId="TextodenotaderodapChar">
    <w:name w:val="Texto de nota de rodapé Char"/>
    <w:basedOn w:val="Fontepargpadro"/>
    <w:link w:val="Textodenotaderodap"/>
    <w:rsid w:val="00226A19"/>
    <w:rPr>
      <w:rFonts w:ascii="Times New Roman" w:eastAsia="Times New Roman" w:hAnsi="Times New Roman" w:cs="Times New Roman"/>
      <w:sz w:val="20"/>
      <w:szCs w:val="20"/>
      <w:lang w:eastAsia="pt-BR"/>
    </w:rPr>
  </w:style>
  <w:style w:type="character" w:styleId="Refdenotaderodap">
    <w:name w:val="footnote reference"/>
    <w:basedOn w:val="Fontepargpadro"/>
    <w:rsid w:val="00226A19"/>
    <w:rPr>
      <w:vertAlign w:val="superscript"/>
    </w:rPr>
  </w:style>
  <w:style w:type="paragraph" w:customStyle="1" w:styleId="BNDES">
    <w:name w:val="BNDES"/>
    <w:basedOn w:val="Normal"/>
    <w:link w:val="BNDESChar"/>
    <w:rsid w:val="00226A19"/>
    <w:pPr>
      <w:suppressAutoHyphens/>
      <w:jc w:val="both"/>
    </w:pPr>
    <w:rPr>
      <w:rFonts w:ascii="Arial" w:hAnsi="Arial"/>
      <w:szCs w:val="20"/>
      <w:lang w:eastAsia="ar-SA"/>
    </w:rPr>
  </w:style>
  <w:style w:type="character" w:customStyle="1" w:styleId="BNDESChar">
    <w:name w:val="BNDES Char"/>
    <w:basedOn w:val="Fontepargpadro"/>
    <w:link w:val="BNDES"/>
    <w:rsid w:val="00226A19"/>
    <w:rPr>
      <w:rFonts w:ascii="Arial" w:eastAsia="Times New Roman" w:hAnsi="Arial" w:cs="Times New Roman"/>
      <w:sz w:val="24"/>
      <w:szCs w:val="20"/>
      <w:lang w:eastAsia="ar-SA"/>
    </w:rPr>
  </w:style>
  <w:style w:type="paragraph" w:customStyle="1" w:styleId="Paraa">
    <w:name w:val="Para (a)"/>
    <w:basedOn w:val="Normal"/>
    <w:rsid w:val="00226A19"/>
    <w:pPr>
      <w:widowControl w:val="0"/>
      <w:autoSpaceDE w:val="0"/>
      <w:autoSpaceDN w:val="0"/>
      <w:adjustRightInd w:val="0"/>
      <w:spacing w:before="240"/>
      <w:ind w:left="720" w:firstLine="720"/>
    </w:pPr>
    <w:rPr>
      <w:lang w:val="en-US" w:eastAsia="en-US"/>
    </w:rPr>
  </w:style>
  <w:style w:type="paragraph" w:customStyle="1" w:styleId="Para0">
    <w:name w:val="Para"/>
    <w:basedOn w:val="Normal"/>
    <w:rsid w:val="00226A19"/>
    <w:pPr>
      <w:widowControl w:val="0"/>
      <w:autoSpaceDE w:val="0"/>
      <w:autoSpaceDN w:val="0"/>
      <w:adjustRightInd w:val="0"/>
      <w:spacing w:before="240"/>
      <w:ind w:firstLine="720"/>
    </w:pPr>
    <w:rPr>
      <w:lang w:val="en-US" w:eastAsia="en-US"/>
    </w:rPr>
  </w:style>
  <w:style w:type="character" w:customStyle="1" w:styleId="MBPCItalics">
    <w:name w:val="MBPC_Italics"/>
    <w:aliases w:val="c2"/>
    <w:rsid w:val="00226A19"/>
    <w:rPr>
      <w:rFonts w:ascii="Times New Roman" w:hAnsi="Times New Roman" w:cs="Times New Roman"/>
      <w:i/>
      <w:iCs/>
      <w:spacing w:val="0"/>
      <w:sz w:val="24"/>
      <w:szCs w:val="24"/>
      <w:lang w:val="en-US"/>
    </w:rPr>
  </w:style>
  <w:style w:type="paragraph" w:styleId="PargrafodaLista">
    <w:name w:val="List Paragraph"/>
    <w:basedOn w:val="Normal"/>
    <w:qFormat/>
    <w:rsid w:val="00226A19"/>
    <w:pPr>
      <w:ind w:left="720"/>
    </w:pPr>
    <w:rPr>
      <w:rFonts w:ascii="Calibri" w:eastAsia="Calibri" w:hAnsi="Calibri"/>
      <w:sz w:val="22"/>
      <w:szCs w:val="22"/>
    </w:rPr>
  </w:style>
  <w:style w:type="paragraph" w:customStyle="1" w:styleId="CcList">
    <w:name w:val="Cc List"/>
    <w:basedOn w:val="Normal"/>
    <w:rsid w:val="00226A19"/>
    <w:pPr>
      <w:keepLines/>
      <w:autoSpaceDE w:val="0"/>
      <w:autoSpaceDN w:val="0"/>
      <w:adjustRightInd w:val="0"/>
      <w:spacing w:line="220" w:lineRule="atLeast"/>
      <w:ind w:left="360" w:hanging="360"/>
      <w:jc w:val="both"/>
    </w:pPr>
    <w:rPr>
      <w:rFonts w:ascii="Arial" w:hAnsi="Arial"/>
      <w:sz w:val="20"/>
      <w:szCs w:val="20"/>
      <w:lang w:val="en-US" w:eastAsia="en-US"/>
    </w:rPr>
  </w:style>
  <w:style w:type="paragraph" w:styleId="TextosemFormatao">
    <w:name w:val="Plain Text"/>
    <w:basedOn w:val="Normal"/>
    <w:link w:val="TextosemFormataoChar"/>
    <w:uiPriority w:val="99"/>
    <w:unhideWhenUsed/>
    <w:rsid w:val="00226A19"/>
    <w:rPr>
      <w:rFonts w:ascii="Consolas" w:eastAsia="Calibri" w:hAnsi="Consolas"/>
      <w:sz w:val="21"/>
      <w:szCs w:val="21"/>
      <w:lang w:eastAsia="en-US"/>
    </w:rPr>
  </w:style>
  <w:style w:type="character" w:customStyle="1" w:styleId="TextosemFormataoChar">
    <w:name w:val="Texto sem Formatação Char"/>
    <w:basedOn w:val="Fontepargpadro"/>
    <w:link w:val="TextosemFormatao"/>
    <w:uiPriority w:val="99"/>
    <w:rsid w:val="00226A19"/>
    <w:rPr>
      <w:rFonts w:ascii="Consolas" w:eastAsia="Calibri" w:hAnsi="Consolas" w:cs="Times New Roman"/>
      <w:sz w:val="21"/>
      <w:szCs w:val="21"/>
    </w:rPr>
  </w:style>
  <w:style w:type="paragraph" w:customStyle="1" w:styleId="BodyTextContinued">
    <w:name w:val="Body Text Continued"/>
    <w:basedOn w:val="Normal"/>
    <w:next w:val="Normal"/>
    <w:rsid w:val="00226A19"/>
    <w:pPr>
      <w:spacing w:after="240"/>
      <w:jc w:val="both"/>
    </w:pPr>
    <w:rPr>
      <w:szCs w:val="20"/>
      <w:lang w:val="en-US" w:eastAsia="en-US"/>
    </w:rPr>
  </w:style>
  <w:style w:type="character" w:customStyle="1" w:styleId="Char11">
    <w:name w:val="Char11"/>
    <w:basedOn w:val="Fontepargpadro"/>
    <w:rsid w:val="00226A19"/>
    <w:rPr>
      <w:noProof w:val="0"/>
      <w:sz w:val="24"/>
      <w:szCs w:val="24"/>
      <w:lang w:val="pt-BR" w:eastAsia="pt-BR" w:bidi="ar-SA"/>
    </w:rPr>
  </w:style>
  <w:style w:type="character" w:customStyle="1" w:styleId="Char2">
    <w:name w:val="Char2"/>
    <w:basedOn w:val="Fontepargpadro"/>
    <w:rsid w:val="00226A19"/>
    <w:rPr>
      <w:noProof w:val="0"/>
      <w:sz w:val="24"/>
      <w:szCs w:val="24"/>
      <w:lang w:val="pt-BR" w:eastAsia="pt-BR" w:bidi="ar-SA"/>
    </w:rPr>
  </w:style>
  <w:style w:type="paragraph" w:customStyle="1" w:styleId="CharCharCharCharCharChar1">
    <w:name w:val="Char Char Char Char Char Char1"/>
    <w:basedOn w:val="Normal"/>
    <w:rsid w:val="00226A19"/>
    <w:pPr>
      <w:spacing w:after="160" w:line="240" w:lineRule="exact"/>
    </w:pPr>
    <w:rPr>
      <w:rFonts w:ascii="Verdana" w:hAnsi="Verdana"/>
      <w:sz w:val="20"/>
      <w:szCs w:val="20"/>
      <w:lang w:val="en-US" w:eastAsia="en-US"/>
    </w:rPr>
  </w:style>
  <w:style w:type="table" w:styleId="Tabelacomgrade">
    <w:name w:val="Table Grid"/>
    <w:basedOn w:val="Tabelanormal"/>
    <w:uiPriority w:val="59"/>
    <w:rsid w:val="00226A1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tyle1">
    <w:name w:val="Style1"/>
    <w:uiPriority w:val="99"/>
    <w:rsid w:val="00226A19"/>
    <w:pPr>
      <w:numPr>
        <w:numId w:val="27"/>
      </w:numPr>
    </w:pPr>
  </w:style>
  <w:style w:type="character" w:customStyle="1" w:styleId="INDENT2">
    <w:name w:val="INDENT 2"/>
    <w:rsid w:val="004720EA"/>
    <w:rPr>
      <w:rFonts w:ascii="Times New Roman" w:hAnsi="Times New Roman"/>
      <w:sz w:val="24"/>
    </w:rPr>
  </w:style>
  <w:style w:type="paragraph" w:customStyle="1" w:styleId="p3">
    <w:name w:val="p3"/>
    <w:basedOn w:val="Normal"/>
    <w:rsid w:val="00C40CC1"/>
    <w:pPr>
      <w:tabs>
        <w:tab w:val="left" w:pos="720"/>
      </w:tabs>
      <w:spacing w:line="240" w:lineRule="atLeast"/>
      <w:jc w:val="both"/>
    </w:pPr>
    <w:rPr>
      <w:rFonts w:ascii="Times" w:eastAsia="MS Mincho" w:hAnsi="Times"/>
      <w:szCs w:val="20"/>
      <w:lang w:eastAsia="en-US"/>
    </w:rPr>
  </w:style>
</w:styles>
</file>

<file path=word/webSettings.xml><?xml version="1.0" encoding="utf-8"?>
<w:webSettings xmlns:r="http://schemas.openxmlformats.org/officeDocument/2006/relationships" xmlns:w="http://schemas.openxmlformats.org/wordprocessingml/2006/main">
  <w:divs>
    <w:div w:id="722560824">
      <w:bodyDiv w:val="1"/>
      <w:marLeft w:val="0"/>
      <w:marRight w:val="0"/>
      <w:marTop w:val="0"/>
      <w:marBottom w:val="0"/>
      <w:divBdr>
        <w:top w:val="none" w:sz="0" w:space="0" w:color="auto"/>
        <w:left w:val="none" w:sz="0" w:space="0" w:color="auto"/>
        <w:bottom w:val="none" w:sz="0" w:space="0" w:color="auto"/>
        <w:right w:val="none" w:sz="0" w:space="0" w:color="auto"/>
      </w:divBdr>
    </w:div>
    <w:div w:id="1078401186">
      <w:bodyDiv w:val="1"/>
      <w:marLeft w:val="0"/>
      <w:marRight w:val="0"/>
      <w:marTop w:val="0"/>
      <w:marBottom w:val="0"/>
      <w:divBdr>
        <w:top w:val="none" w:sz="0" w:space="0" w:color="auto"/>
        <w:left w:val="none" w:sz="0" w:space="0" w:color="auto"/>
        <w:bottom w:val="none" w:sz="0" w:space="0" w:color="auto"/>
        <w:right w:val="none" w:sz="0" w:space="0" w:color="auto"/>
      </w:divBdr>
    </w:div>
    <w:div w:id="1582062125">
      <w:bodyDiv w:val="1"/>
      <w:marLeft w:val="0"/>
      <w:marRight w:val="0"/>
      <w:marTop w:val="0"/>
      <w:marBottom w:val="0"/>
      <w:divBdr>
        <w:top w:val="none" w:sz="0" w:space="0" w:color="auto"/>
        <w:left w:val="none" w:sz="0" w:space="0" w:color="auto"/>
        <w:bottom w:val="none" w:sz="0" w:space="0" w:color="auto"/>
        <w:right w:val="none" w:sz="0" w:space="0" w:color="auto"/>
      </w:divBdr>
    </w:div>
    <w:div w:id="194341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etip.com.br" TargetMode="External"/><Relationship Id="rId12" Type="http://schemas.openxmlformats.org/officeDocument/2006/relationships/hyperlink" Target="mailto:claudia.vasconcellos@itau-unibanco.com.b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wmf"/><Relationship Id="rId19"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15162</Words>
  <Characters>86855</Characters>
  <Application>Microsoft Office Word</Application>
  <DocSecurity>0</DocSecurity>
  <Lines>723</Lines>
  <Paragraphs>203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Barbosa, Müssnich &amp; Aragão</Company>
  <LinksUpToDate>false</LinksUpToDate>
  <CharactersWithSpaces>101814</CharactersWithSpaces>
  <SharedDoc>false</SharedDoc>
  <HLinks>
    <vt:vector size="6" baseType="variant">
      <vt:variant>
        <vt:i4>983105</vt:i4>
      </vt:variant>
      <vt:variant>
        <vt:i4>27</vt:i4>
      </vt:variant>
      <vt:variant>
        <vt:i4>0</vt:i4>
      </vt:variant>
      <vt:variant>
        <vt:i4>5</vt:i4>
      </vt:variant>
      <vt:variant>
        <vt:lpwstr>http://www.cetip.com.br/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Barbosa, Müssnich &amp; Aragão</dc:creator>
  <cp:lastModifiedBy>BM&amp;A</cp:lastModifiedBy>
  <cp:revision>4</cp:revision>
  <cp:lastPrinted>2012-07-20T13:48:00Z</cp:lastPrinted>
  <dcterms:created xsi:type="dcterms:W3CDTF">2012-11-06T22:28:00Z</dcterms:created>
  <dcterms:modified xsi:type="dcterms:W3CDTF">2012-11-06T22:35:00Z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oFAAXzy6TWd89piYkZHal0sKbN3qyFT/UfIk/+zQiPwX1kqE3jv7qE3VuMdv9OzGvNNGQIB2uWzs6D5N_x000d_
q3Oi+OCZl30SGUf+X+RmSRJ002iDA/m8yJjkhkEQgsD6Fm29dNwGVDYJ054BhZRNq3Oi+OCZl30S_x000d_
GUf+X+RmSRJ002iDA/m8yJjkhkEQgm/BFMjJ96S52kfi66zbbFH0la2IyxAYNaVDPeMwZRQ+kuGO_x000d_
78+kDkEjXiLPN/8JI</vt:lpwstr>
  </property>
  <property fmtid="{D5CDD505-2E9C-101B-9397-08002B2CF9AE}" pid="3" name="MAIL_MSG_ID2">
    <vt:lpwstr>cWUUMWPhkEHJm9ltZYADqgR1lGPReSZIy7NEmc3MiQlwQWsz0ktj20TL9C6_x000d_
gqdDAJ+h0tpqoo2qd42/pGYUuRYJO6GILTAinkZ9AhwMpSkW</vt:lpwstr>
  </property>
  <property fmtid="{D5CDD505-2E9C-101B-9397-08002B2CF9AE}" pid="4" name="RESPONSE_SENDER_NAME">
    <vt:lpwstr>4AAAMz5NUQ6P8J9JAIGBqp+ncUUV727fiCsw6Rrnvy551I0gG4siCFU/hg==</vt:lpwstr>
  </property>
  <property fmtid="{D5CDD505-2E9C-101B-9397-08002B2CF9AE}" pid="5" name="EMAIL_OWNER_ADDRESS">
    <vt:lpwstr>4AAA6DouqOs9baEC1izDGnZq1GPkV1ZIm1VPUHQiUlNPIw9QqN6rh+VKUA==</vt:lpwstr>
  </property>
</Properties>
</file>