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15E3" w:rsidRDefault="00FD4056">
      <w:pPr>
        <w:jc w:val="center"/>
        <w:rPr>
          <w:smallCaps/>
          <w:szCs w:val="26"/>
          <w:u w:val="single"/>
        </w:rPr>
      </w:pPr>
      <w:r>
        <w:rPr>
          <w:smallCaps/>
          <w:szCs w:val="26"/>
        </w:rPr>
        <w:t>Instrumento Particular de Escritura de Emissão Pública de</w:t>
      </w:r>
      <w:r>
        <w:rPr>
          <w:smallCaps/>
          <w:szCs w:val="26"/>
        </w:rPr>
        <w:br/>
        <w:t>Debêntures Simples, Não Conversíveis em Ações, da</w:t>
      </w:r>
      <w:r>
        <w:rPr>
          <w:smallCaps/>
          <w:szCs w:val="26"/>
        </w:rPr>
        <w:br/>
        <w:t>Espécie com Garantia Real, com Garantia Adicional Fidejussória, da</w:t>
      </w:r>
      <w:r>
        <w:rPr>
          <w:smallCaps/>
          <w:szCs w:val="26"/>
        </w:rPr>
        <w:br/>
      </w:r>
      <w:r>
        <w:rPr>
          <w:smallCaps/>
          <w:szCs w:val="26"/>
          <w:u w:val="single"/>
        </w:rPr>
        <w:t xml:space="preserve">Segunda Emissão da </w:t>
      </w:r>
      <w:proofErr w:type="spellStart"/>
      <w:r>
        <w:rPr>
          <w:smallCaps/>
          <w:szCs w:val="26"/>
          <w:u w:val="single"/>
        </w:rPr>
        <w:t>Gaster</w:t>
      </w:r>
      <w:proofErr w:type="spellEnd"/>
      <w:r>
        <w:rPr>
          <w:smallCaps/>
          <w:szCs w:val="26"/>
          <w:u w:val="single"/>
        </w:rPr>
        <w:t xml:space="preserve"> Participações S.A.</w:t>
      </w:r>
    </w:p>
    <w:p w:rsidR="00DF15E3" w:rsidRDefault="00DF15E3">
      <w:pPr>
        <w:jc w:val="center"/>
        <w:rPr>
          <w:szCs w:val="26"/>
        </w:rPr>
      </w:pPr>
    </w:p>
    <w:p w:rsidR="00DF15E3" w:rsidRDefault="00FD4056">
      <w:pPr>
        <w:rPr>
          <w:szCs w:val="26"/>
        </w:rPr>
      </w:pPr>
      <w:r>
        <w:rPr>
          <w:szCs w:val="26"/>
        </w:rPr>
        <w:t xml:space="preserve">Celebram este "Instrumento Particular de Escritura de Emissão Pública de Debêntures Simples, Não Conversíveis em Ações, da Espécie com Garantia Real, com Garantia Adicional Fidejussória, da Segunda Emissão </w:t>
      </w:r>
      <w:r>
        <w:rPr>
          <w:snapToGrid w:val="0"/>
          <w:szCs w:val="26"/>
        </w:rPr>
        <w:t xml:space="preserve">da </w:t>
      </w:r>
      <w:proofErr w:type="spellStart"/>
      <w:r>
        <w:rPr>
          <w:snapToGrid w:val="0"/>
          <w:szCs w:val="26"/>
        </w:rPr>
        <w:t>Gaster</w:t>
      </w:r>
      <w:proofErr w:type="spellEnd"/>
      <w:r>
        <w:rPr>
          <w:snapToGrid w:val="0"/>
          <w:szCs w:val="26"/>
        </w:rPr>
        <w:t xml:space="preserve"> Participações S.A.</w:t>
      </w:r>
      <w:r>
        <w:rPr>
          <w:szCs w:val="26"/>
        </w:rPr>
        <w:t>" ("</w:t>
      </w:r>
      <w:r>
        <w:rPr>
          <w:szCs w:val="26"/>
          <w:u w:val="single"/>
        </w:rPr>
        <w:t>Escritura de Emissão</w:t>
      </w:r>
      <w:r>
        <w:rPr>
          <w:szCs w:val="26"/>
        </w:rPr>
        <w:t>"):</w:t>
      </w:r>
    </w:p>
    <w:p w:rsidR="00DF15E3" w:rsidRDefault="00DF15E3">
      <w:pPr>
        <w:rPr>
          <w:szCs w:val="26"/>
        </w:rPr>
      </w:pPr>
    </w:p>
    <w:p w:rsidR="00DF15E3" w:rsidRDefault="00FD4056">
      <w:pPr>
        <w:keepNext/>
        <w:numPr>
          <w:ilvl w:val="0"/>
          <w:numId w:val="2"/>
        </w:numPr>
        <w:tabs>
          <w:tab w:val="clear" w:pos="1418"/>
        </w:tabs>
        <w:ind w:left="709"/>
        <w:rPr>
          <w:szCs w:val="26"/>
        </w:rPr>
      </w:pPr>
      <w:proofErr w:type="gramStart"/>
      <w:r>
        <w:rPr>
          <w:szCs w:val="26"/>
        </w:rPr>
        <w:t>como</w:t>
      </w:r>
      <w:proofErr w:type="gramEnd"/>
      <w:r>
        <w:rPr>
          <w:szCs w:val="26"/>
        </w:rPr>
        <w:t xml:space="preserve"> Companhia e ofertante das debêntures objeto desta Escritura de Emissão ("</w:t>
      </w:r>
      <w:r>
        <w:rPr>
          <w:szCs w:val="26"/>
          <w:u w:val="single"/>
        </w:rPr>
        <w:t>Debêntures</w:t>
      </w:r>
      <w:r>
        <w:rPr>
          <w:szCs w:val="26"/>
        </w:rPr>
        <w:t>"):</w:t>
      </w:r>
    </w:p>
    <w:p w:rsidR="00DF15E3" w:rsidRDefault="00FD4056">
      <w:pPr>
        <w:keepLines/>
        <w:ind w:left="709"/>
        <w:rPr>
          <w:szCs w:val="26"/>
        </w:rPr>
      </w:pPr>
      <w:proofErr w:type="spellStart"/>
      <w:r>
        <w:rPr>
          <w:smallCaps/>
          <w:szCs w:val="26"/>
        </w:rPr>
        <w:t>Gaster</w:t>
      </w:r>
      <w:proofErr w:type="spellEnd"/>
      <w:r>
        <w:rPr>
          <w:smallCaps/>
          <w:szCs w:val="26"/>
        </w:rPr>
        <w:t xml:space="preserve"> Participações S.A.</w:t>
      </w:r>
      <w:r>
        <w:rPr>
          <w:szCs w:val="26"/>
        </w:rPr>
        <w:t>, sociedade por ações sem registro de emissor de valores mobiliários perante a Comissão de Valores Mobiliários ("</w:t>
      </w:r>
      <w:r>
        <w:rPr>
          <w:szCs w:val="26"/>
          <w:u w:val="single"/>
        </w:rPr>
        <w:t>CVM</w:t>
      </w:r>
      <w:r>
        <w:rPr>
          <w:szCs w:val="26"/>
        </w:rPr>
        <w:t>"), com sede na Cidade do Rio de Janeiro, Estado do Rio de Janeiro, na Rua Rainha Guilhermina, n° 75, Leblon, inscrita no Cadastro Nacional da Pessoa Jurídica do Ministério da Fazenda ("</w:t>
      </w:r>
      <w:r>
        <w:rPr>
          <w:szCs w:val="26"/>
          <w:u w:val="single"/>
        </w:rPr>
        <w:t>CNPJ</w:t>
      </w:r>
      <w:r>
        <w:rPr>
          <w:szCs w:val="26"/>
        </w:rPr>
        <w:t>") sob o n.º 10.512.581/0001</w:t>
      </w:r>
      <w:r>
        <w:rPr>
          <w:szCs w:val="26"/>
        </w:rPr>
        <w:noBreakHyphen/>
        <w:t>02, com seus atos constitutivos registrados perante a Junta Comercial do Estado do Rio de Janeiro ("</w:t>
      </w:r>
      <w:r>
        <w:rPr>
          <w:szCs w:val="26"/>
          <w:u w:val="single"/>
        </w:rPr>
        <w:t>JUCERJA</w:t>
      </w:r>
      <w:r>
        <w:rPr>
          <w:szCs w:val="26"/>
        </w:rPr>
        <w:t>") sob o NIRE 33.3.002.8908</w:t>
      </w:r>
      <w:r>
        <w:rPr>
          <w:szCs w:val="26"/>
        </w:rPr>
        <w:noBreakHyphen/>
        <w:t>9, neste ato representada nos termos de seu estatuto social ("</w:t>
      </w:r>
      <w:r>
        <w:rPr>
          <w:szCs w:val="26"/>
          <w:u w:val="single"/>
        </w:rPr>
        <w:t>Companhia</w:t>
      </w:r>
      <w:r>
        <w:rPr>
          <w:szCs w:val="26"/>
        </w:rPr>
        <w:t>");</w:t>
      </w:r>
    </w:p>
    <w:p w:rsidR="00DF15E3" w:rsidRDefault="00FD4056">
      <w:pPr>
        <w:keepNext/>
        <w:numPr>
          <w:ilvl w:val="0"/>
          <w:numId w:val="2"/>
        </w:numPr>
        <w:tabs>
          <w:tab w:val="clear" w:pos="1418"/>
        </w:tabs>
        <w:ind w:left="709"/>
        <w:rPr>
          <w:szCs w:val="26"/>
        </w:rPr>
      </w:pPr>
      <w:proofErr w:type="gramStart"/>
      <w:r>
        <w:rPr>
          <w:szCs w:val="26"/>
        </w:rPr>
        <w:t>como</w:t>
      </w:r>
      <w:proofErr w:type="gramEnd"/>
      <w:r>
        <w:rPr>
          <w:szCs w:val="26"/>
        </w:rPr>
        <w:t xml:space="preserve"> agente fiduciário, nomeado nesta Escritura de Emissão, representando a comunhão dos titulares das Debêntures ("</w:t>
      </w:r>
      <w:r>
        <w:rPr>
          <w:szCs w:val="26"/>
          <w:u w:val="single"/>
        </w:rPr>
        <w:t>Debenturistas</w:t>
      </w:r>
      <w:r>
        <w:rPr>
          <w:szCs w:val="26"/>
        </w:rPr>
        <w:t>"):</w:t>
      </w:r>
    </w:p>
    <w:p w:rsidR="00DF15E3" w:rsidRDefault="00FD4056">
      <w:pPr>
        <w:keepLines/>
        <w:ind w:left="709"/>
        <w:rPr>
          <w:szCs w:val="26"/>
        </w:rPr>
      </w:pPr>
      <w:r>
        <w:rPr>
          <w:smallCaps/>
          <w:szCs w:val="26"/>
        </w:rPr>
        <w:t xml:space="preserve">Oliveira </w:t>
      </w:r>
      <w:proofErr w:type="spellStart"/>
      <w:r>
        <w:rPr>
          <w:smallCaps/>
          <w:szCs w:val="26"/>
        </w:rPr>
        <w:t>Trust</w:t>
      </w:r>
      <w:proofErr w:type="spellEnd"/>
      <w:r>
        <w:rPr>
          <w:smallCaps/>
          <w:szCs w:val="26"/>
        </w:rPr>
        <w:t xml:space="preserve"> Distribuidora de Títulos e Valores Mobiliários S.A.</w:t>
      </w:r>
      <w:r>
        <w:rPr>
          <w:szCs w:val="26"/>
        </w:rPr>
        <w:t xml:space="preserve"> instituição financeira autorizada a funcionar pelo Banco Central, com sede na Cidade do Rio de Janeiro, Estado do Rio de Janeiro, na Avenida das Américas, nº 3.434, Bloco 07, sala 201, Barra da Tijuca, CEP 22640-102, inscrita no CNPJ/MF sob o nº 36.113.876/0001-91, neste ato representada por seu(s) representante(s) legal(</w:t>
      </w:r>
      <w:proofErr w:type="spellStart"/>
      <w:r>
        <w:rPr>
          <w:szCs w:val="26"/>
        </w:rPr>
        <w:t>is</w:t>
      </w:r>
      <w:proofErr w:type="spellEnd"/>
      <w:r>
        <w:rPr>
          <w:szCs w:val="26"/>
        </w:rPr>
        <w:t>) devidamente autorizado(s) e identificado(s) nas páginas de assinaturas do presente instrumento (“</w:t>
      </w:r>
      <w:r>
        <w:rPr>
          <w:szCs w:val="26"/>
          <w:u w:val="single"/>
        </w:rPr>
        <w:t>Agente Fiduciário</w:t>
      </w:r>
      <w:r>
        <w:rPr>
          <w:szCs w:val="26"/>
        </w:rPr>
        <w:t>”), na qualidade de representante dos Debenturistas</w:t>
      </w:r>
    </w:p>
    <w:p w:rsidR="00DF15E3" w:rsidRDefault="00FD4056">
      <w:pPr>
        <w:keepNext/>
        <w:numPr>
          <w:ilvl w:val="0"/>
          <w:numId w:val="2"/>
        </w:numPr>
        <w:tabs>
          <w:tab w:val="clear" w:pos="1418"/>
        </w:tabs>
        <w:ind w:left="709"/>
        <w:rPr>
          <w:szCs w:val="26"/>
        </w:rPr>
      </w:pPr>
      <w:proofErr w:type="gramStart"/>
      <w:r>
        <w:rPr>
          <w:szCs w:val="26"/>
        </w:rPr>
        <w:lastRenderedPageBreak/>
        <w:t>como</w:t>
      </w:r>
      <w:proofErr w:type="gramEnd"/>
      <w:r>
        <w:rPr>
          <w:szCs w:val="26"/>
        </w:rPr>
        <w:t xml:space="preserve"> garantidores, solidariamente com a Companhia:</w:t>
      </w:r>
    </w:p>
    <w:p w:rsidR="00502004" w:rsidRDefault="00FD4056">
      <w:pPr>
        <w:keepLines/>
        <w:ind w:left="709"/>
        <w:rPr>
          <w:szCs w:val="26"/>
        </w:rPr>
      </w:pPr>
      <w:r>
        <w:rPr>
          <w:smallCaps/>
          <w:szCs w:val="26"/>
        </w:rPr>
        <w:t>Antônio José de Almeida Carneiro,</w:t>
      </w:r>
      <w:r>
        <w:rPr>
          <w:bCs/>
          <w:szCs w:val="26"/>
        </w:rPr>
        <w:t xml:space="preserve"> brasileiro, casado sob o regime de comunhão universal de bens, empresário, portador da cédula de identidade n.º 2.381.252</w:t>
      </w:r>
      <w:r>
        <w:rPr>
          <w:bCs/>
          <w:szCs w:val="26"/>
        </w:rPr>
        <w:noBreakHyphen/>
        <w:t xml:space="preserve">2, expedida pelo DETRAN – Diretoria de Identificação Civil, inscrito no Cadastro de Pessoas Físicas do Ministério da Fazenda </w:t>
      </w:r>
      <w:r>
        <w:rPr>
          <w:szCs w:val="26"/>
        </w:rPr>
        <w:t>("</w:t>
      </w:r>
      <w:r>
        <w:rPr>
          <w:bCs/>
          <w:szCs w:val="26"/>
          <w:u w:val="single"/>
        </w:rPr>
        <w:t>CPF</w:t>
      </w:r>
      <w:r>
        <w:rPr>
          <w:szCs w:val="26"/>
        </w:rPr>
        <w:t>")</w:t>
      </w:r>
      <w:r>
        <w:rPr>
          <w:bCs/>
          <w:szCs w:val="26"/>
        </w:rPr>
        <w:t xml:space="preserve"> sob o n.º 028.600.667</w:t>
      </w:r>
      <w:r>
        <w:rPr>
          <w:bCs/>
          <w:szCs w:val="26"/>
        </w:rPr>
        <w:noBreakHyphen/>
        <w:t xml:space="preserve">72, residente e domiciliado na Cidade do Rio de Janeiro, Estado do Rio de Janeiro, onde tem endereço comercial na Rua </w:t>
      </w:r>
      <w:r>
        <w:rPr>
          <w:szCs w:val="26"/>
        </w:rPr>
        <w:t>Rainha Guilhermina, n° 75, Leblon</w:t>
      </w:r>
      <w:r>
        <w:rPr>
          <w:bCs/>
          <w:szCs w:val="26"/>
        </w:rPr>
        <w:t xml:space="preserve">; e, sua esposa, </w:t>
      </w:r>
      <w:r>
        <w:rPr>
          <w:smallCaps/>
          <w:szCs w:val="26"/>
        </w:rPr>
        <w:t xml:space="preserve">Maria Lucia </w:t>
      </w:r>
      <w:proofErr w:type="spellStart"/>
      <w:r>
        <w:rPr>
          <w:smallCaps/>
          <w:szCs w:val="26"/>
        </w:rPr>
        <w:t>Boardman</w:t>
      </w:r>
      <w:proofErr w:type="spellEnd"/>
      <w:r>
        <w:rPr>
          <w:smallCaps/>
          <w:szCs w:val="26"/>
        </w:rPr>
        <w:t xml:space="preserve"> Carneiro,</w:t>
      </w:r>
      <w:r>
        <w:rPr>
          <w:bCs/>
          <w:szCs w:val="26"/>
        </w:rPr>
        <w:t xml:space="preserve"> brasileira, casada sob o regime de comunhão universal de bens, socióloga, portadora da cédula de identidade n.º 2.358.592, expedida pelo </w:t>
      </w:r>
      <w:r>
        <w:rPr>
          <w:szCs w:val="26"/>
        </w:rPr>
        <w:t>IFP</w:t>
      </w:r>
      <w:r>
        <w:rPr>
          <w:bCs/>
          <w:szCs w:val="26"/>
        </w:rPr>
        <w:t xml:space="preserve"> – </w:t>
      </w:r>
      <w:r>
        <w:rPr>
          <w:szCs w:val="26"/>
        </w:rPr>
        <w:t>Instituto Félix Pacheco</w:t>
      </w:r>
      <w:r>
        <w:rPr>
          <w:bCs/>
          <w:szCs w:val="26"/>
        </w:rPr>
        <w:t>, inscrita no CPF sob o n.º 260.954.247</w:t>
      </w:r>
      <w:r>
        <w:rPr>
          <w:bCs/>
          <w:szCs w:val="26"/>
        </w:rPr>
        <w:noBreakHyphen/>
        <w:t xml:space="preserve">4, residente e domiciliada na Cidade do Rio de Janeiro, Estado do Rio de Janeiro, onde tem endereço comercial na Rua </w:t>
      </w:r>
      <w:r>
        <w:rPr>
          <w:szCs w:val="26"/>
        </w:rPr>
        <w:t>Rainha Guilhermina, n° 75, Leblon</w:t>
      </w:r>
      <w:r w:rsidR="00502004">
        <w:rPr>
          <w:szCs w:val="26"/>
        </w:rPr>
        <w:t>; e</w:t>
      </w:r>
    </w:p>
    <w:p w:rsidR="00DF15E3" w:rsidRDefault="00502004">
      <w:pPr>
        <w:keepLines/>
        <w:ind w:left="709"/>
        <w:rPr>
          <w:bCs/>
          <w:szCs w:val="26"/>
        </w:rPr>
      </w:pPr>
      <w:proofErr w:type="spellStart"/>
      <w:r>
        <w:rPr>
          <w:smallCaps/>
          <w:szCs w:val="26"/>
        </w:rPr>
        <w:t>Shopinvest</w:t>
      </w:r>
      <w:proofErr w:type="spellEnd"/>
      <w:r>
        <w:rPr>
          <w:smallCaps/>
          <w:szCs w:val="26"/>
        </w:rPr>
        <w:t xml:space="preserve"> Empreendimentos e Participações S.A.</w:t>
      </w:r>
      <w:r>
        <w:rPr>
          <w:szCs w:val="26"/>
        </w:rPr>
        <w:t xml:space="preserve">, sociedade por ações com sede na Cidade </w:t>
      </w:r>
      <w:r>
        <w:rPr>
          <w:bCs/>
          <w:szCs w:val="26"/>
        </w:rPr>
        <w:t>do Rio de Janeiro</w:t>
      </w:r>
      <w:r>
        <w:rPr>
          <w:szCs w:val="26"/>
        </w:rPr>
        <w:t xml:space="preserve">, Estado </w:t>
      </w:r>
      <w:r>
        <w:rPr>
          <w:bCs/>
          <w:szCs w:val="26"/>
        </w:rPr>
        <w:t>do Rio de Janeiro</w:t>
      </w:r>
      <w:r>
        <w:rPr>
          <w:szCs w:val="26"/>
        </w:rPr>
        <w:t xml:space="preserve">, na </w:t>
      </w:r>
      <w:r w:rsidRPr="00502004">
        <w:rPr>
          <w:szCs w:val="26"/>
        </w:rPr>
        <w:t>Rua Rainha Guilhermina 75</w:t>
      </w:r>
      <w:r>
        <w:rPr>
          <w:szCs w:val="26"/>
        </w:rPr>
        <w:t xml:space="preserve">, Leblon, CEP </w:t>
      </w:r>
      <w:r w:rsidRPr="00502004">
        <w:rPr>
          <w:szCs w:val="26"/>
        </w:rPr>
        <w:t>22441-090</w:t>
      </w:r>
      <w:r>
        <w:rPr>
          <w:bCs/>
          <w:szCs w:val="26"/>
        </w:rPr>
        <w:t xml:space="preserve">, inscrita no CNPJ sob o </w:t>
      </w:r>
      <w:proofErr w:type="gramStart"/>
      <w:r>
        <w:rPr>
          <w:bCs/>
          <w:szCs w:val="26"/>
        </w:rPr>
        <w:t>n.º</w:t>
      </w:r>
      <w:proofErr w:type="gramEnd"/>
      <w:r>
        <w:rPr>
          <w:bCs/>
          <w:szCs w:val="26"/>
        </w:rPr>
        <w:t> 09.591.390/0001</w:t>
      </w:r>
      <w:r>
        <w:rPr>
          <w:bCs/>
          <w:szCs w:val="26"/>
        </w:rPr>
        <w:noBreakHyphen/>
        <w:t>96, neste ato representada nos termos de seu estatuto social</w:t>
      </w:r>
      <w:r>
        <w:rPr>
          <w:szCs w:val="26"/>
        </w:rPr>
        <w:t xml:space="preserve"> ("</w:t>
      </w:r>
      <w:proofErr w:type="spellStart"/>
      <w:r>
        <w:rPr>
          <w:szCs w:val="26"/>
          <w:u w:val="single"/>
        </w:rPr>
        <w:t>Shopinvest</w:t>
      </w:r>
      <w:proofErr w:type="spellEnd"/>
      <w:r>
        <w:rPr>
          <w:szCs w:val="26"/>
        </w:rPr>
        <w:t>" e</w:t>
      </w:r>
      <w:r w:rsidR="00FD4056">
        <w:rPr>
          <w:szCs w:val="26"/>
        </w:rPr>
        <w:t xml:space="preserve"> em conjunto denominados </w:t>
      </w:r>
      <w:r w:rsidR="00FD4056">
        <w:rPr>
          <w:bCs/>
          <w:szCs w:val="26"/>
        </w:rPr>
        <w:t>"</w:t>
      </w:r>
      <w:r w:rsidR="00FD4056">
        <w:rPr>
          <w:bCs/>
          <w:szCs w:val="26"/>
          <w:u w:val="single"/>
        </w:rPr>
        <w:t>Garantidores</w:t>
      </w:r>
      <w:r w:rsidR="00FD4056">
        <w:rPr>
          <w:bCs/>
          <w:szCs w:val="26"/>
        </w:rPr>
        <w:t>");</w:t>
      </w:r>
    </w:p>
    <w:p w:rsidR="00DF15E3" w:rsidRDefault="00DF15E3">
      <w:pPr>
        <w:keepNext/>
        <w:ind w:left="709"/>
        <w:rPr>
          <w:szCs w:val="26"/>
        </w:rPr>
      </w:pPr>
    </w:p>
    <w:p w:rsidR="00DF15E3" w:rsidRDefault="00FD4056">
      <w:pPr>
        <w:keepNext/>
        <w:numPr>
          <w:ilvl w:val="0"/>
          <w:numId w:val="2"/>
        </w:numPr>
        <w:tabs>
          <w:tab w:val="clear" w:pos="1418"/>
        </w:tabs>
        <w:ind w:left="709"/>
        <w:rPr>
          <w:szCs w:val="26"/>
        </w:rPr>
      </w:pPr>
      <w:proofErr w:type="gramStart"/>
      <w:r>
        <w:rPr>
          <w:szCs w:val="26"/>
        </w:rPr>
        <w:t>como</w:t>
      </w:r>
      <w:proofErr w:type="gramEnd"/>
      <w:r>
        <w:rPr>
          <w:szCs w:val="26"/>
        </w:rPr>
        <w:t xml:space="preserve"> intervenientes anuentes:</w:t>
      </w:r>
    </w:p>
    <w:p w:rsidR="00DF15E3" w:rsidRDefault="00FD4056">
      <w:pPr>
        <w:keepLines/>
        <w:ind w:left="709"/>
        <w:rPr>
          <w:szCs w:val="26"/>
        </w:rPr>
      </w:pPr>
      <w:proofErr w:type="spellStart"/>
      <w:r>
        <w:rPr>
          <w:smallCaps/>
          <w:szCs w:val="26"/>
        </w:rPr>
        <w:t>Aimores</w:t>
      </w:r>
      <w:proofErr w:type="spellEnd"/>
      <w:r>
        <w:rPr>
          <w:smallCaps/>
          <w:szCs w:val="26"/>
        </w:rPr>
        <w:t xml:space="preserve"> Fundo de Investimento em Direitos Creditórios Não Padronizado</w:t>
      </w:r>
      <w:r>
        <w:rPr>
          <w:szCs w:val="26"/>
        </w:rPr>
        <w:t>, fundo de investimento constituído sob a forma de condomínio fechado, inscrito no CNPJ/MF sob 12.401.806/0001-07, neste ato, representado por seu administrador Banco Modal S.A., instituição financeira, inscrita no CNPJ/MF sob o nº 30.723.886/0001-62, com sede na Praia de Botafogo, Rio de Janeiro, RJ, CEP 22250-040, neste ato representada nos termos de seu estatuto social (“</w:t>
      </w:r>
      <w:r>
        <w:rPr>
          <w:szCs w:val="26"/>
          <w:u w:val="single"/>
        </w:rPr>
        <w:t>FIDC</w:t>
      </w:r>
      <w:r>
        <w:rPr>
          <w:szCs w:val="26"/>
        </w:rPr>
        <w:t>”); e</w:t>
      </w:r>
    </w:p>
    <w:p w:rsidR="00DF15E3" w:rsidRDefault="00FD4056">
      <w:pPr>
        <w:keepLines/>
        <w:ind w:left="709"/>
        <w:rPr>
          <w:bCs/>
          <w:szCs w:val="26"/>
        </w:rPr>
      </w:pPr>
      <w:r>
        <w:rPr>
          <w:smallCaps/>
          <w:szCs w:val="26"/>
        </w:rPr>
        <w:t>João Fortes Engenharia S.A</w:t>
      </w:r>
      <w:r>
        <w:rPr>
          <w:szCs w:val="26"/>
        </w:rPr>
        <w:t>., sociedade anônima, inscrita no CNPJ/MF sob o nº 33.035.536/0001-00, com sede na Avenida das Américas, nº 3443, bloco 3, ala B, sala 108, Barra da Tijuca, Rio de Janeiro, RJ, CEP 22631-003, neste ato representada nos termos de seu estatuto social (“</w:t>
      </w:r>
      <w:r>
        <w:rPr>
          <w:szCs w:val="26"/>
          <w:u w:val="single"/>
        </w:rPr>
        <w:t>João Fortes</w:t>
      </w:r>
      <w:r>
        <w:rPr>
          <w:szCs w:val="26"/>
        </w:rPr>
        <w:t>”), em conjunto denominados (“</w:t>
      </w:r>
      <w:r>
        <w:rPr>
          <w:szCs w:val="26"/>
          <w:u w:val="single"/>
        </w:rPr>
        <w:t>Intervenientes Anuentes</w:t>
      </w:r>
      <w:r>
        <w:rPr>
          <w:szCs w:val="26"/>
        </w:rPr>
        <w:t>”)</w:t>
      </w:r>
    </w:p>
    <w:p w:rsidR="00DF15E3" w:rsidRDefault="00DF15E3">
      <w:pPr>
        <w:keepLines/>
        <w:rPr>
          <w:bCs/>
          <w:szCs w:val="26"/>
        </w:rPr>
      </w:pPr>
    </w:p>
    <w:p w:rsidR="00DF15E3" w:rsidRDefault="00FD4056">
      <w:pPr>
        <w:rPr>
          <w:szCs w:val="26"/>
        </w:rPr>
      </w:pPr>
      <w:proofErr w:type="gramStart"/>
      <w:r>
        <w:rPr>
          <w:szCs w:val="26"/>
        </w:rPr>
        <w:t>resolvem</w:t>
      </w:r>
      <w:proofErr w:type="gramEnd"/>
      <w:r>
        <w:rPr>
          <w:szCs w:val="26"/>
        </w:rPr>
        <w:t xml:space="preserve"> celebrar esta Escritura de Emissão, de acordo com os seguintes termos e condições:</w:t>
      </w:r>
    </w:p>
    <w:p w:rsidR="00DF15E3" w:rsidRDefault="00DF15E3">
      <w:pPr>
        <w:rPr>
          <w:szCs w:val="26"/>
        </w:rPr>
      </w:pPr>
    </w:p>
    <w:p w:rsidR="00DF15E3" w:rsidRDefault="00FD4056">
      <w:pPr>
        <w:keepNext/>
        <w:numPr>
          <w:ilvl w:val="0"/>
          <w:numId w:val="32"/>
        </w:numPr>
        <w:rPr>
          <w:smallCaps/>
          <w:szCs w:val="26"/>
          <w:u w:val="single"/>
        </w:rPr>
      </w:pPr>
      <w:bookmarkStart w:id="0" w:name="_Ref532040236"/>
      <w:r>
        <w:rPr>
          <w:smallCaps/>
          <w:szCs w:val="26"/>
          <w:u w:val="single"/>
        </w:rPr>
        <w:lastRenderedPageBreak/>
        <w:t>Autorização</w:t>
      </w:r>
    </w:p>
    <w:bookmarkEnd w:id="0"/>
    <w:p w:rsidR="00DF15E3" w:rsidRDefault="00FD4056">
      <w:pPr>
        <w:numPr>
          <w:ilvl w:val="1"/>
          <w:numId w:val="32"/>
        </w:numPr>
        <w:rPr>
          <w:szCs w:val="26"/>
        </w:rPr>
      </w:pPr>
      <w:r>
        <w:rPr>
          <w:szCs w:val="26"/>
        </w:rPr>
        <w:t>A emissão das Debêntures, nos termos da Lei n.º 6.404, de 15 de dezembro de 1976, conforme alterada ("</w:t>
      </w:r>
      <w:r>
        <w:rPr>
          <w:szCs w:val="26"/>
          <w:u w:val="single"/>
        </w:rPr>
        <w:t>Lei das Sociedades por Ações</w:t>
      </w:r>
      <w:r>
        <w:rPr>
          <w:szCs w:val="26"/>
        </w:rPr>
        <w:t>") ("</w:t>
      </w:r>
      <w:r>
        <w:rPr>
          <w:szCs w:val="26"/>
          <w:u w:val="single"/>
        </w:rPr>
        <w:t>Emissão</w:t>
      </w:r>
      <w:r>
        <w:rPr>
          <w:szCs w:val="26"/>
        </w:rPr>
        <w:t xml:space="preserve">"), a oferta pública de distribuição com esforços restritos de </w:t>
      </w:r>
      <w:r w:rsidR="00D83CF4">
        <w:rPr>
          <w:szCs w:val="26"/>
        </w:rPr>
        <w:t xml:space="preserve">distribuição </w:t>
      </w:r>
      <w:r>
        <w:rPr>
          <w:szCs w:val="26"/>
        </w:rPr>
        <w:t>das Debêntures, nos termos da Lei n.º 6.385, de 7 de dezembro de 1976, conforme alterada ("</w:t>
      </w:r>
      <w:r>
        <w:rPr>
          <w:szCs w:val="26"/>
          <w:u w:val="single"/>
        </w:rPr>
        <w:t>Lei do Mercado de Valores Mobiliários</w:t>
      </w:r>
      <w:r>
        <w:rPr>
          <w:szCs w:val="26"/>
        </w:rPr>
        <w:t>"), da Instrução CVM n.º 476, de 16 de janeiro de 2009, conforme alterada ("</w:t>
      </w:r>
      <w:r>
        <w:rPr>
          <w:szCs w:val="26"/>
          <w:u w:val="single"/>
        </w:rPr>
        <w:t>Instrução CVM 476</w:t>
      </w:r>
      <w:r>
        <w:rPr>
          <w:szCs w:val="26"/>
        </w:rPr>
        <w:t>"), e das demais disposições legais e regulamentares aplicáveis ("</w:t>
      </w:r>
      <w:r>
        <w:rPr>
          <w:szCs w:val="26"/>
          <w:u w:val="single"/>
        </w:rPr>
        <w:t>Oferta</w:t>
      </w:r>
      <w:r>
        <w:rPr>
          <w:szCs w:val="26"/>
        </w:rPr>
        <w:t>"), a outorga das Garantias (conforme definido abaixo), e a celebração desta Escritura de Emissão, dos Contratos de Garantia (conforme definido abaixo) e do Contrato de Distribuição (conforme definido abaixo) serão realizadas com base nas deliberações:</w:t>
      </w:r>
    </w:p>
    <w:p w:rsidR="00DF15E3" w:rsidRDefault="00FD4056">
      <w:pPr>
        <w:numPr>
          <w:ilvl w:val="2"/>
          <w:numId w:val="32"/>
        </w:numPr>
        <w:rPr>
          <w:szCs w:val="26"/>
        </w:rPr>
      </w:pPr>
      <w:proofErr w:type="gramStart"/>
      <w:r>
        <w:rPr>
          <w:szCs w:val="26"/>
        </w:rPr>
        <w:t>da</w:t>
      </w:r>
      <w:proofErr w:type="gramEnd"/>
      <w:r>
        <w:rPr>
          <w:szCs w:val="26"/>
        </w:rPr>
        <w:t xml:space="preserve"> assembleia geral extraordinária de acionistas da Companhia realizada em </w:t>
      </w:r>
      <w:r w:rsidR="004B42C3">
        <w:rPr>
          <w:szCs w:val="26"/>
        </w:rPr>
        <w:t>13 de novembro </w:t>
      </w:r>
      <w:r>
        <w:rPr>
          <w:szCs w:val="26"/>
        </w:rPr>
        <w:t>de 2017 ("</w:t>
      </w:r>
      <w:r>
        <w:rPr>
          <w:szCs w:val="26"/>
          <w:u w:val="single"/>
        </w:rPr>
        <w:t>AGE da Companhia</w:t>
      </w:r>
      <w:r>
        <w:rPr>
          <w:szCs w:val="26"/>
        </w:rPr>
        <w:t>");</w:t>
      </w:r>
    </w:p>
    <w:p w:rsidR="00DF15E3" w:rsidRPr="00FD4056" w:rsidRDefault="00FD4056" w:rsidP="00FD4056">
      <w:pPr>
        <w:numPr>
          <w:ilvl w:val="2"/>
          <w:numId w:val="32"/>
        </w:numPr>
        <w:rPr>
          <w:szCs w:val="26"/>
        </w:rPr>
      </w:pPr>
      <w:proofErr w:type="gramStart"/>
      <w:r w:rsidRPr="00FD4056">
        <w:rPr>
          <w:szCs w:val="26"/>
        </w:rPr>
        <w:t>da</w:t>
      </w:r>
      <w:proofErr w:type="gramEnd"/>
      <w:r w:rsidRPr="00FD4056">
        <w:rPr>
          <w:szCs w:val="26"/>
        </w:rPr>
        <w:t xml:space="preserve"> assembleia geral extraordinária de acionistas da </w:t>
      </w:r>
      <w:proofErr w:type="spellStart"/>
      <w:r w:rsidRPr="00FD4056">
        <w:rPr>
          <w:szCs w:val="26"/>
        </w:rPr>
        <w:t>Shopinvest</w:t>
      </w:r>
      <w:proofErr w:type="spellEnd"/>
      <w:r w:rsidRPr="00FD4056">
        <w:rPr>
          <w:szCs w:val="26"/>
        </w:rPr>
        <w:t xml:space="preserve"> realizada em </w:t>
      </w:r>
      <w:r w:rsidR="004B42C3">
        <w:rPr>
          <w:szCs w:val="26"/>
        </w:rPr>
        <w:t>13 de novembro</w:t>
      </w:r>
      <w:r w:rsidRPr="00FD4056">
        <w:rPr>
          <w:szCs w:val="26"/>
        </w:rPr>
        <w:t> de 2017 ("</w:t>
      </w:r>
      <w:r w:rsidRPr="00FD4056">
        <w:rPr>
          <w:szCs w:val="26"/>
          <w:u w:val="single"/>
        </w:rPr>
        <w:t xml:space="preserve">AGE da </w:t>
      </w:r>
      <w:proofErr w:type="spellStart"/>
      <w:r w:rsidRPr="00FD4056">
        <w:rPr>
          <w:szCs w:val="26"/>
          <w:u w:val="single"/>
        </w:rPr>
        <w:t>Shopinvest</w:t>
      </w:r>
      <w:proofErr w:type="spellEnd"/>
      <w:r w:rsidRPr="00FD4056">
        <w:rPr>
          <w:szCs w:val="26"/>
        </w:rPr>
        <w:t>");</w:t>
      </w:r>
      <w:r>
        <w:rPr>
          <w:szCs w:val="26"/>
        </w:rPr>
        <w:t xml:space="preserve"> </w:t>
      </w:r>
      <w:r w:rsidRPr="00FD4056">
        <w:rPr>
          <w:szCs w:val="26"/>
        </w:rPr>
        <w:t>e</w:t>
      </w:r>
    </w:p>
    <w:p w:rsidR="00DF15E3" w:rsidRDefault="00FD4056">
      <w:pPr>
        <w:numPr>
          <w:ilvl w:val="2"/>
          <w:numId w:val="32"/>
        </w:numPr>
        <w:rPr>
          <w:szCs w:val="26"/>
        </w:rPr>
      </w:pPr>
      <w:proofErr w:type="gramStart"/>
      <w:r>
        <w:rPr>
          <w:szCs w:val="26"/>
        </w:rPr>
        <w:t>da</w:t>
      </w:r>
      <w:proofErr w:type="gramEnd"/>
      <w:r>
        <w:rPr>
          <w:szCs w:val="26"/>
        </w:rPr>
        <w:t xml:space="preserve"> assembleia geral extraordinária de cotistas do Fundo de Investimento em Participações da Serra (“</w:t>
      </w:r>
      <w:r>
        <w:rPr>
          <w:szCs w:val="26"/>
          <w:u w:val="single"/>
        </w:rPr>
        <w:t>FIP</w:t>
      </w:r>
      <w:r>
        <w:rPr>
          <w:szCs w:val="26"/>
        </w:rPr>
        <w:t xml:space="preserve">”), na qualidade de acionista da Companhia, realizada em </w:t>
      </w:r>
      <w:r w:rsidR="004B42C3">
        <w:rPr>
          <w:szCs w:val="26"/>
        </w:rPr>
        <w:t>13 de novembro</w:t>
      </w:r>
      <w:r>
        <w:rPr>
          <w:szCs w:val="26"/>
        </w:rPr>
        <w:t xml:space="preserve"> de 2017 ("</w:t>
      </w:r>
      <w:r>
        <w:rPr>
          <w:szCs w:val="26"/>
          <w:u w:val="single"/>
        </w:rPr>
        <w:t>AGC do FIP</w:t>
      </w:r>
      <w:r>
        <w:rPr>
          <w:szCs w:val="26"/>
        </w:rPr>
        <w:t>").</w:t>
      </w:r>
    </w:p>
    <w:p w:rsidR="00DF15E3" w:rsidRDefault="00DF15E3">
      <w:pPr>
        <w:rPr>
          <w:szCs w:val="26"/>
        </w:rPr>
      </w:pPr>
    </w:p>
    <w:p w:rsidR="00DF15E3" w:rsidRDefault="00FD4056">
      <w:pPr>
        <w:keepNext/>
        <w:numPr>
          <w:ilvl w:val="0"/>
          <w:numId w:val="32"/>
        </w:numPr>
        <w:rPr>
          <w:smallCaps/>
          <w:szCs w:val="26"/>
          <w:u w:val="single"/>
        </w:rPr>
      </w:pPr>
      <w:bookmarkStart w:id="1" w:name="_Ref330905317"/>
      <w:r>
        <w:rPr>
          <w:smallCaps/>
          <w:szCs w:val="26"/>
          <w:u w:val="single"/>
        </w:rPr>
        <w:t>Requisitos</w:t>
      </w:r>
      <w:bookmarkEnd w:id="1"/>
    </w:p>
    <w:p w:rsidR="00DF15E3" w:rsidRDefault="00FD4056">
      <w:pPr>
        <w:numPr>
          <w:ilvl w:val="1"/>
          <w:numId w:val="32"/>
        </w:numPr>
        <w:rPr>
          <w:szCs w:val="26"/>
        </w:rPr>
      </w:pPr>
      <w:bookmarkStart w:id="2" w:name="_Ref376965967"/>
      <w:r>
        <w:rPr>
          <w:szCs w:val="26"/>
        </w:rPr>
        <w:t>A Emissão, a Oferta, a outorga das Garantias e a celebração desta Escritura de Emissão, dos Contratos de Garantia e do Contrato de Distribuição serão realizadas com observância aos seguintes requisitos:</w:t>
      </w:r>
      <w:bookmarkEnd w:id="2"/>
    </w:p>
    <w:p w:rsidR="00DF15E3" w:rsidRDefault="00FD4056">
      <w:pPr>
        <w:numPr>
          <w:ilvl w:val="2"/>
          <w:numId w:val="32"/>
        </w:numPr>
        <w:rPr>
          <w:szCs w:val="26"/>
        </w:rPr>
      </w:pPr>
      <w:proofErr w:type="gramStart"/>
      <w:r>
        <w:rPr>
          <w:i/>
          <w:iCs/>
          <w:szCs w:val="26"/>
        </w:rPr>
        <w:t>arquivamento</w:t>
      </w:r>
      <w:proofErr w:type="gramEnd"/>
      <w:r>
        <w:rPr>
          <w:i/>
          <w:iCs/>
          <w:szCs w:val="26"/>
        </w:rPr>
        <w:t xml:space="preserve"> e publicação das atas dos atos societários</w:t>
      </w:r>
      <w:r>
        <w:rPr>
          <w:iCs/>
          <w:szCs w:val="26"/>
        </w:rPr>
        <w:t>.</w:t>
      </w:r>
      <w:r>
        <w:rPr>
          <w:szCs w:val="26"/>
        </w:rPr>
        <w:t xml:space="preserve">  Nos termos do artigo 62, inciso I, da Lei das Sociedades por Ações:</w:t>
      </w:r>
    </w:p>
    <w:p w:rsidR="00DF15E3" w:rsidRDefault="00FD4056">
      <w:pPr>
        <w:numPr>
          <w:ilvl w:val="3"/>
          <w:numId w:val="32"/>
        </w:numPr>
        <w:rPr>
          <w:szCs w:val="26"/>
        </w:rPr>
      </w:pPr>
      <w:proofErr w:type="gramStart"/>
      <w:r>
        <w:rPr>
          <w:szCs w:val="26"/>
        </w:rPr>
        <w:t>a</w:t>
      </w:r>
      <w:proofErr w:type="gramEnd"/>
      <w:r>
        <w:rPr>
          <w:szCs w:val="26"/>
        </w:rPr>
        <w:t xml:space="preserve"> ata da AGE da Companhia será arquivada na JUCERJA e publicada no Diário Oficial do Estado de Rio de Janeiro ("</w:t>
      </w:r>
      <w:r>
        <w:rPr>
          <w:szCs w:val="26"/>
          <w:u w:val="single"/>
        </w:rPr>
        <w:t>DOERJ</w:t>
      </w:r>
      <w:r>
        <w:rPr>
          <w:szCs w:val="26"/>
        </w:rPr>
        <w:t>") e no jornal "Diário Mercantil do Rio de Janeiro";</w:t>
      </w:r>
    </w:p>
    <w:p w:rsidR="00DF15E3" w:rsidRDefault="00FD4056">
      <w:pPr>
        <w:numPr>
          <w:ilvl w:val="3"/>
          <w:numId w:val="32"/>
        </w:numPr>
        <w:rPr>
          <w:szCs w:val="26"/>
        </w:rPr>
      </w:pPr>
      <w:proofErr w:type="gramStart"/>
      <w:r>
        <w:rPr>
          <w:szCs w:val="26"/>
        </w:rPr>
        <w:t>a</w:t>
      </w:r>
      <w:proofErr w:type="gramEnd"/>
      <w:r>
        <w:rPr>
          <w:szCs w:val="26"/>
        </w:rPr>
        <w:t xml:space="preserve"> ata da AGE da </w:t>
      </w:r>
      <w:proofErr w:type="spellStart"/>
      <w:r>
        <w:rPr>
          <w:szCs w:val="26"/>
        </w:rPr>
        <w:t>Shopinvest</w:t>
      </w:r>
      <w:proofErr w:type="spellEnd"/>
      <w:r>
        <w:rPr>
          <w:szCs w:val="26"/>
        </w:rPr>
        <w:t xml:space="preserve"> será arquivada na JUCERJA e publicada no DOERJ e no jornal "Diário Mercantil do Rio de Janeiro"; e</w:t>
      </w:r>
    </w:p>
    <w:p w:rsidR="00DF15E3" w:rsidRDefault="00FD4056">
      <w:pPr>
        <w:numPr>
          <w:ilvl w:val="3"/>
          <w:numId w:val="32"/>
        </w:numPr>
        <w:rPr>
          <w:szCs w:val="26"/>
        </w:rPr>
      </w:pPr>
      <w:proofErr w:type="gramStart"/>
      <w:r>
        <w:rPr>
          <w:szCs w:val="26"/>
        </w:rPr>
        <w:t>a</w:t>
      </w:r>
      <w:proofErr w:type="gramEnd"/>
      <w:r>
        <w:rPr>
          <w:szCs w:val="26"/>
        </w:rPr>
        <w:t xml:space="preserve"> ata da AGC do FIDC será arquivada no competente cartório de registro de títulos e documentos, bem como submetida à CVM;</w:t>
      </w:r>
    </w:p>
    <w:p w:rsidR="00DF15E3" w:rsidRDefault="00FD4056">
      <w:pPr>
        <w:numPr>
          <w:ilvl w:val="2"/>
          <w:numId w:val="32"/>
        </w:numPr>
        <w:rPr>
          <w:szCs w:val="26"/>
        </w:rPr>
      </w:pPr>
      <w:proofErr w:type="gramStart"/>
      <w:r>
        <w:rPr>
          <w:i/>
          <w:szCs w:val="26"/>
        </w:rPr>
        <w:t>inscrição</w:t>
      </w:r>
      <w:proofErr w:type="gramEnd"/>
      <w:r>
        <w:rPr>
          <w:i/>
          <w:szCs w:val="26"/>
        </w:rPr>
        <w:t xml:space="preserve"> e registro desta Escritura de Emissão</w:t>
      </w:r>
      <w:r>
        <w:rPr>
          <w:szCs w:val="26"/>
        </w:rPr>
        <w:t xml:space="preserve">.  Nos termos do artigo 62, inciso II e parágrafo 3º, da Lei das Sociedades por Ações, </w:t>
      </w:r>
      <w:r>
        <w:rPr>
          <w:szCs w:val="26"/>
        </w:rPr>
        <w:lastRenderedPageBreak/>
        <w:t xml:space="preserve">e dos artigos 129 e 130 da Lei </w:t>
      </w:r>
      <w:proofErr w:type="gramStart"/>
      <w:r>
        <w:rPr>
          <w:szCs w:val="26"/>
        </w:rPr>
        <w:t>n.º</w:t>
      </w:r>
      <w:proofErr w:type="gramEnd"/>
      <w:r>
        <w:rPr>
          <w:szCs w:val="26"/>
        </w:rPr>
        <w:t> 6.015, de 31 de dezembro de 1973, conforme alterada, esta Escritura de Emissão e seus aditamentos serão:</w:t>
      </w:r>
    </w:p>
    <w:p w:rsidR="00DF15E3" w:rsidRDefault="00FD4056">
      <w:pPr>
        <w:numPr>
          <w:ilvl w:val="3"/>
          <w:numId w:val="32"/>
        </w:numPr>
        <w:rPr>
          <w:szCs w:val="26"/>
        </w:rPr>
      </w:pPr>
      <w:proofErr w:type="gramStart"/>
      <w:r>
        <w:rPr>
          <w:szCs w:val="26"/>
        </w:rPr>
        <w:t>inscritos</w:t>
      </w:r>
      <w:proofErr w:type="gramEnd"/>
      <w:r>
        <w:rPr>
          <w:szCs w:val="26"/>
        </w:rPr>
        <w:t xml:space="preserve"> na JUCERJA; e</w:t>
      </w:r>
    </w:p>
    <w:p w:rsidR="00DF15E3" w:rsidRDefault="00FD4056">
      <w:pPr>
        <w:numPr>
          <w:ilvl w:val="3"/>
          <w:numId w:val="32"/>
        </w:numPr>
        <w:rPr>
          <w:szCs w:val="26"/>
        </w:rPr>
      </w:pPr>
      <w:proofErr w:type="gramStart"/>
      <w:r>
        <w:rPr>
          <w:szCs w:val="26"/>
        </w:rPr>
        <w:t>registrados</w:t>
      </w:r>
      <w:proofErr w:type="gramEnd"/>
      <w:r>
        <w:rPr>
          <w:szCs w:val="26"/>
        </w:rPr>
        <w:t xml:space="preserve"> ou averbados, conforme o caso, nos cartórios de registro de títulos e documentos da Comarca da Cidade do Rio de Janeiro, Estado do Rio de Janeiro;</w:t>
      </w:r>
    </w:p>
    <w:p w:rsidR="00DF15E3" w:rsidRDefault="00FD4056">
      <w:pPr>
        <w:numPr>
          <w:ilvl w:val="2"/>
          <w:numId w:val="32"/>
        </w:numPr>
        <w:rPr>
          <w:szCs w:val="26"/>
        </w:rPr>
      </w:pPr>
      <w:bookmarkStart w:id="3" w:name="_Ref376965973"/>
      <w:proofErr w:type="gramStart"/>
      <w:r>
        <w:rPr>
          <w:i/>
          <w:szCs w:val="26"/>
        </w:rPr>
        <w:t>constituição</w:t>
      </w:r>
      <w:proofErr w:type="gramEnd"/>
      <w:r>
        <w:rPr>
          <w:i/>
          <w:szCs w:val="26"/>
        </w:rPr>
        <w:t xml:space="preserve"> da Alienação Fiduciária de Ações </w:t>
      </w:r>
      <w:proofErr w:type="spellStart"/>
      <w:r>
        <w:rPr>
          <w:i/>
          <w:szCs w:val="26"/>
        </w:rPr>
        <w:t>Shopinvest</w:t>
      </w:r>
      <w:proofErr w:type="spellEnd"/>
      <w:r>
        <w:rPr>
          <w:szCs w:val="26"/>
        </w:rPr>
        <w:t>.  Nos termos do artigo 62, inciso III, da Lei das Sociedades por Ações, observado o disposto na Cláusula </w:t>
      </w:r>
      <w:r>
        <w:fldChar w:fldCharType="begin"/>
      </w:r>
      <w:r>
        <w:instrText xml:space="preserve"> REF _Ref279826046 \n \p \h  \* MERGEFORMAT </w:instrText>
      </w:r>
      <w:r>
        <w:fldChar w:fldCharType="separate"/>
      </w:r>
      <w:r w:rsidR="00F8164C" w:rsidRPr="00F8164C">
        <w:rPr>
          <w:szCs w:val="26"/>
        </w:rPr>
        <w:t>6.12 abaixo</w:t>
      </w:r>
      <w:r>
        <w:fldChar w:fldCharType="end"/>
      </w:r>
      <w:r>
        <w:rPr>
          <w:szCs w:val="26"/>
        </w:rPr>
        <w:t xml:space="preserve">, a Alienação Fiduciária de Ações </w:t>
      </w:r>
      <w:proofErr w:type="spellStart"/>
      <w:r>
        <w:rPr>
          <w:szCs w:val="26"/>
        </w:rPr>
        <w:t>Shopinvest</w:t>
      </w:r>
      <w:proofErr w:type="spellEnd"/>
      <w:r>
        <w:rPr>
          <w:szCs w:val="26"/>
        </w:rPr>
        <w:t xml:space="preserve"> (conforme definido abaixo) foi formalizada por meio do "Instrumento Particular de Constituição de Alienação Fiduciária de Ações </w:t>
      </w:r>
      <w:proofErr w:type="spellStart"/>
      <w:r>
        <w:rPr>
          <w:szCs w:val="26"/>
        </w:rPr>
        <w:t>Shopinvest</w:t>
      </w:r>
      <w:proofErr w:type="spellEnd"/>
      <w:r>
        <w:rPr>
          <w:szCs w:val="26"/>
        </w:rPr>
        <w:t xml:space="preserve"> em Garantia", </w:t>
      </w:r>
      <w:r w:rsidR="0023137E">
        <w:rPr>
          <w:szCs w:val="26"/>
        </w:rPr>
        <w:t xml:space="preserve">a ser </w:t>
      </w:r>
      <w:r>
        <w:rPr>
          <w:szCs w:val="26"/>
        </w:rPr>
        <w:t xml:space="preserve">celebrado em </w:t>
      </w:r>
      <w:r w:rsidR="0023137E">
        <w:rPr>
          <w:szCs w:val="26"/>
        </w:rPr>
        <w:t>até 5 (cinco) dias contados da assinatura desta Escritura de Emissão</w:t>
      </w:r>
      <w:r>
        <w:rPr>
          <w:szCs w:val="26"/>
        </w:rPr>
        <w:t xml:space="preserve">, entre a Companhia, os Garantidores, </w:t>
      </w:r>
      <w:r w:rsidR="00E56156">
        <w:rPr>
          <w:szCs w:val="26"/>
        </w:rPr>
        <w:t xml:space="preserve">e </w:t>
      </w:r>
      <w:r>
        <w:rPr>
          <w:szCs w:val="26"/>
        </w:rPr>
        <w:t xml:space="preserve">o Agente Fiduciário (tal contrato e seus aditamentos, </w:t>
      </w:r>
      <w:r>
        <w:rPr>
          <w:iCs/>
        </w:rPr>
        <w:t>"</w:t>
      </w:r>
      <w:r>
        <w:rPr>
          <w:szCs w:val="26"/>
          <w:u w:val="single"/>
        </w:rPr>
        <w:t xml:space="preserve">Contrato de Alienação Fiduciária de Ações </w:t>
      </w:r>
      <w:proofErr w:type="spellStart"/>
      <w:r>
        <w:rPr>
          <w:szCs w:val="26"/>
        </w:rPr>
        <w:t>Shopinvest</w:t>
      </w:r>
      <w:proofErr w:type="spellEnd"/>
      <w:r>
        <w:rPr>
          <w:iCs/>
        </w:rPr>
        <w:t>"</w:t>
      </w:r>
      <w:r>
        <w:rPr>
          <w:szCs w:val="26"/>
        </w:rPr>
        <w:t xml:space="preserve">), e será constituída mediante: (a) a averbação da Alienação Fiduciária de Ações </w:t>
      </w:r>
      <w:proofErr w:type="spellStart"/>
      <w:r>
        <w:rPr>
          <w:szCs w:val="26"/>
        </w:rPr>
        <w:t>Shopinvest</w:t>
      </w:r>
      <w:proofErr w:type="spellEnd"/>
      <w:r>
        <w:rPr>
          <w:szCs w:val="26"/>
        </w:rPr>
        <w:t xml:space="preserve"> no livro de registro de ações da </w:t>
      </w:r>
      <w:proofErr w:type="spellStart"/>
      <w:r>
        <w:rPr>
          <w:szCs w:val="26"/>
        </w:rPr>
        <w:t>Shopinvest</w:t>
      </w:r>
      <w:proofErr w:type="spellEnd"/>
      <w:r>
        <w:rPr>
          <w:szCs w:val="26"/>
        </w:rPr>
        <w:t xml:space="preserve"> ou no extrato da conta de depósito da </w:t>
      </w:r>
      <w:proofErr w:type="spellStart"/>
      <w:r>
        <w:rPr>
          <w:szCs w:val="26"/>
        </w:rPr>
        <w:t>Shopinvest</w:t>
      </w:r>
      <w:proofErr w:type="spellEnd"/>
      <w:r>
        <w:rPr>
          <w:szCs w:val="26"/>
        </w:rPr>
        <w:t xml:space="preserve">, conforme o caso; e (b) o registro do Contrato de Alienação Fiduciária de Ações </w:t>
      </w:r>
      <w:proofErr w:type="spellStart"/>
      <w:r>
        <w:rPr>
          <w:szCs w:val="26"/>
        </w:rPr>
        <w:t>Shopinvest</w:t>
      </w:r>
      <w:proofErr w:type="spellEnd"/>
      <w:r>
        <w:rPr>
          <w:szCs w:val="26"/>
        </w:rPr>
        <w:t xml:space="preserve"> no(s) competente(s) cartório(s) de registro de títulos e documentos, indicado(s) no Contrato de Alienação Fiduciária de Ações </w:t>
      </w:r>
      <w:proofErr w:type="spellStart"/>
      <w:r>
        <w:rPr>
          <w:szCs w:val="26"/>
        </w:rPr>
        <w:t>Shopinvest</w:t>
      </w:r>
      <w:proofErr w:type="spellEnd"/>
      <w:r>
        <w:rPr>
          <w:szCs w:val="26"/>
        </w:rPr>
        <w:t>;</w:t>
      </w:r>
      <w:bookmarkEnd w:id="3"/>
    </w:p>
    <w:p w:rsidR="00DF15E3" w:rsidRPr="00AB142B" w:rsidRDefault="00FD4056">
      <w:pPr>
        <w:numPr>
          <w:ilvl w:val="2"/>
          <w:numId w:val="32"/>
        </w:numPr>
        <w:rPr>
          <w:szCs w:val="26"/>
        </w:rPr>
      </w:pPr>
      <w:proofErr w:type="gramStart"/>
      <w:r>
        <w:rPr>
          <w:i/>
          <w:szCs w:val="26"/>
        </w:rPr>
        <w:t>constituição</w:t>
      </w:r>
      <w:proofErr w:type="gramEnd"/>
      <w:r>
        <w:rPr>
          <w:i/>
          <w:szCs w:val="26"/>
        </w:rPr>
        <w:t xml:space="preserve"> da Alienação Fiduciária de Ações João Fortes</w:t>
      </w:r>
      <w:r>
        <w:rPr>
          <w:szCs w:val="26"/>
        </w:rPr>
        <w:t>.  Nos termos do artigo 62, inciso III, da Lei das Sociedades por Ações, observado o disposto na Cláusula </w:t>
      </w:r>
      <w:r>
        <w:fldChar w:fldCharType="begin"/>
      </w:r>
      <w:r>
        <w:instrText xml:space="preserve"> REF _Ref279826046 \n \p \h  \* MERGEFORMAT </w:instrText>
      </w:r>
      <w:r>
        <w:fldChar w:fldCharType="separate"/>
      </w:r>
      <w:r w:rsidR="00F8164C" w:rsidRPr="00F8164C">
        <w:rPr>
          <w:szCs w:val="26"/>
        </w:rPr>
        <w:t>6.12 abaixo</w:t>
      </w:r>
      <w:r>
        <w:fldChar w:fldCharType="end"/>
      </w:r>
      <w:r>
        <w:rPr>
          <w:szCs w:val="26"/>
        </w:rPr>
        <w:t xml:space="preserve">, a Alienação Fiduciária de Ações João Fortes (conforme definido abaixo) foi formalizada por meio do "Instrumento Particular de Constituição de Alienação Fiduciária de Ações João Fortes em Garantia", </w:t>
      </w:r>
      <w:r w:rsidR="0023137E">
        <w:rPr>
          <w:szCs w:val="26"/>
        </w:rPr>
        <w:t>a ser celebrado em até 5 (cinco) dias contados da assinatura desta Escritura de Emissão</w:t>
      </w:r>
      <w:r>
        <w:rPr>
          <w:szCs w:val="26"/>
        </w:rPr>
        <w:t xml:space="preserve">, entre a Companhia, </w:t>
      </w:r>
      <w:r w:rsidRPr="00AB142B">
        <w:rPr>
          <w:szCs w:val="26"/>
        </w:rPr>
        <w:t xml:space="preserve">os Garantidores, o Agente Fiduciário e a João Fortes (tal contrato e seus aditamentos, </w:t>
      </w:r>
      <w:r w:rsidRPr="00AB142B">
        <w:rPr>
          <w:iCs/>
        </w:rPr>
        <w:t>"</w:t>
      </w:r>
      <w:r w:rsidRPr="00AB142B">
        <w:rPr>
          <w:szCs w:val="26"/>
          <w:u w:val="single"/>
        </w:rPr>
        <w:t>Contrato de Alienação Fiduciária de Ações João Fortes</w:t>
      </w:r>
      <w:r w:rsidRPr="00AB142B">
        <w:rPr>
          <w:iCs/>
        </w:rPr>
        <w:t>"</w:t>
      </w:r>
      <w:r w:rsidRPr="00AB142B">
        <w:rPr>
          <w:szCs w:val="26"/>
        </w:rPr>
        <w:t>), e será constituída mediante: (a) a averbação da Alienação Fiduciária de Ações João Fortes no livro de registro de ações da João Fortes ou no extrato da conta de depósito da João Fortes, conforme o caso; e (b) o registro do Contrato de Alienação Fiduciária de Ações João Fortes no(s) competente(s) cartório(s) de registro de títulos e documentos, indicado(s) no Contrato de Alienação Fiduciária de Ações João Fortes;</w:t>
      </w:r>
    </w:p>
    <w:p w:rsidR="00DF15E3" w:rsidRPr="003364BA" w:rsidRDefault="00FD4056">
      <w:pPr>
        <w:numPr>
          <w:ilvl w:val="2"/>
          <w:numId w:val="32"/>
        </w:numPr>
        <w:rPr>
          <w:szCs w:val="26"/>
        </w:rPr>
      </w:pPr>
      <w:proofErr w:type="gramStart"/>
      <w:r w:rsidRPr="00AB142B">
        <w:rPr>
          <w:i/>
          <w:szCs w:val="26"/>
        </w:rPr>
        <w:lastRenderedPageBreak/>
        <w:t>constituição</w:t>
      </w:r>
      <w:proofErr w:type="gramEnd"/>
      <w:r w:rsidRPr="00AB142B">
        <w:rPr>
          <w:i/>
          <w:szCs w:val="26"/>
        </w:rPr>
        <w:t xml:space="preserve"> da Cessão Fiduciária de Direitos Creditórios. </w:t>
      </w:r>
      <w:r w:rsidRPr="00AB142B">
        <w:rPr>
          <w:szCs w:val="26"/>
        </w:rPr>
        <w:t>Nos termos do artigo 62, inciso III, da Lei das Sociedades por Ações, observado o disposto na Cláusula 6.13 abaixo, a Cessão Fiduciária foi formalizada por meio do “</w:t>
      </w:r>
      <w:r w:rsidR="00D44301">
        <w:rPr>
          <w:szCs w:val="26"/>
        </w:rPr>
        <w:t>Instrumento Particular De Constituição De Cessão Fiduciária De Direitos Creditórios e Conta Corrente Vinculada em Garantia</w:t>
      </w:r>
      <w:r w:rsidRPr="00AB142B">
        <w:rPr>
          <w:szCs w:val="26"/>
        </w:rPr>
        <w:t xml:space="preserve">”, </w:t>
      </w:r>
      <w:r w:rsidR="0023137E" w:rsidRPr="00AB142B">
        <w:rPr>
          <w:szCs w:val="26"/>
        </w:rPr>
        <w:t>a ser celebrado em até 5 (cinco) dias contados da assinatura desta Escritura de Emissão</w:t>
      </w:r>
      <w:r w:rsidRPr="00AB142B">
        <w:rPr>
          <w:szCs w:val="26"/>
        </w:rPr>
        <w:t xml:space="preserve">, entre a Companhia, os Garantidores, o Agente Fiduciário, o FIDC, a João Fortes e o Banco Modal (conforme definido abaixo) (tal contrato e seus aditamentos, </w:t>
      </w:r>
      <w:r w:rsidRPr="00AB142B">
        <w:rPr>
          <w:iCs/>
        </w:rPr>
        <w:t>"</w:t>
      </w:r>
      <w:r w:rsidRPr="00AB142B">
        <w:rPr>
          <w:szCs w:val="26"/>
          <w:u w:val="single"/>
        </w:rPr>
        <w:t>Contrato de Cessão Fiduciária de Direitos Creditórios e Conta Corrente Vinculada</w:t>
      </w:r>
      <w:r w:rsidRPr="00AB142B">
        <w:rPr>
          <w:szCs w:val="26"/>
        </w:rPr>
        <w:t xml:space="preserve">”). A Cessão Fiduciária será constituída mediante o registro do Contrato de Cessão Fiduciária de Direitos Creditórios e Conta Corrente Vinculada </w:t>
      </w:r>
      <w:proofErr w:type="gramStart"/>
      <w:r w:rsidRPr="00AB142B">
        <w:rPr>
          <w:szCs w:val="26"/>
        </w:rPr>
        <w:t>no(</w:t>
      </w:r>
      <w:proofErr w:type="gramEnd"/>
      <w:r w:rsidRPr="00AB142B">
        <w:rPr>
          <w:szCs w:val="26"/>
        </w:rPr>
        <w:t>s) competente(s) cartório(s) de registro de títulos e documentos, indicado(s) no Contrato de Cessão Fiduciária de Direitos Creditórios e Conta Corrente Vinculada ;</w:t>
      </w:r>
    </w:p>
    <w:p w:rsidR="00DF15E3" w:rsidRPr="003364BA" w:rsidRDefault="00FD4056">
      <w:pPr>
        <w:numPr>
          <w:ilvl w:val="2"/>
          <w:numId w:val="32"/>
        </w:numPr>
        <w:rPr>
          <w:szCs w:val="26"/>
        </w:rPr>
      </w:pPr>
      <w:proofErr w:type="gramStart"/>
      <w:r w:rsidRPr="00AF234B">
        <w:rPr>
          <w:i/>
          <w:szCs w:val="26"/>
        </w:rPr>
        <w:t>constituição</w:t>
      </w:r>
      <w:proofErr w:type="gramEnd"/>
      <w:r w:rsidRPr="00AF234B">
        <w:rPr>
          <w:i/>
          <w:szCs w:val="26"/>
        </w:rPr>
        <w:t xml:space="preserve"> da Alienação Fiduciária de Cotas</w:t>
      </w:r>
      <w:r w:rsidRPr="00AF234B">
        <w:rPr>
          <w:szCs w:val="26"/>
        </w:rPr>
        <w:t>.  Nos termos do artigo 62, inciso III, da Lei das Sociedades por Ações, observado o disposto n</w:t>
      </w:r>
      <w:r w:rsidRPr="00D44301">
        <w:rPr>
          <w:szCs w:val="26"/>
        </w:rPr>
        <w:t>a Cláusula 6.16 abaixo, a Alienação Fiduciária de Cotas (conforme definido abaixo) foi formalizada por meio do "</w:t>
      </w:r>
      <w:r w:rsidRPr="00D44301">
        <w:t xml:space="preserve">Termo de Constituição de Garantias de Alienação Fiduciária de Cotas de Fundo de Investimento </w:t>
      </w:r>
      <w:r w:rsidRPr="00D44301">
        <w:rPr>
          <w:szCs w:val="26"/>
        </w:rPr>
        <w:t xml:space="preserve">", </w:t>
      </w:r>
      <w:r w:rsidR="0023137E" w:rsidRPr="00D44301">
        <w:rPr>
          <w:szCs w:val="26"/>
        </w:rPr>
        <w:t>a ser celebrado em até 5 (cinco) dias contados da assinatura desta Escritura de Emissão</w:t>
      </w:r>
      <w:r w:rsidRPr="00D44301">
        <w:rPr>
          <w:szCs w:val="26"/>
        </w:rPr>
        <w:t xml:space="preserve">, e seus aditamentos, entre os Garantidores, o Banco Modal (conforme abaixo definido), o Agente Fiduciário, o FIDC e a Companhia (tal contrato e seus aditamentos, </w:t>
      </w:r>
      <w:r w:rsidRPr="00D44301">
        <w:rPr>
          <w:iCs/>
        </w:rPr>
        <w:t>"</w:t>
      </w:r>
      <w:r w:rsidRPr="00D44301">
        <w:rPr>
          <w:szCs w:val="26"/>
          <w:u w:val="single"/>
        </w:rPr>
        <w:t>Contrato de Alienação Fiduciária de Cotas</w:t>
      </w:r>
      <w:r w:rsidRPr="00D44301">
        <w:rPr>
          <w:iCs/>
        </w:rPr>
        <w:t xml:space="preserve">", e, em conjunto com o </w:t>
      </w:r>
      <w:r w:rsidRPr="00D44301">
        <w:rPr>
          <w:szCs w:val="26"/>
        </w:rPr>
        <w:t xml:space="preserve">Contrato de Alienação Fiduciária de Ações </w:t>
      </w:r>
      <w:proofErr w:type="spellStart"/>
      <w:r w:rsidRPr="00D44301">
        <w:rPr>
          <w:szCs w:val="26"/>
        </w:rPr>
        <w:t>Shopinvest</w:t>
      </w:r>
      <w:proofErr w:type="spellEnd"/>
      <w:r w:rsidRPr="00D44301">
        <w:rPr>
          <w:szCs w:val="26"/>
        </w:rPr>
        <w:t>, com o Contrato de Alienação Fiduciária de Ações João Fortes, com o Contrato de Cessão Fiduciária de Direitos Creditórios e Conta Corrente Vinculada,</w:t>
      </w:r>
      <w:r w:rsidRPr="00D44301">
        <w:rPr>
          <w:iCs/>
        </w:rPr>
        <w:t xml:space="preserve"> "</w:t>
      </w:r>
      <w:r w:rsidRPr="00D44301">
        <w:rPr>
          <w:iCs/>
          <w:u w:val="single"/>
        </w:rPr>
        <w:t>Contratos de Garantia</w:t>
      </w:r>
      <w:r w:rsidRPr="00D44301">
        <w:rPr>
          <w:iCs/>
        </w:rPr>
        <w:t>"</w:t>
      </w:r>
      <w:r w:rsidRPr="00D44301">
        <w:rPr>
          <w:szCs w:val="26"/>
        </w:rPr>
        <w:t xml:space="preserve">), e será constituído mediante: (a) o registro da Alienação Fiduciária de Cotas no </w:t>
      </w:r>
      <w:r w:rsidRPr="00D44301">
        <w:t xml:space="preserve">extrato da conta de depósito relativa ao FIDC, mantida pelo </w:t>
      </w:r>
      <w:proofErr w:type="spellStart"/>
      <w:r w:rsidRPr="00D44301">
        <w:t>custodiante</w:t>
      </w:r>
      <w:proofErr w:type="spellEnd"/>
      <w:r w:rsidRPr="00D44301">
        <w:t xml:space="preserve"> do FIDC</w:t>
      </w:r>
      <w:r w:rsidRPr="00D44301">
        <w:rPr>
          <w:szCs w:val="26"/>
        </w:rPr>
        <w:t xml:space="preserve">; e (b) o registro do Contrato de Alienação Fiduciária de Cotas no(s) competente(s) cartório(s) de títulos e documentos, indicado(s) no Contrato de Alienação Fiduciária de Cotas; </w:t>
      </w:r>
    </w:p>
    <w:p w:rsidR="00DF15E3" w:rsidRDefault="00CF7B2C">
      <w:pPr>
        <w:numPr>
          <w:ilvl w:val="2"/>
          <w:numId w:val="32"/>
        </w:numPr>
        <w:rPr>
          <w:szCs w:val="26"/>
        </w:rPr>
      </w:pPr>
      <w:bookmarkStart w:id="4" w:name="_Ref201729546"/>
      <w:proofErr w:type="gramStart"/>
      <w:r>
        <w:rPr>
          <w:i/>
          <w:szCs w:val="26"/>
        </w:rPr>
        <w:t>depósito</w:t>
      </w:r>
      <w:proofErr w:type="gramEnd"/>
      <w:r w:rsidRPr="00AF234B">
        <w:rPr>
          <w:i/>
          <w:szCs w:val="26"/>
        </w:rPr>
        <w:t xml:space="preserve"> </w:t>
      </w:r>
      <w:r w:rsidR="00FD4056" w:rsidRPr="00AF234B">
        <w:rPr>
          <w:i/>
          <w:szCs w:val="26"/>
        </w:rPr>
        <w:t>para distribuição</w:t>
      </w:r>
      <w:r w:rsidR="00FD4056" w:rsidRPr="00AF234B">
        <w:rPr>
          <w:szCs w:val="26"/>
        </w:rPr>
        <w:t xml:space="preserve">.  </w:t>
      </w:r>
      <w:bookmarkEnd w:id="4"/>
      <w:r w:rsidR="00FD4056" w:rsidRPr="00AF234B">
        <w:rPr>
          <w:szCs w:val="26"/>
        </w:rPr>
        <w:t xml:space="preserve">As Debêntures serão </w:t>
      </w:r>
      <w:r>
        <w:rPr>
          <w:szCs w:val="26"/>
        </w:rPr>
        <w:t>depositadas</w:t>
      </w:r>
      <w:r w:rsidRPr="00AF234B">
        <w:rPr>
          <w:szCs w:val="26"/>
        </w:rPr>
        <w:t xml:space="preserve"> </w:t>
      </w:r>
      <w:r w:rsidR="00FD4056" w:rsidRPr="00AF234B">
        <w:rPr>
          <w:szCs w:val="26"/>
        </w:rPr>
        <w:t>para distribuição no mercado</w:t>
      </w:r>
      <w:r w:rsidR="00FD4056">
        <w:rPr>
          <w:szCs w:val="26"/>
        </w:rPr>
        <w:t xml:space="preserve"> primário por meio do </w:t>
      </w:r>
      <w:r w:rsidR="00FD4056">
        <w:rPr>
          <w:iCs/>
        </w:rPr>
        <w:t>MDA – Módulo de Distribuição de Ativos ("</w:t>
      </w:r>
      <w:r w:rsidR="00FD4056">
        <w:rPr>
          <w:iCs/>
          <w:u w:val="single"/>
        </w:rPr>
        <w:t>MDA</w:t>
      </w:r>
      <w:r w:rsidR="00FD4056">
        <w:rPr>
          <w:iCs/>
        </w:rPr>
        <w:t>"), administrado e operacionalizado pela B3 S.A. – Brasil, Bolsa, Balcão – Segmento CETIP UTVM (“</w:t>
      </w:r>
      <w:r w:rsidR="00FD4056" w:rsidRPr="00FD4056">
        <w:rPr>
          <w:iCs/>
          <w:u w:val="single"/>
        </w:rPr>
        <w:t>B3</w:t>
      </w:r>
      <w:r w:rsidR="00FD4056">
        <w:rPr>
          <w:iCs/>
        </w:rPr>
        <w:t xml:space="preserve">”), sendo a distribuição </w:t>
      </w:r>
      <w:r w:rsidR="00FD4056">
        <w:rPr>
          <w:szCs w:val="26"/>
        </w:rPr>
        <w:t xml:space="preserve">das Debêntures </w:t>
      </w:r>
      <w:r w:rsidR="00FD4056">
        <w:rPr>
          <w:iCs/>
        </w:rPr>
        <w:t xml:space="preserve">liquidada financeiramente por meio da </w:t>
      </w:r>
      <w:r w:rsidR="00FD4056">
        <w:rPr>
          <w:sz w:val="24"/>
          <w:szCs w:val="24"/>
        </w:rPr>
        <w:t>B3</w:t>
      </w:r>
      <w:r w:rsidR="00FD4056">
        <w:t>;</w:t>
      </w:r>
    </w:p>
    <w:p w:rsidR="00DF15E3" w:rsidRDefault="00CF7B2C">
      <w:pPr>
        <w:numPr>
          <w:ilvl w:val="2"/>
          <w:numId w:val="32"/>
        </w:numPr>
        <w:rPr>
          <w:szCs w:val="26"/>
        </w:rPr>
      </w:pPr>
      <w:proofErr w:type="gramStart"/>
      <w:r>
        <w:rPr>
          <w:i/>
          <w:szCs w:val="26"/>
        </w:rPr>
        <w:lastRenderedPageBreak/>
        <w:t>depósito</w:t>
      </w:r>
      <w:proofErr w:type="gramEnd"/>
      <w:r>
        <w:rPr>
          <w:i/>
          <w:szCs w:val="26"/>
        </w:rPr>
        <w:t xml:space="preserve"> </w:t>
      </w:r>
      <w:r w:rsidR="00FD4056">
        <w:rPr>
          <w:i/>
          <w:szCs w:val="26"/>
        </w:rPr>
        <w:t>para negociação e custódia eletrônica</w:t>
      </w:r>
      <w:r w:rsidR="00FD4056">
        <w:rPr>
          <w:szCs w:val="26"/>
        </w:rPr>
        <w:t>.  Observado o disposto na Cláusula 5.4 abaixo, as</w:t>
      </w:r>
      <w:r w:rsidR="00FD4056">
        <w:t xml:space="preserve"> Debêntures serão </w:t>
      </w:r>
      <w:r>
        <w:t xml:space="preserve">depositadas </w:t>
      </w:r>
      <w:r w:rsidR="00FD4056">
        <w:t>para</w:t>
      </w:r>
      <w:r w:rsidR="00FD4056">
        <w:rPr>
          <w:szCs w:val="22"/>
        </w:rPr>
        <w:t xml:space="preserve"> </w:t>
      </w:r>
      <w:r w:rsidR="00FD4056">
        <w:t>negociação no mercado secundário por meio</w:t>
      </w:r>
      <w:r w:rsidR="00FD4056">
        <w:rPr>
          <w:iCs/>
        </w:rPr>
        <w:t xml:space="preserve"> do </w:t>
      </w:r>
      <w:r w:rsidR="00FD4056">
        <w:rPr>
          <w:szCs w:val="26"/>
        </w:rPr>
        <w:t>CETIP21 – Títulos e Valores Mobiliários ("</w:t>
      </w:r>
      <w:r w:rsidR="00FD4056">
        <w:rPr>
          <w:szCs w:val="26"/>
          <w:u w:val="single"/>
        </w:rPr>
        <w:t>CETIP21</w:t>
      </w:r>
      <w:r w:rsidR="00FD4056">
        <w:rPr>
          <w:szCs w:val="26"/>
        </w:rPr>
        <w:t>")</w:t>
      </w:r>
      <w:r w:rsidR="00FD4056">
        <w:t>, a</w:t>
      </w:r>
      <w:r w:rsidR="00FD4056">
        <w:rPr>
          <w:iCs/>
        </w:rPr>
        <w:t xml:space="preserve">dministrado e operacionalizado pela B3, sendo as negociações das Debêntures liquidadas financeiramente por meio da </w:t>
      </w:r>
      <w:r w:rsidR="00FD4056">
        <w:rPr>
          <w:sz w:val="24"/>
          <w:szCs w:val="24"/>
        </w:rPr>
        <w:t xml:space="preserve">B3 </w:t>
      </w:r>
      <w:r w:rsidR="00FD4056">
        <w:rPr>
          <w:iCs/>
        </w:rPr>
        <w:t xml:space="preserve">e as Debêntures custodiadas eletronicamente na </w:t>
      </w:r>
      <w:r w:rsidR="00FD4056">
        <w:rPr>
          <w:sz w:val="24"/>
          <w:szCs w:val="24"/>
        </w:rPr>
        <w:t>B3</w:t>
      </w:r>
      <w:r w:rsidR="00FD4056">
        <w:t>;</w:t>
      </w:r>
    </w:p>
    <w:p w:rsidR="00DF15E3" w:rsidRDefault="00FD4056">
      <w:pPr>
        <w:numPr>
          <w:ilvl w:val="2"/>
          <w:numId w:val="32"/>
        </w:numPr>
        <w:rPr>
          <w:szCs w:val="26"/>
        </w:rPr>
      </w:pPr>
      <w:proofErr w:type="gramStart"/>
      <w:r>
        <w:rPr>
          <w:i/>
          <w:szCs w:val="26"/>
        </w:rPr>
        <w:t>registro</w:t>
      </w:r>
      <w:proofErr w:type="gramEnd"/>
      <w:r>
        <w:rPr>
          <w:i/>
          <w:szCs w:val="26"/>
        </w:rPr>
        <w:t xml:space="preserve"> da Oferta pela CVM</w:t>
      </w:r>
      <w:r>
        <w:rPr>
          <w:szCs w:val="26"/>
        </w:rPr>
        <w:t xml:space="preserve">.  A Oferta está automaticamente dispensada de registro pela CVM, nos termos do artigo 6º da Instrução CVM 476, por se tratar de oferta pública de distribuição com esforços restritos de </w:t>
      </w:r>
      <w:r w:rsidR="00CF7B2C">
        <w:rPr>
          <w:szCs w:val="26"/>
        </w:rPr>
        <w:t>distribuição</w:t>
      </w:r>
      <w:r>
        <w:rPr>
          <w:szCs w:val="26"/>
        </w:rPr>
        <w:t>; e</w:t>
      </w:r>
    </w:p>
    <w:p w:rsidR="00DF15E3" w:rsidRDefault="00FD4056">
      <w:pPr>
        <w:numPr>
          <w:ilvl w:val="2"/>
          <w:numId w:val="32"/>
        </w:numPr>
        <w:rPr>
          <w:szCs w:val="26"/>
        </w:rPr>
      </w:pPr>
      <w:proofErr w:type="gramStart"/>
      <w:r>
        <w:rPr>
          <w:i/>
          <w:szCs w:val="26"/>
        </w:rPr>
        <w:t>registro</w:t>
      </w:r>
      <w:proofErr w:type="gramEnd"/>
      <w:r>
        <w:rPr>
          <w:i/>
          <w:szCs w:val="26"/>
        </w:rPr>
        <w:t xml:space="preserve"> da Oferta pela ANBIMA – Associação Brasileira das Entidades dos Mercados Financeiro e de Capitais ("</w:t>
      </w:r>
      <w:r>
        <w:rPr>
          <w:i/>
          <w:szCs w:val="26"/>
          <w:u w:val="single"/>
        </w:rPr>
        <w:t>ANBIMA</w:t>
      </w:r>
      <w:r>
        <w:rPr>
          <w:i/>
          <w:szCs w:val="26"/>
        </w:rPr>
        <w:t>")</w:t>
      </w:r>
      <w:r>
        <w:rPr>
          <w:szCs w:val="26"/>
        </w:rPr>
        <w:t xml:space="preserve">.  A Oferta </w:t>
      </w:r>
      <w:r>
        <w:t>será objeto de registro pela</w:t>
      </w:r>
      <w:r>
        <w:rPr>
          <w:szCs w:val="22"/>
        </w:rPr>
        <w:t xml:space="preserve"> ANBIMA, nos termos do artigo 1º, parágrafo 2º, do "Código ANBIMA de Regulação e Melhor</w:t>
      </w:r>
      <w:r>
        <w:t xml:space="preserve">es Práticas para as Ofertas Públicas de Distribuição e Aquisição de Valores Mobiliários", apenas para fins de envio de informações para a Base de Dados da ANBIMA, devendo ser observado o procedimento de registro a ser expedido pela ANBIMA, </w:t>
      </w:r>
      <w:r>
        <w:rPr>
          <w:color w:val="000000"/>
          <w:szCs w:val="24"/>
        </w:rPr>
        <w:t>desde que sejam divulgadas as diretrizes específicas nesse sentido pelo Conselho de Regulação e Melhores Práticas da ANBIMA anteriormente à data de encerramento da Oferta.</w:t>
      </w:r>
    </w:p>
    <w:p w:rsidR="00DF15E3" w:rsidRDefault="00DF15E3">
      <w:pPr>
        <w:rPr>
          <w:szCs w:val="26"/>
        </w:rPr>
      </w:pPr>
    </w:p>
    <w:p w:rsidR="00DF15E3" w:rsidRDefault="00FD4056">
      <w:pPr>
        <w:keepNext/>
        <w:numPr>
          <w:ilvl w:val="0"/>
          <w:numId w:val="32"/>
        </w:numPr>
        <w:rPr>
          <w:smallCaps/>
          <w:szCs w:val="26"/>
          <w:u w:val="single"/>
        </w:rPr>
      </w:pPr>
      <w:r>
        <w:rPr>
          <w:smallCaps/>
          <w:szCs w:val="26"/>
          <w:u w:val="single"/>
        </w:rPr>
        <w:t>Objeto Social da Companhia</w:t>
      </w:r>
    </w:p>
    <w:p w:rsidR="00DF15E3" w:rsidRDefault="00FD4056">
      <w:pPr>
        <w:numPr>
          <w:ilvl w:val="1"/>
          <w:numId w:val="32"/>
        </w:numPr>
        <w:autoSpaceDE w:val="0"/>
        <w:autoSpaceDN w:val="0"/>
        <w:adjustRightInd w:val="0"/>
        <w:rPr>
          <w:szCs w:val="26"/>
        </w:rPr>
      </w:pPr>
      <w:r>
        <w:rPr>
          <w:szCs w:val="26"/>
        </w:rPr>
        <w:t>A Companhia tem por objeto social a criação de arquivo e acervo documental, com centro de processamento de documentação para facultar consultas privadas e públicas, e a participação em outras empresas, como acionista ou quotista, bem como a atividade mercantil em geral.</w:t>
      </w:r>
    </w:p>
    <w:p w:rsidR="00DF15E3" w:rsidRDefault="00DF15E3">
      <w:pPr>
        <w:autoSpaceDE w:val="0"/>
        <w:autoSpaceDN w:val="0"/>
        <w:adjustRightInd w:val="0"/>
        <w:rPr>
          <w:smallCaps/>
          <w:szCs w:val="26"/>
          <w:u w:val="single"/>
        </w:rPr>
      </w:pPr>
    </w:p>
    <w:p w:rsidR="00DF15E3" w:rsidRDefault="00FD4056">
      <w:pPr>
        <w:keepNext/>
        <w:numPr>
          <w:ilvl w:val="0"/>
          <w:numId w:val="32"/>
        </w:numPr>
        <w:autoSpaceDE w:val="0"/>
        <w:autoSpaceDN w:val="0"/>
        <w:adjustRightInd w:val="0"/>
        <w:rPr>
          <w:smallCaps/>
          <w:szCs w:val="26"/>
          <w:u w:val="single"/>
        </w:rPr>
      </w:pPr>
      <w:bookmarkStart w:id="5" w:name="_Ref368578037"/>
      <w:r>
        <w:rPr>
          <w:smallCaps/>
          <w:szCs w:val="26"/>
          <w:u w:val="single"/>
        </w:rPr>
        <w:t>Destinação dos Recursos</w:t>
      </w:r>
      <w:bookmarkEnd w:id="5"/>
    </w:p>
    <w:p w:rsidR="00DF15E3" w:rsidRDefault="00FD4056">
      <w:pPr>
        <w:numPr>
          <w:ilvl w:val="1"/>
          <w:numId w:val="32"/>
        </w:numPr>
        <w:rPr>
          <w:szCs w:val="26"/>
        </w:rPr>
      </w:pPr>
      <w:bookmarkStart w:id="6" w:name="_Ref264564155"/>
      <w:bookmarkStart w:id="7" w:name="_Ref164254172"/>
      <w:r>
        <w:rPr>
          <w:szCs w:val="26"/>
        </w:rPr>
        <w:t>Os recursos líquidos obtidos pela Companhia com a Emissão serão integralmente utilizados para aporte de recursos na João Fortes para quitação de suas dívidas.</w:t>
      </w:r>
    </w:p>
    <w:bookmarkEnd w:id="6"/>
    <w:bookmarkEnd w:id="7"/>
    <w:p w:rsidR="00DF15E3" w:rsidRDefault="00DF15E3"/>
    <w:p w:rsidR="00DF15E3" w:rsidRDefault="00FD4056">
      <w:pPr>
        <w:numPr>
          <w:ilvl w:val="0"/>
          <w:numId w:val="32"/>
        </w:numPr>
        <w:autoSpaceDE w:val="0"/>
        <w:autoSpaceDN w:val="0"/>
        <w:adjustRightInd w:val="0"/>
        <w:rPr>
          <w:smallCaps/>
          <w:szCs w:val="26"/>
          <w:u w:val="single"/>
        </w:rPr>
      </w:pPr>
      <w:r>
        <w:rPr>
          <w:smallCaps/>
          <w:szCs w:val="26"/>
          <w:u w:val="single"/>
        </w:rPr>
        <w:t>Características da Oferta</w:t>
      </w:r>
    </w:p>
    <w:p w:rsidR="00DF15E3" w:rsidRDefault="00FD4056">
      <w:pPr>
        <w:numPr>
          <w:ilvl w:val="1"/>
          <w:numId w:val="32"/>
        </w:numPr>
        <w:rPr>
          <w:szCs w:val="26"/>
        </w:rPr>
      </w:pPr>
      <w:r>
        <w:rPr>
          <w:i/>
          <w:szCs w:val="26"/>
        </w:rPr>
        <w:t>Colocação</w:t>
      </w:r>
      <w:r>
        <w:rPr>
          <w:szCs w:val="26"/>
        </w:rPr>
        <w:t xml:space="preserve">.  As Debêntures serão objeto de oferta pública de distribuição com esforços restritos de </w:t>
      </w:r>
      <w:r w:rsidR="00CF7B2C">
        <w:rPr>
          <w:szCs w:val="26"/>
        </w:rPr>
        <w:t>distribuição</w:t>
      </w:r>
      <w:r>
        <w:rPr>
          <w:szCs w:val="22"/>
        </w:rPr>
        <w:t xml:space="preserve">, nos termos da </w:t>
      </w:r>
      <w:r>
        <w:rPr>
          <w:szCs w:val="26"/>
        </w:rPr>
        <w:t xml:space="preserve">Lei do Mercado de Valores Mobiliários, da </w:t>
      </w:r>
      <w:r>
        <w:rPr>
          <w:szCs w:val="22"/>
        </w:rPr>
        <w:t>Instrução CVM 476</w:t>
      </w:r>
      <w:r>
        <w:rPr>
          <w:szCs w:val="26"/>
        </w:rPr>
        <w:t xml:space="preserve"> e das demais disposições legais e regulamentares aplicáveis</w:t>
      </w:r>
      <w:r>
        <w:rPr>
          <w:bCs/>
          <w:szCs w:val="26"/>
        </w:rPr>
        <w:t>, e</w:t>
      </w:r>
      <w:r>
        <w:rPr>
          <w:szCs w:val="26"/>
        </w:rPr>
        <w:t xml:space="preserve"> do "Contrato de Coordenação e Distribuição </w:t>
      </w:r>
      <w:r>
        <w:rPr>
          <w:szCs w:val="26"/>
        </w:rPr>
        <w:lastRenderedPageBreak/>
        <w:t xml:space="preserve">Pública de Debêntures Simples, Não Conversíveis em Ações, da Espécie com Garantia Real, com Garantia Adicional Fidejussória, da Segunda Emissão </w:t>
      </w:r>
      <w:r>
        <w:rPr>
          <w:snapToGrid w:val="0"/>
          <w:szCs w:val="26"/>
        </w:rPr>
        <w:t xml:space="preserve">da </w:t>
      </w:r>
      <w:proofErr w:type="spellStart"/>
      <w:r>
        <w:rPr>
          <w:snapToGrid w:val="0"/>
          <w:szCs w:val="26"/>
        </w:rPr>
        <w:t>Gaster</w:t>
      </w:r>
      <w:proofErr w:type="spellEnd"/>
      <w:r>
        <w:rPr>
          <w:snapToGrid w:val="0"/>
          <w:szCs w:val="26"/>
        </w:rPr>
        <w:t xml:space="preserve"> Participações S.A.</w:t>
      </w:r>
      <w:r>
        <w:rPr>
          <w:szCs w:val="26"/>
        </w:rPr>
        <w:t>" ("</w:t>
      </w:r>
      <w:r>
        <w:rPr>
          <w:szCs w:val="26"/>
          <w:u w:val="single"/>
        </w:rPr>
        <w:t>Contrato de Distribuição</w:t>
      </w:r>
      <w:r>
        <w:rPr>
          <w:szCs w:val="26"/>
        </w:rPr>
        <w:t>"), com a intermediação de instituição integrante do sistema de distribuição de valores mobiliários ("</w:t>
      </w:r>
      <w:r>
        <w:rPr>
          <w:szCs w:val="26"/>
          <w:u w:val="single"/>
        </w:rPr>
        <w:t>Coordenador Líder</w:t>
      </w:r>
      <w:r>
        <w:rPr>
          <w:szCs w:val="26"/>
        </w:rPr>
        <w:t>"), sob o regime de melhores esforços de colocação, com relação à totalidade das Debêntures, tendo como público alvo investidores profissionais ("</w:t>
      </w:r>
      <w:r>
        <w:rPr>
          <w:szCs w:val="26"/>
          <w:u w:val="single"/>
        </w:rPr>
        <w:t>Investidores Profissionais</w:t>
      </w:r>
      <w:r>
        <w:rPr>
          <w:szCs w:val="26"/>
        </w:rPr>
        <w:t>").</w:t>
      </w:r>
    </w:p>
    <w:p w:rsidR="00DF15E3" w:rsidRDefault="00FD4056">
      <w:pPr>
        <w:numPr>
          <w:ilvl w:val="1"/>
          <w:numId w:val="32"/>
        </w:numPr>
        <w:rPr>
          <w:szCs w:val="26"/>
        </w:rPr>
      </w:pPr>
      <w:r>
        <w:rPr>
          <w:i/>
          <w:szCs w:val="26"/>
        </w:rPr>
        <w:t>Prazo de Subscrição</w:t>
      </w:r>
      <w:r>
        <w:rPr>
          <w:szCs w:val="26"/>
        </w:rPr>
        <w:t>.  Respeitado o atendimento dos requisitos a que se refere a Cláusula 2, as Debêntures serão subscritas, a qualquer tempo, a partir da data de início de distribuição da Oferta, observado o disposto no artigo 8º, parágrafo 2º, da Instrução CVM 476.</w:t>
      </w:r>
    </w:p>
    <w:p w:rsidR="00DF15E3" w:rsidRDefault="00FD4056">
      <w:pPr>
        <w:numPr>
          <w:ilvl w:val="1"/>
          <w:numId w:val="32"/>
        </w:numPr>
        <w:rPr>
          <w:szCs w:val="26"/>
        </w:rPr>
      </w:pPr>
      <w:bookmarkStart w:id="8" w:name="_Ref312315490"/>
      <w:r>
        <w:rPr>
          <w:i/>
          <w:szCs w:val="26"/>
        </w:rPr>
        <w:t>Forma de Subscrição e de Integralização e Preço de Integralização</w:t>
      </w:r>
      <w:r>
        <w:rPr>
          <w:szCs w:val="26"/>
        </w:rPr>
        <w:t>.  As Debêntures serão subscritas e integralizadas por meio do MDA, por, no máximo, 50 (cinquenta) Investidores Profissionais, à vista, no ato da subscrição ("</w:t>
      </w:r>
      <w:r>
        <w:rPr>
          <w:szCs w:val="26"/>
          <w:u w:val="single"/>
        </w:rPr>
        <w:t>Data de Integralização</w:t>
      </w:r>
      <w:r>
        <w:rPr>
          <w:szCs w:val="26"/>
        </w:rPr>
        <w:t xml:space="preserve">"), e em moeda corrente nacional, pelo Valor Nominal Unitário (conforme definido abaixo), acrescido da Remuneração (conforme definido abaixo), calculada </w:t>
      </w:r>
      <w:proofErr w:type="gramStart"/>
      <w:r>
        <w:rPr>
          <w:i/>
          <w:szCs w:val="26"/>
        </w:rPr>
        <w:t>pro</w:t>
      </w:r>
      <w:proofErr w:type="gramEnd"/>
      <w:r>
        <w:rPr>
          <w:i/>
          <w:szCs w:val="26"/>
        </w:rPr>
        <w:t xml:space="preserve"> rata </w:t>
      </w:r>
      <w:proofErr w:type="spellStart"/>
      <w:r>
        <w:rPr>
          <w:i/>
          <w:szCs w:val="26"/>
        </w:rPr>
        <w:t>temporis</w:t>
      </w:r>
      <w:proofErr w:type="spellEnd"/>
      <w:r>
        <w:rPr>
          <w:szCs w:val="26"/>
        </w:rPr>
        <w:t xml:space="preserve"> desde a Data de Emissão (conforme definido abaixo) até a respectiva Data de Integralização.</w:t>
      </w:r>
      <w:bookmarkEnd w:id="8"/>
    </w:p>
    <w:p w:rsidR="00DF15E3" w:rsidRDefault="00FD4056">
      <w:pPr>
        <w:numPr>
          <w:ilvl w:val="1"/>
          <w:numId w:val="32"/>
        </w:numPr>
        <w:rPr>
          <w:szCs w:val="26"/>
        </w:rPr>
      </w:pPr>
      <w:bookmarkStart w:id="9" w:name="_Ref264481789"/>
      <w:bookmarkStart w:id="10" w:name="_Ref310606049"/>
      <w:r>
        <w:rPr>
          <w:i/>
          <w:szCs w:val="26"/>
        </w:rPr>
        <w:t>Negociação</w:t>
      </w:r>
      <w:r>
        <w:rPr>
          <w:szCs w:val="26"/>
        </w:rPr>
        <w:t xml:space="preserve">.  </w:t>
      </w:r>
      <w:bookmarkEnd w:id="9"/>
      <w:r>
        <w:rPr>
          <w:szCs w:val="22"/>
        </w:rPr>
        <w:t xml:space="preserve">As Debêntures serão </w:t>
      </w:r>
      <w:r w:rsidR="00CF7B2C">
        <w:rPr>
          <w:szCs w:val="22"/>
        </w:rPr>
        <w:t xml:space="preserve">depositadas </w:t>
      </w:r>
      <w:r>
        <w:rPr>
          <w:szCs w:val="22"/>
        </w:rPr>
        <w:t>para negociação no mercado secundário por meio do CETIP21.  As Debêntures somente poderão ser negociadas em mercado de balcão organizado d</w:t>
      </w:r>
      <w:r>
        <w:t xml:space="preserve">epois de decorridos 90 (noventa) dias contados da data da respectiva subscrição </w:t>
      </w:r>
      <w:r>
        <w:rPr>
          <w:szCs w:val="22"/>
        </w:rPr>
        <w:t>ou aquisição pelo investidor, nos termos dos artigos 13 e 15 da Instrução CVM 476, observado o cumprimento, pela Companhia, das obrigações previstas no artigo 17 da Instrução CVM 476</w:t>
      </w:r>
      <w:r>
        <w:rPr>
          <w:szCs w:val="26"/>
        </w:rPr>
        <w:t xml:space="preserve">.  </w:t>
      </w:r>
      <w:r>
        <w:rPr>
          <w:szCs w:val="22"/>
        </w:rPr>
        <w:t xml:space="preserve">As Debêntures somente poderão ser negociadas entre Investidores </w:t>
      </w:r>
      <w:r w:rsidR="00CF7B2C">
        <w:rPr>
          <w:szCs w:val="22"/>
        </w:rPr>
        <w:t>Qualificados</w:t>
      </w:r>
      <w:r>
        <w:rPr>
          <w:szCs w:val="22"/>
        </w:rPr>
        <w:t>, exceto se a Companhia obtiver o registro de que trata o artigo 21 da Lei do Mercado de Valores Mobiliários.</w:t>
      </w:r>
      <w:bookmarkEnd w:id="10"/>
    </w:p>
    <w:p w:rsidR="00DF15E3" w:rsidRDefault="00DF15E3">
      <w:pPr>
        <w:rPr>
          <w:szCs w:val="22"/>
        </w:rPr>
      </w:pPr>
    </w:p>
    <w:p w:rsidR="00DF15E3" w:rsidRDefault="00FD4056">
      <w:pPr>
        <w:keepNext/>
        <w:numPr>
          <w:ilvl w:val="0"/>
          <w:numId w:val="32"/>
        </w:numPr>
        <w:rPr>
          <w:smallCaps/>
          <w:szCs w:val="26"/>
          <w:u w:val="single"/>
        </w:rPr>
      </w:pPr>
      <w:r>
        <w:rPr>
          <w:smallCaps/>
          <w:szCs w:val="26"/>
          <w:u w:val="single"/>
        </w:rPr>
        <w:t>Características da Emissão e das Debêntures</w:t>
      </w:r>
    </w:p>
    <w:p w:rsidR="00DF15E3" w:rsidRDefault="00FD4056">
      <w:pPr>
        <w:numPr>
          <w:ilvl w:val="1"/>
          <w:numId w:val="32"/>
        </w:numPr>
        <w:rPr>
          <w:szCs w:val="26"/>
        </w:rPr>
      </w:pPr>
      <w:r>
        <w:rPr>
          <w:i/>
          <w:szCs w:val="26"/>
        </w:rPr>
        <w:t>Número da Emissão</w:t>
      </w:r>
      <w:r>
        <w:rPr>
          <w:szCs w:val="26"/>
        </w:rPr>
        <w:t xml:space="preserve">.  </w:t>
      </w:r>
      <w:bookmarkStart w:id="11" w:name="_Ref130282607"/>
      <w:r>
        <w:rPr>
          <w:szCs w:val="26"/>
        </w:rPr>
        <w:t>As Debêntures representam a segunda emissão de debêntures da Companhia.</w:t>
      </w:r>
    </w:p>
    <w:p w:rsidR="00DF15E3" w:rsidRPr="000F664A" w:rsidRDefault="00FD4056">
      <w:pPr>
        <w:numPr>
          <w:ilvl w:val="1"/>
          <w:numId w:val="32"/>
        </w:numPr>
        <w:rPr>
          <w:szCs w:val="26"/>
        </w:rPr>
      </w:pPr>
      <w:r>
        <w:rPr>
          <w:i/>
          <w:szCs w:val="26"/>
        </w:rPr>
        <w:t>Valor Total da Emissão</w:t>
      </w:r>
      <w:r>
        <w:rPr>
          <w:szCs w:val="26"/>
        </w:rPr>
        <w:t xml:space="preserve">.  O valor total da </w:t>
      </w:r>
      <w:r w:rsidRPr="000F664A">
        <w:rPr>
          <w:szCs w:val="26"/>
        </w:rPr>
        <w:t>Emissão será de R$</w:t>
      </w:r>
      <w:r w:rsidR="0046049F">
        <w:rPr>
          <w:szCs w:val="26"/>
        </w:rPr>
        <w:t>24</w:t>
      </w:r>
      <w:r w:rsidR="000F664A" w:rsidRPr="000F664A">
        <w:rPr>
          <w:szCs w:val="26"/>
        </w:rPr>
        <w:t>5</w:t>
      </w:r>
      <w:r w:rsidRPr="000F664A">
        <w:rPr>
          <w:szCs w:val="26"/>
        </w:rPr>
        <w:t>.000.000,00 (</w:t>
      </w:r>
      <w:r w:rsidR="000F664A" w:rsidRPr="000F664A">
        <w:rPr>
          <w:szCs w:val="26"/>
        </w:rPr>
        <w:t xml:space="preserve">duzentos e </w:t>
      </w:r>
      <w:r w:rsidR="0046049F">
        <w:rPr>
          <w:szCs w:val="26"/>
        </w:rPr>
        <w:t>quarenta</w:t>
      </w:r>
      <w:r w:rsidR="000F664A" w:rsidRPr="000F664A">
        <w:rPr>
          <w:szCs w:val="26"/>
        </w:rPr>
        <w:t xml:space="preserve"> e cinco</w:t>
      </w:r>
      <w:r w:rsidRPr="000F664A">
        <w:rPr>
          <w:szCs w:val="26"/>
        </w:rPr>
        <w:t xml:space="preserve"> milhões de reais), na Data de Emissão (conforme definido abaixo).</w:t>
      </w:r>
      <w:bookmarkEnd w:id="11"/>
    </w:p>
    <w:p w:rsidR="00DF15E3" w:rsidRPr="000F664A" w:rsidRDefault="00FD4056">
      <w:pPr>
        <w:numPr>
          <w:ilvl w:val="1"/>
          <w:numId w:val="32"/>
        </w:numPr>
        <w:rPr>
          <w:szCs w:val="26"/>
        </w:rPr>
      </w:pPr>
      <w:bookmarkStart w:id="12" w:name="_Ref130282609"/>
      <w:bookmarkStart w:id="13" w:name="_Ref191891558"/>
      <w:bookmarkStart w:id="14" w:name="_Ref310951543"/>
      <w:r w:rsidRPr="000F664A">
        <w:rPr>
          <w:i/>
          <w:szCs w:val="26"/>
        </w:rPr>
        <w:t>Quantidade</w:t>
      </w:r>
      <w:r w:rsidRPr="000F664A">
        <w:rPr>
          <w:szCs w:val="26"/>
        </w:rPr>
        <w:t xml:space="preserve">.  Serão emitidas </w:t>
      </w:r>
      <w:r w:rsidR="000F664A">
        <w:rPr>
          <w:szCs w:val="26"/>
        </w:rPr>
        <w:t>2</w:t>
      </w:r>
      <w:r w:rsidR="00D44301">
        <w:rPr>
          <w:szCs w:val="26"/>
        </w:rPr>
        <w:t>4</w:t>
      </w:r>
      <w:r w:rsidR="000F664A">
        <w:rPr>
          <w:szCs w:val="26"/>
        </w:rPr>
        <w:t>5.000</w:t>
      </w:r>
      <w:r w:rsidRPr="000F664A">
        <w:rPr>
          <w:szCs w:val="26"/>
        </w:rPr>
        <w:t xml:space="preserve"> (</w:t>
      </w:r>
      <w:r w:rsidR="000F664A">
        <w:rPr>
          <w:szCs w:val="26"/>
        </w:rPr>
        <w:t xml:space="preserve">duzentas e </w:t>
      </w:r>
      <w:r w:rsidR="0046049F">
        <w:rPr>
          <w:szCs w:val="26"/>
        </w:rPr>
        <w:t>quarenta</w:t>
      </w:r>
      <w:r w:rsidR="000F664A">
        <w:rPr>
          <w:szCs w:val="26"/>
        </w:rPr>
        <w:t xml:space="preserve"> e cinco mil</w:t>
      </w:r>
      <w:r w:rsidRPr="000F664A">
        <w:rPr>
          <w:szCs w:val="26"/>
        </w:rPr>
        <w:t>) Debêntures</w:t>
      </w:r>
      <w:bookmarkEnd w:id="12"/>
      <w:bookmarkEnd w:id="13"/>
      <w:r w:rsidRPr="000F664A">
        <w:rPr>
          <w:szCs w:val="26"/>
        </w:rPr>
        <w:t>.</w:t>
      </w:r>
      <w:bookmarkEnd w:id="14"/>
    </w:p>
    <w:p w:rsidR="00DF15E3" w:rsidRDefault="00FD4056">
      <w:pPr>
        <w:numPr>
          <w:ilvl w:val="1"/>
          <w:numId w:val="32"/>
        </w:numPr>
        <w:rPr>
          <w:szCs w:val="26"/>
        </w:rPr>
      </w:pPr>
      <w:bookmarkStart w:id="15" w:name="_Ref264653613"/>
      <w:r w:rsidRPr="000F664A">
        <w:rPr>
          <w:i/>
          <w:szCs w:val="26"/>
        </w:rPr>
        <w:t>Valor Nominal Unitário</w:t>
      </w:r>
      <w:r w:rsidRPr="000F664A">
        <w:rPr>
          <w:szCs w:val="26"/>
        </w:rPr>
        <w:t>.  As Debênture</w:t>
      </w:r>
      <w:r>
        <w:rPr>
          <w:szCs w:val="26"/>
        </w:rPr>
        <w:t>s terão valo</w:t>
      </w:r>
      <w:r w:rsidR="000F664A">
        <w:rPr>
          <w:szCs w:val="26"/>
        </w:rPr>
        <w:t xml:space="preserve">r nominal unitário de R$1.000,00 (mil </w:t>
      </w:r>
      <w:r>
        <w:rPr>
          <w:szCs w:val="26"/>
        </w:rPr>
        <w:t>reais), na Data de Emissão ("</w:t>
      </w:r>
      <w:r>
        <w:rPr>
          <w:szCs w:val="26"/>
          <w:u w:val="single"/>
        </w:rPr>
        <w:t>Valor Nominal Unitário</w:t>
      </w:r>
      <w:r>
        <w:rPr>
          <w:szCs w:val="26"/>
        </w:rPr>
        <w:t>")</w:t>
      </w:r>
      <w:bookmarkEnd w:id="15"/>
      <w:r>
        <w:rPr>
          <w:szCs w:val="26"/>
        </w:rPr>
        <w:t>.</w:t>
      </w:r>
    </w:p>
    <w:p w:rsidR="00DF15E3" w:rsidRDefault="00FD4056">
      <w:pPr>
        <w:numPr>
          <w:ilvl w:val="1"/>
          <w:numId w:val="32"/>
        </w:numPr>
        <w:rPr>
          <w:szCs w:val="26"/>
        </w:rPr>
      </w:pPr>
      <w:bookmarkStart w:id="16" w:name="_Ref137548372"/>
      <w:bookmarkStart w:id="17" w:name="_Ref168458019"/>
      <w:bookmarkStart w:id="18" w:name="_Ref191891571"/>
      <w:bookmarkStart w:id="19" w:name="_Ref130363099"/>
      <w:r>
        <w:rPr>
          <w:i/>
          <w:szCs w:val="26"/>
        </w:rPr>
        <w:lastRenderedPageBreak/>
        <w:t>Séries</w:t>
      </w:r>
      <w:r>
        <w:rPr>
          <w:szCs w:val="26"/>
        </w:rPr>
        <w:t xml:space="preserve">.  </w:t>
      </w:r>
      <w:bookmarkEnd w:id="16"/>
      <w:r>
        <w:rPr>
          <w:szCs w:val="26"/>
        </w:rPr>
        <w:t>A Emissão será realizada em série única.</w:t>
      </w:r>
      <w:bookmarkEnd w:id="17"/>
      <w:bookmarkEnd w:id="18"/>
    </w:p>
    <w:bookmarkEnd w:id="19"/>
    <w:p w:rsidR="00DF15E3" w:rsidRDefault="00FD4056">
      <w:pPr>
        <w:numPr>
          <w:ilvl w:val="1"/>
          <w:numId w:val="32"/>
        </w:numPr>
        <w:rPr>
          <w:szCs w:val="26"/>
        </w:rPr>
      </w:pPr>
      <w:r>
        <w:rPr>
          <w:i/>
          <w:szCs w:val="26"/>
        </w:rPr>
        <w:t>Forma e Comprovação de Titularidade</w:t>
      </w:r>
      <w:r>
        <w:rPr>
          <w:szCs w:val="26"/>
        </w:rPr>
        <w:t xml:space="preserve">.  As Debêntures serão emitidas sob a forma nominativa, escritural, sem emissão de certificados, sendo que, para todos os fins de direito, a titularidade das Debêntures será comprovada pelo extrato </w:t>
      </w:r>
      <w:r w:rsidR="00CF7B2C">
        <w:rPr>
          <w:szCs w:val="26"/>
        </w:rPr>
        <w:t>das Debêntures</w:t>
      </w:r>
      <w:r>
        <w:rPr>
          <w:szCs w:val="26"/>
        </w:rPr>
        <w:t xml:space="preserve"> emitido pelo </w:t>
      </w:r>
      <w:proofErr w:type="spellStart"/>
      <w:r>
        <w:rPr>
          <w:szCs w:val="26"/>
        </w:rPr>
        <w:t>Escriturador</w:t>
      </w:r>
      <w:proofErr w:type="spellEnd"/>
      <w:r>
        <w:rPr>
          <w:szCs w:val="26"/>
        </w:rPr>
        <w:t xml:space="preserve"> (conforme definido abaixo), e, adicionalmente, com relação às Debêntures que estiverem custodiadas </w:t>
      </w:r>
      <w:r>
        <w:rPr>
          <w:iCs/>
        </w:rPr>
        <w:t xml:space="preserve">eletronicamente </w:t>
      </w:r>
      <w:r>
        <w:rPr>
          <w:szCs w:val="26"/>
        </w:rPr>
        <w:t>na B3, será expedido extrato em nome do Debenturista, que servirá de comprovante de titularidade de tais Debêntures.</w:t>
      </w:r>
    </w:p>
    <w:p w:rsidR="00DF15E3" w:rsidRDefault="00FD4056">
      <w:pPr>
        <w:numPr>
          <w:ilvl w:val="1"/>
          <w:numId w:val="32"/>
        </w:numPr>
        <w:rPr>
          <w:szCs w:val="26"/>
        </w:rPr>
      </w:pPr>
      <w:bookmarkStart w:id="20" w:name="_Ref264701885"/>
      <w:proofErr w:type="spellStart"/>
      <w:r>
        <w:rPr>
          <w:i/>
          <w:szCs w:val="26"/>
        </w:rPr>
        <w:t>Escriturador</w:t>
      </w:r>
      <w:proofErr w:type="spellEnd"/>
      <w:r>
        <w:rPr>
          <w:szCs w:val="26"/>
        </w:rPr>
        <w:t>.  A instituição prestadora de serviços de escrituração das Debêntures é o Banco Modal S.A., instituição financeira, inscrito no CNPJ/MF sob o nº 30.723.886/0001-62, com sede na Praia de Botafogo, nº 501, Torre Pão de Açúcar, 5º andar – parte, Botafogo, Rio de Janeiro, RJ, CEP 22250-040 ("</w:t>
      </w:r>
      <w:r>
        <w:rPr>
          <w:szCs w:val="26"/>
          <w:u w:val="single"/>
        </w:rPr>
        <w:t>Banco Modal</w:t>
      </w:r>
      <w:r>
        <w:rPr>
          <w:szCs w:val="26"/>
        </w:rPr>
        <w:t>” e “</w:t>
      </w:r>
      <w:proofErr w:type="spellStart"/>
      <w:r>
        <w:rPr>
          <w:szCs w:val="26"/>
          <w:u w:val="single"/>
        </w:rPr>
        <w:t>Escriturador</w:t>
      </w:r>
      <w:proofErr w:type="spellEnd"/>
      <w:r>
        <w:rPr>
          <w:szCs w:val="26"/>
        </w:rPr>
        <w:t>").</w:t>
      </w:r>
      <w:bookmarkEnd w:id="20"/>
    </w:p>
    <w:p w:rsidR="00DF15E3" w:rsidRDefault="00FD4056">
      <w:pPr>
        <w:numPr>
          <w:ilvl w:val="1"/>
          <w:numId w:val="32"/>
        </w:numPr>
        <w:rPr>
          <w:szCs w:val="26"/>
        </w:rPr>
      </w:pPr>
      <w:r>
        <w:rPr>
          <w:i/>
          <w:szCs w:val="26"/>
        </w:rPr>
        <w:t>Banco Liquidante</w:t>
      </w:r>
      <w:r>
        <w:rPr>
          <w:szCs w:val="26"/>
        </w:rPr>
        <w:t>.  A instituição prestadora de serviços de banco liquidante das Debêntures é o Banco Modal ("</w:t>
      </w:r>
      <w:r>
        <w:rPr>
          <w:szCs w:val="26"/>
          <w:u w:val="single"/>
        </w:rPr>
        <w:t>Banco Liquidante</w:t>
      </w:r>
      <w:r>
        <w:rPr>
          <w:szCs w:val="26"/>
        </w:rPr>
        <w:t xml:space="preserve">").  </w:t>
      </w:r>
    </w:p>
    <w:p w:rsidR="00DF15E3" w:rsidRDefault="00FD4056">
      <w:pPr>
        <w:numPr>
          <w:ilvl w:val="1"/>
          <w:numId w:val="32"/>
        </w:numPr>
        <w:rPr>
          <w:szCs w:val="26"/>
        </w:rPr>
      </w:pPr>
      <w:r>
        <w:rPr>
          <w:i/>
          <w:szCs w:val="26"/>
        </w:rPr>
        <w:t>Conversibilidade</w:t>
      </w:r>
      <w:r>
        <w:rPr>
          <w:szCs w:val="26"/>
        </w:rPr>
        <w:t>.  As Debêntures não serão conversíveis em ações de emissão da Companhia.</w:t>
      </w:r>
    </w:p>
    <w:p w:rsidR="00DF15E3" w:rsidRDefault="00FD4056">
      <w:pPr>
        <w:numPr>
          <w:ilvl w:val="1"/>
          <w:numId w:val="32"/>
        </w:numPr>
        <w:rPr>
          <w:szCs w:val="26"/>
        </w:rPr>
      </w:pPr>
      <w:r>
        <w:rPr>
          <w:i/>
          <w:szCs w:val="26"/>
        </w:rPr>
        <w:t>Espécie</w:t>
      </w:r>
      <w:r>
        <w:rPr>
          <w:szCs w:val="26"/>
        </w:rPr>
        <w:t>.  As Debêntures serão da espécie com garantia real, nos termos do artigo 58 da Lei das Sociedades por Ações, consistindo na Alienação Fiduciária de Ações, na Alienação Fiduciária de Cotas e na Cessão Fiduciária, nos termos das Cláusulas </w:t>
      </w:r>
      <w:r>
        <w:fldChar w:fldCharType="begin"/>
      </w:r>
      <w:r>
        <w:instrText xml:space="preserve"> REF _Ref393135376 \n \h  \* MERGEFORMAT </w:instrText>
      </w:r>
      <w:r>
        <w:fldChar w:fldCharType="separate"/>
      </w:r>
      <w:r w:rsidR="00F8164C" w:rsidRPr="00F8164C">
        <w:rPr>
          <w:szCs w:val="26"/>
        </w:rPr>
        <w:t>6.12</w:t>
      </w:r>
      <w:r>
        <w:fldChar w:fldCharType="end"/>
      </w:r>
      <w:r>
        <w:t>,</w:t>
      </w:r>
      <w:r>
        <w:rPr>
          <w:szCs w:val="26"/>
        </w:rPr>
        <w:t xml:space="preserve"> 6.13 e 6.16 abaixo, respectivamente, e, adicionalmente, garantidas pela Fiança, nos termos da Cláusula </w:t>
      </w:r>
      <w:r>
        <w:fldChar w:fldCharType="begin"/>
      </w:r>
      <w:r>
        <w:instrText xml:space="preserve"> REF _Ref278300730 \n \p \h  \* MERGEFORMAT </w:instrText>
      </w:r>
      <w:r>
        <w:fldChar w:fldCharType="separate"/>
      </w:r>
      <w:r w:rsidR="00F8164C" w:rsidRPr="00F8164C">
        <w:rPr>
          <w:szCs w:val="26"/>
        </w:rPr>
        <w:t>6.11 abaixo</w:t>
      </w:r>
      <w:r>
        <w:fldChar w:fldCharType="end"/>
      </w:r>
      <w:r>
        <w:rPr>
          <w:szCs w:val="26"/>
        </w:rPr>
        <w:t>.</w:t>
      </w:r>
    </w:p>
    <w:p w:rsidR="00DF15E3" w:rsidRDefault="00FD4056">
      <w:pPr>
        <w:numPr>
          <w:ilvl w:val="1"/>
          <w:numId w:val="32"/>
        </w:numPr>
        <w:rPr>
          <w:szCs w:val="26"/>
        </w:rPr>
      </w:pPr>
      <w:bookmarkStart w:id="21" w:name="_Ref278300730"/>
      <w:bookmarkStart w:id="22" w:name="_Ref346529387"/>
      <w:bookmarkStart w:id="23" w:name="_Ref264653840"/>
      <w:r>
        <w:rPr>
          <w:i/>
          <w:szCs w:val="26"/>
        </w:rPr>
        <w:t>Garantia Fidejussória</w:t>
      </w:r>
      <w:r>
        <w:rPr>
          <w:szCs w:val="26"/>
        </w:rPr>
        <w:t xml:space="preserve">.  </w:t>
      </w:r>
      <w:r>
        <w:t xml:space="preserve">Os Garantidores, neste ato, se </w:t>
      </w:r>
      <w:r>
        <w:rPr>
          <w:szCs w:val="26"/>
        </w:rPr>
        <w:t xml:space="preserve">obrigam, solidariamente e com a Companhia, em caráter irrevogável e irretratável, perante os Debenturistas, </w:t>
      </w:r>
      <w:r>
        <w:t xml:space="preserve">como </w:t>
      </w:r>
      <w:r>
        <w:rPr>
          <w:szCs w:val="26"/>
        </w:rPr>
        <w:t>fiadores, principais pagadores e solidariamente (com a Companhia) responsáveis por todas as obrigações da Companhia nos termos das Debêntures, desta Escritura de Emissão e dos Contratos de Garantia, renunciando expressamente aos benefícios de ordem, direitos e faculdades de exoneração de qualquer natureza previstos nos artigos </w:t>
      </w:r>
      <w:r>
        <w:rPr>
          <w:bCs/>
          <w:szCs w:val="26"/>
        </w:rPr>
        <w:t xml:space="preserve">333, parágrafo único, 364, </w:t>
      </w:r>
      <w:r>
        <w:rPr>
          <w:szCs w:val="26"/>
        </w:rPr>
        <w:t>366, 368, 821, 827, 830, 834, 835, 837, 838 e 839 da Lei n.º 10.406, de 10 de janeiro de 2002, conforme alterada ("</w:t>
      </w:r>
      <w:r>
        <w:rPr>
          <w:szCs w:val="26"/>
          <w:u w:val="single"/>
        </w:rPr>
        <w:t>Código Civil</w:t>
      </w:r>
      <w:r>
        <w:rPr>
          <w:szCs w:val="26"/>
        </w:rPr>
        <w:t>"), e dos artigos 130 e 794 da Lei nº 13.105, de 16 de março de 2015, conforme alterada ("</w:t>
      </w:r>
      <w:r>
        <w:rPr>
          <w:szCs w:val="26"/>
          <w:u w:val="single"/>
        </w:rPr>
        <w:t>Código de Processo Civil</w:t>
      </w:r>
      <w:r>
        <w:rPr>
          <w:szCs w:val="26"/>
        </w:rPr>
        <w:t>"), pelo pagamento integral de todos e quaisquer valores, principais ou acessórios, incluindo Encargos Moratórios (conforme definido abaixo), devidos pela Companhia e pelos Garantidores nos termos das Debêntures, desta Escritura de Emissão e dos Contratos de Garantia, bem como t</w:t>
      </w:r>
      <w:r>
        <w:t xml:space="preserve">odo e qualquer custo ou despesa </w:t>
      </w:r>
      <w:r>
        <w:rPr>
          <w:szCs w:val="26"/>
        </w:rPr>
        <w:t xml:space="preserve">comprovadamente incorrido pelo Agente Fiduciário e/ou pelos Debenturistas em decorrência de processos, procedimentos e/ou outras medidas judiciais ou extrajudiciais necessários à salvaguarda de seus direitos e prerrogativas </w:t>
      </w:r>
      <w:r>
        <w:rPr>
          <w:szCs w:val="26"/>
        </w:rPr>
        <w:lastRenderedPageBreak/>
        <w:t>decorrentes das Debêntures, desta Escritura de Emissão e/ou de qualquer dos Contratos de Garantia, nas datas previstas nesta Escritura de Emissão, independentemente de notificação, judicial ou extrajudicial, ou qualquer outra medida, sem prejuízo das demais disposições previstas nos Contratos de Garantia ("</w:t>
      </w:r>
      <w:r>
        <w:rPr>
          <w:szCs w:val="26"/>
          <w:u w:val="single"/>
        </w:rPr>
        <w:t>Obrigações Garantidas</w:t>
      </w:r>
      <w:r>
        <w:rPr>
          <w:szCs w:val="26"/>
        </w:rPr>
        <w:t>"), observado o disposto nas Cláusulas 6.</w:t>
      </w:r>
      <w:r w:rsidR="00470EF3">
        <w:rPr>
          <w:szCs w:val="26"/>
        </w:rPr>
        <w:t xml:space="preserve">30 </w:t>
      </w:r>
      <w:r>
        <w:rPr>
          <w:szCs w:val="26"/>
        </w:rPr>
        <w:t>e 6.</w:t>
      </w:r>
      <w:r w:rsidR="00470EF3">
        <w:rPr>
          <w:szCs w:val="26"/>
        </w:rPr>
        <w:t xml:space="preserve">31 </w:t>
      </w:r>
      <w:r>
        <w:rPr>
          <w:szCs w:val="26"/>
        </w:rPr>
        <w:t>abaixo ("</w:t>
      </w:r>
      <w:r>
        <w:rPr>
          <w:szCs w:val="26"/>
          <w:u w:val="single"/>
        </w:rPr>
        <w:t>Fiança</w:t>
      </w:r>
      <w:r>
        <w:rPr>
          <w:szCs w:val="26"/>
        </w:rPr>
        <w:t>").</w:t>
      </w:r>
      <w:bookmarkEnd w:id="21"/>
      <w:bookmarkEnd w:id="22"/>
    </w:p>
    <w:p w:rsidR="00DF15E3" w:rsidRDefault="00FD4056">
      <w:pPr>
        <w:numPr>
          <w:ilvl w:val="5"/>
          <w:numId w:val="32"/>
        </w:numPr>
      </w:pPr>
      <w:bookmarkStart w:id="24" w:name="_Ref375217228"/>
      <w:r>
        <w:t>Cabe ao Agente Fiduciário requerer a execução, judicial ou extrajudicial, da Fiança, conforme função que lhe é atribuída nesta Escritura de Emissão, uma vez verificada qualquer hipótese de insuficiência de pagamento de quaisquer valores, principais ou acessórios, devidos pela Companhia,</w:t>
      </w:r>
      <w:r>
        <w:rPr>
          <w:szCs w:val="26"/>
        </w:rPr>
        <w:t xml:space="preserve"> inclusive após declarar antecipadamente vencidas as obrigações decorrentes das Debêntures, nos termos da Cláusula </w:t>
      </w:r>
      <w:r>
        <w:fldChar w:fldCharType="begin"/>
      </w:r>
      <w:r>
        <w:instrText xml:space="preserve"> REF _Ref359943667 \r \p \h  \* MERGEFORMAT </w:instrText>
      </w:r>
      <w:r>
        <w:fldChar w:fldCharType="separate"/>
      </w:r>
      <w:r w:rsidR="00470EF3" w:rsidRPr="00470EF3">
        <w:rPr>
          <w:szCs w:val="26"/>
        </w:rPr>
        <w:t>6.35 abaixo</w:t>
      </w:r>
      <w:r>
        <w:fldChar w:fldCharType="end"/>
      </w:r>
      <w:r>
        <w:rPr>
          <w:szCs w:val="26"/>
        </w:rPr>
        <w:t xml:space="preserve"> (e </w:t>
      </w:r>
      <w:proofErr w:type="spellStart"/>
      <w:r>
        <w:rPr>
          <w:szCs w:val="26"/>
        </w:rPr>
        <w:t>subcláusulas</w:t>
      </w:r>
      <w:proofErr w:type="spellEnd"/>
      <w:r>
        <w:rPr>
          <w:szCs w:val="26"/>
        </w:rPr>
        <w:t>),</w:t>
      </w:r>
      <w:r>
        <w:t xml:space="preserve"> nos termos </w:t>
      </w:r>
      <w:r>
        <w:rPr>
          <w:szCs w:val="26"/>
        </w:rPr>
        <w:t>desta Escritura de Emissão e/ou de qualquer dos Contratos de Garantia</w:t>
      </w:r>
      <w:r>
        <w:t>.  A Fiança poderá ser excutida e exigida pelo Agente Fiduciário quantas vezes forem necessárias até a integral e efetiva quitação de todas as Obrigações Garantidas, sendo certo que a não execução da Fiança por parte do Agente Fiduciário não ensejará, em qualquer hipótese, perda do direito de execução da Fiança pelos Debenturistas.</w:t>
      </w:r>
      <w:bookmarkEnd w:id="24"/>
    </w:p>
    <w:p w:rsidR="00DF15E3" w:rsidRDefault="00FD4056">
      <w:pPr>
        <w:numPr>
          <w:ilvl w:val="5"/>
          <w:numId w:val="32"/>
        </w:numPr>
      </w:pPr>
      <w:bookmarkStart w:id="25" w:name="_Ref375217190"/>
      <w:r>
        <w:t xml:space="preserve">A Fiança entrará em vigor na data de celebração desta Escritura de Emissão e permanecerá válida até o pagamento integral </w:t>
      </w:r>
      <w:r>
        <w:rPr>
          <w:szCs w:val="26"/>
        </w:rPr>
        <w:t>das Obrigações Garantidas</w:t>
      </w:r>
      <w:r>
        <w:t>.</w:t>
      </w:r>
      <w:bookmarkEnd w:id="25"/>
    </w:p>
    <w:p w:rsidR="00DF15E3" w:rsidRDefault="00FD4056">
      <w:pPr>
        <w:numPr>
          <w:ilvl w:val="5"/>
          <w:numId w:val="32"/>
        </w:numPr>
      </w:pPr>
      <w:bookmarkStart w:id="26" w:name="_Ref278297550"/>
      <w:r>
        <w:t>Os Garantidores, desde já, concordam e se obrigam a: (i)  somente após a integral quitação de todos os valores devidos aos Debenturistas e ao Agente Fiduciário nos termos</w:t>
      </w:r>
      <w:r>
        <w:rPr>
          <w:szCs w:val="26"/>
        </w:rPr>
        <w:t xml:space="preserve"> das Debêntures, desta Escritura de Emissão e dos Contratos de Garantia</w:t>
      </w:r>
      <w:r>
        <w:t>, exigir e/ou demandar a Companhia, em qualquer hipótese; e (</w:t>
      </w:r>
      <w:proofErr w:type="spellStart"/>
      <w:r>
        <w:t>ii</w:t>
      </w:r>
      <w:proofErr w:type="spellEnd"/>
      <w:r>
        <w:t xml:space="preserve">) caso recebam qualquer valor da Companhia em decorrência de qualquer valor que tiverem honrado nos termos </w:t>
      </w:r>
      <w:r>
        <w:rPr>
          <w:szCs w:val="26"/>
        </w:rPr>
        <w:t xml:space="preserve">das Debêntures, </w:t>
      </w:r>
      <w:r>
        <w:t xml:space="preserve">desta Escritura de Emissão </w:t>
      </w:r>
      <w:r>
        <w:rPr>
          <w:szCs w:val="26"/>
        </w:rPr>
        <w:t xml:space="preserve">e/ou de qualquer dos Contratos de Garantia </w:t>
      </w:r>
      <w:r>
        <w:t xml:space="preserve">antes da integral quitação de todos os valores devidos aos Debenturistas e ao Agente Fiduciário nos termos </w:t>
      </w:r>
      <w:r>
        <w:rPr>
          <w:szCs w:val="26"/>
        </w:rPr>
        <w:t xml:space="preserve">das Debêntures, </w:t>
      </w:r>
      <w:r>
        <w:t xml:space="preserve">desta Escritura de Emissão </w:t>
      </w:r>
      <w:r>
        <w:rPr>
          <w:szCs w:val="26"/>
        </w:rPr>
        <w:t>e/ou de qualquer dos Contratos de Garantia</w:t>
      </w:r>
      <w:r>
        <w:t xml:space="preserve">, repassar, no prazo de 1 (um) Dia Útil </w:t>
      </w:r>
      <w:r>
        <w:rPr>
          <w:szCs w:val="26"/>
        </w:rPr>
        <w:t xml:space="preserve">(conforme definido abaixo) </w:t>
      </w:r>
      <w:r>
        <w:t>contado da data de seu recebimento, tal valor ao Agente Fiduciário, para pagamento aos Debenturistas.</w:t>
      </w:r>
    </w:p>
    <w:p w:rsidR="00DF15E3" w:rsidRDefault="00FD4056">
      <w:pPr>
        <w:numPr>
          <w:ilvl w:val="5"/>
          <w:numId w:val="32"/>
        </w:numPr>
      </w:pPr>
      <w:r>
        <w:t>Os pagamentos que vierem a ser realizados por qualquer dos Garantidores com relação às Debêntures serão realizados de modo que os Debenturistas recebam de qualquer dos Garantidores os valores que lhes seriam entregues caso esses pagamentos tivessem sido realizados pela Companhia, não cabendo aos Garantidores realizarem qualquer dedução que não seria realizada pela Companhia caso a Companhia tivesse realizado o respectivo pagamento.</w:t>
      </w:r>
    </w:p>
    <w:p w:rsidR="00DF15E3" w:rsidRDefault="00FD4056">
      <w:pPr>
        <w:numPr>
          <w:ilvl w:val="5"/>
          <w:numId w:val="32"/>
        </w:numPr>
      </w:pPr>
      <w:r>
        <w:t xml:space="preserve">Os Garantidores não poderão, em qualquer hipótese, se escusar do cumprimento de suas obrigações nos termos desta Escritura de Emissão e dos </w:t>
      </w:r>
      <w:r>
        <w:lastRenderedPageBreak/>
        <w:t>Contratos de Garantia, mesmo em razão de qualquer pretensão, ação, disputa, reclamação, objeção ou oposição pela Companhia.</w:t>
      </w:r>
    </w:p>
    <w:p w:rsidR="00DF15E3" w:rsidRDefault="00FD4056">
      <w:pPr>
        <w:numPr>
          <w:ilvl w:val="5"/>
          <w:numId w:val="32"/>
        </w:numPr>
      </w:pPr>
      <w:r>
        <w:t xml:space="preserve">Os Garantidores poderão realizar o pagamento das Obrigações Garantidas previamente ao início de qualquer processo para a excussão da Fiança; neste caso, os Garantidores deverão encaminhar ao Agente Fiduciário, na mesma data, </w:t>
      </w:r>
      <w:r>
        <w:rPr>
          <w:szCs w:val="26"/>
        </w:rPr>
        <w:t>documentação comprobatória do referido pagamento</w:t>
      </w:r>
      <w:r>
        <w:t>.</w:t>
      </w:r>
    </w:p>
    <w:p w:rsidR="00DF15E3" w:rsidRDefault="00FD4056">
      <w:pPr>
        <w:numPr>
          <w:ilvl w:val="1"/>
          <w:numId w:val="32"/>
        </w:numPr>
        <w:rPr>
          <w:szCs w:val="26"/>
        </w:rPr>
      </w:pPr>
      <w:bookmarkStart w:id="27" w:name="_Ref279826046"/>
      <w:bookmarkStart w:id="28" w:name="_Ref393135376"/>
      <w:bookmarkStart w:id="29" w:name="_Ref279826043"/>
      <w:r>
        <w:rPr>
          <w:szCs w:val="26"/>
        </w:rPr>
        <w:t>Alienação</w:t>
      </w:r>
      <w:r>
        <w:rPr>
          <w:i/>
          <w:szCs w:val="26"/>
        </w:rPr>
        <w:t xml:space="preserve"> Fiduciária de Ações</w:t>
      </w:r>
      <w:r>
        <w:rPr>
          <w:szCs w:val="26"/>
        </w:rPr>
        <w:t xml:space="preserve">. Em garantia do integral e pontual cumprimento das Obrigações Garantidas, deverá ser constituída, até a 1ª (primeira) Data de Integralização, em favor dos Debenturistas, representados pelo Agente Fiduciário, a alienação fiduciária da totalidade das </w:t>
      </w:r>
      <w:r>
        <w:t xml:space="preserve">ações </w:t>
      </w:r>
      <w:r>
        <w:rPr>
          <w:szCs w:val="26"/>
        </w:rPr>
        <w:t xml:space="preserve">de emissão da </w:t>
      </w:r>
      <w:proofErr w:type="spellStart"/>
      <w:r>
        <w:rPr>
          <w:szCs w:val="26"/>
        </w:rPr>
        <w:t>Shopinvest</w:t>
      </w:r>
      <w:proofErr w:type="spellEnd"/>
      <w:r>
        <w:rPr>
          <w:szCs w:val="26"/>
        </w:rPr>
        <w:t xml:space="preserve">, bem como a totalidade dos bônus de subscrição, debêntures conversíveis, partes beneficiárias, certificados, títulos e outros valores mobiliários conversíveis ou permutáveis em ações de emissão da </w:t>
      </w:r>
      <w:proofErr w:type="spellStart"/>
      <w:r>
        <w:rPr>
          <w:szCs w:val="26"/>
        </w:rPr>
        <w:t>Shopinvest</w:t>
      </w:r>
      <w:proofErr w:type="spellEnd"/>
      <w:r>
        <w:rPr>
          <w:szCs w:val="26"/>
        </w:rPr>
        <w:t xml:space="preserve">, bem como os direitos a estes inerentes, conforme previsto no Contrato de Alienação Fiduciária de Ações </w:t>
      </w:r>
      <w:proofErr w:type="spellStart"/>
      <w:r>
        <w:rPr>
          <w:szCs w:val="26"/>
        </w:rPr>
        <w:t>Shopinvest</w:t>
      </w:r>
      <w:proofErr w:type="spellEnd"/>
      <w:r>
        <w:rPr>
          <w:szCs w:val="26"/>
        </w:rPr>
        <w:t xml:space="preserve"> </w:t>
      </w:r>
      <w:r>
        <w:t>("</w:t>
      </w:r>
      <w:r>
        <w:rPr>
          <w:u w:val="single"/>
        </w:rPr>
        <w:t xml:space="preserve">Alienação Fiduciária de Ações </w:t>
      </w:r>
      <w:proofErr w:type="spellStart"/>
      <w:r>
        <w:rPr>
          <w:u w:val="single"/>
        </w:rPr>
        <w:t>Shopinvest</w:t>
      </w:r>
      <w:proofErr w:type="spellEnd"/>
      <w:r>
        <w:t>").</w:t>
      </w:r>
      <w:bookmarkEnd w:id="27"/>
      <w:bookmarkEnd w:id="28"/>
    </w:p>
    <w:p w:rsidR="00DF15E3" w:rsidRDefault="00FD4056">
      <w:pPr>
        <w:numPr>
          <w:ilvl w:val="5"/>
          <w:numId w:val="32"/>
        </w:numPr>
        <w:rPr>
          <w:szCs w:val="26"/>
        </w:rPr>
      </w:pPr>
      <w:r>
        <w:rPr>
          <w:szCs w:val="26"/>
        </w:rPr>
        <w:t xml:space="preserve">Nos termos do Contrato de Alienação Fiduciária de Ações </w:t>
      </w:r>
      <w:proofErr w:type="spellStart"/>
      <w:r>
        <w:rPr>
          <w:szCs w:val="26"/>
        </w:rPr>
        <w:t>Shopinvest</w:t>
      </w:r>
      <w:proofErr w:type="spellEnd"/>
      <w:r>
        <w:rPr>
          <w:szCs w:val="26"/>
        </w:rPr>
        <w:t xml:space="preserve">, deverão ser mantidas, na Alienação Fiduciária de Ações </w:t>
      </w:r>
      <w:proofErr w:type="spellStart"/>
      <w:r>
        <w:rPr>
          <w:szCs w:val="26"/>
        </w:rPr>
        <w:t>Shopinvest</w:t>
      </w:r>
      <w:proofErr w:type="spellEnd"/>
      <w:r>
        <w:rPr>
          <w:szCs w:val="26"/>
        </w:rPr>
        <w:t xml:space="preserve">, ações de emissão da </w:t>
      </w:r>
      <w:proofErr w:type="spellStart"/>
      <w:r>
        <w:rPr>
          <w:szCs w:val="26"/>
        </w:rPr>
        <w:t>Shopinvest</w:t>
      </w:r>
      <w:proofErr w:type="spellEnd"/>
      <w:r>
        <w:rPr>
          <w:szCs w:val="26"/>
        </w:rPr>
        <w:t xml:space="preserve"> e demais Valores Mobiliários (conforme definido no Contrato de Alienação Fiduciária de Ações </w:t>
      </w:r>
      <w:proofErr w:type="spellStart"/>
      <w:r>
        <w:rPr>
          <w:szCs w:val="26"/>
        </w:rPr>
        <w:t>Shopinvest</w:t>
      </w:r>
      <w:proofErr w:type="spellEnd"/>
      <w:r>
        <w:rPr>
          <w:szCs w:val="26"/>
        </w:rPr>
        <w:t xml:space="preserve">) que sejam ou venham a ser, a qualquer título e a qualquer tempo, de titularidade da Companhia e/ou de qualquer dos Garantidores, os quais deverão corresponder a 100% (cem por cento) do capital social total da </w:t>
      </w:r>
      <w:proofErr w:type="spellStart"/>
      <w:r>
        <w:rPr>
          <w:szCs w:val="26"/>
        </w:rPr>
        <w:t>Shopinvest</w:t>
      </w:r>
      <w:proofErr w:type="spellEnd"/>
      <w:r>
        <w:rPr>
          <w:szCs w:val="26"/>
        </w:rPr>
        <w:t xml:space="preserve"> ("</w:t>
      </w:r>
      <w:r>
        <w:rPr>
          <w:szCs w:val="26"/>
          <w:u w:val="single"/>
        </w:rPr>
        <w:t xml:space="preserve">Percentual da Alienação Fiduciária de Ações </w:t>
      </w:r>
      <w:proofErr w:type="spellStart"/>
      <w:r>
        <w:rPr>
          <w:szCs w:val="26"/>
          <w:u w:val="single"/>
        </w:rPr>
        <w:t>Shopinvest</w:t>
      </w:r>
      <w:proofErr w:type="spellEnd"/>
      <w:r>
        <w:rPr>
          <w:szCs w:val="26"/>
        </w:rPr>
        <w:t>").</w:t>
      </w:r>
    </w:p>
    <w:p w:rsidR="00DF15E3" w:rsidRDefault="00FD4056">
      <w:pPr>
        <w:numPr>
          <w:ilvl w:val="5"/>
          <w:numId w:val="32"/>
        </w:numPr>
        <w:rPr>
          <w:szCs w:val="26"/>
        </w:rPr>
      </w:pPr>
      <w:r>
        <w:rPr>
          <w:szCs w:val="26"/>
        </w:rPr>
        <w:t xml:space="preserve">Em garantia do integral e pontual cumprimento das Obrigações Garantidas, deverá ser constituída, até a 1ª (primeira) Data de Integralização, em favor dos Debenturistas, representados pelo Agente Fiduciário, a alienação fiduciária da totalidade das </w:t>
      </w:r>
      <w:r>
        <w:t xml:space="preserve">ações </w:t>
      </w:r>
      <w:r>
        <w:rPr>
          <w:szCs w:val="26"/>
        </w:rPr>
        <w:t xml:space="preserve">de emissão da João Fortes de titularidade da Companhia, bem como a totalidade dos bônus de subscrição, debêntures conversíveis, partes beneficiárias, certificados, títulos e outros valores mobiliários conversíveis ou permutáveis em ações de emissão da João Fortes detidos pela Companhia e, bem como os direitos a estes inerentes, conforme previsto no Contrato de Alienação Fiduciária de Ações João Fortes </w:t>
      </w:r>
      <w:r>
        <w:t>("</w:t>
      </w:r>
      <w:r>
        <w:rPr>
          <w:u w:val="single"/>
        </w:rPr>
        <w:t>Alienação Fiduciária de Ações João Fortes</w:t>
      </w:r>
      <w:r>
        <w:t xml:space="preserve">" denominada, em conjunto com a Alienação Fiduciária de Ações </w:t>
      </w:r>
      <w:proofErr w:type="spellStart"/>
      <w:r>
        <w:t>Shopinvest</w:t>
      </w:r>
      <w:proofErr w:type="spellEnd"/>
      <w:r>
        <w:t>, como a “</w:t>
      </w:r>
      <w:r>
        <w:rPr>
          <w:u w:val="single"/>
        </w:rPr>
        <w:t>Alienação Fiduciária de Ações</w:t>
      </w:r>
      <w:r>
        <w:t xml:space="preserve">”). </w:t>
      </w:r>
    </w:p>
    <w:p w:rsidR="00DF15E3" w:rsidRDefault="00FD4056">
      <w:pPr>
        <w:numPr>
          <w:ilvl w:val="5"/>
          <w:numId w:val="32"/>
        </w:numPr>
        <w:rPr>
          <w:szCs w:val="26"/>
        </w:rPr>
      </w:pPr>
      <w:r>
        <w:rPr>
          <w:szCs w:val="26"/>
        </w:rPr>
        <w:t xml:space="preserve">Nos termos do Contrato de Alienação Fiduciária de Ações João Fortes, deverão ser mantidas, na Alienação Fiduciária de Ações João Fortes, ações de emissão da João Fortes e demais Valores Mobiliários (conforme definido no Contrato de Alienação Fiduciária de Ações João Fortes) que sejam ou venham a ser, a qualquer título e a qualquer tempo, de titularidade da </w:t>
      </w:r>
      <w:r>
        <w:rPr>
          <w:szCs w:val="26"/>
        </w:rPr>
        <w:lastRenderedPageBreak/>
        <w:t xml:space="preserve">Companhia e/ou de qualquer dos Garantidores, os quais, nesta data correspondem a </w:t>
      </w:r>
      <w:r w:rsidR="00743561">
        <w:rPr>
          <w:szCs w:val="26"/>
        </w:rPr>
        <w:t>62,7 % (sessenta e dois vírgula sete por cento)</w:t>
      </w:r>
      <w:r>
        <w:rPr>
          <w:szCs w:val="26"/>
        </w:rPr>
        <w:t xml:space="preserve"> do capital social total da João Fortes ("</w:t>
      </w:r>
      <w:r>
        <w:rPr>
          <w:szCs w:val="26"/>
          <w:u w:val="single"/>
        </w:rPr>
        <w:t>Percentual da Alienação Fiduciária de Ações João Fortes</w:t>
      </w:r>
      <w:r>
        <w:rPr>
          <w:szCs w:val="26"/>
        </w:rPr>
        <w:t xml:space="preserve">" denominado, em conjunto com o Percentual da Alienação Fiduciária de Ações </w:t>
      </w:r>
      <w:proofErr w:type="spellStart"/>
      <w:r>
        <w:rPr>
          <w:szCs w:val="26"/>
        </w:rPr>
        <w:t>Shopinvest</w:t>
      </w:r>
      <w:proofErr w:type="spellEnd"/>
      <w:r>
        <w:rPr>
          <w:szCs w:val="26"/>
        </w:rPr>
        <w:t>, como o “</w:t>
      </w:r>
      <w:r>
        <w:rPr>
          <w:szCs w:val="26"/>
          <w:u w:val="single"/>
        </w:rPr>
        <w:t>Percentual da Alienação Fiduciária de Ações”</w:t>
      </w:r>
      <w:r>
        <w:rPr>
          <w:szCs w:val="26"/>
        </w:rPr>
        <w:t>).</w:t>
      </w:r>
    </w:p>
    <w:p w:rsidR="00DF15E3" w:rsidRDefault="00FD4056">
      <w:pPr>
        <w:numPr>
          <w:ilvl w:val="5"/>
          <w:numId w:val="32"/>
        </w:numPr>
        <w:rPr>
          <w:szCs w:val="26"/>
        </w:rPr>
      </w:pPr>
      <w:r>
        <w:rPr>
          <w:szCs w:val="26"/>
        </w:rPr>
        <w:t xml:space="preserve">As disposições relativas à Alienação Fiduciária de Ações e ao Percentual da Alienação Fiduciária de Ações estão descritas nos Contratos de Alienação Fiduciária de Ações, os quais são parte </w:t>
      </w:r>
      <w:r>
        <w:t>integrante, complementar e inseparável desta Escritura de Emissão.</w:t>
      </w:r>
    </w:p>
    <w:p w:rsidR="00DF15E3" w:rsidRDefault="00FD4056">
      <w:pPr>
        <w:numPr>
          <w:ilvl w:val="1"/>
          <w:numId w:val="32"/>
        </w:numPr>
        <w:rPr>
          <w:szCs w:val="26"/>
        </w:rPr>
      </w:pPr>
      <w:bookmarkStart w:id="30" w:name="_Ref393119953"/>
      <w:r>
        <w:rPr>
          <w:i/>
          <w:szCs w:val="26"/>
          <w:u w:val="single"/>
        </w:rPr>
        <w:t>Cessão Fiduciária de Direitos Creditórios e Conta Corrente Vinculada</w:t>
      </w:r>
      <w:r>
        <w:rPr>
          <w:i/>
          <w:szCs w:val="26"/>
        </w:rPr>
        <w:t>.</w:t>
      </w:r>
      <w:r>
        <w:rPr>
          <w:szCs w:val="26"/>
        </w:rPr>
        <w:t xml:space="preserve"> Em garantia do integral e pontual cumprimento das Obrigações Garantidas e ainda para fins </w:t>
      </w:r>
      <w:r w:rsidR="0069639E">
        <w:rPr>
          <w:szCs w:val="26"/>
        </w:rPr>
        <w:t>do Resgate Antecipado Obrigat</w:t>
      </w:r>
      <w:r w:rsidR="00634E28">
        <w:rPr>
          <w:szCs w:val="26"/>
        </w:rPr>
        <w:t>ório e/ou</w:t>
      </w:r>
      <w:r w:rsidR="0069639E">
        <w:rPr>
          <w:szCs w:val="26"/>
        </w:rPr>
        <w:t xml:space="preserve"> </w:t>
      </w:r>
      <w:r w:rsidR="003D4B70">
        <w:rPr>
          <w:szCs w:val="26"/>
        </w:rPr>
        <w:t xml:space="preserve">da Amortização </w:t>
      </w:r>
      <w:r w:rsidR="00EA315D">
        <w:rPr>
          <w:szCs w:val="26"/>
        </w:rPr>
        <w:t>Parcial</w:t>
      </w:r>
      <w:r w:rsidR="003D4B70">
        <w:rPr>
          <w:szCs w:val="26"/>
        </w:rPr>
        <w:t xml:space="preserve"> Obrigatória</w:t>
      </w:r>
      <w:r>
        <w:rPr>
          <w:szCs w:val="26"/>
        </w:rPr>
        <w:t>, deverá ser constituída, até a 1ª (primeira) Data de Integralização, em favor dos Debenturistas, representados pelo Agente Fiduciário, cessão fiduciária dos rendimentos presentes e futuros referentes aos Eventos de Liquidez descritos na Cláusula 6.26 abaixo, que deverão ser depositados na</w:t>
      </w:r>
      <w:r w:rsidR="00990463">
        <w:rPr>
          <w:szCs w:val="26"/>
        </w:rPr>
        <w:t>s</w:t>
      </w:r>
      <w:r>
        <w:rPr>
          <w:szCs w:val="26"/>
        </w:rPr>
        <w:t xml:space="preserve">  conta</w:t>
      </w:r>
      <w:r w:rsidR="00990463">
        <w:rPr>
          <w:szCs w:val="26"/>
        </w:rPr>
        <w:t>s</w:t>
      </w:r>
      <w:r>
        <w:rPr>
          <w:szCs w:val="26"/>
        </w:rPr>
        <w:t xml:space="preserve"> bancária</w:t>
      </w:r>
      <w:r w:rsidR="00990463">
        <w:rPr>
          <w:szCs w:val="26"/>
        </w:rPr>
        <w:t>s</w:t>
      </w:r>
      <w:r>
        <w:rPr>
          <w:szCs w:val="26"/>
        </w:rPr>
        <w:t xml:space="preserve"> a ser</w:t>
      </w:r>
      <w:r w:rsidR="00990463">
        <w:rPr>
          <w:szCs w:val="26"/>
        </w:rPr>
        <w:t>em</w:t>
      </w:r>
      <w:r>
        <w:rPr>
          <w:szCs w:val="26"/>
        </w:rPr>
        <w:t xml:space="preserve"> aberta</w:t>
      </w:r>
      <w:r w:rsidR="00990463">
        <w:rPr>
          <w:szCs w:val="26"/>
        </w:rPr>
        <w:t>s</w:t>
      </w:r>
      <w:r>
        <w:rPr>
          <w:szCs w:val="26"/>
        </w:rPr>
        <w:t xml:space="preserve"> para tal fim de titularidade da Companhia</w:t>
      </w:r>
      <w:r w:rsidR="00990463">
        <w:rPr>
          <w:szCs w:val="26"/>
        </w:rPr>
        <w:t xml:space="preserve"> e de cada um dos Garantidores que deverão</w:t>
      </w:r>
      <w:r>
        <w:rPr>
          <w:szCs w:val="26"/>
        </w:rPr>
        <w:t xml:space="preserve"> ser cedida</w:t>
      </w:r>
      <w:r w:rsidR="00990463">
        <w:rPr>
          <w:szCs w:val="26"/>
        </w:rPr>
        <w:t>s</w:t>
      </w:r>
      <w:r>
        <w:rPr>
          <w:szCs w:val="26"/>
        </w:rPr>
        <w:t xml:space="preserve"> à presente Emissão (“</w:t>
      </w:r>
      <w:r>
        <w:rPr>
          <w:szCs w:val="26"/>
          <w:u w:val="single"/>
        </w:rPr>
        <w:t>Conta</w:t>
      </w:r>
      <w:r w:rsidR="00990463">
        <w:rPr>
          <w:szCs w:val="26"/>
          <w:u w:val="single"/>
        </w:rPr>
        <w:t>s</w:t>
      </w:r>
      <w:r>
        <w:rPr>
          <w:szCs w:val="26"/>
          <w:u w:val="single"/>
        </w:rPr>
        <w:t xml:space="preserve"> Vinculada</w:t>
      </w:r>
      <w:r w:rsidR="00990463">
        <w:rPr>
          <w:szCs w:val="26"/>
          <w:u w:val="single"/>
        </w:rPr>
        <w:t>s</w:t>
      </w:r>
      <w:r w:rsidR="00990463">
        <w:rPr>
          <w:szCs w:val="26"/>
        </w:rPr>
        <w:t>”)</w:t>
      </w:r>
      <w:r>
        <w:rPr>
          <w:szCs w:val="26"/>
        </w:rPr>
        <w:t xml:space="preserve">, conforme previsto no </w:t>
      </w:r>
      <w:r w:rsidRPr="000F664A">
        <w:rPr>
          <w:szCs w:val="26"/>
        </w:rPr>
        <w:t>Contrato de Cessão Fiduciária de Direitos Creditórios e</w:t>
      </w:r>
      <w:r w:rsidR="000F664A">
        <w:rPr>
          <w:szCs w:val="26"/>
        </w:rPr>
        <w:t xml:space="preserve"> </w:t>
      </w:r>
      <w:r w:rsidRPr="000F664A">
        <w:rPr>
          <w:szCs w:val="26"/>
        </w:rPr>
        <w:t>Conta Corrente Vinculada</w:t>
      </w:r>
      <w:r>
        <w:rPr>
          <w:szCs w:val="26"/>
        </w:rPr>
        <w:t xml:space="preserve"> (“</w:t>
      </w:r>
      <w:r>
        <w:rPr>
          <w:szCs w:val="26"/>
          <w:u w:val="single"/>
        </w:rPr>
        <w:t>Cessão Fiduciária</w:t>
      </w:r>
      <w:r>
        <w:rPr>
          <w:szCs w:val="26"/>
        </w:rPr>
        <w:t>”).</w:t>
      </w:r>
    </w:p>
    <w:p w:rsidR="00DF15E3" w:rsidRDefault="00FD4056">
      <w:pPr>
        <w:numPr>
          <w:ilvl w:val="1"/>
          <w:numId w:val="32"/>
        </w:numPr>
        <w:rPr>
          <w:szCs w:val="26"/>
        </w:rPr>
      </w:pPr>
      <w:r>
        <w:rPr>
          <w:szCs w:val="26"/>
        </w:rPr>
        <w:t>Nos termos da Cessão Fiduciária, deverão transitar na</w:t>
      </w:r>
      <w:r w:rsidR="00990463">
        <w:rPr>
          <w:szCs w:val="26"/>
        </w:rPr>
        <w:t>s</w:t>
      </w:r>
      <w:r>
        <w:rPr>
          <w:szCs w:val="26"/>
        </w:rPr>
        <w:t xml:space="preserve"> Conta</w:t>
      </w:r>
      <w:r w:rsidR="00990463">
        <w:rPr>
          <w:szCs w:val="26"/>
        </w:rPr>
        <w:t>s</w:t>
      </w:r>
      <w:r>
        <w:rPr>
          <w:szCs w:val="26"/>
        </w:rPr>
        <w:t xml:space="preserve"> Vinculada</w:t>
      </w:r>
      <w:r w:rsidR="00990463">
        <w:rPr>
          <w:szCs w:val="26"/>
        </w:rPr>
        <w:t>s</w:t>
      </w:r>
      <w:r>
        <w:rPr>
          <w:szCs w:val="26"/>
        </w:rPr>
        <w:t xml:space="preserve"> os recursos oriundos dos Eventos de Liquidez descritos na Cláusula 6.26 abaixo.</w:t>
      </w:r>
    </w:p>
    <w:p w:rsidR="00DF15E3" w:rsidRDefault="00FD4056">
      <w:pPr>
        <w:numPr>
          <w:ilvl w:val="1"/>
          <w:numId w:val="32"/>
        </w:numPr>
        <w:rPr>
          <w:szCs w:val="26"/>
        </w:rPr>
      </w:pPr>
      <w:r>
        <w:rPr>
          <w:szCs w:val="26"/>
        </w:rPr>
        <w:t>As disposições relativas à Cessão Fiduciária estão descritas no Contrato de Cessão Fiduciária e Conta Corrente Vinculada, o qual será parte integrante, complementar e inseparável desta Escritura de Emissão.</w:t>
      </w:r>
    </w:p>
    <w:p w:rsidR="00DF15E3" w:rsidRDefault="00FD4056">
      <w:pPr>
        <w:numPr>
          <w:ilvl w:val="1"/>
          <w:numId w:val="32"/>
        </w:numPr>
        <w:rPr>
          <w:szCs w:val="26"/>
        </w:rPr>
      </w:pPr>
      <w:r>
        <w:rPr>
          <w:i/>
          <w:szCs w:val="26"/>
        </w:rPr>
        <w:t>Alienação Fiduciária de Cotas</w:t>
      </w:r>
      <w:r>
        <w:rPr>
          <w:szCs w:val="26"/>
        </w:rPr>
        <w:t xml:space="preserve">.  Em garantia do integral e pontual cumprimento das Obrigações Garantidas, deverá ser constituída, até a 1ª (primeira) Data de Integralização, em favor dos Debenturistas, representados pelo Agente Fiduciário, a alienação fiduciária da totalidade das cotas de emissão do FIDC, bem como os direitos a estas inerentes, conforme previsto no Contrato de Alienação Fiduciária de Cotas </w:t>
      </w:r>
      <w:r>
        <w:t>("</w:t>
      </w:r>
      <w:r>
        <w:rPr>
          <w:u w:val="single"/>
        </w:rPr>
        <w:t>Alienação Fiduciária de Cotas</w:t>
      </w:r>
      <w:r>
        <w:t>", e, em conjunto com a Fiança, com a Cessão Fiduciária e com a Alienação Fiduciária de Ações, "</w:t>
      </w:r>
      <w:r>
        <w:rPr>
          <w:u w:val="single"/>
        </w:rPr>
        <w:t>Garantias</w:t>
      </w:r>
      <w:r>
        <w:t>").</w:t>
      </w:r>
      <w:bookmarkEnd w:id="30"/>
    </w:p>
    <w:p w:rsidR="00DF15E3" w:rsidRDefault="00FD4056">
      <w:pPr>
        <w:numPr>
          <w:ilvl w:val="5"/>
          <w:numId w:val="32"/>
        </w:numPr>
        <w:rPr>
          <w:szCs w:val="26"/>
        </w:rPr>
      </w:pPr>
      <w:r>
        <w:rPr>
          <w:szCs w:val="26"/>
        </w:rPr>
        <w:t>Nos termos do Contrato de Alienação Fiduciária de Cotas, deverão ser mantidas, na Alienação Fiduciária de Cotas, cotas de emissão do FIDC que sejam ou venham a ser, a qualquer título e a qualquer tempo, de titularidade dos Garantidores, as quais deverão corresponder a 100% (cem por cento) da quantidade total de cotas de emissão do FIDC ("</w:t>
      </w:r>
      <w:r>
        <w:rPr>
          <w:szCs w:val="26"/>
          <w:u w:val="single"/>
        </w:rPr>
        <w:t>Percentual da Alienação Fiduciária de Cotas</w:t>
      </w:r>
      <w:r>
        <w:rPr>
          <w:szCs w:val="26"/>
        </w:rPr>
        <w:t>").</w:t>
      </w:r>
    </w:p>
    <w:p w:rsidR="00DF15E3" w:rsidRDefault="00FD4056">
      <w:pPr>
        <w:numPr>
          <w:ilvl w:val="5"/>
          <w:numId w:val="32"/>
        </w:numPr>
        <w:rPr>
          <w:szCs w:val="26"/>
        </w:rPr>
      </w:pPr>
      <w:r>
        <w:rPr>
          <w:szCs w:val="26"/>
        </w:rPr>
        <w:lastRenderedPageBreak/>
        <w:t xml:space="preserve">As disposições relativas à Alienação Fiduciária de Cotas e ao Percentual da Alienação Fiduciária de Cotas estão descritas no Contrato de Alienação Fiduciária de Cotas, o qual é parte </w:t>
      </w:r>
      <w:r>
        <w:t>integrante, complementar e inseparável desta Escritura de Emissão.</w:t>
      </w:r>
    </w:p>
    <w:p w:rsidR="00DF15E3" w:rsidRDefault="00FD4056">
      <w:pPr>
        <w:numPr>
          <w:ilvl w:val="1"/>
          <w:numId w:val="32"/>
        </w:numPr>
        <w:rPr>
          <w:szCs w:val="26"/>
        </w:rPr>
      </w:pPr>
      <w:bookmarkStart w:id="31" w:name="_Ref279826913"/>
      <w:bookmarkEnd w:id="29"/>
      <w:r>
        <w:rPr>
          <w:i/>
          <w:szCs w:val="26"/>
        </w:rPr>
        <w:t>Data de Emissão</w:t>
      </w:r>
      <w:r>
        <w:rPr>
          <w:szCs w:val="26"/>
        </w:rPr>
        <w:t xml:space="preserve">.  Para todos os efeitos legais, a data de emissão das Debêntures será </w:t>
      </w:r>
      <w:r w:rsidR="004B42C3">
        <w:rPr>
          <w:szCs w:val="26"/>
        </w:rPr>
        <w:t>13 de novembro</w:t>
      </w:r>
      <w:r>
        <w:rPr>
          <w:szCs w:val="26"/>
        </w:rPr>
        <w:t xml:space="preserve"> de 2017 ("</w:t>
      </w:r>
      <w:r>
        <w:rPr>
          <w:szCs w:val="26"/>
          <w:u w:val="single"/>
        </w:rPr>
        <w:t>Data de Emissão</w:t>
      </w:r>
      <w:r>
        <w:rPr>
          <w:szCs w:val="26"/>
        </w:rPr>
        <w:t>").</w:t>
      </w:r>
      <w:bookmarkStart w:id="32" w:name="_Ref535067474"/>
      <w:bookmarkEnd w:id="23"/>
      <w:bookmarkEnd w:id="26"/>
      <w:bookmarkEnd w:id="31"/>
    </w:p>
    <w:p w:rsidR="00DF15E3" w:rsidRDefault="00FD4056">
      <w:pPr>
        <w:numPr>
          <w:ilvl w:val="1"/>
          <w:numId w:val="32"/>
        </w:numPr>
        <w:rPr>
          <w:szCs w:val="26"/>
        </w:rPr>
      </w:pPr>
      <w:bookmarkStart w:id="33" w:name="_Ref272250319"/>
      <w:r>
        <w:rPr>
          <w:i/>
          <w:szCs w:val="26"/>
        </w:rPr>
        <w:t>Prazo e Data de Vencimento</w:t>
      </w:r>
      <w:r>
        <w:rPr>
          <w:szCs w:val="26"/>
        </w:rPr>
        <w:t xml:space="preserve">.  Ressalvadas as hipóteses de resgate antecipado das Debêntures e/ou de vencimento antecipado das obrigações decorrentes das Debêntures, nos termos previstos nesta Escritura de Emissão, o prazo das Debêntures será de 2 (dois) anos, contado da Data de Emissão, vencendo-se, portanto, em </w:t>
      </w:r>
      <w:r w:rsidR="004B42C3">
        <w:rPr>
          <w:szCs w:val="26"/>
        </w:rPr>
        <w:t>13 de novembro</w:t>
      </w:r>
      <w:r>
        <w:rPr>
          <w:szCs w:val="26"/>
        </w:rPr>
        <w:t xml:space="preserve"> de 2019 ("</w:t>
      </w:r>
      <w:r>
        <w:rPr>
          <w:szCs w:val="26"/>
          <w:u w:val="single"/>
        </w:rPr>
        <w:t>Data de Vencimento</w:t>
      </w:r>
      <w:r>
        <w:rPr>
          <w:szCs w:val="26"/>
        </w:rPr>
        <w:t>").</w:t>
      </w:r>
      <w:bookmarkEnd w:id="33"/>
    </w:p>
    <w:p w:rsidR="00DF15E3" w:rsidRDefault="00FD4056">
      <w:pPr>
        <w:numPr>
          <w:ilvl w:val="1"/>
          <w:numId w:val="32"/>
        </w:numPr>
        <w:rPr>
          <w:szCs w:val="26"/>
        </w:rPr>
      </w:pPr>
      <w:bookmarkStart w:id="34" w:name="_Ref264560361"/>
      <w:r>
        <w:rPr>
          <w:i/>
          <w:szCs w:val="26"/>
        </w:rPr>
        <w:t>Pagamento do Valor Nominal Unitário</w:t>
      </w:r>
      <w:r>
        <w:rPr>
          <w:szCs w:val="26"/>
        </w:rPr>
        <w:t xml:space="preserve">.  Sem prejuízo dos pagamentos em decorrência de </w:t>
      </w:r>
      <w:r w:rsidR="008A0A14" w:rsidRPr="00F0650C">
        <w:rPr>
          <w:szCs w:val="18"/>
        </w:rPr>
        <w:t xml:space="preserve">Resgate Antecipado </w:t>
      </w:r>
      <w:r w:rsidR="008A0A14">
        <w:rPr>
          <w:szCs w:val="18"/>
        </w:rPr>
        <w:t xml:space="preserve">Facultativo, Resgate Antecipado Obrigatório, Amortização Parcial Obrigatória, Oferta Facultativa de Resgate Antecipado </w:t>
      </w:r>
      <w:r w:rsidR="008A0A14" w:rsidRPr="00F0650C">
        <w:rPr>
          <w:szCs w:val="18"/>
        </w:rPr>
        <w:t>das Debêntures</w:t>
      </w:r>
      <w:r w:rsidR="008A0A14" w:rsidRPr="00F0650C">
        <w:rPr>
          <w:szCs w:val="26"/>
        </w:rPr>
        <w:t>,</w:t>
      </w:r>
      <w:r w:rsidR="008A0A14" w:rsidRPr="00F0650C">
        <w:rPr>
          <w:szCs w:val="18"/>
        </w:rPr>
        <w:t xml:space="preserve"> de Amortização Antecipada </w:t>
      </w:r>
      <w:r w:rsidR="008A0A14">
        <w:rPr>
          <w:szCs w:val="18"/>
        </w:rPr>
        <w:t>Facultativa</w:t>
      </w:r>
      <w:r w:rsidR="008A0A14" w:rsidRPr="00F0650C">
        <w:rPr>
          <w:szCs w:val="18"/>
        </w:rPr>
        <w:t xml:space="preserve"> ou de</w:t>
      </w:r>
      <w:r>
        <w:rPr>
          <w:szCs w:val="26"/>
        </w:rPr>
        <w:t xml:space="preserve"> vencimento antecipado das obrigações decorrentes das Debêntures, nos termos previstos nesta Escritura de Emissão, o Valor Nominal Unitário das Debêntures será amortizado em 2 (duas) parcela</w:t>
      </w:r>
      <w:bookmarkEnd w:id="34"/>
      <w:r>
        <w:rPr>
          <w:szCs w:val="26"/>
        </w:rPr>
        <w:t xml:space="preserve">s iguais, conforme exposto abaixo: </w:t>
      </w:r>
    </w:p>
    <w:p w:rsidR="00DF15E3" w:rsidRDefault="00DF15E3">
      <w:pPr>
        <w:ind w:left="709"/>
        <w:rPr>
          <w:szCs w:val="26"/>
        </w:rPr>
      </w:pPr>
    </w:p>
    <w:tbl>
      <w:tblPr>
        <w:tblStyle w:val="Tabelacomgrade"/>
        <w:tblW w:w="0" w:type="auto"/>
        <w:tblInd w:w="709" w:type="dxa"/>
        <w:tblLook w:val="04A0" w:firstRow="1" w:lastRow="0" w:firstColumn="1" w:lastColumn="0" w:noHBand="0" w:noVBand="1"/>
      </w:tblPr>
      <w:tblGrid>
        <w:gridCol w:w="4172"/>
        <w:gridCol w:w="4175"/>
      </w:tblGrid>
      <w:tr w:rsidR="00DF15E3">
        <w:tc>
          <w:tcPr>
            <w:tcW w:w="4490" w:type="dxa"/>
            <w:vAlign w:val="center"/>
          </w:tcPr>
          <w:p w:rsidR="00DF15E3" w:rsidRDefault="00FD4056">
            <w:pPr>
              <w:jc w:val="center"/>
              <w:rPr>
                <w:b/>
                <w:szCs w:val="26"/>
              </w:rPr>
            </w:pPr>
            <w:r>
              <w:rPr>
                <w:b/>
                <w:szCs w:val="26"/>
              </w:rPr>
              <w:t xml:space="preserve">% do Pagamento do </w:t>
            </w:r>
            <w:r w:rsidR="001D2742">
              <w:rPr>
                <w:b/>
                <w:szCs w:val="26"/>
              </w:rPr>
              <w:t xml:space="preserve">Saldo do </w:t>
            </w:r>
            <w:r>
              <w:rPr>
                <w:b/>
                <w:szCs w:val="26"/>
              </w:rPr>
              <w:t>Valor Nominal Unitário</w:t>
            </w:r>
          </w:p>
        </w:tc>
        <w:tc>
          <w:tcPr>
            <w:tcW w:w="4490" w:type="dxa"/>
            <w:vAlign w:val="center"/>
          </w:tcPr>
          <w:p w:rsidR="00DF15E3" w:rsidRPr="00246568" w:rsidRDefault="00FD4056">
            <w:pPr>
              <w:jc w:val="center"/>
              <w:rPr>
                <w:b/>
                <w:szCs w:val="26"/>
              </w:rPr>
            </w:pPr>
            <w:r w:rsidRPr="00246568">
              <w:rPr>
                <w:b/>
                <w:szCs w:val="26"/>
              </w:rPr>
              <w:t>Data</w:t>
            </w:r>
          </w:p>
        </w:tc>
      </w:tr>
      <w:tr w:rsidR="00DF15E3">
        <w:tc>
          <w:tcPr>
            <w:tcW w:w="4490" w:type="dxa"/>
            <w:vAlign w:val="center"/>
          </w:tcPr>
          <w:p w:rsidR="00DF15E3" w:rsidRDefault="00FD4056">
            <w:pPr>
              <w:jc w:val="center"/>
              <w:rPr>
                <w:szCs w:val="26"/>
              </w:rPr>
            </w:pPr>
            <w:r>
              <w:rPr>
                <w:szCs w:val="26"/>
              </w:rPr>
              <w:t>50%</w:t>
            </w:r>
          </w:p>
        </w:tc>
        <w:tc>
          <w:tcPr>
            <w:tcW w:w="4490" w:type="dxa"/>
            <w:vAlign w:val="center"/>
          </w:tcPr>
          <w:p w:rsidR="00DF15E3" w:rsidRPr="00246568" w:rsidRDefault="006C45C2" w:rsidP="00246568">
            <w:pPr>
              <w:jc w:val="center"/>
              <w:rPr>
                <w:szCs w:val="26"/>
              </w:rPr>
            </w:pPr>
            <w:r w:rsidRPr="003C1A8E">
              <w:rPr>
                <w:szCs w:val="26"/>
              </w:rPr>
              <w:t>1</w:t>
            </w:r>
            <w:r w:rsidR="00246568">
              <w:rPr>
                <w:szCs w:val="26"/>
              </w:rPr>
              <w:t>3</w:t>
            </w:r>
            <w:r w:rsidR="00246568" w:rsidRPr="003C1A8E">
              <w:rPr>
                <w:szCs w:val="26"/>
              </w:rPr>
              <w:t>/05/2019</w:t>
            </w:r>
          </w:p>
        </w:tc>
      </w:tr>
      <w:tr w:rsidR="00DF15E3">
        <w:tc>
          <w:tcPr>
            <w:tcW w:w="4490" w:type="dxa"/>
            <w:vAlign w:val="center"/>
          </w:tcPr>
          <w:p w:rsidR="00DF15E3" w:rsidRDefault="001D2742">
            <w:pPr>
              <w:jc w:val="center"/>
              <w:rPr>
                <w:szCs w:val="26"/>
              </w:rPr>
            </w:pPr>
            <w:r>
              <w:rPr>
                <w:szCs w:val="26"/>
              </w:rPr>
              <w:t>100</w:t>
            </w:r>
            <w:r w:rsidR="00FD4056">
              <w:rPr>
                <w:szCs w:val="26"/>
              </w:rPr>
              <w:t>%</w:t>
            </w:r>
          </w:p>
        </w:tc>
        <w:tc>
          <w:tcPr>
            <w:tcW w:w="4490" w:type="dxa"/>
            <w:vAlign w:val="center"/>
          </w:tcPr>
          <w:p w:rsidR="00DF15E3" w:rsidRDefault="00D71E49">
            <w:pPr>
              <w:jc w:val="center"/>
              <w:rPr>
                <w:szCs w:val="26"/>
              </w:rPr>
            </w:pPr>
            <w:r>
              <w:rPr>
                <w:szCs w:val="26"/>
              </w:rPr>
              <w:t>Data de Vencimento</w:t>
            </w:r>
          </w:p>
        </w:tc>
      </w:tr>
    </w:tbl>
    <w:p w:rsidR="00DF15E3" w:rsidRDefault="00DF15E3">
      <w:pPr>
        <w:ind w:left="709"/>
        <w:rPr>
          <w:szCs w:val="26"/>
        </w:rPr>
      </w:pPr>
    </w:p>
    <w:p w:rsidR="00DF15E3" w:rsidRDefault="00FD4056">
      <w:pPr>
        <w:keepNext/>
        <w:numPr>
          <w:ilvl w:val="1"/>
          <w:numId w:val="32"/>
        </w:numPr>
        <w:rPr>
          <w:szCs w:val="26"/>
        </w:rPr>
      </w:pPr>
      <w:bookmarkStart w:id="35" w:name="_Ref137107211"/>
      <w:bookmarkStart w:id="36" w:name="_Ref264551489"/>
      <w:bookmarkStart w:id="37" w:name="_Ref279826774"/>
      <w:r>
        <w:rPr>
          <w:i/>
          <w:szCs w:val="26"/>
        </w:rPr>
        <w:t>Remuneração</w:t>
      </w:r>
      <w:r>
        <w:rPr>
          <w:szCs w:val="26"/>
        </w:rPr>
        <w:t>.</w:t>
      </w:r>
      <w:bookmarkEnd w:id="35"/>
      <w:r>
        <w:rPr>
          <w:szCs w:val="26"/>
        </w:rPr>
        <w:t xml:space="preserve"> </w:t>
      </w:r>
      <w:bookmarkStart w:id="38" w:name="_Ref260242522"/>
      <w:bookmarkStart w:id="39" w:name="_Ref130286776"/>
      <w:bookmarkStart w:id="40" w:name="_Ref130611431"/>
      <w:bookmarkStart w:id="41" w:name="_Ref168843122"/>
      <w:bookmarkStart w:id="42" w:name="_Ref130282854"/>
      <w:bookmarkEnd w:id="36"/>
      <w:r>
        <w:rPr>
          <w:szCs w:val="26"/>
        </w:rPr>
        <w:t xml:space="preserve"> A remuneração das Debêntures será a seguinte:</w:t>
      </w:r>
      <w:bookmarkEnd w:id="37"/>
      <w:bookmarkEnd w:id="38"/>
    </w:p>
    <w:p w:rsidR="00DF15E3" w:rsidRDefault="00FD4056">
      <w:pPr>
        <w:numPr>
          <w:ilvl w:val="2"/>
          <w:numId w:val="32"/>
        </w:numPr>
        <w:rPr>
          <w:szCs w:val="26"/>
        </w:rPr>
      </w:pPr>
      <w:proofErr w:type="gramStart"/>
      <w:r>
        <w:rPr>
          <w:i/>
          <w:szCs w:val="26"/>
        </w:rPr>
        <w:t>atualização</w:t>
      </w:r>
      <w:proofErr w:type="gramEnd"/>
      <w:r>
        <w:rPr>
          <w:i/>
          <w:szCs w:val="26"/>
        </w:rPr>
        <w:t xml:space="preserve"> monetária</w:t>
      </w:r>
      <w:r>
        <w:rPr>
          <w:szCs w:val="26"/>
        </w:rPr>
        <w:t xml:space="preserve">:  </w:t>
      </w:r>
      <w:bookmarkStart w:id="43" w:name="_Ref164156803"/>
      <w:r>
        <w:rPr>
          <w:szCs w:val="26"/>
        </w:rPr>
        <w:t>o Valor Nominal Unitário das Debêntures não será atualizado monetariamente; e</w:t>
      </w:r>
    </w:p>
    <w:p w:rsidR="00DF15E3" w:rsidRDefault="00FD4056">
      <w:pPr>
        <w:numPr>
          <w:ilvl w:val="2"/>
          <w:numId w:val="32"/>
        </w:numPr>
        <w:rPr>
          <w:szCs w:val="26"/>
        </w:rPr>
      </w:pPr>
      <w:bookmarkStart w:id="44" w:name="_Ref328665579"/>
      <w:bookmarkStart w:id="45" w:name="_Ref279828381"/>
      <w:bookmarkStart w:id="46" w:name="_Ref289698191"/>
      <w:r>
        <w:rPr>
          <w:i/>
          <w:szCs w:val="26"/>
        </w:rPr>
        <w:t>juros remuneratórios</w:t>
      </w:r>
      <w:r>
        <w:rPr>
          <w:szCs w:val="26"/>
        </w:rPr>
        <w:t xml:space="preserve">:  sobre o </w:t>
      </w:r>
      <w:r w:rsidR="00CF7B2C">
        <w:rPr>
          <w:szCs w:val="26"/>
        </w:rPr>
        <w:t xml:space="preserve">Valor Nominal Unitário ou </w:t>
      </w:r>
      <w:r>
        <w:rPr>
          <w:szCs w:val="26"/>
        </w:rPr>
        <w:t xml:space="preserve">saldo do Valor Nominal Unitário </w:t>
      </w:r>
      <w:bookmarkStart w:id="47" w:name="_Ref137107209"/>
      <w:r>
        <w:rPr>
          <w:szCs w:val="26"/>
        </w:rPr>
        <w:t>das Debêntures</w:t>
      </w:r>
      <w:r w:rsidR="00CF7B2C">
        <w:rPr>
          <w:szCs w:val="26"/>
        </w:rPr>
        <w:t>, conforme o caso,</w:t>
      </w:r>
      <w:r>
        <w:rPr>
          <w:szCs w:val="26"/>
        </w:rPr>
        <w:t xml:space="preserve"> incidirão juros remuneratórios correspondentes a 100% (cem por cento) da variação acumulada das taxas médias diárias dos DI – Depósitos Interfinanceiros de um dia, "over </w:t>
      </w:r>
      <w:proofErr w:type="spellStart"/>
      <w:r>
        <w:rPr>
          <w:szCs w:val="26"/>
        </w:rPr>
        <w:t>extra-grupo</w:t>
      </w:r>
      <w:proofErr w:type="spellEnd"/>
      <w:r>
        <w:rPr>
          <w:szCs w:val="26"/>
        </w:rPr>
        <w:t>", expressas na forma percentual ao ano, base 252 (duzentos e cinquenta e dois) dias úteis, calculadas e divulgadas diariamente pela B3, no informativo diário disponível em sua página na Internet (http://www.b3.com.br) ("</w:t>
      </w:r>
      <w:r>
        <w:rPr>
          <w:szCs w:val="26"/>
          <w:u w:val="single"/>
        </w:rPr>
        <w:t>Taxa DI</w:t>
      </w:r>
      <w:r>
        <w:rPr>
          <w:szCs w:val="26"/>
        </w:rPr>
        <w:t xml:space="preserve">"), acrescida de sobretaxa de 2,5% (dois inteiros e meio por cento) ao ano, base 252 (duzentos e cinquenta e dois) dias úteis </w:t>
      </w:r>
      <w:r>
        <w:rPr>
          <w:szCs w:val="26"/>
        </w:rPr>
        <w:lastRenderedPageBreak/>
        <w:t>("</w:t>
      </w:r>
      <w:r>
        <w:rPr>
          <w:szCs w:val="26"/>
          <w:u w:val="single"/>
        </w:rPr>
        <w:t>Sobretaxa</w:t>
      </w:r>
      <w:r>
        <w:rPr>
          <w:szCs w:val="26"/>
        </w:rPr>
        <w:t>", e, em conjunto com a Taxa DI, "</w:t>
      </w:r>
      <w:r>
        <w:rPr>
          <w:szCs w:val="26"/>
          <w:u w:val="single"/>
        </w:rPr>
        <w:t>Remuneração</w:t>
      </w:r>
      <w:r>
        <w:rPr>
          <w:szCs w:val="26"/>
        </w:rPr>
        <w:t xml:space="preserve">"), calculados de forma exponencial e cumulativa </w:t>
      </w:r>
      <w:r>
        <w:rPr>
          <w:i/>
          <w:szCs w:val="26"/>
        </w:rPr>
        <w:t xml:space="preserve">pro rata </w:t>
      </w:r>
      <w:proofErr w:type="spellStart"/>
      <w:r>
        <w:rPr>
          <w:i/>
          <w:szCs w:val="26"/>
        </w:rPr>
        <w:t>temporis</w:t>
      </w:r>
      <w:proofErr w:type="spellEnd"/>
      <w:r>
        <w:rPr>
          <w:szCs w:val="26"/>
        </w:rPr>
        <w:t xml:space="preserve"> por dias úteis decorridos, desde a Data de Emissão ou a data de pagamento de Remuneração imediatamente anterior, conforme o caso, até a data do efetivo pagamento</w:t>
      </w:r>
      <w:bookmarkEnd w:id="47"/>
      <w:r>
        <w:rPr>
          <w:szCs w:val="26"/>
        </w:rPr>
        <w:t>.  Sem prejuízo dos pagamentos em decorrência de resgate antecipado das Debêntures, de amortização antecipada das Debêntures e/ou de vencimento antecipado das obrigações decorrentes das Debêntures, nos termos previstos nesta Escritura de Emissão, a Remuneração será paga em 2 (duas) parcelas, nas mesmas datas de Pagamento do Valor Nominal Unitário, conforme Cláusula 6.19 acima, devendo ser paga a totalidade dos juros acumulados até a data de cada pagamento.  A Remuneração será calculada de acordo com a seguinte fórmula:</w:t>
      </w:r>
      <w:bookmarkEnd w:id="44"/>
    </w:p>
    <w:p w:rsidR="00DF15E3" w:rsidRDefault="00FD4056">
      <w:pPr>
        <w:ind w:left="1701"/>
        <w:jc w:val="center"/>
        <w:rPr>
          <w:szCs w:val="26"/>
        </w:rPr>
      </w:pPr>
      <w:r>
        <w:rPr>
          <w:szCs w:val="26"/>
        </w:rPr>
        <w:t xml:space="preserve">J = </w:t>
      </w:r>
      <w:proofErr w:type="spellStart"/>
      <w:r>
        <w:rPr>
          <w:i/>
          <w:szCs w:val="26"/>
        </w:rPr>
        <w:t>VNe</w:t>
      </w:r>
      <w:proofErr w:type="spellEnd"/>
      <w:r>
        <w:rPr>
          <w:szCs w:val="26"/>
        </w:rPr>
        <w:t xml:space="preserve"> x (</w:t>
      </w:r>
      <w:proofErr w:type="spellStart"/>
      <w:r>
        <w:rPr>
          <w:i/>
          <w:szCs w:val="26"/>
        </w:rPr>
        <w:t>FatorJuros</w:t>
      </w:r>
      <w:proofErr w:type="spellEnd"/>
      <w:r>
        <w:rPr>
          <w:szCs w:val="26"/>
        </w:rPr>
        <w:t xml:space="preserve"> – 1)</w:t>
      </w:r>
    </w:p>
    <w:p w:rsidR="00DF15E3" w:rsidRDefault="00FD4056">
      <w:pPr>
        <w:keepNext/>
        <w:ind w:left="1701"/>
        <w:rPr>
          <w:szCs w:val="26"/>
        </w:rPr>
      </w:pPr>
      <w:r>
        <w:rPr>
          <w:szCs w:val="26"/>
        </w:rPr>
        <w:t>Sendo que:</w:t>
      </w:r>
    </w:p>
    <w:p w:rsidR="00DF15E3" w:rsidRDefault="00FD4056">
      <w:pPr>
        <w:ind w:left="1701"/>
        <w:rPr>
          <w:szCs w:val="26"/>
        </w:rPr>
      </w:pPr>
      <w:r>
        <w:rPr>
          <w:szCs w:val="26"/>
        </w:rPr>
        <w:t>J = valor unitário da Remuneração devida em cada data de pagamento de Remuneração, calculado com 8 (oito) casas decimais, sem arredondamento;</w:t>
      </w:r>
    </w:p>
    <w:p w:rsidR="00DF15E3" w:rsidRDefault="00FD4056">
      <w:pPr>
        <w:ind w:left="1701"/>
        <w:rPr>
          <w:szCs w:val="26"/>
        </w:rPr>
      </w:pPr>
      <w:proofErr w:type="spellStart"/>
      <w:r>
        <w:rPr>
          <w:szCs w:val="26"/>
        </w:rPr>
        <w:t>VNe</w:t>
      </w:r>
      <w:proofErr w:type="spellEnd"/>
      <w:r>
        <w:rPr>
          <w:szCs w:val="26"/>
        </w:rPr>
        <w:t xml:space="preserve"> = </w:t>
      </w:r>
      <w:r w:rsidR="00CF7B2C">
        <w:rPr>
          <w:szCs w:val="26"/>
        </w:rPr>
        <w:t xml:space="preserve">Valor Nominal Unitário ou </w:t>
      </w:r>
      <w:r>
        <w:rPr>
          <w:szCs w:val="26"/>
        </w:rPr>
        <w:t xml:space="preserve">saldo do Valor Nominal Unitário das Debêntures, </w:t>
      </w:r>
      <w:r w:rsidR="00CF7B2C">
        <w:rPr>
          <w:szCs w:val="26"/>
        </w:rPr>
        <w:t xml:space="preserve">conforme o caso, </w:t>
      </w:r>
      <w:r>
        <w:rPr>
          <w:szCs w:val="26"/>
        </w:rPr>
        <w:t>informado/calculado com 8 (oito) casas decimais, sem arredondamento;</w:t>
      </w:r>
    </w:p>
    <w:p w:rsidR="00DF15E3" w:rsidRDefault="00FD4056">
      <w:pPr>
        <w:ind w:left="1701"/>
        <w:rPr>
          <w:szCs w:val="26"/>
        </w:rPr>
      </w:pPr>
      <w:proofErr w:type="spellStart"/>
      <w:r>
        <w:rPr>
          <w:szCs w:val="26"/>
        </w:rPr>
        <w:t>FatorJuros</w:t>
      </w:r>
      <w:proofErr w:type="spellEnd"/>
      <w:r>
        <w:rPr>
          <w:szCs w:val="26"/>
        </w:rPr>
        <w:t xml:space="preserve"> = fator de juros composto pelo parâmetro de flutuação acrescido de </w:t>
      </w:r>
      <w:r>
        <w:rPr>
          <w:i/>
          <w:szCs w:val="26"/>
        </w:rPr>
        <w:t>spread</w:t>
      </w:r>
      <w:r>
        <w:rPr>
          <w:szCs w:val="26"/>
        </w:rPr>
        <w:t xml:space="preserve"> (Sobretaxa), calculado com 9 (nove) casas decimais, com arredondamento, apurado da seguinte forma:</w:t>
      </w:r>
    </w:p>
    <w:p w:rsidR="00DF15E3" w:rsidRDefault="00FD4056">
      <w:pPr>
        <w:ind w:left="1701"/>
        <w:jc w:val="center"/>
        <w:rPr>
          <w:szCs w:val="26"/>
        </w:rPr>
      </w:pPr>
      <w:r>
        <w:rPr>
          <w:i/>
          <w:position w:val="-10"/>
          <w:szCs w:val="26"/>
        </w:rPr>
        <w:object w:dxaOrig="3720" w:dyaOrig="320" w14:anchorId="5CC351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9pt;height:16.1pt" o:ole="" fillcolor="window">
            <v:imagedata r:id="rId9" o:title=""/>
          </v:shape>
          <o:OLEObject Type="Embed" ProgID="Equation.3" ShapeID="_x0000_i1025" DrawAspect="Content" ObjectID="_1571764256" r:id="rId10"/>
        </w:object>
      </w:r>
    </w:p>
    <w:p w:rsidR="00DF15E3" w:rsidRDefault="00FD4056">
      <w:pPr>
        <w:keepNext/>
        <w:ind w:left="1701"/>
        <w:rPr>
          <w:iCs/>
          <w:szCs w:val="26"/>
        </w:rPr>
      </w:pPr>
      <w:r>
        <w:rPr>
          <w:iCs/>
          <w:szCs w:val="26"/>
        </w:rPr>
        <w:t>Sendo que:</w:t>
      </w:r>
    </w:p>
    <w:p w:rsidR="00DF15E3" w:rsidRDefault="00FD4056">
      <w:pPr>
        <w:ind w:left="1701"/>
        <w:rPr>
          <w:szCs w:val="26"/>
        </w:rPr>
      </w:pPr>
      <w:r>
        <w:rPr>
          <w:szCs w:val="26"/>
        </w:rPr>
        <w:t xml:space="preserve">Fator DI = </w:t>
      </w:r>
      <w:proofErr w:type="spellStart"/>
      <w:r>
        <w:rPr>
          <w:szCs w:val="26"/>
        </w:rPr>
        <w:t>produtório</w:t>
      </w:r>
      <w:proofErr w:type="spellEnd"/>
      <w:r>
        <w:rPr>
          <w:szCs w:val="26"/>
        </w:rPr>
        <w:t xml:space="preserve"> das Taxas </w:t>
      </w:r>
      <w:proofErr w:type="spellStart"/>
      <w:r>
        <w:rPr>
          <w:szCs w:val="26"/>
        </w:rPr>
        <w:t>DI-Over</w:t>
      </w:r>
      <w:proofErr w:type="spellEnd"/>
      <w:r>
        <w:rPr>
          <w:szCs w:val="26"/>
        </w:rPr>
        <w:t>, desde a Data de Emissão (inclusive) ou a data de pagamento de Remuneração imediatamente anterior (inclusive), até a data de cálculo, (exclusive) calculado com 8 (oito) casas decimais, com arredondamento, apurado da seguinte forma:</w:t>
      </w:r>
    </w:p>
    <w:p w:rsidR="00DF15E3" w:rsidRDefault="00FD4056">
      <w:pPr>
        <w:ind w:left="1701"/>
        <w:jc w:val="center"/>
        <w:rPr>
          <w:szCs w:val="26"/>
        </w:rPr>
      </w:pPr>
      <w:r>
        <w:rPr>
          <w:noProof/>
          <w:szCs w:val="26"/>
        </w:rPr>
        <w:drawing>
          <wp:inline distT="0" distB="0" distL="0" distR="0" wp14:anchorId="4C086344" wp14:editId="78D50CDA">
            <wp:extent cx="2114550" cy="428625"/>
            <wp:effectExtent l="0" t="0" r="0" b="9525"/>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428625"/>
                    </a:xfrm>
                    <a:prstGeom prst="rect">
                      <a:avLst/>
                    </a:prstGeom>
                    <a:noFill/>
                    <a:ln>
                      <a:noFill/>
                    </a:ln>
                  </pic:spPr>
                </pic:pic>
              </a:graphicData>
            </a:graphic>
          </wp:inline>
        </w:drawing>
      </w:r>
    </w:p>
    <w:p w:rsidR="00DF15E3" w:rsidRDefault="00FD4056">
      <w:pPr>
        <w:keepNext/>
        <w:ind w:left="1701"/>
        <w:rPr>
          <w:szCs w:val="26"/>
        </w:rPr>
      </w:pPr>
      <w:r>
        <w:rPr>
          <w:szCs w:val="26"/>
        </w:rPr>
        <w:t>Sendo que:</w:t>
      </w:r>
    </w:p>
    <w:p w:rsidR="00DF15E3" w:rsidRDefault="00FD4056">
      <w:pPr>
        <w:ind w:left="1701"/>
        <w:rPr>
          <w:szCs w:val="26"/>
        </w:rPr>
      </w:pPr>
      <w:proofErr w:type="gramStart"/>
      <w:r>
        <w:rPr>
          <w:szCs w:val="26"/>
        </w:rPr>
        <w:t>n</w:t>
      </w:r>
      <w:proofErr w:type="gramEnd"/>
      <w:r>
        <w:rPr>
          <w:szCs w:val="26"/>
        </w:rPr>
        <w:t xml:space="preserve"> = número total de Taxas </w:t>
      </w:r>
      <w:proofErr w:type="spellStart"/>
      <w:r>
        <w:rPr>
          <w:szCs w:val="26"/>
        </w:rPr>
        <w:t>DI-Over</w:t>
      </w:r>
      <w:proofErr w:type="spellEnd"/>
      <w:r>
        <w:rPr>
          <w:szCs w:val="26"/>
        </w:rPr>
        <w:t xml:space="preserve">, consideradas na apuração do </w:t>
      </w:r>
      <w:proofErr w:type="spellStart"/>
      <w:r>
        <w:rPr>
          <w:szCs w:val="26"/>
        </w:rPr>
        <w:t>produtório</w:t>
      </w:r>
      <w:proofErr w:type="spellEnd"/>
      <w:r>
        <w:rPr>
          <w:szCs w:val="26"/>
        </w:rPr>
        <w:t>, sendo "n" um número inteiro;</w:t>
      </w:r>
    </w:p>
    <w:p w:rsidR="00DF15E3" w:rsidRDefault="00FD4056">
      <w:pPr>
        <w:ind w:left="1701"/>
        <w:rPr>
          <w:szCs w:val="26"/>
        </w:rPr>
      </w:pPr>
      <w:proofErr w:type="gramStart"/>
      <w:r>
        <w:rPr>
          <w:szCs w:val="26"/>
        </w:rPr>
        <w:t>k</w:t>
      </w:r>
      <w:proofErr w:type="gramEnd"/>
      <w:r>
        <w:rPr>
          <w:szCs w:val="26"/>
        </w:rPr>
        <w:t xml:space="preserve"> = número de ordem das Taxas </w:t>
      </w:r>
      <w:proofErr w:type="spellStart"/>
      <w:r>
        <w:rPr>
          <w:szCs w:val="26"/>
        </w:rPr>
        <w:t>DI-Over</w:t>
      </w:r>
      <w:proofErr w:type="spellEnd"/>
      <w:r>
        <w:rPr>
          <w:szCs w:val="26"/>
        </w:rPr>
        <w:t>, variando de "1" até "n";</w:t>
      </w:r>
    </w:p>
    <w:p w:rsidR="00DF15E3" w:rsidRDefault="00FD4056">
      <w:pPr>
        <w:ind w:left="1701"/>
        <w:rPr>
          <w:szCs w:val="26"/>
        </w:rPr>
      </w:pPr>
      <w:proofErr w:type="spellStart"/>
      <w:r>
        <w:rPr>
          <w:szCs w:val="26"/>
        </w:rPr>
        <w:lastRenderedPageBreak/>
        <w:t>TDI</w:t>
      </w:r>
      <w:r>
        <w:rPr>
          <w:szCs w:val="26"/>
          <w:vertAlign w:val="subscript"/>
        </w:rPr>
        <w:t>k</w:t>
      </w:r>
      <w:proofErr w:type="spellEnd"/>
      <w:r>
        <w:rPr>
          <w:szCs w:val="26"/>
        </w:rPr>
        <w:t xml:space="preserve"> = Taxa </w:t>
      </w:r>
      <w:proofErr w:type="spellStart"/>
      <w:r>
        <w:rPr>
          <w:szCs w:val="26"/>
        </w:rPr>
        <w:t>DI-Over</w:t>
      </w:r>
      <w:proofErr w:type="spellEnd"/>
      <w:r>
        <w:rPr>
          <w:szCs w:val="26"/>
        </w:rPr>
        <w:t>, de ordem "k", expressa ao dia, calculada com 8 (oito) casas decimais, com arredondamento, apurada da seguinte forma:</w:t>
      </w:r>
    </w:p>
    <w:p w:rsidR="00DF15E3" w:rsidRDefault="00FD4056">
      <w:pPr>
        <w:ind w:left="1701"/>
        <w:jc w:val="center"/>
        <w:rPr>
          <w:szCs w:val="26"/>
        </w:rPr>
      </w:pPr>
      <w:r>
        <w:rPr>
          <w:noProof/>
          <w:szCs w:val="26"/>
        </w:rPr>
        <w:drawing>
          <wp:inline distT="0" distB="0" distL="0" distR="0" wp14:anchorId="205B0FA4" wp14:editId="6073D793">
            <wp:extent cx="1495425" cy="523875"/>
            <wp:effectExtent l="0" t="0" r="9525" b="952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95425" cy="523875"/>
                    </a:xfrm>
                    <a:prstGeom prst="rect">
                      <a:avLst/>
                    </a:prstGeom>
                    <a:noFill/>
                    <a:ln>
                      <a:noFill/>
                    </a:ln>
                  </pic:spPr>
                </pic:pic>
              </a:graphicData>
            </a:graphic>
          </wp:inline>
        </w:drawing>
      </w:r>
    </w:p>
    <w:p w:rsidR="00DF15E3" w:rsidRDefault="00FD4056">
      <w:pPr>
        <w:keepNext/>
        <w:ind w:left="1701"/>
        <w:rPr>
          <w:szCs w:val="26"/>
        </w:rPr>
      </w:pPr>
      <w:r>
        <w:rPr>
          <w:szCs w:val="26"/>
        </w:rPr>
        <w:t>Sendo que:</w:t>
      </w:r>
    </w:p>
    <w:p w:rsidR="00DF15E3" w:rsidRDefault="00FD4056">
      <w:pPr>
        <w:ind w:left="1701"/>
        <w:rPr>
          <w:szCs w:val="26"/>
        </w:rPr>
      </w:pPr>
      <w:proofErr w:type="spellStart"/>
      <w:r>
        <w:rPr>
          <w:szCs w:val="26"/>
        </w:rPr>
        <w:t>DI</w:t>
      </w:r>
      <w:r>
        <w:rPr>
          <w:szCs w:val="26"/>
          <w:vertAlign w:val="subscript"/>
        </w:rPr>
        <w:t>k</w:t>
      </w:r>
      <w:proofErr w:type="spellEnd"/>
      <w:r>
        <w:rPr>
          <w:szCs w:val="26"/>
        </w:rPr>
        <w:t xml:space="preserve"> = Taxa </w:t>
      </w:r>
      <w:proofErr w:type="spellStart"/>
      <w:r>
        <w:rPr>
          <w:szCs w:val="26"/>
        </w:rPr>
        <w:t>DI-Over</w:t>
      </w:r>
      <w:proofErr w:type="spellEnd"/>
      <w:r>
        <w:rPr>
          <w:szCs w:val="26"/>
        </w:rPr>
        <w:t>, de ordem "k", divulgada pela B3, válida por 1 (um) dia útil (</w:t>
      </w:r>
      <w:r>
        <w:rPr>
          <w:i/>
          <w:szCs w:val="26"/>
        </w:rPr>
        <w:t>overnight</w:t>
      </w:r>
      <w:r>
        <w:rPr>
          <w:szCs w:val="26"/>
        </w:rPr>
        <w:t>), utilizada com 2 (duas) casas decimais;</w:t>
      </w:r>
    </w:p>
    <w:p w:rsidR="00DF15E3" w:rsidRDefault="00FD4056">
      <w:pPr>
        <w:ind w:left="1701"/>
        <w:rPr>
          <w:szCs w:val="26"/>
        </w:rPr>
      </w:pPr>
      <w:proofErr w:type="spellStart"/>
      <w:r>
        <w:rPr>
          <w:szCs w:val="26"/>
        </w:rPr>
        <w:t>FatorSpread</w:t>
      </w:r>
      <w:proofErr w:type="spellEnd"/>
      <w:r>
        <w:rPr>
          <w:szCs w:val="26"/>
        </w:rPr>
        <w:t xml:space="preserve"> = Sobretaxa, calculada com 9 (nove) casas decimais, com arredondamento, apurado da seguinte forma:</w:t>
      </w:r>
    </w:p>
    <w:p w:rsidR="00DF15E3" w:rsidRDefault="00FD4056">
      <w:pPr>
        <w:ind w:left="1701"/>
        <w:jc w:val="center"/>
        <w:rPr>
          <w:szCs w:val="26"/>
        </w:rPr>
      </w:pPr>
      <w:r>
        <w:rPr>
          <w:position w:val="-46"/>
          <w:szCs w:val="26"/>
        </w:rPr>
        <w:object w:dxaOrig="3580" w:dyaOrig="1040" w14:anchorId="572209CD">
          <v:shape id="_x0000_i1026" type="#_x0000_t75" style="width:178.4pt;height:52.65pt" o:ole="">
            <v:imagedata r:id="rId13" o:title=""/>
          </v:shape>
          <o:OLEObject Type="Embed" ProgID="Equation.3" ShapeID="_x0000_i1026" DrawAspect="Content" ObjectID="_1571764257" r:id="rId14"/>
        </w:object>
      </w:r>
    </w:p>
    <w:p w:rsidR="00DF15E3" w:rsidRDefault="00FD4056">
      <w:pPr>
        <w:keepNext/>
        <w:ind w:left="1701"/>
        <w:rPr>
          <w:szCs w:val="26"/>
        </w:rPr>
      </w:pPr>
      <w:r>
        <w:rPr>
          <w:szCs w:val="26"/>
        </w:rPr>
        <w:t>Sendo que:</w:t>
      </w:r>
    </w:p>
    <w:p w:rsidR="00DF15E3" w:rsidRDefault="00FD4056">
      <w:pPr>
        <w:ind w:left="1701"/>
        <w:rPr>
          <w:szCs w:val="26"/>
        </w:rPr>
      </w:pPr>
      <w:proofErr w:type="gramStart"/>
      <w:r>
        <w:rPr>
          <w:i/>
        </w:rPr>
        <w:t>spread</w:t>
      </w:r>
      <w:proofErr w:type="gramEnd"/>
      <w:r>
        <w:t xml:space="preserve"> = 2,5000; e</w:t>
      </w:r>
    </w:p>
    <w:p w:rsidR="00DF15E3" w:rsidRDefault="00FD4056">
      <w:pPr>
        <w:ind w:left="1701"/>
        <w:rPr>
          <w:szCs w:val="26"/>
        </w:rPr>
      </w:pPr>
      <w:proofErr w:type="gramStart"/>
      <w:r>
        <w:rPr>
          <w:szCs w:val="26"/>
        </w:rPr>
        <w:t>n</w:t>
      </w:r>
      <w:proofErr w:type="gramEnd"/>
      <w:r>
        <w:rPr>
          <w:szCs w:val="26"/>
        </w:rPr>
        <w:t xml:space="preserve"> = número de dias úteis entre a Data de Emissão ou a data de pagamento de Remuneração imediatamente anterior, conforme o caso, e a data de cálculo, sendo "n" um número inteiro.</w:t>
      </w:r>
    </w:p>
    <w:p w:rsidR="00DF15E3" w:rsidRDefault="00FD4056">
      <w:pPr>
        <w:keepNext/>
        <w:ind w:left="1701"/>
        <w:rPr>
          <w:szCs w:val="26"/>
        </w:rPr>
      </w:pPr>
      <w:r>
        <w:rPr>
          <w:szCs w:val="26"/>
        </w:rPr>
        <w:t>Observações:</w:t>
      </w:r>
    </w:p>
    <w:p w:rsidR="00DF15E3" w:rsidRDefault="00FD4056">
      <w:pPr>
        <w:ind w:left="1701"/>
        <w:rPr>
          <w:szCs w:val="26"/>
        </w:rPr>
      </w:pPr>
      <w:r>
        <w:rPr>
          <w:szCs w:val="26"/>
        </w:rPr>
        <w:t>A Taxa DI deverá ser utilizada considerando idêntico número de casas decimais divulgado pela B3.</w:t>
      </w:r>
    </w:p>
    <w:p w:rsidR="00DF15E3" w:rsidRDefault="00FD4056">
      <w:pPr>
        <w:ind w:left="1701"/>
        <w:rPr>
          <w:szCs w:val="26"/>
        </w:rPr>
      </w:pPr>
      <w:r>
        <w:rPr>
          <w:szCs w:val="26"/>
        </w:rPr>
        <w:t xml:space="preserve">O fator resultante da expressão (1 + </w:t>
      </w:r>
      <w:proofErr w:type="spellStart"/>
      <w:r>
        <w:rPr>
          <w:szCs w:val="26"/>
        </w:rPr>
        <w:t>TDI</w:t>
      </w:r>
      <w:r>
        <w:rPr>
          <w:szCs w:val="26"/>
          <w:vertAlign w:val="subscript"/>
        </w:rPr>
        <w:t>k</w:t>
      </w:r>
      <w:proofErr w:type="spellEnd"/>
      <w:r>
        <w:rPr>
          <w:szCs w:val="26"/>
        </w:rPr>
        <w:t>) é considerado com 16 (dezesseis) casas decimais, sem arredondamento.</w:t>
      </w:r>
    </w:p>
    <w:p w:rsidR="00DF15E3" w:rsidRDefault="00FD4056">
      <w:pPr>
        <w:ind w:left="1701"/>
        <w:rPr>
          <w:szCs w:val="26"/>
        </w:rPr>
      </w:pPr>
      <w:r>
        <w:rPr>
          <w:szCs w:val="26"/>
        </w:rPr>
        <w:t xml:space="preserve">Efetua-se o </w:t>
      </w:r>
      <w:proofErr w:type="spellStart"/>
      <w:r>
        <w:rPr>
          <w:szCs w:val="26"/>
        </w:rPr>
        <w:t>produtório</w:t>
      </w:r>
      <w:proofErr w:type="spellEnd"/>
      <w:r>
        <w:rPr>
          <w:szCs w:val="26"/>
        </w:rPr>
        <w:t xml:space="preserve"> dos fatores (1 + </w:t>
      </w:r>
      <w:proofErr w:type="spellStart"/>
      <w:r>
        <w:rPr>
          <w:szCs w:val="26"/>
        </w:rPr>
        <w:t>TDI</w:t>
      </w:r>
      <w:r>
        <w:rPr>
          <w:szCs w:val="26"/>
          <w:vertAlign w:val="subscript"/>
        </w:rPr>
        <w:t>k</w:t>
      </w:r>
      <w:proofErr w:type="spellEnd"/>
      <w:r>
        <w:rPr>
          <w:szCs w:val="26"/>
        </w:rPr>
        <w:t>), sendo que a cada fator acumulado, trunca-se o resultado com 16 (dezesseis) casas decimais, aplicando-se o próximo fator diário, e assim por diante até o último considerado.</w:t>
      </w:r>
    </w:p>
    <w:p w:rsidR="00DF15E3" w:rsidRDefault="00FD4056">
      <w:pPr>
        <w:ind w:left="1701"/>
        <w:rPr>
          <w:szCs w:val="26"/>
        </w:rPr>
      </w:pPr>
      <w:r>
        <w:rPr>
          <w:szCs w:val="26"/>
        </w:rPr>
        <w:t>Estando os fatores acumulados, considera-se o fator resultante "Fator DI" com 8 (oito) casas decimais, com arredondamento.</w:t>
      </w:r>
    </w:p>
    <w:p w:rsidR="00DF15E3" w:rsidRDefault="00FD4056">
      <w:pPr>
        <w:ind w:left="1701"/>
        <w:rPr>
          <w:szCs w:val="26"/>
        </w:rPr>
      </w:pPr>
      <w:r>
        <w:rPr>
          <w:szCs w:val="26"/>
        </w:rPr>
        <w:t xml:space="preserve">O fator resultante da expressão (Fator DI x </w:t>
      </w:r>
      <w:proofErr w:type="spellStart"/>
      <w:r>
        <w:rPr>
          <w:szCs w:val="26"/>
        </w:rPr>
        <w:t>FatorSpread</w:t>
      </w:r>
      <w:proofErr w:type="spellEnd"/>
      <w:r>
        <w:rPr>
          <w:szCs w:val="26"/>
        </w:rPr>
        <w:t>) deve ser considerado com 9 (nove) casas decimais, com arredondamento.</w:t>
      </w:r>
    </w:p>
    <w:p w:rsidR="00DF15E3" w:rsidRDefault="00FD4056">
      <w:pPr>
        <w:numPr>
          <w:ilvl w:val="5"/>
          <w:numId w:val="32"/>
        </w:numPr>
        <w:rPr>
          <w:szCs w:val="26"/>
        </w:rPr>
      </w:pPr>
      <w:bookmarkStart w:id="48" w:name="_Ref314589029"/>
      <w:r>
        <w:rPr>
          <w:szCs w:val="26"/>
        </w:rPr>
        <w:t>Observado o disposto na Cláusula </w:t>
      </w:r>
      <w:r>
        <w:fldChar w:fldCharType="begin"/>
      </w:r>
      <w:r>
        <w:instrText xml:space="preserve"> REF _Ref286331549 \n \p \h  \* MERGEFORMAT </w:instrText>
      </w:r>
      <w:r>
        <w:fldChar w:fldCharType="separate"/>
      </w:r>
      <w:r w:rsidR="00F8164C" w:rsidRPr="00F8164C">
        <w:rPr>
          <w:szCs w:val="26"/>
        </w:rPr>
        <w:t>6.20.2 abaixo</w:t>
      </w:r>
      <w:r>
        <w:fldChar w:fldCharType="end"/>
      </w:r>
      <w:r>
        <w:rPr>
          <w:szCs w:val="26"/>
        </w:rPr>
        <w:t>, se</w:t>
      </w:r>
      <w:r>
        <w:t xml:space="preserve">, </w:t>
      </w:r>
      <w:r>
        <w:rPr>
          <w:szCs w:val="26"/>
        </w:rPr>
        <w:t xml:space="preserve">quando do cálculo de quaisquer obrigações pecuniárias relativas às Debêntures previstas nesta Escritura de Emissão, a Taxa DI não estiver disponível, será utilizado, em sua substituição, o percentual correspondente à última Taxa DI divulgada oficialmente até a data do cálculo, não sendo devidas quaisquer </w:t>
      </w:r>
      <w:r>
        <w:rPr>
          <w:szCs w:val="26"/>
        </w:rPr>
        <w:lastRenderedPageBreak/>
        <w:t>compensações financeiras, multas ou penalidades entre a Companhia, os Garantidores e/ou os Debenturistas, quando da divulgação posterior da Taxa DI.</w:t>
      </w:r>
      <w:bookmarkEnd w:id="48"/>
    </w:p>
    <w:p w:rsidR="00DF15E3" w:rsidRDefault="00FD4056">
      <w:pPr>
        <w:numPr>
          <w:ilvl w:val="5"/>
          <w:numId w:val="32"/>
        </w:numPr>
        <w:rPr>
          <w:szCs w:val="26"/>
        </w:rPr>
      </w:pPr>
      <w:bookmarkStart w:id="49" w:name="_Ref286330516"/>
      <w:bookmarkStart w:id="50" w:name="_Ref286331549"/>
      <w:bookmarkStart w:id="51" w:name="_Ref286154048"/>
      <w:bookmarkEnd w:id="39"/>
      <w:bookmarkEnd w:id="40"/>
      <w:bookmarkEnd w:id="41"/>
      <w:bookmarkEnd w:id="43"/>
      <w:bookmarkEnd w:id="45"/>
      <w:bookmarkEnd w:id="46"/>
      <w:r>
        <w:rPr>
          <w:szCs w:val="26"/>
        </w:rPr>
        <w:t xml:space="preserve">Na hipótese de extinção, limitação e/ou não divulgação da Taxa DI por mais de 10 (dez) dias consecutivos após a data esperada para sua apuração e/ou divulgação, ou no caso de impossibilidade de aplicação da Taxa DI às Debêntures por proibição legal ou judicial, </w:t>
      </w:r>
      <w:r>
        <w:rPr>
          <w:sz w:val="24"/>
          <w:szCs w:val="24"/>
        </w:rPr>
        <w:t xml:space="preserve">a Taxa DI deverá ser substituída pelo substituto similar ou que tenha resultado financeiro semelhante determinado judicial ou legalmente para tanto, conforme o caso. No caso de não haver o substituto judicial ou legal da Taxa DI, </w:t>
      </w:r>
      <w:r>
        <w:rPr>
          <w:szCs w:val="26"/>
        </w:rPr>
        <w:t xml:space="preserve">o Agente Fiduciário deverá, no prazo de até 5 (cinco) dias contados da data de término do prazo de 10 (dez) dias consecutivos ou da data de extinção da Taxa DI ou da data da proibição legal ou judicial, conforme o caso, convocar assembleia geral de Debenturistas para deliberar, em comum acordo com a Companhia e observada a regulamentação aplicável, sobre o novo parâmetro de remuneração das Debêntures a ser aplicado, que deverá ser aquele que melhor reflita as condições do mercado vigentes à época.  Até a deliberação desse novo parâmetro de remuneração das Debêntures, quando do cálculo de quaisquer obrigações pecuniárias relativas às Debêntures previstas nesta Escritura de Emissão, será utilizado, para apuração da Taxa DI, o percentual correspondente à última Taxa DI divulgada oficialmente, não sendo devidas quaisquer compensações entre a Companhia, os Garantidores e/ou os Debenturistas quando da deliberação do novo parâmetro de remuneração para as Debêntures.  Caso a Taxa DI volte a ser divulgada antes da realização da assembleia geral de Debenturistas prevista acima, referida assembleia geral de Debenturistas não será realizada, e a Taxa DI, a partir da data de sua divulgação, passará a ser novamente utilizada para o cálculo de quaisquer obrigações pecuniárias relativas às Debêntures previstas nesta Escritura de Emissão.  </w:t>
      </w:r>
      <w:bookmarkStart w:id="52" w:name="_Ref286330522"/>
      <w:bookmarkEnd w:id="49"/>
      <w:r>
        <w:rPr>
          <w:szCs w:val="26"/>
        </w:rPr>
        <w:t xml:space="preserve">Caso, na assembleia geral de Debenturistas prevista acima, não haja acordo sobre a nova remuneração das Debêntures entre a Companhia e Debenturistas representando, no mínimo, 2/3 (dois terços) das Debêntures em circulação, a Companhia se obriga, desde já, a resgatar a totalidade das Debêntures (sem prejuízo das Garantias), com seu consequente cancelamento, no prazo de 30 (trinta) dias contados da data da realização da assembleia geral de Debenturistas prevista acima ou na Data de Vencimento, o que ocorrer primeiro, pelo </w:t>
      </w:r>
      <w:r w:rsidR="008729FF">
        <w:rPr>
          <w:szCs w:val="26"/>
        </w:rPr>
        <w:t xml:space="preserve">Valor Nominal Unitário ou </w:t>
      </w:r>
      <w:r>
        <w:rPr>
          <w:szCs w:val="26"/>
        </w:rPr>
        <w:t xml:space="preserve">saldo do Valor Nominal Unitário das Debêntures, </w:t>
      </w:r>
      <w:r w:rsidR="008729FF">
        <w:rPr>
          <w:szCs w:val="26"/>
        </w:rPr>
        <w:t xml:space="preserve">conforme o caso, </w:t>
      </w:r>
      <w:r>
        <w:rPr>
          <w:szCs w:val="26"/>
        </w:rPr>
        <w:t xml:space="preserve">acrescido da Remuneração, calculada </w:t>
      </w:r>
      <w:r>
        <w:rPr>
          <w:i/>
          <w:szCs w:val="26"/>
        </w:rPr>
        <w:t xml:space="preserve">pro rata </w:t>
      </w:r>
      <w:proofErr w:type="spellStart"/>
      <w:r>
        <w:rPr>
          <w:i/>
          <w:szCs w:val="26"/>
        </w:rPr>
        <w:t>temporis</w:t>
      </w:r>
      <w:proofErr w:type="spellEnd"/>
      <w:r>
        <w:rPr>
          <w:szCs w:val="26"/>
        </w:rPr>
        <w:t xml:space="preserve"> desde a Data de Emissão ou a data de pagamento de Remuneração imediatamente anterior, conforme o caso, até a data do efetivo pagamento, caso em que, quando do cálculo de quaisquer obrigações pecuniárias relativas às Debêntures previstas nesta Escritura de Emissão, será utilizado, para apuração da Taxa DI, o percentual correspondente à última Taxa DI divulgada oficialmente.</w:t>
      </w:r>
      <w:bookmarkEnd w:id="50"/>
      <w:bookmarkEnd w:id="52"/>
    </w:p>
    <w:p w:rsidR="00DF15E3" w:rsidRDefault="00FD4056">
      <w:pPr>
        <w:numPr>
          <w:ilvl w:val="5"/>
          <w:numId w:val="32"/>
        </w:numPr>
        <w:rPr>
          <w:szCs w:val="26"/>
        </w:rPr>
      </w:pPr>
      <w:r>
        <w:rPr>
          <w:szCs w:val="26"/>
        </w:rPr>
        <w:lastRenderedPageBreak/>
        <w:t>Os Garantidores desde já concordam com o disposto nas Cláusulas </w:t>
      </w:r>
      <w:r>
        <w:fldChar w:fldCharType="begin"/>
      </w:r>
      <w:r>
        <w:instrText xml:space="preserve"> REF _Ref314589029 \n \h  \* MERGEFORMAT </w:instrText>
      </w:r>
      <w:r>
        <w:fldChar w:fldCharType="separate"/>
      </w:r>
      <w:r w:rsidR="00F8164C" w:rsidRPr="00F8164C">
        <w:rPr>
          <w:szCs w:val="26"/>
        </w:rPr>
        <w:t>6.20.1</w:t>
      </w:r>
      <w:r>
        <w:fldChar w:fldCharType="end"/>
      </w:r>
      <w:r>
        <w:rPr>
          <w:szCs w:val="26"/>
        </w:rPr>
        <w:t xml:space="preserve"> e </w:t>
      </w:r>
      <w:r>
        <w:fldChar w:fldCharType="begin"/>
      </w:r>
      <w:r>
        <w:instrText xml:space="preserve"> REF _Ref286331549 \n \p \h  \* MERGEFORMAT </w:instrText>
      </w:r>
      <w:r>
        <w:fldChar w:fldCharType="separate"/>
      </w:r>
      <w:r w:rsidR="00F8164C" w:rsidRPr="00F8164C">
        <w:rPr>
          <w:szCs w:val="26"/>
        </w:rPr>
        <w:t>6.20.2 acima</w:t>
      </w:r>
      <w:r>
        <w:fldChar w:fldCharType="end"/>
      </w:r>
      <w:r>
        <w:rPr>
          <w:szCs w:val="26"/>
        </w:rPr>
        <w:t>, declarando que o ali disposto não importará novação, conforme definida e regulada nos termos do artigo 360 e seguintes do Código Civil, mantendo-se as Garantias válidas e em pleno vigor, inclusive no caso de acarretar a obrigação à Companhia de resgatar as Debêntures, conforme acima previsto, ou no caso de inadimplemento de tal obrigação.  Os Garantidores, desde já, concordam e se obrigam a firmar todos e quaisquer documentos necessários à efetivação do disposto na Cláusula </w:t>
      </w:r>
      <w:r>
        <w:fldChar w:fldCharType="begin"/>
      </w:r>
      <w:r>
        <w:instrText xml:space="preserve"> REF _Ref286331549 \n \p \h  \* MERGEFORMAT </w:instrText>
      </w:r>
      <w:r>
        <w:fldChar w:fldCharType="separate"/>
      </w:r>
      <w:r w:rsidR="00F8164C" w:rsidRPr="00F8164C">
        <w:rPr>
          <w:szCs w:val="26"/>
        </w:rPr>
        <w:t>6.20.2 acima</w:t>
      </w:r>
      <w:r>
        <w:fldChar w:fldCharType="end"/>
      </w:r>
      <w:r>
        <w:rPr>
          <w:szCs w:val="26"/>
        </w:rPr>
        <w:t>.</w:t>
      </w:r>
    </w:p>
    <w:bookmarkEnd w:id="51"/>
    <w:p w:rsidR="00DF15E3" w:rsidRDefault="00FD4056">
      <w:pPr>
        <w:numPr>
          <w:ilvl w:val="1"/>
          <w:numId w:val="32"/>
        </w:numPr>
        <w:rPr>
          <w:szCs w:val="26"/>
        </w:rPr>
      </w:pPr>
      <w:r>
        <w:rPr>
          <w:i/>
          <w:szCs w:val="26"/>
        </w:rPr>
        <w:t>Repactuação Programada</w:t>
      </w:r>
      <w:r>
        <w:rPr>
          <w:szCs w:val="26"/>
        </w:rPr>
        <w:t>.  Não haverá repactuação programada.</w:t>
      </w:r>
    </w:p>
    <w:p w:rsidR="00DF15E3" w:rsidRDefault="00FD4056" w:rsidP="005135C4">
      <w:pPr>
        <w:numPr>
          <w:ilvl w:val="1"/>
          <w:numId w:val="32"/>
        </w:numPr>
        <w:rPr>
          <w:szCs w:val="26"/>
        </w:rPr>
      </w:pPr>
      <w:bookmarkStart w:id="53" w:name="_Ref261777536"/>
      <w:bookmarkStart w:id="54" w:name="_Ref272362243"/>
      <w:bookmarkStart w:id="55" w:name="_Ref534176584"/>
      <w:bookmarkEnd w:id="32"/>
      <w:bookmarkEnd w:id="42"/>
      <w:r>
        <w:rPr>
          <w:i/>
        </w:rPr>
        <w:t xml:space="preserve">Resgate </w:t>
      </w:r>
      <w:r>
        <w:rPr>
          <w:i/>
          <w:szCs w:val="26"/>
        </w:rPr>
        <w:t>Antecipado Facultativo</w:t>
      </w:r>
      <w:r>
        <w:rPr>
          <w:szCs w:val="26"/>
        </w:rPr>
        <w:t>.  Sujeito ao atendimento das condições abaixo, a Companhia poderá, a seu exclusivo critério, realizar</w:t>
      </w:r>
      <w:bookmarkEnd w:id="53"/>
      <w:r>
        <w:rPr>
          <w:szCs w:val="26"/>
        </w:rPr>
        <w:t>, a qualquer tempo, e com aviso prévio (</w:t>
      </w:r>
      <w:r>
        <w:t>por meio de publicação de anúncio nos termos da Cláusula </w:t>
      </w:r>
      <w:r>
        <w:fldChar w:fldCharType="begin"/>
      </w:r>
      <w:r>
        <w:instrText xml:space="preserve"> REF _Ref284530595 \n \p \h  \* MERGEFORMAT </w:instrText>
      </w:r>
      <w:r>
        <w:fldChar w:fldCharType="separate"/>
      </w:r>
      <w:r w:rsidR="008F0838">
        <w:t>6.36 abaixo</w:t>
      </w:r>
      <w:r>
        <w:fldChar w:fldCharType="end"/>
      </w:r>
      <w:r>
        <w:t xml:space="preserve"> ou de comunicação individual)</w:t>
      </w:r>
      <w:r>
        <w:rPr>
          <w:szCs w:val="26"/>
        </w:rPr>
        <w:t xml:space="preserve">, aos Debenturistas, ao Agente Fiduciário, ao </w:t>
      </w:r>
      <w:proofErr w:type="spellStart"/>
      <w:r>
        <w:rPr>
          <w:szCs w:val="26"/>
        </w:rPr>
        <w:t>Escriturador</w:t>
      </w:r>
      <w:proofErr w:type="spellEnd"/>
      <w:r>
        <w:rPr>
          <w:szCs w:val="26"/>
        </w:rPr>
        <w:t>, ao Banco Liquidante e à B3, de 5 (cinco) Dias Úteis da data do evento, o resgate antecipado da totalidade (sendo vedado o resgate parcial) das Debêntures, com o consequente cancelamento de tais Debêntures, mediante o pagamento aos Debenturistas do</w:t>
      </w:r>
      <w:r w:rsidR="008729FF">
        <w:rPr>
          <w:szCs w:val="26"/>
        </w:rPr>
        <w:t xml:space="preserve"> Valor Nominal Unitário</w:t>
      </w:r>
      <w:r>
        <w:rPr>
          <w:szCs w:val="26"/>
        </w:rPr>
        <w:t xml:space="preserve"> </w:t>
      </w:r>
      <w:r w:rsidR="008729FF">
        <w:rPr>
          <w:szCs w:val="26"/>
        </w:rPr>
        <w:t xml:space="preserve">ou </w:t>
      </w:r>
      <w:r>
        <w:rPr>
          <w:szCs w:val="26"/>
        </w:rPr>
        <w:t xml:space="preserve">saldo do Valor Nominal Unitário das Debêntures, </w:t>
      </w:r>
      <w:r w:rsidR="008729FF">
        <w:rPr>
          <w:szCs w:val="26"/>
        </w:rPr>
        <w:t xml:space="preserve">conforme o caso, </w:t>
      </w:r>
      <w:r>
        <w:rPr>
          <w:szCs w:val="26"/>
        </w:rPr>
        <w:t xml:space="preserve">acrescido da Remuneração, calculada </w:t>
      </w:r>
      <w:r>
        <w:rPr>
          <w:i/>
          <w:szCs w:val="26"/>
        </w:rPr>
        <w:t>pro</w:t>
      </w:r>
      <w:r>
        <w:rPr>
          <w:szCs w:val="26"/>
        </w:rPr>
        <w:t xml:space="preserve"> </w:t>
      </w:r>
      <w:r>
        <w:rPr>
          <w:i/>
          <w:szCs w:val="26"/>
        </w:rPr>
        <w:t xml:space="preserve">rata </w:t>
      </w:r>
      <w:proofErr w:type="spellStart"/>
      <w:r>
        <w:rPr>
          <w:i/>
          <w:szCs w:val="26"/>
        </w:rPr>
        <w:t>temporis</w:t>
      </w:r>
      <w:proofErr w:type="spellEnd"/>
      <w:r>
        <w:rPr>
          <w:szCs w:val="26"/>
        </w:rPr>
        <w:t xml:space="preserve"> desde a Data de Emissão ou a data de pagamento de Remuneração imediatamente anterior, conforme o caso, até a data do efetivo pagamento. </w:t>
      </w:r>
      <w:r w:rsidR="00A13A4E">
        <w:rPr>
          <w:szCs w:val="26"/>
        </w:rPr>
        <w:t xml:space="preserve">Não haverá incidência de </w:t>
      </w:r>
      <w:r w:rsidR="005135C4" w:rsidRPr="005135C4">
        <w:rPr>
          <w:szCs w:val="26"/>
        </w:rPr>
        <w:t xml:space="preserve">prêmio </w:t>
      </w:r>
      <w:r w:rsidR="00A13A4E">
        <w:rPr>
          <w:szCs w:val="26"/>
        </w:rPr>
        <w:t>no caso de R</w:t>
      </w:r>
      <w:r w:rsidR="005135C4" w:rsidRPr="005135C4">
        <w:rPr>
          <w:szCs w:val="26"/>
        </w:rPr>
        <w:t xml:space="preserve">esgate </w:t>
      </w:r>
      <w:r w:rsidR="00A13A4E">
        <w:rPr>
          <w:szCs w:val="26"/>
        </w:rPr>
        <w:t>A</w:t>
      </w:r>
      <w:r w:rsidR="005135C4" w:rsidRPr="005135C4">
        <w:rPr>
          <w:szCs w:val="26"/>
        </w:rPr>
        <w:t>ntecipado</w:t>
      </w:r>
      <w:r w:rsidR="00A13A4E">
        <w:rPr>
          <w:szCs w:val="26"/>
        </w:rPr>
        <w:t xml:space="preserve"> Facultativo.</w:t>
      </w:r>
    </w:p>
    <w:p w:rsidR="00DF15E3" w:rsidRDefault="00FD4056">
      <w:pPr>
        <w:numPr>
          <w:ilvl w:val="1"/>
          <w:numId w:val="32"/>
        </w:numPr>
        <w:rPr>
          <w:szCs w:val="26"/>
        </w:rPr>
      </w:pPr>
      <w:bookmarkStart w:id="56" w:name="_Ref285570716"/>
      <w:bookmarkStart w:id="57" w:name="_Ref366061184"/>
      <w:r>
        <w:rPr>
          <w:i/>
          <w:szCs w:val="26"/>
        </w:rPr>
        <w:t>Amortização Antecipada Facultativa</w:t>
      </w:r>
      <w:r>
        <w:rPr>
          <w:szCs w:val="26"/>
        </w:rPr>
        <w:t>.  Sujeito ao atendimento das condições abaixo, a Companhia poderá, a seu exclusivo critério, realizar, a qualquer tempo, e com aviso prévio aos Debenturistas (</w:t>
      </w:r>
      <w:r>
        <w:t>por meio de publicação de anúncio nos termos da Cláusula </w:t>
      </w:r>
      <w:r>
        <w:fldChar w:fldCharType="begin"/>
      </w:r>
      <w:r>
        <w:instrText xml:space="preserve"> REF _Ref284530595 \n \p \h  \* MERGEFORMAT </w:instrText>
      </w:r>
      <w:r>
        <w:fldChar w:fldCharType="separate"/>
      </w:r>
      <w:r w:rsidR="008F0838">
        <w:t>6.36 abaixo</w:t>
      </w:r>
      <w:r>
        <w:fldChar w:fldCharType="end"/>
      </w:r>
      <w:r>
        <w:t xml:space="preserve"> ou de comunicação individual)</w:t>
      </w:r>
      <w:r>
        <w:rPr>
          <w:szCs w:val="26"/>
        </w:rPr>
        <w:t xml:space="preserve">, aos Debenturistas, ao Agente Fiduciário, ao </w:t>
      </w:r>
      <w:proofErr w:type="spellStart"/>
      <w:r>
        <w:rPr>
          <w:szCs w:val="26"/>
        </w:rPr>
        <w:t>Escriturador</w:t>
      </w:r>
      <w:proofErr w:type="spellEnd"/>
      <w:r>
        <w:rPr>
          <w:szCs w:val="26"/>
        </w:rPr>
        <w:t>, ao Banco Liquidante e à B3, de 5 (cinco) Dias Úteis da data do evento, amortizações antecipadas sobre o</w:t>
      </w:r>
      <w:r w:rsidR="00A13A4E">
        <w:rPr>
          <w:szCs w:val="26"/>
        </w:rPr>
        <w:t xml:space="preserve"> </w:t>
      </w:r>
      <w:r w:rsidR="00A13A4E" w:rsidRPr="00C11981">
        <w:rPr>
          <w:szCs w:val="26"/>
        </w:rPr>
        <w:t>Valor Nominal Unitário</w:t>
      </w:r>
      <w:r w:rsidR="00A13A4E">
        <w:rPr>
          <w:szCs w:val="26"/>
        </w:rPr>
        <w:t xml:space="preserve"> ou</w:t>
      </w:r>
      <w:r>
        <w:rPr>
          <w:szCs w:val="26"/>
        </w:rPr>
        <w:t xml:space="preserve"> saldo do Valor Nominal Unitário das Debêntures, mediante o pagamento aos Debenturistas de parcela do</w:t>
      </w:r>
      <w:r w:rsidR="00A13A4E" w:rsidRPr="00A13A4E">
        <w:rPr>
          <w:szCs w:val="26"/>
        </w:rPr>
        <w:t xml:space="preserve"> </w:t>
      </w:r>
      <w:r w:rsidR="00A13A4E">
        <w:rPr>
          <w:szCs w:val="26"/>
        </w:rPr>
        <w:t>Valor Nominal Unitário</w:t>
      </w:r>
      <w:r>
        <w:rPr>
          <w:szCs w:val="26"/>
        </w:rPr>
        <w:t xml:space="preserve"> </w:t>
      </w:r>
      <w:r w:rsidR="00A13A4E">
        <w:rPr>
          <w:szCs w:val="26"/>
        </w:rPr>
        <w:t xml:space="preserve">ou </w:t>
      </w:r>
      <w:r>
        <w:rPr>
          <w:szCs w:val="26"/>
        </w:rPr>
        <w:t xml:space="preserve">saldo do Valor Nominal Unitário das Debêntures, limitada a 98% (noventa e oito por cento) do saldo do Valor Nominal Unitário das Debêntures, acrescido da Remuneração, calculada </w:t>
      </w:r>
      <w:r>
        <w:rPr>
          <w:i/>
          <w:szCs w:val="26"/>
        </w:rPr>
        <w:t>pro</w:t>
      </w:r>
      <w:r>
        <w:rPr>
          <w:szCs w:val="26"/>
        </w:rPr>
        <w:t xml:space="preserve"> </w:t>
      </w:r>
      <w:r>
        <w:rPr>
          <w:i/>
          <w:szCs w:val="26"/>
        </w:rPr>
        <w:t xml:space="preserve">rata </w:t>
      </w:r>
      <w:proofErr w:type="spellStart"/>
      <w:r>
        <w:rPr>
          <w:i/>
          <w:szCs w:val="26"/>
        </w:rPr>
        <w:t>temporis</w:t>
      </w:r>
      <w:proofErr w:type="spellEnd"/>
      <w:r>
        <w:rPr>
          <w:szCs w:val="26"/>
        </w:rPr>
        <w:t xml:space="preserve"> desde a Data de Emissão ou a data de pagamento de Remuneração imediatamente anterior, conforme o caso, até a data do efetivo pagamento</w:t>
      </w:r>
      <w:r w:rsidR="00F87D03">
        <w:rPr>
          <w:szCs w:val="26"/>
        </w:rPr>
        <w:t xml:space="preserve">, sendo certo que tal Amortização Antecipada Facultativa será realizada </w:t>
      </w:r>
      <w:r w:rsidR="003C7C0E">
        <w:rPr>
          <w:szCs w:val="26"/>
        </w:rPr>
        <w:t xml:space="preserve">com o mesmo percentual de amortização para </w:t>
      </w:r>
      <w:r w:rsidR="005C6EE5">
        <w:rPr>
          <w:szCs w:val="26"/>
        </w:rPr>
        <w:t>a totalidade das debêntures</w:t>
      </w:r>
      <w:r>
        <w:rPr>
          <w:szCs w:val="26"/>
        </w:rPr>
        <w:t>.</w:t>
      </w:r>
      <w:bookmarkEnd w:id="56"/>
      <w:bookmarkEnd w:id="57"/>
      <w:r w:rsidR="00A13A4E">
        <w:rPr>
          <w:szCs w:val="26"/>
        </w:rPr>
        <w:t xml:space="preserve"> Não haverá incidência de </w:t>
      </w:r>
      <w:r w:rsidR="00A13A4E" w:rsidRPr="005135C4">
        <w:rPr>
          <w:szCs w:val="26"/>
        </w:rPr>
        <w:t xml:space="preserve">prêmio </w:t>
      </w:r>
      <w:r w:rsidR="00A13A4E">
        <w:rPr>
          <w:szCs w:val="26"/>
        </w:rPr>
        <w:t>no caso de Amortização Antecipada Facultativa.</w:t>
      </w:r>
    </w:p>
    <w:p w:rsidR="00DF15E3" w:rsidRDefault="00FD4056">
      <w:pPr>
        <w:numPr>
          <w:ilvl w:val="1"/>
          <w:numId w:val="32"/>
        </w:numPr>
        <w:rPr>
          <w:szCs w:val="26"/>
        </w:rPr>
      </w:pPr>
      <w:bookmarkStart w:id="58" w:name="_Ref286439163"/>
      <w:bookmarkStart w:id="59" w:name="_Ref302744040"/>
      <w:bookmarkStart w:id="60" w:name="_Ref306628854"/>
      <w:r>
        <w:rPr>
          <w:i/>
        </w:rPr>
        <w:t>Oferta Facultativa de Resgate Antecipado</w:t>
      </w:r>
      <w:r>
        <w:t xml:space="preserve">.  </w:t>
      </w:r>
      <w:bookmarkEnd w:id="58"/>
      <w:bookmarkEnd w:id="59"/>
      <w:r>
        <w:t xml:space="preserve">A Companhia poderá, a seu exclusivo critério, realizar, a qualquer tempo, oferta facultativa de resgate </w:t>
      </w:r>
      <w:r>
        <w:lastRenderedPageBreak/>
        <w:t xml:space="preserve">antecipado, total ou parcial, das Debêntures, com o consequente cancelamento de tais Debêntures, que será endereçada a todos os Debenturistas, sem distinção, assegurada a igualdade de condições a todos </w:t>
      </w:r>
      <w:r>
        <w:rPr>
          <w:iCs/>
          <w:szCs w:val="26"/>
        </w:rPr>
        <w:t xml:space="preserve">os Debenturistas para aceitar o resgate antecipado das </w:t>
      </w:r>
      <w:r>
        <w:t>Debêntures de que forem titulares, de acordo com os termos e condições previstos abaixo</w:t>
      </w:r>
      <w:r>
        <w:rPr>
          <w:iCs/>
          <w:szCs w:val="26"/>
        </w:rPr>
        <w:t xml:space="preserve"> ("</w:t>
      </w:r>
      <w:r>
        <w:rPr>
          <w:iCs/>
          <w:szCs w:val="26"/>
          <w:u w:val="single"/>
        </w:rPr>
        <w:t>Oferta Facultativa de Resgate Antecipado</w:t>
      </w:r>
      <w:r>
        <w:rPr>
          <w:iCs/>
          <w:szCs w:val="26"/>
        </w:rPr>
        <w:t>"):</w:t>
      </w:r>
      <w:bookmarkEnd w:id="60"/>
    </w:p>
    <w:p w:rsidR="00DF15E3" w:rsidRDefault="00FD4056">
      <w:pPr>
        <w:numPr>
          <w:ilvl w:val="2"/>
          <w:numId w:val="32"/>
        </w:numPr>
      </w:pPr>
      <w:bookmarkStart w:id="61" w:name="_Ref279314174"/>
      <w:bookmarkEnd w:id="54"/>
      <w:r>
        <w:t>a Companhia realizará a Oferta Facultativa de Resgate Antecipado por meio de comunicação ao Agente Fiduciário e, na mesma data, por meio de publicação de anúncio nos termos da Cláusula </w:t>
      </w:r>
      <w:r>
        <w:fldChar w:fldCharType="begin"/>
      </w:r>
      <w:r>
        <w:instrText xml:space="preserve"> REF _Ref284530595 \n \p \h  \* MERGEFORMAT </w:instrText>
      </w:r>
      <w:r>
        <w:fldChar w:fldCharType="separate"/>
      </w:r>
      <w:r w:rsidR="008F0838">
        <w:t>6.36 abaixo</w:t>
      </w:r>
      <w:r>
        <w:fldChar w:fldCharType="end"/>
      </w:r>
      <w:r>
        <w:t xml:space="preserve"> ou de comunicação individual a ser enviada à todos os Debenturistas e ao Agente Fiduciário ("</w:t>
      </w:r>
      <w:r>
        <w:rPr>
          <w:u w:val="single"/>
        </w:rPr>
        <w:t>Comunicação de Oferta Facultativa de Resgate Antecipado</w:t>
      </w:r>
      <w:r>
        <w:t>"), o qual deverá descrever os termos e condições da Oferta Facultativa de Resgate Antecipado, incluindo: (a)  se a Oferta Facultativa de Resgate Antecipado será relativa à totalidade ou a parte das Debêntures; (b) caso a Oferta Facultativa de Resgate Antecipado se refira a parte das Debêntures, a quantidade de Debêntures objeto da Oferta Facultativa de Resgate Antecipado, observado o disposto no inciso </w:t>
      </w:r>
      <w:r>
        <w:fldChar w:fldCharType="begin"/>
      </w:r>
      <w:r>
        <w:instrText xml:space="preserve"> REF _Ref323901694 \n \p \h  \* MERGEFORMAT </w:instrText>
      </w:r>
      <w:r>
        <w:fldChar w:fldCharType="separate"/>
      </w:r>
      <w:r w:rsidR="00F8164C">
        <w:t>IV abaixo</w:t>
      </w:r>
      <w:r>
        <w:fldChar w:fldCharType="end"/>
      </w:r>
      <w:r>
        <w:t>; (c) se a Oferta Facultativa de Resgate Antecipado estará condicionada à aceitação desta por uma quantidade mínima de Debêntures; (d) o valor e/ou o percentual do prêmio de resgate antecipado, caso exista, que não poderá ser negativo; (e) a forma de manifestação, à Companhia, pelos Debenturistas que optarem pela adesão à Oferta Facultativa de Resgate Antecipado; (f) a data efetiva para o resgate antecipado e o pagamento das Debêntures indicadas por seus respectivos titulares em adesão à Oferta Facultativa de Resgate Antecipado, que será a mesma para todas as Debêntures indicadas por seus respectivos titulares em adesão à Oferta Facultativa de Resgate Antecipado e que deverá ocorrer no prazo de, no mínimo, 10 (dez) dias contados da data da Comunicação de Oferta Facultativa de Resgate Antecipado; e (g) demais informações necessárias para a tomada de decisão pelos Debenturistas e à operacionalização do resgate antecipado das Debêntures indicadas por seus respectivos titulares em adesão à Oferta Facultativa de Resgate Antecipado;</w:t>
      </w:r>
    </w:p>
    <w:p w:rsidR="00DF15E3" w:rsidRDefault="00FD4056">
      <w:pPr>
        <w:numPr>
          <w:ilvl w:val="2"/>
          <w:numId w:val="32"/>
        </w:numPr>
      </w:pPr>
      <w:proofErr w:type="gramStart"/>
      <w:r>
        <w:t>a</w:t>
      </w:r>
      <w:proofErr w:type="gramEnd"/>
      <w:r>
        <w:t xml:space="preserve"> Companhia deverá: (a) na respectiva data de término do prazo de adesão à Oferta Facultativa de Resgate Antecipado, confirmar ao Agente Fiduciário a realização ou não do resgate antecipado, conforme os critérios estabelecidos na Comunicação de Oferta Facultativa de Resgate Antecipado; e (b) com antecedência mínima de </w:t>
      </w:r>
      <w:r w:rsidR="00331638">
        <w:t>3</w:t>
      </w:r>
      <w:r>
        <w:t> (</w:t>
      </w:r>
      <w:r w:rsidR="00331638">
        <w:t>três</w:t>
      </w:r>
      <w:r>
        <w:t xml:space="preserve">) Dias Úteis da respectiva data do resgate antecipado, </w:t>
      </w:r>
      <w:r>
        <w:lastRenderedPageBreak/>
        <w:t xml:space="preserve">comunicar ao </w:t>
      </w:r>
      <w:proofErr w:type="spellStart"/>
      <w:r>
        <w:t>Escriturador</w:t>
      </w:r>
      <w:proofErr w:type="spellEnd"/>
      <w:r>
        <w:t>, ao Banco Liquidante</w:t>
      </w:r>
      <w:r>
        <w:rPr>
          <w:szCs w:val="26"/>
        </w:rPr>
        <w:t xml:space="preserve"> e à B3 </w:t>
      </w:r>
      <w:r>
        <w:t>a respectiva data do resgate antecipado;</w:t>
      </w:r>
    </w:p>
    <w:p w:rsidR="00DF15E3" w:rsidRDefault="00FD4056">
      <w:pPr>
        <w:numPr>
          <w:ilvl w:val="2"/>
          <w:numId w:val="32"/>
        </w:numPr>
      </w:pPr>
      <w:r>
        <w:t xml:space="preserve">o valor a ser pago em relação a cada uma das Debêntures indicadas por seus respectivos titulares em adesão à Oferta Facultativa de Resgate Antecipado será equivalente ao </w:t>
      </w:r>
      <w:r w:rsidR="00331638" w:rsidRPr="00C11981">
        <w:rPr>
          <w:szCs w:val="26"/>
        </w:rPr>
        <w:t>Valor Nominal Unitário</w:t>
      </w:r>
      <w:r w:rsidR="00331638" w:rsidRPr="007B5F76">
        <w:t xml:space="preserve"> </w:t>
      </w:r>
      <w:r w:rsidR="00331638">
        <w:t xml:space="preserve"> ou </w:t>
      </w:r>
      <w:r>
        <w:t xml:space="preserve">saldo do Valor Nominal Unitário, acrescido: (a) da Remuneração, calculada </w:t>
      </w:r>
      <w:r>
        <w:rPr>
          <w:i/>
        </w:rPr>
        <w:t xml:space="preserve">pro rata </w:t>
      </w:r>
      <w:proofErr w:type="spellStart"/>
      <w:r>
        <w:rPr>
          <w:i/>
        </w:rPr>
        <w:t>temporis</w:t>
      </w:r>
      <w:proofErr w:type="spellEnd"/>
      <w:r>
        <w:t xml:space="preserve"> desde a Data de Emissão ou a data de pagamento de Remuneração imediatamente anterior, conforme o caso, até a data do efetivo pagamento; e (b) se for o caso, de prêmio de resgate antecipado a ser oferecido aos Debenturistas, a exclusivo critério da Companhia, o qual não poderá ser negativo;</w:t>
      </w:r>
    </w:p>
    <w:p w:rsidR="00DF15E3" w:rsidRDefault="00FD4056">
      <w:pPr>
        <w:numPr>
          <w:ilvl w:val="2"/>
          <w:numId w:val="32"/>
        </w:numPr>
      </w:pPr>
      <w:bookmarkStart w:id="62" w:name="_Ref303592513"/>
      <w:bookmarkStart w:id="63" w:name="_Ref323901694"/>
      <w:proofErr w:type="gramStart"/>
      <w:r>
        <w:t>caso</w:t>
      </w:r>
      <w:proofErr w:type="gramEnd"/>
      <w:r>
        <w:t xml:space="preserve"> a Oferta Facultativa de Resgate Antecipado se refira a parte das Debêntures, e a quantidade de Debêntures que tenham sido indicadas em adesão à Oferta Facultativa de Resgate Antecipado seja maior do que a quantidade à qual a Oferta Facultativa de Resgate Antecipado foi originalmente direcionada, então o resgate antecipado será feito mediante sorteio, coordenado pelo Agente Fiduciário.  Os Debenturistas sorteados serão informados, por escrito, com, no mínimo, 2 (dois) Dias Úteis de antecedência da data de resgate sobre </w:t>
      </w:r>
      <w:bookmarkEnd w:id="62"/>
      <w:r>
        <w:t>o resultado do sorteio;</w:t>
      </w:r>
      <w:bookmarkEnd w:id="63"/>
    </w:p>
    <w:p w:rsidR="00DF15E3" w:rsidRDefault="00FD4056">
      <w:pPr>
        <w:numPr>
          <w:ilvl w:val="2"/>
          <w:numId w:val="32"/>
        </w:numPr>
      </w:pPr>
      <w:r>
        <w:t>o pagamento das Debêntures resgatadas antecipadamente por meio da Oferta Facultativa de Resgate Antecipado será realizado nos termos da Cláusula </w:t>
      </w:r>
      <w:r>
        <w:fldChar w:fldCharType="begin"/>
      </w:r>
      <w:r>
        <w:instrText xml:space="preserve"> REF _Ref324932809 \r \p \h  \* MERGEFORMAT </w:instrText>
      </w:r>
      <w:r>
        <w:fldChar w:fldCharType="separate"/>
      </w:r>
      <w:r w:rsidR="008F0838">
        <w:t>6.30 abaixo</w:t>
      </w:r>
      <w:r>
        <w:fldChar w:fldCharType="end"/>
      </w:r>
      <w:r>
        <w:t>; e</w:t>
      </w:r>
    </w:p>
    <w:p w:rsidR="00DF15E3" w:rsidRDefault="00FD4056">
      <w:pPr>
        <w:numPr>
          <w:ilvl w:val="2"/>
          <w:numId w:val="32"/>
        </w:numPr>
      </w:pPr>
      <w:r>
        <w:t>o resgate antecipado, com relação às Debêntures: (a) que estejam custodiadas eletronicamente na B3, será realizado em conformidade com os procedimentos operacionais da B3, sendo que todas as etapas desse processo, tais como habilitação dos Debenturistas, qualificação, sorteio, apuração, rateio e validação da quantidade de Debêntures a serem resgatadas antecipadamente serão realizadas fora do âmbito da B3; e (b) que não estejam custodiadas eletronicamente na B3</w:t>
      </w:r>
      <w:r>
        <w:rPr>
          <w:szCs w:val="26"/>
        </w:rPr>
        <w:t xml:space="preserve">, </w:t>
      </w:r>
      <w:r>
        <w:t xml:space="preserve">será realizado em conformidade com os procedimentos operacionais </w:t>
      </w:r>
      <w:r>
        <w:rPr>
          <w:szCs w:val="26"/>
        </w:rPr>
        <w:t xml:space="preserve">do </w:t>
      </w:r>
      <w:proofErr w:type="spellStart"/>
      <w:r>
        <w:rPr>
          <w:szCs w:val="26"/>
        </w:rPr>
        <w:t>Escriturador</w:t>
      </w:r>
      <w:proofErr w:type="spellEnd"/>
      <w:r>
        <w:t>.</w:t>
      </w:r>
    </w:p>
    <w:p w:rsidR="003E17D4" w:rsidRDefault="003D4B70">
      <w:pPr>
        <w:numPr>
          <w:ilvl w:val="1"/>
          <w:numId w:val="32"/>
        </w:numPr>
        <w:rPr>
          <w:szCs w:val="26"/>
        </w:rPr>
      </w:pPr>
      <w:r>
        <w:rPr>
          <w:i/>
          <w:szCs w:val="26"/>
        </w:rPr>
        <w:t>Amortização Parcial</w:t>
      </w:r>
      <w:r w:rsidR="00FD4056">
        <w:rPr>
          <w:i/>
          <w:szCs w:val="26"/>
        </w:rPr>
        <w:t xml:space="preserve"> </w:t>
      </w:r>
      <w:r>
        <w:rPr>
          <w:i/>
          <w:szCs w:val="26"/>
        </w:rPr>
        <w:t>Obrigatória</w:t>
      </w:r>
      <w:r w:rsidR="00FD4056">
        <w:rPr>
          <w:szCs w:val="26"/>
        </w:rPr>
        <w:t xml:space="preserve">. A Companhia deverá, independentemente de sua vontade, promover </w:t>
      </w:r>
      <w:r>
        <w:rPr>
          <w:szCs w:val="26"/>
        </w:rPr>
        <w:t xml:space="preserve">a </w:t>
      </w:r>
      <w:r w:rsidR="00CD7694">
        <w:rPr>
          <w:szCs w:val="26"/>
        </w:rPr>
        <w:t xml:space="preserve">Amortização Parcial Obrigatória </w:t>
      </w:r>
      <w:r w:rsidR="00FD4056">
        <w:rPr>
          <w:szCs w:val="26"/>
        </w:rPr>
        <w:t xml:space="preserve">das Debêntures na hipótese de ocorrer um Evento de Liquidez, conforme definido na Cláusula 6.26 abaixo, de forma direta ou indireta, em uma operação isolada ou em uma série de operações similares, na Companhia, no FIDC, na </w:t>
      </w:r>
      <w:proofErr w:type="spellStart"/>
      <w:r w:rsidR="00FD4056">
        <w:rPr>
          <w:szCs w:val="26"/>
        </w:rPr>
        <w:t>Shopinvest</w:t>
      </w:r>
      <w:proofErr w:type="spellEnd"/>
      <w:r w:rsidR="00FD4056">
        <w:rPr>
          <w:szCs w:val="26"/>
        </w:rPr>
        <w:t xml:space="preserve"> e/ou na João Fortes.</w:t>
      </w:r>
    </w:p>
    <w:p w:rsidR="00865C82" w:rsidRPr="000308AD" w:rsidRDefault="00A34FA6" w:rsidP="00EA315D">
      <w:pPr>
        <w:ind w:left="709" w:hanging="709"/>
        <w:rPr>
          <w:szCs w:val="26"/>
        </w:rPr>
      </w:pPr>
      <w:r>
        <w:rPr>
          <w:szCs w:val="26"/>
        </w:rPr>
        <w:t>6.25.1</w:t>
      </w:r>
      <w:r>
        <w:rPr>
          <w:szCs w:val="26"/>
        </w:rPr>
        <w:tab/>
      </w:r>
      <w:r w:rsidR="003E17D4">
        <w:rPr>
          <w:szCs w:val="26"/>
        </w:rPr>
        <w:t xml:space="preserve">A Amortização Parcial Obrigatória prevista na Cláusula 6.25 acima será </w:t>
      </w:r>
      <w:r w:rsidR="003E17D4" w:rsidRPr="003E17D4">
        <w:rPr>
          <w:szCs w:val="26"/>
        </w:rPr>
        <w:t xml:space="preserve">limitada a 98% (noventa e oito por cento) do saldo do Valor Nominal Unitário das Debêntures, acrescido da Remuneração, calculada </w:t>
      </w:r>
      <w:proofErr w:type="gramStart"/>
      <w:r w:rsidR="003E17D4" w:rsidRPr="00EA315D">
        <w:rPr>
          <w:i/>
          <w:szCs w:val="26"/>
        </w:rPr>
        <w:t>pro</w:t>
      </w:r>
      <w:proofErr w:type="gramEnd"/>
      <w:r w:rsidR="003E17D4" w:rsidRPr="00EA315D">
        <w:rPr>
          <w:i/>
          <w:szCs w:val="26"/>
        </w:rPr>
        <w:t xml:space="preserve"> rata </w:t>
      </w:r>
      <w:proofErr w:type="spellStart"/>
      <w:r w:rsidR="003E17D4" w:rsidRPr="00EA315D">
        <w:rPr>
          <w:i/>
          <w:szCs w:val="26"/>
        </w:rPr>
        <w:lastRenderedPageBreak/>
        <w:t>temporis</w:t>
      </w:r>
      <w:proofErr w:type="spellEnd"/>
      <w:r w:rsidR="003E17D4" w:rsidRPr="003E17D4">
        <w:rPr>
          <w:szCs w:val="26"/>
        </w:rPr>
        <w:t xml:space="preserve"> desde a Data de Emissão ou a data de pagamento de Remuneração imediatamente anterior, conforme o caso, até a data do efetivo </w:t>
      </w:r>
      <w:r w:rsidR="003E17D4" w:rsidRPr="000308AD">
        <w:rPr>
          <w:szCs w:val="26"/>
        </w:rPr>
        <w:t>pagamento.</w:t>
      </w:r>
      <w:r w:rsidR="00865C82">
        <w:rPr>
          <w:szCs w:val="26"/>
        </w:rPr>
        <w:t xml:space="preserve"> </w:t>
      </w:r>
    </w:p>
    <w:p w:rsidR="00DF15E3" w:rsidRDefault="00FD4056">
      <w:pPr>
        <w:numPr>
          <w:ilvl w:val="1"/>
          <w:numId w:val="32"/>
        </w:numPr>
        <w:rPr>
          <w:szCs w:val="26"/>
        </w:rPr>
      </w:pPr>
      <w:r>
        <w:rPr>
          <w:szCs w:val="26"/>
        </w:rPr>
        <w:t xml:space="preserve">São considerados “Eventos de Liquidez”: </w:t>
      </w:r>
      <w:r>
        <w:t xml:space="preserve">(i) </w:t>
      </w:r>
      <w:r>
        <w:rPr>
          <w:szCs w:val="26"/>
        </w:rPr>
        <w:t xml:space="preserve">o recebimento de qualquer valor líquido pela Companhia, respeitado o Caixa Mínimo, ressalvados os </w:t>
      </w:r>
      <w:r w:rsidR="00E11C18">
        <w:rPr>
          <w:szCs w:val="26"/>
        </w:rPr>
        <w:t xml:space="preserve">recursos oriundos dos </w:t>
      </w:r>
      <w:r>
        <w:rPr>
          <w:szCs w:val="26"/>
        </w:rPr>
        <w:t xml:space="preserve">mútuos previstos no </w:t>
      </w:r>
      <w:r w:rsidR="00E11C18">
        <w:rPr>
          <w:szCs w:val="26"/>
        </w:rPr>
        <w:t xml:space="preserve">item </w:t>
      </w:r>
      <w:r>
        <w:rPr>
          <w:szCs w:val="26"/>
        </w:rPr>
        <w:t>6.26.1</w:t>
      </w:r>
      <w:r w:rsidR="00E11C18">
        <w:rPr>
          <w:szCs w:val="26"/>
        </w:rPr>
        <w:t xml:space="preserve"> e d</w:t>
      </w:r>
      <w:r w:rsidR="00E22D56">
        <w:rPr>
          <w:szCs w:val="26"/>
        </w:rPr>
        <w:t>as</w:t>
      </w:r>
      <w:r w:rsidR="00AE21E0">
        <w:rPr>
          <w:szCs w:val="26"/>
        </w:rPr>
        <w:t xml:space="preserve"> </w:t>
      </w:r>
      <w:r w:rsidR="00E22D56">
        <w:rPr>
          <w:szCs w:val="26"/>
        </w:rPr>
        <w:t xml:space="preserve">Novas Captações </w:t>
      </w:r>
      <w:r w:rsidR="00AE21E0">
        <w:rPr>
          <w:szCs w:val="26"/>
        </w:rPr>
        <w:t>previstas</w:t>
      </w:r>
      <w:r w:rsidR="00E11C18">
        <w:rPr>
          <w:szCs w:val="26"/>
        </w:rPr>
        <w:t xml:space="preserve"> no item 6.26.2</w:t>
      </w:r>
      <w:r>
        <w:rPr>
          <w:szCs w:val="26"/>
        </w:rPr>
        <w:t>; (</w:t>
      </w:r>
      <w:proofErr w:type="spellStart"/>
      <w:r>
        <w:rPr>
          <w:szCs w:val="26"/>
        </w:rPr>
        <w:t>ii</w:t>
      </w:r>
      <w:proofErr w:type="spellEnd"/>
      <w:r>
        <w:rPr>
          <w:szCs w:val="26"/>
        </w:rPr>
        <w:t xml:space="preserve">) alienação total ou parcial de qualquer ativo que implique no ingresso de recursos líquidos na Companhia, no FIDC e/ou na </w:t>
      </w:r>
      <w:proofErr w:type="spellStart"/>
      <w:r>
        <w:rPr>
          <w:szCs w:val="26"/>
        </w:rPr>
        <w:t>Shopinvest</w:t>
      </w:r>
      <w:proofErr w:type="spellEnd"/>
      <w:r>
        <w:rPr>
          <w:szCs w:val="26"/>
        </w:rPr>
        <w:t>, calculado de forma individual por empresa ou fundo respeitado o Caixa Mínimo; e (</w:t>
      </w:r>
      <w:proofErr w:type="spellStart"/>
      <w:r>
        <w:rPr>
          <w:szCs w:val="26"/>
        </w:rPr>
        <w:t>iii</w:t>
      </w:r>
      <w:proofErr w:type="spellEnd"/>
      <w:r>
        <w:rPr>
          <w:szCs w:val="26"/>
        </w:rPr>
        <w:t xml:space="preserve">) declaração de distribuição de dividendos, juros sobre capital próprio, bonificações, de qualquer outra forma de </w:t>
      </w:r>
      <w:r w:rsidR="00A536D2">
        <w:rPr>
          <w:szCs w:val="26"/>
        </w:rPr>
        <w:t xml:space="preserve">distribuição de </w:t>
      </w:r>
      <w:r>
        <w:rPr>
          <w:szCs w:val="26"/>
        </w:rPr>
        <w:t xml:space="preserve">lucro ou quaisquer rendimentos pela Companhia, pelo FIDC, </w:t>
      </w:r>
      <w:proofErr w:type="spellStart"/>
      <w:r>
        <w:rPr>
          <w:szCs w:val="26"/>
        </w:rPr>
        <w:t>Shopinvest</w:t>
      </w:r>
      <w:proofErr w:type="spellEnd"/>
      <w:r>
        <w:rPr>
          <w:szCs w:val="26"/>
        </w:rPr>
        <w:t xml:space="preserve"> e/ou pela João Fortes. Na ocorrência de qualquer dos Eventos de Liquidez, a Companhia</w:t>
      </w:r>
      <w:r w:rsidR="00A536D2">
        <w:rPr>
          <w:szCs w:val="26"/>
        </w:rPr>
        <w:t xml:space="preserve">, o FIDC, a </w:t>
      </w:r>
      <w:proofErr w:type="spellStart"/>
      <w:r w:rsidR="00A536D2">
        <w:rPr>
          <w:szCs w:val="26"/>
        </w:rPr>
        <w:t>Shopinvest</w:t>
      </w:r>
      <w:proofErr w:type="spellEnd"/>
      <w:r w:rsidR="00A536D2">
        <w:rPr>
          <w:szCs w:val="26"/>
        </w:rPr>
        <w:t xml:space="preserve"> e/ou a João Fortes, conforme o caso,</w:t>
      </w:r>
      <w:r>
        <w:rPr>
          <w:szCs w:val="26"/>
        </w:rPr>
        <w:t xml:space="preserve"> </w:t>
      </w:r>
      <w:proofErr w:type="gramStart"/>
      <w:r>
        <w:rPr>
          <w:szCs w:val="26"/>
        </w:rPr>
        <w:t>deverá</w:t>
      </w:r>
      <w:r w:rsidR="00A536D2">
        <w:rPr>
          <w:szCs w:val="26"/>
        </w:rPr>
        <w:t>(</w:t>
      </w:r>
      <w:proofErr w:type="spellStart"/>
      <w:proofErr w:type="gramEnd"/>
      <w:r w:rsidR="00A536D2">
        <w:rPr>
          <w:szCs w:val="26"/>
        </w:rPr>
        <w:t>ão</w:t>
      </w:r>
      <w:proofErr w:type="spellEnd"/>
      <w:r w:rsidR="00A536D2">
        <w:rPr>
          <w:szCs w:val="26"/>
        </w:rPr>
        <w:t>)</w:t>
      </w:r>
      <w:r>
        <w:rPr>
          <w:szCs w:val="26"/>
        </w:rPr>
        <w:t xml:space="preserve"> comunicar o Agente Fiduciário em até 2 (dois) </w:t>
      </w:r>
      <w:r w:rsidR="00A536D2">
        <w:rPr>
          <w:szCs w:val="26"/>
        </w:rPr>
        <w:t xml:space="preserve">Dias Úteis </w:t>
      </w:r>
      <w:r>
        <w:rPr>
          <w:szCs w:val="26"/>
        </w:rPr>
        <w:t xml:space="preserve">da data da ocorrência de qualquer dos Eventos de Liquidez acima listados, a fim de promover </w:t>
      </w:r>
      <w:r w:rsidR="0069639E">
        <w:rPr>
          <w:szCs w:val="26"/>
        </w:rPr>
        <w:t xml:space="preserve">o Resgate Antecipado Obrigatório e/ou </w:t>
      </w:r>
      <w:r w:rsidR="00320D3D">
        <w:rPr>
          <w:szCs w:val="26"/>
        </w:rPr>
        <w:t>a Amortização Parcial Obrigatória</w:t>
      </w:r>
      <w:r>
        <w:rPr>
          <w:szCs w:val="26"/>
        </w:rPr>
        <w:t xml:space="preserve"> de acordo com os seguintes termos e condições: </w:t>
      </w:r>
    </w:p>
    <w:p w:rsidR="00DF15E3" w:rsidRDefault="00FD4056">
      <w:pPr>
        <w:numPr>
          <w:ilvl w:val="2"/>
          <w:numId w:val="32"/>
        </w:numPr>
      </w:pPr>
      <w:r>
        <w:t xml:space="preserve">O Evento de Liquidez somente será utilizado para realização </w:t>
      </w:r>
      <w:r w:rsidR="00320D3D">
        <w:t xml:space="preserve">da </w:t>
      </w:r>
      <w:r w:rsidR="00320D3D">
        <w:rPr>
          <w:szCs w:val="26"/>
        </w:rPr>
        <w:t xml:space="preserve">Amortização Parcial Obrigatória </w:t>
      </w:r>
      <w:r>
        <w:t xml:space="preserve"> caso supere o valor de caixa mínimo de </w:t>
      </w:r>
      <w:r>
        <w:rPr>
          <w:szCs w:val="26"/>
        </w:rPr>
        <w:t xml:space="preserve">R$ </w:t>
      </w:r>
      <w:r>
        <w:t xml:space="preserve">7.500.000,00 (sete milhões e quinhentos mil reais) a ser mantido, individualmente, pela Companhia e/ou pela </w:t>
      </w:r>
      <w:proofErr w:type="spellStart"/>
      <w:r>
        <w:t>Shopinvest</w:t>
      </w:r>
      <w:proofErr w:type="spellEnd"/>
      <w:r>
        <w:t>, e, no caso do FIDC, o percentual mínimo necessário para o custeio de suas despesas a</w:t>
      </w:r>
      <w:r w:rsidRPr="008725B1">
        <w:t xml:space="preserve">dministrativas no valor de R$ </w:t>
      </w:r>
      <w:r w:rsidR="008725B1" w:rsidRPr="008725B1">
        <w:t>1.000.000,00 (um milhão de reais)</w:t>
      </w:r>
      <w:r>
        <w:t xml:space="preserve"> (“</w:t>
      </w:r>
      <w:r>
        <w:rPr>
          <w:u w:val="single"/>
        </w:rPr>
        <w:t>Caixa Mínimo</w:t>
      </w:r>
      <w:r>
        <w:t xml:space="preserve">”) sendo certo que a Companhia, a </w:t>
      </w:r>
      <w:proofErr w:type="spellStart"/>
      <w:r>
        <w:t>Shopinvest</w:t>
      </w:r>
      <w:proofErr w:type="spellEnd"/>
      <w:r>
        <w:t xml:space="preserve"> e o FIDC deverão comprovar os fatos acima destacados. </w:t>
      </w:r>
    </w:p>
    <w:p w:rsidR="00DF15E3" w:rsidRDefault="00FD4056">
      <w:pPr>
        <w:numPr>
          <w:ilvl w:val="2"/>
          <w:numId w:val="32"/>
        </w:numPr>
      </w:pPr>
      <w:r>
        <w:t>Até a quitação integral das Obrigações Garantidas, o valor correspondente a 100% (cem por cento) dos recursos provenientes de um Evento de Liquidez,</w:t>
      </w:r>
      <w:r>
        <w:rPr>
          <w:szCs w:val="26"/>
        </w:rPr>
        <w:t xml:space="preserve"> respeitado o Caixa Mínimo,</w:t>
      </w:r>
      <w:r w:rsidR="002744AB">
        <w:t xml:space="preserve"> deverão</w:t>
      </w:r>
      <w:r>
        <w:t xml:space="preserve"> ser depositado</w:t>
      </w:r>
      <w:r w:rsidR="002744AB">
        <w:t>s</w:t>
      </w:r>
      <w:r>
        <w:t xml:space="preserve"> na</w:t>
      </w:r>
      <w:r w:rsidR="002744AB">
        <w:t>s respectivas</w:t>
      </w:r>
      <w:r>
        <w:t xml:space="preserve"> Conta</w:t>
      </w:r>
      <w:r w:rsidR="002744AB">
        <w:t>s</w:t>
      </w:r>
      <w:r>
        <w:t xml:space="preserve"> Vinculada</w:t>
      </w:r>
      <w:r w:rsidR="002744AB">
        <w:t>s</w:t>
      </w:r>
      <w:r>
        <w:t xml:space="preserve"> </w:t>
      </w:r>
      <w:r w:rsidR="002744AB">
        <w:t>d</w:t>
      </w:r>
      <w:r>
        <w:rPr>
          <w:szCs w:val="26"/>
        </w:rPr>
        <w:t xml:space="preserve">a Companhia, </w:t>
      </w:r>
      <w:r w:rsidR="002744AB">
        <w:rPr>
          <w:szCs w:val="26"/>
        </w:rPr>
        <w:t xml:space="preserve">da </w:t>
      </w:r>
      <w:proofErr w:type="spellStart"/>
      <w:r w:rsidR="002744AB">
        <w:rPr>
          <w:szCs w:val="26"/>
        </w:rPr>
        <w:t>Shopinvest</w:t>
      </w:r>
      <w:proofErr w:type="spellEnd"/>
      <w:r w:rsidR="002744AB">
        <w:rPr>
          <w:szCs w:val="26"/>
        </w:rPr>
        <w:t xml:space="preserve"> e/ou de cada um dos Garantidores, conforme o caso,</w:t>
      </w:r>
      <w:r>
        <w:t xml:space="preserve"> para realização </w:t>
      </w:r>
      <w:r w:rsidR="00320D3D">
        <w:t xml:space="preserve">da </w:t>
      </w:r>
      <w:r w:rsidR="00320D3D">
        <w:rPr>
          <w:szCs w:val="26"/>
        </w:rPr>
        <w:t>Amortização Parcial Obrigatória</w:t>
      </w:r>
      <w:r>
        <w:t>.</w:t>
      </w:r>
    </w:p>
    <w:p w:rsidR="00DF15E3" w:rsidRDefault="00FD4056">
      <w:pPr>
        <w:numPr>
          <w:ilvl w:val="2"/>
          <w:numId w:val="32"/>
        </w:numPr>
      </w:pPr>
      <w:r>
        <w:t>Somente após a quitação integral das Obrigações Garantidas, o</w:t>
      </w:r>
      <w:r w:rsidR="00092CF2">
        <w:t>s eventuais</w:t>
      </w:r>
      <w:r>
        <w:t xml:space="preserve"> valor</w:t>
      </w:r>
      <w:r w:rsidR="00092CF2">
        <w:t>es</w:t>
      </w:r>
      <w:r>
        <w:t xml:space="preserve"> </w:t>
      </w:r>
      <w:r w:rsidR="00092CF2">
        <w:t>remanescentes</w:t>
      </w:r>
      <w:r>
        <w:t xml:space="preserve"> constante</w:t>
      </w:r>
      <w:r w:rsidR="00092CF2">
        <w:t>s</w:t>
      </w:r>
      <w:r>
        <w:t xml:space="preserve"> na</w:t>
      </w:r>
      <w:r w:rsidR="00092CF2">
        <w:t>s</w:t>
      </w:r>
      <w:r>
        <w:t xml:space="preserve"> Conta</w:t>
      </w:r>
      <w:r w:rsidR="00092CF2">
        <w:t>s</w:t>
      </w:r>
      <w:r>
        <w:t xml:space="preserve"> Vinculada</w:t>
      </w:r>
      <w:r w:rsidR="00092CF2">
        <w:t>s</w:t>
      </w:r>
      <w:r>
        <w:t xml:space="preserve"> </w:t>
      </w:r>
      <w:r w:rsidR="00092CF2">
        <w:t>serão liberados para os respectivos titulares das referidas Contas Vinculadas</w:t>
      </w:r>
      <w:r>
        <w:t>.</w:t>
      </w:r>
    </w:p>
    <w:p w:rsidR="00DF15E3" w:rsidRDefault="00FD4056">
      <w:pPr>
        <w:numPr>
          <w:ilvl w:val="2"/>
          <w:numId w:val="32"/>
        </w:numPr>
      </w:pPr>
      <w:r>
        <w:t xml:space="preserve">A realização </w:t>
      </w:r>
      <w:r w:rsidR="00320D3D">
        <w:t xml:space="preserve">da </w:t>
      </w:r>
      <w:r w:rsidR="00320D3D">
        <w:rPr>
          <w:szCs w:val="26"/>
        </w:rPr>
        <w:t>Amortização Parcial Obrigatória</w:t>
      </w:r>
      <w:r w:rsidR="00320D3D">
        <w:t xml:space="preserve"> </w:t>
      </w:r>
      <w:r>
        <w:t>deverá ser informada pel</w:t>
      </w:r>
      <w:r w:rsidR="003059C2">
        <w:t xml:space="preserve">o Banco Depositário ao Agente Fiduciário, </w:t>
      </w:r>
      <w:r w:rsidR="00263230">
        <w:t xml:space="preserve">na forma do disposto no Contrato de Cessão Fiduciária de Direitos Creditórios e Conta Corrente Vinculada, </w:t>
      </w:r>
      <w:r w:rsidR="003059C2">
        <w:t>que</w:t>
      </w:r>
      <w:r w:rsidR="00263230">
        <w:t>, por sua vez,</w:t>
      </w:r>
      <w:r w:rsidR="003059C2">
        <w:t xml:space="preserve"> comunicará os </w:t>
      </w:r>
      <w:r w:rsidRPr="003059C2">
        <w:t xml:space="preserve">Debenturistas </w:t>
      </w:r>
      <w:r w:rsidR="00263230">
        <w:t>em até 1 (um) Dia Útil</w:t>
      </w:r>
      <w:r>
        <w:t xml:space="preserve">. </w:t>
      </w:r>
    </w:p>
    <w:p w:rsidR="00DF15E3" w:rsidRDefault="003059C2">
      <w:pPr>
        <w:numPr>
          <w:ilvl w:val="2"/>
          <w:numId w:val="32"/>
        </w:numPr>
      </w:pPr>
      <w:r>
        <w:lastRenderedPageBreak/>
        <w:t>A c</w:t>
      </w:r>
      <w:r w:rsidR="00FD4056">
        <w:t xml:space="preserve">omunicação de </w:t>
      </w:r>
      <w:r w:rsidR="00320D3D">
        <w:rPr>
          <w:szCs w:val="26"/>
        </w:rPr>
        <w:t xml:space="preserve">Amortização Parcial Obrigatória </w:t>
      </w:r>
      <w:r>
        <w:t xml:space="preserve">descrita acima </w:t>
      </w:r>
      <w:r w:rsidR="00FD4056">
        <w:t xml:space="preserve">deverá descrever os termos e condições </w:t>
      </w:r>
      <w:r w:rsidR="00320D3D">
        <w:t xml:space="preserve">da </w:t>
      </w:r>
      <w:r w:rsidR="00320D3D">
        <w:rPr>
          <w:szCs w:val="26"/>
        </w:rPr>
        <w:t>Amortização Parcial Obrigatória</w:t>
      </w:r>
      <w:r w:rsidR="00FD4056">
        <w:t xml:space="preserve">, incluindo: (i) a data efetiva para </w:t>
      </w:r>
      <w:r w:rsidR="00D01771">
        <w:t>a amortização</w:t>
      </w:r>
      <w:r w:rsidR="00FD4056">
        <w:t xml:space="preserve"> das Debêntures e pagamento aos Debenturistas; e (</w:t>
      </w:r>
      <w:proofErr w:type="spellStart"/>
      <w:r w:rsidR="00FD4056">
        <w:t>ii</w:t>
      </w:r>
      <w:proofErr w:type="spellEnd"/>
      <w:r w:rsidR="00FD4056">
        <w:t>) demais informações necessárias para tomada de decisão e operacionalização pelos Debenturistas.</w:t>
      </w:r>
    </w:p>
    <w:p w:rsidR="00DF15E3" w:rsidRDefault="00FD4056">
      <w:pPr>
        <w:numPr>
          <w:ilvl w:val="2"/>
          <w:numId w:val="32"/>
        </w:numPr>
      </w:pPr>
      <w:r>
        <w:t xml:space="preserve">Não haverá pagamento de prêmio por ocasião </w:t>
      </w:r>
      <w:r w:rsidR="00D0790F">
        <w:t xml:space="preserve">da </w:t>
      </w:r>
      <w:r w:rsidR="00D0790F">
        <w:rPr>
          <w:szCs w:val="26"/>
        </w:rPr>
        <w:t>Amortização Parcial Obrigatória</w:t>
      </w:r>
      <w:r>
        <w:t>.</w:t>
      </w:r>
    </w:p>
    <w:p w:rsidR="00577D6C" w:rsidRDefault="00531658" w:rsidP="00531658">
      <w:pPr>
        <w:numPr>
          <w:ilvl w:val="2"/>
          <w:numId w:val="32"/>
        </w:numPr>
      </w:pPr>
      <w:r w:rsidRPr="00531658">
        <w:t xml:space="preserve">Os pagamentos referentes </w:t>
      </w:r>
      <w:r w:rsidR="00D0790F">
        <w:t xml:space="preserve">à </w:t>
      </w:r>
      <w:r w:rsidR="00D0790F">
        <w:rPr>
          <w:szCs w:val="26"/>
        </w:rPr>
        <w:t>Amortização Parcial Obrigatória</w:t>
      </w:r>
      <w:r>
        <w:t xml:space="preserve"> </w:t>
      </w:r>
      <w:r w:rsidR="00623879">
        <w:t>das</w:t>
      </w:r>
      <w:r>
        <w:t xml:space="preserve"> Debêntures </w:t>
      </w:r>
      <w:r w:rsidRPr="00531658">
        <w:t xml:space="preserve">serão efetuados </w:t>
      </w:r>
      <w:r w:rsidR="00CD1C32">
        <w:t xml:space="preserve">através dos procedimentos de liquidação adotados pela B3 </w:t>
      </w:r>
      <w:r w:rsidR="005523E8">
        <w:t>no prazo de 1 (um) Dia Útil</w:t>
      </w:r>
      <w:r>
        <w:t xml:space="preserve">, observado o disposto na Cláusula </w:t>
      </w:r>
      <w:r w:rsidR="00DD1A7F">
        <w:t>6.</w:t>
      </w:r>
      <w:r w:rsidR="008F0838">
        <w:t xml:space="preserve">31 </w:t>
      </w:r>
      <w:r w:rsidR="00DD1A7F">
        <w:t>abaixo.</w:t>
      </w:r>
    </w:p>
    <w:p w:rsidR="00CD1C32" w:rsidRDefault="000C6148">
      <w:pPr>
        <w:numPr>
          <w:ilvl w:val="2"/>
          <w:numId w:val="32"/>
        </w:numPr>
      </w:pPr>
      <w:r>
        <w:t>A</w:t>
      </w:r>
      <w:r w:rsidR="00CD1C32">
        <w:t xml:space="preserve"> B3 deverá ser notificada pela Companhia sobre a </w:t>
      </w:r>
      <w:r w:rsidR="00CD1C32" w:rsidRPr="0023137E">
        <w:t>realização d</w:t>
      </w:r>
      <w:r w:rsidR="00CD7694">
        <w:t>a</w:t>
      </w:r>
      <w:r w:rsidR="00CD1C32" w:rsidRPr="0023137E">
        <w:t xml:space="preserve"> </w:t>
      </w:r>
      <w:r w:rsidR="00CD7694">
        <w:rPr>
          <w:szCs w:val="26"/>
        </w:rPr>
        <w:t>Amortização Parcial Obrigatória</w:t>
      </w:r>
      <w:r w:rsidR="00CD1C32" w:rsidRPr="0023137E">
        <w:t xml:space="preserve"> com antecedência mínima de </w:t>
      </w:r>
      <w:r>
        <w:t>1</w:t>
      </w:r>
      <w:r w:rsidRPr="0023137E">
        <w:t xml:space="preserve"> </w:t>
      </w:r>
      <w:r w:rsidR="00CD1C32" w:rsidRPr="0023137E">
        <w:t>(</w:t>
      </w:r>
      <w:r>
        <w:t>um</w:t>
      </w:r>
      <w:r w:rsidR="00CD1C32" w:rsidRPr="0023137E">
        <w:t>) Dia Út</w:t>
      </w:r>
      <w:r>
        <w:t>il</w:t>
      </w:r>
      <w:r w:rsidR="00CD1C32" w:rsidRPr="0023137E">
        <w:t xml:space="preserve"> da</w:t>
      </w:r>
      <w:r w:rsidR="00CD1C32">
        <w:t xml:space="preserve"> efetiva data de sua realização, por meio de correspondência com o de acordo do Agente Fiduciário.</w:t>
      </w:r>
    </w:p>
    <w:p w:rsidR="00623879" w:rsidRDefault="00623879" w:rsidP="00A33526">
      <w:pPr>
        <w:ind w:left="1701"/>
      </w:pPr>
    </w:p>
    <w:p w:rsidR="00E11C18" w:rsidRDefault="00FD4056">
      <w:proofErr w:type="gramStart"/>
      <w:r>
        <w:t>6.26.1 Os</w:t>
      </w:r>
      <w:proofErr w:type="gramEnd"/>
      <w:r>
        <w:t xml:space="preserve"> mútuos celebrados em 22 de junho, 04 de julho, 06 de agosto, 11 de agosto e 21 de agosto de 2017 entre </w:t>
      </w:r>
      <w:proofErr w:type="spellStart"/>
      <w:r>
        <w:t>Gaster</w:t>
      </w:r>
      <w:proofErr w:type="spellEnd"/>
      <w:r>
        <w:t xml:space="preserve"> e João Fortes poderão ser quitados pela João Fortes </w:t>
      </w:r>
      <w:r w:rsidR="00BC5704">
        <w:t>à Companhia</w:t>
      </w:r>
      <w:r>
        <w:t xml:space="preserve"> sem que isso configure um Evento de Liquidez desde que</w:t>
      </w:r>
      <w:r w:rsidR="00BC5704">
        <w:t xml:space="preserve"> </w:t>
      </w:r>
      <w:r>
        <w:t xml:space="preserve">os recursos recebidos pela </w:t>
      </w:r>
      <w:proofErr w:type="spellStart"/>
      <w:r>
        <w:t>Gaster</w:t>
      </w:r>
      <w:proofErr w:type="spellEnd"/>
      <w:r>
        <w:t xml:space="preserve"> sejam limitados ao valor de R$ 24.500.000,00 (vinte e quatro milhões e quinhentos mil reais).</w:t>
      </w:r>
    </w:p>
    <w:p w:rsidR="00DF15E3" w:rsidRDefault="00E11C18">
      <w:r>
        <w:t>6.26.2 Os recursos provenientes de</w:t>
      </w:r>
      <w:r w:rsidR="00AE21E0">
        <w:t xml:space="preserve"> novas captações </w:t>
      </w:r>
      <w:r>
        <w:t>da Companhia</w:t>
      </w:r>
      <w:r w:rsidR="000D6ECB">
        <w:t xml:space="preserve"> poderão ser utilizados livremente pela Companhia, sem que isso configure um Evento de Liquidez, desde que </w:t>
      </w:r>
      <w:r w:rsidR="009A0DEA">
        <w:t xml:space="preserve">(i) </w:t>
      </w:r>
      <w:r w:rsidR="000D6ECB">
        <w:t>os recursos recebidos pela Compan</w:t>
      </w:r>
      <w:r w:rsidR="00C405F1">
        <w:t>hia sejam limitados ao valor de</w:t>
      </w:r>
      <w:r>
        <w:t xml:space="preserve"> </w:t>
      </w:r>
      <w:r w:rsidR="000D6ECB">
        <w:t>R$310.000.000,00 (trezentos e dez milhões de reais)</w:t>
      </w:r>
      <w:r w:rsidR="009A0DEA">
        <w:t xml:space="preserve">; </w:t>
      </w:r>
      <w:r w:rsidR="009248AC">
        <w:t xml:space="preserve">e </w:t>
      </w:r>
      <w:r w:rsidR="009A0DEA">
        <w:t>(</w:t>
      </w:r>
      <w:proofErr w:type="spellStart"/>
      <w:r w:rsidR="009A0DEA">
        <w:t>ii</w:t>
      </w:r>
      <w:proofErr w:type="spellEnd"/>
      <w:r w:rsidR="009A0DEA">
        <w:t xml:space="preserve">) em até 2 (dois) Dias Úteis contados da data de ingresso dos recursos no caixa da Companhia, tais recursos sejam </w:t>
      </w:r>
      <w:r w:rsidR="00E22D56">
        <w:t xml:space="preserve">integralmente </w:t>
      </w:r>
      <w:r w:rsidR="009A0DEA">
        <w:t>capitalizados</w:t>
      </w:r>
      <w:r w:rsidR="00F30329">
        <w:t xml:space="preserve"> na João Fortes</w:t>
      </w:r>
      <w:r w:rsidR="00870454" w:rsidRPr="00870454">
        <w:t>, através da celebração de mútuo entre tais sociedades e/ou pela realização de um aumento de capital pela Companhia na João Fortes</w:t>
      </w:r>
      <w:r w:rsidR="000C21F5">
        <w:t xml:space="preserve"> (“</w:t>
      </w:r>
      <w:r w:rsidR="000C21F5" w:rsidRPr="00FB1ED0">
        <w:rPr>
          <w:u w:val="single"/>
        </w:rPr>
        <w:t>Novas Captações</w:t>
      </w:r>
      <w:r w:rsidR="000C21F5">
        <w:t>”)</w:t>
      </w:r>
      <w:r w:rsidR="000D6ECB">
        <w:t>.</w:t>
      </w:r>
    </w:p>
    <w:p w:rsidR="00916D7A" w:rsidRPr="002A091D" w:rsidRDefault="00916D7A" w:rsidP="00916D7A">
      <w:pPr>
        <w:numPr>
          <w:ilvl w:val="1"/>
          <w:numId w:val="32"/>
        </w:numPr>
        <w:rPr>
          <w:i/>
          <w:szCs w:val="26"/>
        </w:rPr>
      </w:pPr>
      <w:r w:rsidRPr="002A091D">
        <w:rPr>
          <w:i/>
          <w:szCs w:val="26"/>
        </w:rPr>
        <w:t>Resgate Antecipado Obrigatório</w:t>
      </w:r>
      <w:r>
        <w:rPr>
          <w:szCs w:val="26"/>
        </w:rPr>
        <w:t xml:space="preserve">. </w:t>
      </w:r>
      <w:r w:rsidRPr="00916D7A">
        <w:rPr>
          <w:szCs w:val="26"/>
        </w:rPr>
        <w:t>Caso, após a realização do percentual máximo de Amortização Parcial Obrigatória, ainda haja saldo remanescente na Conta vinculada oriundo de um Evento de Liquidez</w:t>
      </w:r>
      <w:r w:rsidR="003F5AFA">
        <w:rPr>
          <w:szCs w:val="26"/>
        </w:rPr>
        <w:t xml:space="preserve"> em montante superior ao saldo do V</w:t>
      </w:r>
      <w:bookmarkStart w:id="64" w:name="_GoBack"/>
      <w:bookmarkEnd w:id="64"/>
      <w:r w:rsidR="003F5AFA">
        <w:rPr>
          <w:szCs w:val="26"/>
        </w:rPr>
        <w:t>alor Nominal das Debêntures</w:t>
      </w:r>
      <w:r w:rsidRPr="00916D7A">
        <w:rPr>
          <w:szCs w:val="26"/>
        </w:rPr>
        <w:t>, a Companhia deverá, independentemente de sua vontade, promover o Resgate Antecipado Obrigatório das Debêntures, na forma do artigo 55 da Lei das S.A.</w:t>
      </w:r>
    </w:p>
    <w:p w:rsidR="003F5AFA" w:rsidRPr="002A091D" w:rsidRDefault="003F5AFA" w:rsidP="002A091D">
      <w:pPr>
        <w:ind w:left="709" w:hanging="709"/>
        <w:rPr>
          <w:szCs w:val="26"/>
        </w:rPr>
      </w:pPr>
      <w:r>
        <w:rPr>
          <w:szCs w:val="26"/>
        </w:rPr>
        <w:t>6.27.1</w:t>
      </w:r>
      <w:r>
        <w:rPr>
          <w:szCs w:val="26"/>
        </w:rPr>
        <w:tab/>
      </w:r>
      <w:r w:rsidRPr="002A091D">
        <w:rPr>
          <w:szCs w:val="26"/>
        </w:rPr>
        <w:t xml:space="preserve">O Resgate Antecipado Obrigatório deverá ser comunicado pela Companhia aos Debenturistas, ao Agente Fiduciário, ao </w:t>
      </w:r>
      <w:proofErr w:type="spellStart"/>
      <w:r w:rsidRPr="002A091D">
        <w:rPr>
          <w:szCs w:val="26"/>
        </w:rPr>
        <w:t>Escriturador</w:t>
      </w:r>
      <w:proofErr w:type="spellEnd"/>
      <w:r w:rsidRPr="002A091D">
        <w:rPr>
          <w:szCs w:val="26"/>
        </w:rPr>
        <w:t xml:space="preserve">, ao Banco Liquidante e à B3, com antecedência de 3 (três) Dias Úteis da data do evento, devendo ser pago aos Debenturistas o saldo do Valor Nominal Unitário das </w:t>
      </w:r>
      <w:r w:rsidRPr="002A091D">
        <w:rPr>
          <w:szCs w:val="26"/>
        </w:rPr>
        <w:lastRenderedPageBreak/>
        <w:t xml:space="preserve">Debêntures, acrescido da Remuneração, calculada </w:t>
      </w:r>
      <w:proofErr w:type="gramStart"/>
      <w:r w:rsidRPr="002A091D">
        <w:rPr>
          <w:i/>
          <w:szCs w:val="26"/>
        </w:rPr>
        <w:t>pro</w:t>
      </w:r>
      <w:proofErr w:type="gramEnd"/>
      <w:r w:rsidRPr="002A091D">
        <w:rPr>
          <w:i/>
          <w:szCs w:val="26"/>
        </w:rPr>
        <w:t xml:space="preserve"> rata </w:t>
      </w:r>
      <w:proofErr w:type="spellStart"/>
      <w:r w:rsidRPr="002A091D">
        <w:rPr>
          <w:i/>
          <w:szCs w:val="26"/>
        </w:rPr>
        <w:t>temporis</w:t>
      </w:r>
      <w:proofErr w:type="spellEnd"/>
      <w:r w:rsidRPr="002A091D">
        <w:rPr>
          <w:szCs w:val="26"/>
        </w:rPr>
        <w:t xml:space="preserve"> desde a Data de Emissão ou a data de pagamento de Remuneração imediatamente anterior, conforme o caso, até a data do efetivo pagamento. As Debentures resgatadas deverão ser imediatamente canceladas</w:t>
      </w:r>
      <w:r w:rsidR="002A091D">
        <w:rPr>
          <w:szCs w:val="26"/>
        </w:rPr>
        <w:t>.</w:t>
      </w:r>
    </w:p>
    <w:p w:rsidR="00DF15E3" w:rsidRDefault="00FD4056">
      <w:pPr>
        <w:numPr>
          <w:ilvl w:val="1"/>
          <w:numId w:val="32"/>
        </w:numPr>
        <w:rPr>
          <w:szCs w:val="26"/>
        </w:rPr>
      </w:pPr>
      <w:r>
        <w:rPr>
          <w:i/>
          <w:szCs w:val="26"/>
        </w:rPr>
        <w:t>Aquisição Facultativa</w:t>
      </w:r>
      <w:r>
        <w:rPr>
          <w:szCs w:val="26"/>
        </w:rPr>
        <w:t xml:space="preserve">.  A Companhia poderá, a qualquer tempo, adquirir Debêntures, desde que observe o disposto no artigo 55, parágrafo 3º, da Lei das Sociedades por Ações, nos artigos 13 e 15 da Instrução CVM 476 e na regulamentação aplicável da CVM.  As Debêntures adquiridas pela Companhia deverão ser canceladas.  </w:t>
      </w:r>
      <w:bookmarkEnd w:id="61"/>
    </w:p>
    <w:p w:rsidR="00DF15E3" w:rsidRDefault="00FD4056">
      <w:pPr>
        <w:numPr>
          <w:ilvl w:val="1"/>
          <w:numId w:val="32"/>
        </w:numPr>
        <w:rPr>
          <w:szCs w:val="26"/>
        </w:rPr>
      </w:pPr>
      <w:r>
        <w:rPr>
          <w:i/>
          <w:szCs w:val="26"/>
        </w:rPr>
        <w:t>Direito ao Recebimento dos Pagamentos</w:t>
      </w:r>
      <w:r>
        <w:rPr>
          <w:szCs w:val="26"/>
        </w:rPr>
        <w:t>.  Farão jus ao recebimento de qualquer valor devido aos Debenturistas nos termos desta Escritura de Emissão aqueles que forem Debenturistas no encerramento do Dia Útil imediatamente anterior à respectiva data de pagamento.</w:t>
      </w:r>
    </w:p>
    <w:p w:rsidR="00DF15E3" w:rsidRDefault="00FD4056">
      <w:pPr>
        <w:numPr>
          <w:ilvl w:val="1"/>
          <w:numId w:val="32"/>
        </w:numPr>
        <w:rPr>
          <w:szCs w:val="26"/>
        </w:rPr>
      </w:pPr>
      <w:bookmarkStart w:id="65" w:name="_Ref324932809"/>
      <w:r>
        <w:rPr>
          <w:i/>
          <w:szCs w:val="26"/>
        </w:rPr>
        <w:t>Local de Pagamento</w:t>
      </w:r>
      <w:r>
        <w:rPr>
          <w:szCs w:val="26"/>
        </w:rPr>
        <w:t>.  Os pagamentos referentes às Debêntures e a quaisquer outros valores eventualmente devidos pela Companhia, pelos Garantidores, pelo FIDC e/ou pela João Fortes nos termos desta Escritura de Emissão e/ou de qualquer dos Contratos de Garantia, serão realizados: (i) pela Companhia, no tocante a pagamentos referentes ao Valor Nominal Unitário, à Remuneração e aos Encargos Moratórios, e com relação às Debêntures que estejam custodiadas eletronicamente na B3, por meio da B3; (</w:t>
      </w:r>
      <w:proofErr w:type="spellStart"/>
      <w:r>
        <w:rPr>
          <w:szCs w:val="26"/>
        </w:rPr>
        <w:t>ii</w:t>
      </w:r>
      <w:proofErr w:type="spellEnd"/>
      <w:r>
        <w:rPr>
          <w:szCs w:val="26"/>
        </w:rPr>
        <w:t xml:space="preserve">) pela Companhia, nos demais casos, , por meio do </w:t>
      </w:r>
      <w:proofErr w:type="spellStart"/>
      <w:r>
        <w:rPr>
          <w:szCs w:val="26"/>
        </w:rPr>
        <w:t>Escriturador</w:t>
      </w:r>
      <w:proofErr w:type="spellEnd"/>
      <w:r>
        <w:rPr>
          <w:szCs w:val="26"/>
        </w:rPr>
        <w:t xml:space="preserve"> ou na sede da Companhia, conforme o caso;  (</w:t>
      </w:r>
      <w:proofErr w:type="spellStart"/>
      <w:r>
        <w:rPr>
          <w:szCs w:val="26"/>
        </w:rPr>
        <w:t>iii</w:t>
      </w:r>
      <w:proofErr w:type="spellEnd"/>
      <w:r>
        <w:rPr>
          <w:szCs w:val="26"/>
        </w:rPr>
        <w:t>) pelos Garantidores, pela João Fortes e/ou pelo FIDC; ou (</w:t>
      </w:r>
      <w:proofErr w:type="spellStart"/>
      <w:r>
        <w:rPr>
          <w:szCs w:val="26"/>
        </w:rPr>
        <w:t>iv</w:t>
      </w:r>
      <w:proofErr w:type="spellEnd"/>
      <w:r>
        <w:rPr>
          <w:szCs w:val="26"/>
        </w:rPr>
        <w:t>) na hipótese do pagamento advir da</w:t>
      </w:r>
      <w:r w:rsidR="00990463">
        <w:rPr>
          <w:szCs w:val="26"/>
        </w:rPr>
        <w:t>s</w:t>
      </w:r>
      <w:r>
        <w:rPr>
          <w:szCs w:val="26"/>
        </w:rPr>
        <w:t xml:space="preserve"> Conta</w:t>
      </w:r>
      <w:r w:rsidR="00990463">
        <w:rPr>
          <w:szCs w:val="26"/>
        </w:rPr>
        <w:t>s</w:t>
      </w:r>
      <w:r>
        <w:rPr>
          <w:szCs w:val="26"/>
        </w:rPr>
        <w:t xml:space="preserve"> Vinculada</w:t>
      </w:r>
      <w:r w:rsidR="00990463">
        <w:rPr>
          <w:szCs w:val="26"/>
        </w:rPr>
        <w:t>s</w:t>
      </w:r>
      <w:r>
        <w:rPr>
          <w:szCs w:val="26"/>
        </w:rPr>
        <w:t>, o Agente Fiduciário deverá transferir os recursos mantidos na</w:t>
      </w:r>
      <w:r w:rsidR="00990463">
        <w:rPr>
          <w:szCs w:val="26"/>
        </w:rPr>
        <w:t>s</w:t>
      </w:r>
      <w:r>
        <w:rPr>
          <w:szCs w:val="26"/>
        </w:rPr>
        <w:t xml:space="preserve"> Conta</w:t>
      </w:r>
      <w:r w:rsidR="00990463">
        <w:rPr>
          <w:szCs w:val="26"/>
        </w:rPr>
        <w:t>s</w:t>
      </w:r>
      <w:r>
        <w:rPr>
          <w:szCs w:val="26"/>
        </w:rPr>
        <w:t xml:space="preserve"> Vinculada</w:t>
      </w:r>
      <w:r w:rsidR="00990463">
        <w:rPr>
          <w:szCs w:val="26"/>
        </w:rPr>
        <w:t>s</w:t>
      </w:r>
      <w:r>
        <w:rPr>
          <w:szCs w:val="26"/>
        </w:rPr>
        <w:t xml:space="preserve">, sendo que o fará por conta e ordem da Companhia; em qualquer caso, por meio do </w:t>
      </w:r>
      <w:proofErr w:type="spellStart"/>
      <w:r>
        <w:rPr>
          <w:szCs w:val="26"/>
        </w:rPr>
        <w:t>Escriturador</w:t>
      </w:r>
      <w:proofErr w:type="spellEnd"/>
      <w:r>
        <w:rPr>
          <w:szCs w:val="26"/>
        </w:rPr>
        <w:t xml:space="preserve"> ou na respectiva sede ou domicílio, conforme o caso.</w:t>
      </w:r>
      <w:bookmarkEnd w:id="65"/>
    </w:p>
    <w:p w:rsidR="00DF15E3" w:rsidRDefault="00FD4056">
      <w:pPr>
        <w:numPr>
          <w:ilvl w:val="1"/>
          <w:numId w:val="32"/>
        </w:numPr>
        <w:rPr>
          <w:szCs w:val="26"/>
        </w:rPr>
      </w:pPr>
      <w:bookmarkStart w:id="66" w:name="_Ref278399164"/>
      <w:r>
        <w:rPr>
          <w:i/>
          <w:szCs w:val="26"/>
        </w:rPr>
        <w:t>Prorrogação dos Prazos</w:t>
      </w:r>
      <w:r>
        <w:rPr>
          <w:szCs w:val="26"/>
        </w:rPr>
        <w:t>.  Considerar-se-ão prorrogados os prazos referentes ao pagamento de qualquer obrigação prevista nesta Escritura de Emissão até o 1º (primeiro) Dia Útil subsequente, se o seu vencimento coincidir com dia que não seja Dia Útil, não sendo devido qualquer acréscimo aos valores a serem pagos.  Para os fins desta Escritura de Emissão, "</w:t>
      </w:r>
      <w:r>
        <w:rPr>
          <w:szCs w:val="26"/>
          <w:u w:val="single"/>
        </w:rPr>
        <w:t>Dia Útil</w:t>
      </w:r>
      <w:r>
        <w:rPr>
          <w:szCs w:val="26"/>
        </w:rPr>
        <w:t xml:space="preserve">" significa: (i) com relação a qualquer obrigação pecuniária, qualquer dia que não seja sábado, domingo ou feriado declarado nacional; </w:t>
      </w:r>
      <w:r>
        <w:rPr>
          <w:szCs w:val="18"/>
        </w:rPr>
        <w:t xml:space="preserve">e </w:t>
      </w:r>
      <w:r>
        <w:rPr>
          <w:szCs w:val="26"/>
        </w:rPr>
        <w:t>(</w:t>
      </w:r>
      <w:proofErr w:type="spellStart"/>
      <w:r>
        <w:rPr>
          <w:szCs w:val="26"/>
        </w:rPr>
        <w:t>ii</w:t>
      </w:r>
      <w:proofErr w:type="spellEnd"/>
      <w:r>
        <w:rPr>
          <w:szCs w:val="26"/>
        </w:rPr>
        <w:t xml:space="preserve">) com relação a qualquer obrigação não pecuniária prevista nesta Escritura de Emissão, qualquer dia </w:t>
      </w:r>
      <w:r>
        <w:rPr>
          <w:szCs w:val="18"/>
        </w:rPr>
        <w:t>no qual haja expediente nos bancos comerciais na Cidade do Rio de Janeiro, Estado do Rio de Janeiro, e que não seja sábado ou domingo</w:t>
      </w:r>
      <w:r>
        <w:rPr>
          <w:szCs w:val="26"/>
        </w:rPr>
        <w:t>.</w:t>
      </w:r>
      <w:bookmarkEnd w:id="66"/>
    </w:p>
    <w:p w:rsidR="00DF15E3" w:rsidRDefault="00FD4056">
      <w:pPr>
        <w:numPr>
          <w:ilvl w:val="1"/>
          <w:numId w:val="32"/>
        </w:numPr>
        <w:rPr>
          <w:szCs w:val="26"/>
        </w:rPr>
      </w:pPr>
      <w:bookmarkStart w:id="67" w:name="_Ref279851957"/>
      <w:r>
        <w:rPr>
          <w:i/>
          <w:szCs w:val="26"/>
        </w:rPr>
        <w:t>Encargos Moratórios</w:t>
      </w:r>
      <w:r>
        <w:rPr>
          <w:szCs w:val="26"/>
        </w:rPr>
        <w:t xml:space="preserve">.  Ocorrendo impontualidade no pagamento de qualquer valor devido pela Companhia e pelos Garantidores aos Debenturistas nos termos desta Escritura de Emissão, adicionalmente ao pagamento da Remuneração, calculada </w:t>
      </w:r>
      <w:r>
        <w:rPr>
          <w:i/>
          <w:szCs w:val="26"/>
        </w:rPr>
        <w:t xml:space="preserve">pro rata </w:t>
      </w:r>
      <w:proofErr w:type="spellStart"/>
      <w:r>
        <w:rPr>
          <w:i/>
          <w:szCs w:val="26"/>
        </w:rPr>
        <w:t>temporis</w:t>
      </w:r>
      <w:proofErr w:type="spellEnd"/>
      <w:r>
        <w:rPr>
          <w:szCs w:val="26"/>
        </w:rPr>
        <w:t xml:space="preserve"> desde a Data de Emissão ou a data </w:t>
      </w:r>
      <w:r>
        <w:rPr>
          <w:szCs w:val="26"/>
        </w:rPr>
        <w:lastRenderedPageBreak/>
        <w:t xml:space="preserve">de pagamento de Remuneração imediatamente anterior, conforme o caso, até a data do efetivo pagamento, sobre todos e quaisquer valores em atraso, incidirão, independentemente de aviso, notificação ou interpelação judicial ou extrajudicial: (i) juros de mora de 1% (um por cento) ao mês ou fração de mês, calculados </w:t>
      </w:r>
      <w:r>
        <w:rPr>
          <w:i/>
          <w:szCs w:val="26"/>
        </w:rPr>
        <w:t xml:space="preserve">pro rata </w:t>
      </w:r>
      <w:proofErr w:type="spellStart"/>
      <w:r>
        <w:rPr>
          <w:i/>
          <w:szCs w:val="26"/>
        </w:rPr>
        <w:t>temporis</w:t>
      </w:r>
      <w:proofErr w:type="spellEnd"/>
      <w:r>
        <w:rPr>
          <w:szCs w:val="26"/>
        </w:rPr>
        <w:t xml:space="preserve"> desde a data de inadimplemento até a data do efetivo pagamento; e (</w:t>
      </w:r>
      <w:proofErr w:type="spellStart"/>
      <w:r>
        <w:rPr>
          <w:szCs w:val="26"/>
        </w:rPr>
        <w:t>ii</w:t>
      </w:r>
      <w:proofErr w:type="spellEnd"/>
      <w:r>
        <w:rPr>
          <w:szCs w:val="26"/>
        </w:rPr>
        <w:t>) multa moratória de 2% (dois por cento) ("</w:t>
      </w:r>
      <w:r>
        <w:rPr>
          <w:szCs w:val="26"/>
          <w:u w:val="single"/>
        </w:rPr>
        <w:t>Encargos Moratórios</w:t>
      </w:r>
      <w:r>
        <w:rPr>
          <w:szCs w:val="26"/>
        </w:rPr>
        <w:t>").</w:t>
      </w:r>
      <w:bookmarkEnd w:id="67"/>
    </w:p>
    <w:p w:rsidR="00DF15E3" w:rsidRDefault="00FD4056">
      <w:pPr>
        <w:numPr>
          <w:ilvl w:val="1"/>
          <w:numId w:val="32"/>
        </w:numPr>
        <w:rPr>
          <w:szCs w:val="26"/>
        </w:rPr>
      </w:pPr>
      <w:r>
        <w:rPr>
          <w:i/>
          <w:szCs w:val="26"/>
        </w:rPr>
        <w:t>Decadência dos Direitos aos Acréscimos</w:t>
      </w:r>
      <w:r>
        <w:rPr>
          <w:szCs w:val="26"/>
        </w:rPr>
        <w:t xml:space="preserve">.  O não comparecimento do Debenturista para receber o valor correspondente a quaisquer obrigações pecuniárias nas datas previstas nesta Escritura de Emissão ou em qualquer comunicação realizada ou aviso publicado nos termos desta Escritura de Emissão não lhe dará o direito a qualquer acréscimo no período relativo ao atraso no recebimento, assegurados, todavia, os direitos adquiridos até a data do respectivo vencimento </w:t>
      </w:r>
      <w:r>
        <w:rPr>
          <w:rFonts w:eastAsia="Batang"/>
          <w:szCs w:val="26"/>
        </w:rPr>
        <w:t>ou pagamento, no caso de impontualidade no pagamento</w:t>
      </w:r>
      <w:r>
        <w:rPr>
          <w:szCs w:val="26"/>
        </w:rPr>
        <w:t>.</w:t>
      </w:r>
    </w:p>
    <w:bookmarkEnd w:id="55"/>
    <w:p w:rsidR="00DF15E3" w:rsidRDefault="00FD4056">
      <w:pPr>
        <w:numPr>
          <w:ilvl w:val="1"/>
          <w:numId w:val="32"/>
        </w:numPr>
        <w:rPr>
          <w:szCs w:val="26"/>
        </w:rPr>
      </w:pPr>
      <w:r>
        <w:rPr>
          <w:i/>
          <w:iCs/>
          <w:szCs w:val="26"/>
        </w:rPr>
        <w:t>Imunidade Tributária</w:t>
      </w:r>
      <w:r>
        <w:rPr>
          <w:szCs w:val="26"/>
        </w:rPr>
        <w:t xml:space="preserve">.  Caso qualquer Debenturista tenha imunidade ou isenção tributária, este deverá encaminhar ao Banco Liquidante ou ao </w:t>
      </w:r>
      <w:proofErr w:type="spellStart"/>
      <w:r>
        <w:rPr>
          <w:szCs w:val="26"/>
        </w:rPr>
        <w:t>Escriturador</w:t>
      </w:r>
      <w:proofErr w:type="spellEnd"/>
      <w:r>
        <w:rPr>
          <w:szCs w:val="26"/>
        </w:rPr>
        <w:t xml:space="preserve">, conforme o caso, no prazo mínimo de 10 (dez) Dias Úteis anteriores à data prevista para recebimento de valores relativos às Debêntures, documentação comprobatória da referida imunidade ou isenção tributária, </w:t>
      </w:r>
      <w:r>
        <w:t>sob pena de ter descontado de seus pagamentos os valores devidos nos termos da legislação tributária em vigor</w:t>
      </w:r>
      <w:r>
        <w:rPr>
          <w:szCs w:val="26"/>
        </w:rPr>
        <w:t>.</w:t>
      </w:r>
    </w:p>
    <w:p w:rsidR="00DF15E3" w:rsidRDefault="00FD4056">
      <w:pPr>
        <w:numPr>
          <w:ilvl w:val="1"/>
          <w:numId w:val="32"/>
        </w:numPr>
        <w:rPr>
          <w:szCs w:val="26"/>
        </w:rPr>
      </w:pPr>
      <w:bookmarkStart w:id="68" w:name="_Ref534176672"/>
      <w:bookmarkStart w:id="69" w:name="_Ref359943667"/>
      <w:r>
        <w:rPr>
          <w:i/>
          <w:szCs w:val="26"/>
        </w:rPr>
        <w:t>Vencimento Antecipado</w:t>
      </w:r>
      <w:r>
        <w:rPr>
          <w:szCs w:val="26"/>
        </w:rPr>
        <w:t>.  Sujeito ao disposto nas Cláusulas </w:t>
      </w:r>
      <w:r>
        <w:fldChar w:fldCharType="begin"/>
      </w:r>
      <w:r>
        <w:instrText xml:space="preserve"> REF _Ref356481657 \n \h  \* MERGEFORMAT </w:instrText>
      </w:r>
      <w:r>
        <w:fldChar w:fldCharType="separate"/>
      </w:r>
      <w:r w:rsidR="008F0838" w:rsidRPr="008F0838">
        <w:rPr>
          <w:szCs w:val="26"/>
        </w:rPr>
        <w:t>6.35.1</w:t>
      </w:r>
      <w:r>
        <w:fldChar w:fldCharType="end"/>
      </w:r>
      <w:r>
        <w:t xml:space="preserve"> a 6.</w:t>
      </w:r>
      <w:r w:rsidR="008F0838">
        <w:t>35</w:t>
      </w:r>
      <w:r>
        <w:t>.7 abaixo</w:t>
      </w:r>
      <w:r>
        <w:rPr>
          <w:szCs w:val="26"/>
        </w:rPr>
        <w:t>, o Agente Fiduciário deverá declarar antecipadamente vencidas as obrigações decorrentes das Debêntures, e exigir o imediato pagamento, pela Companhia e pelos Garantidores, do</w:t>
      </w:r>
      <w:r w:rsidR="001D5CD8">
        <w:rPr>
          <w:szCs w:val="26"/>
        </w:rPr>
        <w:t xml:space="preserve"> </w:t>
      </w:r>
      <w:r w:rsidR="001D5CD8" w:rsidRPr="00C11981">
        <w:rPr>
          <w:szCs w:val="26"/>
        </w:rPr>
        <w:t>Valor Nominal Unitário</w:t>
      </w:r>
      <w:r>
        <w:rPr>
          <w:szCs w:val="26"/>
        </w:rPr>
        <w:t xml:space="preserve"> </w:t>
      </w:r>
      <w:r w:rsidR="001D5CD8">
        <w:rPr>
          <w:szCs w:val="26"/>
        </w:rPr>
        <w:t xml:space="preserve"> ou </w:t>
      </w:r>
      <w:r>
        <w:rPr>
          <w:szCs w:val="26"/>
        </w:rPr>
        <w:t xml:space="preserve">saldo do Valor Nominal Unitário das Debêntures, acrescido da Remuneração, calculada </w:t>
      </w:r>
      <w:r>
        <w:rPr>
          <w:i/>
          <w:szCs w:val="26"/>
        </w:rPr>
        <w:t xml:space="preserve">pro rata </w:t>
      </w:r>
      <w:proofErr w:type="spellStart"/>
      <w:r>
        <w:rPr>
          <w:i/>
          <w:szCs w:val="26"/>
        </w:rPr>
        <w:t>temporis</w:t>
      </w:r>
      <w:proofErr w:type="spellEnd"/>
      <w:r>
        <w:rPr>
          <w:szCs w:val="26"/>
        </w:rPr>
        <w:t xml:space="preserve"> desde a Data de Emissão ou a data de pagamento de Remuneração imediatamente anterior, conforme o caso, até a data do efetivo pagamento, sem prejuízo, quando for o caso, dos Encargos Moratórios, na ocorrência de qualquer dos eventos previstos na Cláusula </w:t>
      </w:r>
      <w:r>
        <w:fldChar w:fldCharType="begin"/>
      </w:r>
      <w:r>
        <w:instrText xml:space="preserve"> REF _Ref356481657 \n \p \h  \* MERGEFORMAT </w:instrText>
      </w:r>
      <w:r>
        <w:fldChar w:fldCharType="separate"/>
      </w:r>
      <w:r w:rsidR="008F0838" w:rsidRPr="008F0838">
        <w:rPr>
          <w:szCs w:val="26"/>
        </w:rPr>
        <w:t>6.35.1 abaixo</w:t>
      </w:r>
      <w:r>
        <w:fldChar w:fldCharType="end"/>
      </w:r>
      <w:r>
        <w:rPr>
          <w:szCs w:val="26"/>
        </w:rPr>
        <w:t xml:space="preserve"> (cada evento, um "</w:t>
      </w:r>
      <w:r>
        <w:rPr>
          <w:szCs w:val="26"/>
          <w:u w:val="single"/>
        </w:rPr>
        <w:t>Evento de Inadimplemento</w:t>
      </w:r>
      <w:r>
        <w:rPr>
          <w:szCs w:val="26"/>
        </w:rPr>
        <w:t>")</w:t>
      </w:r>
      <w:bookmarkEnd w:id="68"/>
      <w:r>
        <w:rPr>
          <w:szCs w:val="26"/>
        </w:rPr>
        <w:t>.</w:t>
      </w:r>
      <w:bookmarkEnd w:id="69"/>
    </w:p>
    <w:p w:rsidR="00DF15E3" w:rsidRDefault="00FD4056">
      <w:pPr>
        <w:numPr>
          <w:ilvl w:val="5"/>
          <w:numId w:val="32"/>
        </w:numPr>
        <w:rPr>
          <w:szCs w:val="26"/>
        </w:rPr>
      </w:pPr>
      <w:bookmarkStart w:id="70" w:name="_Ref356481657"/>
      <w:r>
        <w:rPr>
          <w:szCs w:val="26"/>
        </w:rPr>
        <w:t>Constituem Eventos de Inadimplemento que acarretam o vencimento antecipado das obrigações decorrentes das Debêntures, independentemente de aviso ou notificação, judicial ou extrajudicial, respeitado o disposto nas Cláusulas 6.</w:t>
      </w:r>
      <w:r w:rsidR="008F0838">
        <w:rPr>
          <w:szCs w:val="26"/>
        </w:rPr>
        <w:t>35</w:t>
      </w:r>
      <w:r>
        <w:rPr>
          <w:szCs w:val="26"/>
        </w:rPr>
        <w:t xml:space="preserve">.2. </w:t>
      </w:r>
      <w:proofErr w:type="gramStart"/>
      <w:r>
        <w:rPr>
          <w:szCs w:val="26"/>
        </w:rPr>
        <w:t>a</w:t>
      </w:r>
      <w:proofErr w:type="gramEnd"/>
      <w:r>
        <w:rPr>
          <w:szCs w:val="26"/>
        </w:rPr>
        <w:t xml:space="preserve"> 6.</w:t>
      </w:r>
      <w:r w:rsidR="008F0838">
        <w:rPr>
          <w:szCs w:val="26"/>
        </w:rPr>
        <w:t>35</w:t>
      </w:r>
      <w:r>
        <w:rPr>
          <w:szCs w:val="26"/>
        </w:rPr>
        <w:t xml:space="preserve">.7 abaixo: </w:t>
      </w:r>
    </w:p>
    <w:p w:rsidR="00DF15E3" w:rsidRDefault="00FD4056">
      <w:pPr>
        <w:numPr>
          <w:ilvl w:val="6"/>
          <w:numId w:val="32"/>
        </w:numPr>
        <w:rPr>
          <w:szCs w:val="26"/>
        </w:rPr>
      </w:pPr>
      <w:bookmarkStart w:id="71" w:name="_Ref137475231"/>
      <w:bookmarkStart w:id="72" w:name="_Ref149033996"/>
      <w:bookmarkStart w:id="73" w:name="_Ref164238998"/>
      <w:bookmarkStart w:id="74" w:name="_Ref130283570"/>
      <w:bookmarkStart w:id="75" w:name="_Ref130301134"/>
      <w:bookmarkStart w:id="76" w:name="_Ref137104995"/>
      <w:bookmarkStart w:id="77" w:name="_Ref137475230"/>
      <w:bookmarkEnd w:id="70"/>
      <w:proofErr w:type="gramStart"/>
      <w:r>
        <w:rPr>
          <w:szCs w:val="26"/>
        </w:rPr>
        <w:t>inadimplemento</w:t>
      </w:r>
      <w:proofErr w:type="gramEnd"/>
      <w:r>
        <w:rPr>
          <w:szCs w:val="26"/>
        </w:rPr>
        <w:t xml:space="preserve"> pela Companhia ou pelos Garantidores de qualquer obrigação pecuniária relativa às Debêntures e/ou prevista nesta Escritura de Emissão e/ou em qualquer dos Contratos de Garantia, em 5 (cinco) Dias Úteis data em que se torne devida;</w:t>
      </w:r>
      <w:bookmarkEnd w:id="71"/>
      <w:bookmarkEnd w:id="72"/>
      <w:bookmarkEnd w:id="73"/>
    </w:p>
    <w:p w:rsidR="00DF15E3" w:rsidRDefault="00FD4056">
      <w:pPr>
        <w:numPr>
          <w:ilvl w:val="6"/>
          <w:numId w:val="32"/>
        </w:numPr>
        <w:rPr>
          <w:szCs w:val="26"/>
        </w:rPr>
      </w:pPr>
      <w:bookmarkStart w:id="78" w:name="_Ref273672022"/>
      <w:proofErr w:type="gramStart"/>
      <w:r>
        <w:rPr>
          <w:szCs w:val="26"/>
        </w:rPr>
        <w:lastRenderedPageBreak/>
        <w:t>invalidade</w:t>
      </w:r>
      <w:proofErr w:type="gramEnd"/>
      <w:r>
        <w:rPr>
          <w:szCs w:val="26"/>
        </w:rPr>
        <w:t>, nulidade ou inexequibilidade desta Escritura de Emissão (e/ou de qualquer de suas disposições) e/ou de qualquer dos Contratos de Garantia (e/ou de qualquer de suas disposições);</w:t>
      </w:r>
      <w:bookmarkEnd w:id="78"/>
    </w:p>
    <w:p w:rsidR="00DF15E3" w:rsidRDefault="00FD4056">
      <w:pPr>
        <w:numPr>
          <w:ilvl w:val="6"/>
          <w:numId w:val="32"/>
        </w:numPr>
        <w:rPr>
          <w:szCs w:val="26"/>
        </w:rPr>
      </w:pPr>
      <w:bookmarkStart w:id="79" w:name="_Ref282594913"/>
      <w:proofErr w:type="gramStart"/>
      <w:r>
        <w:rPr>
          <w:szCs w:val="26"/>
        </w:rPr>
        <w:t>questionamento</w:t>
      </w:r>
      <w:proofErr w:type="gramEnd"/>
      <w:r>
        <w:rPr>
          <w:szCs w:val="26"/>
        </w:rPr>
        <w:t xml:space="preserve"> judicial, pela Companhia, pelos Garantidores e/ou por qualquer Controladora (conforme definido abaixo), desta Escritura de Emissão e/ou de qualquer dos Contratos de Garantia e/ou de qualquer das Garantias;</w:t>
      </w:r>
      <w:bookmarkEnd w:id="79"/>
    </w:p>
    <w:p w:rsidR="00DF15E3" w:rsidRDefault="00FD4056">
      <w:pPr>
        <w:numPr>
          <w:ilvl w:val="6"/>
          <w:numId w:val="32"/>
        </w:numPr>
        <w:rPr>
          <w:szCs w:val="26"/>
        </w:rPr>
      </w:pPr>
      <w:bookmarkStart w:id="80" w:name="_Ref328666560"/>
      <w:proofErr w:type="gramStart"/>
      <w:r>
        <w:t>cessão</w:t>
      </w:r>
      <w:proofErr w:type="gramEnd"/>
      <w:r>
        <w:t xml:space="preserve">, venda ou qualquer forma de transferência a terceiros, no todo ou em parte, pela Companhia e/ou </w:t>
      </w:r>
      <w:r>
        <w:rPr>
          <w:szCs w:val="26"/>
        </w:rPr>
        <w:t xml:space="preserve">pelos Garantidores </w:t>
      </w:r>
      <w:r>
        <w:t xml:space="preserve">de qualquer de suas obrigações nos termos desta Escritura de Emissão </w:t>
      </w:r>
      <w:r>
        <w:rPr>
          <w:szCs w:val="26"/>
        </w:rPr>
        <w:t>e/ou de qualquer dos Contratos de Garantia</w:t>
      </w:r>
      <w:r>
        <w:t>,</w:t>
      </w:r>
      <w:r>
        <w:rPr>
          <w:szCs w:val="26"/>
        </w:rPr>
        <w:t xml:space="preserve"> exceto</w:t>
      </w:r>
      <w:bookmarkEnd w:id="80"/>
      <w:r>
        <w:t>:</w:t>
      </w:r>
    </w:p>
    <w:p w:rsidR="00DF15E3" w:rsidRDefault="00FD4056">
      <w:pPr>
        <w:numPr>
          <w:ilvl w:val="7"/>
          <w:numId w:val="32"/>
        </w:numPr>
        <w:rPr>
          <w:szCs w:val="26"/>
        </w:rPr>
      </w:pPr>
      <w:proofErr w:type="gramStart"/>
      <w:r>
        <w:rPr>
          <w:szCs w:val="26"/>
        </w:rPr>
        <w:t>se</w:t>
      </w:r>
      <w:proofErr w:type="gramEnd"/>
      <w:r>
        <w:rPr>
          <w:szCs w:val="26"/>
        </w:rPr>
        <w:t xml:space="preserve"> previamente autorizado por Debenturistas representando, no mínimo, 2/3 (dois terços) das Debêntures em circulação</w:t>
      </w:r>
      <w:r>
        <w:t>; ou</w:t>
      </w:r>
    </w:p>
    <w:p w:rsidR="00DF15E3" w:rsidRDefault="00FD4056">
      <w:pPr>
        <w:numPr>
          <w:ilvl w:val="7"/>
          <w:numId w:val="32"/>
        </w:numPr>
        <w:rPr>
          <w:szCs w:val="26"/>
        </w:rPr>
      </w:pPr>
      <w:r>
        <w:rPr>
          <w:szCs w:val="26"/>
        </w:rPr>
        <w:t>se em decorrência de uma operação societária que não constitua um Evento de Inadimplemento, nos termos permitidos pelo inciso </w:t>
      </w:r>
      <w:r>
        <w:fldChar w:fldCharType="begin"/>
      </w:r>
      <w:r>
        <w:instrText xml:space="preserve"> REF _Ref322627685 \n \p \h  \* MERGEFORMAT </w:instrText>
      </w:r>
      <w:r>
        <w:fldChar w:fldCharType="separate"/>
      </w:r>
      <w:r w:rsidR="00F8164C" w:rsidRPr="00F8164C">
        <w:rPr>
          <w:szCs w:val="26"/>
        </w:rPr>
        <w:t>XI abaixo</w:t>
      </w:r>
      <w:r>
        <w:fldChar w:fldCharType="end"/>
      </w:r>
      <w:r>
        <w:rPr>
          <w:szCs w:val="26"/>
        </w:rPr>
        <w:t xml:space="preserve"> ou pelo inciso XII abaixo;</w:t>
      </w:r>
    </w:p>
    <w:p w:rsidR="00DF15E3" w:rsidRDefault="00FD4056">
      <w:pPr>
        <w:numPr>
          <w:ilvl w:val="6"/>
          <w:numId w:val="32"/>
        </w:numPr>
        <w:rPr>
          <w:szCs w:val="26"/>
        </w:rPr>
      </w:pPr>
      <w:bookmarkStart w:id="81" w:name="_Ref328666561"/>
      <w:bookmarkStart w:id="82" w:name="_Ref149034057"/>
      <w:bookmarkStart w:id="83" w:name="_Ref164238959"/>
      <w:bookmarkStart w:id="84" w:name="_Ref264563274"/>
      <w:bookmarkStart w:id="85" w:name="_Ref149034055"/>
      <w:bookmarkStart w:id="86" w:name="_Ref164238994"/>
      <w:bookmarkStart w:id="87" w:name="_Ref152389657"/>
      <w:bookmarkStart w:id="88" w:name="_Ref164238965"/>
      <w:bookmarkStart w:id="89" w:name="_Ref137105000"/>
      <w:bookmarkStart w:id="90" w:name="_Ref264657534"/>
      <w:r>
        <w:rPr>
          <w:szCs w:val="26"/>
        </w:rPr>
        <w:t>com relação a qualquer dos bens objeto da Alienação Fiduciária de Ações e da Alienação Fiduciária de Cotas e/ou a qualquer dos direitos a estes inerentes, nos termos dos Contratos de Garantia, conforme aplicável, rescisão, distrato, aditamento, alienação, venda, cessão, transferência, permuta, conferência ao capital, comodato, empréstimo, locação, arrendamento, dação em pagamento, ou qualquer outra forma de transferência ou disposição, redução de capital, ou constituição de qualquer Ônus (conforme definido abaixo) (exceto pela Alienação Fiduciária de Ações e pela Alienação Fiduciária de Cotas), ou permissão que qualquer dos atos acima seja realizado, em qualquer dos casos deste inciso, de forma gratuita ou onerosa, no todo ou em parte, direta ou indiretamente, ainda que para ou em favor de pessoa do mesmo grupo econômico</w:t>
      </w:r>
      <w:r>
        <w:rPr>
          <w:rFonts w:eastAsia="Courier"/>
          <w:szCs w:val="26"/>
        </w:rPr>
        <w:t>;</w:t>
      </w:r>
      <w:bookmarkEnd w:id="81"/>
      <w:r>
        <w:rPr>
          <w:szCs w:val="26"/>
        </w:rPr>
        <w:t xml:space="preserve"> </w:t>
      </w:r>
    </w:p>
    <w:p w:rsidR="00DF15E3" w:rsidRDefault="00FD4056">
      <w:pPr>
        <w:numPr>
          <w:ilvl w:val="6"/>
          <w:numId w:val="32"/>
        </w:numPr>
        <w:rPr>
          <w:szCs w:val="26"/>
        </w:rPr>
      </w:pPr>
      <w:proofErr w:type="gramStart"/>
      <w:r>
        <w:rPr>
          <w:szCs w:val="26"/>
        </w:rPr>
        <w:t>não</w:t>
      </w:r>
      <w:proofErr w:type="gramEnd"/>
      <w:r>
        <w:rPr>
          <w:szCs w:val="26"/>
        </w:rPr>
        <w:t xml:space="preserve"> atendimento, após decorridos eventuais prazos de cura previstos nos Contratos de Garantia, às obrigações de reforço e/ou aos limites, percentuais e/ou valores da Alienação Fiduciária de Ações e/ou da Alienação Fiduciária de Cotas, incluindo o Percentual da Alienação Fiduciária de Ações e o Percentual da Alienação Fiduciária de Cotas;</w:t>
      </w:r>
    </w:p>
    <w:p w:rsidR="00DF15E3" w:rsidRDefault="00FD4056">
      <w:pPr>
        <w:numPr>
          <w:ilvl w:val="6"/>
          <w:numId w:val="32"/>
        </w:numPr>
        <w:rPr>
          <w:szCs w:val="26"/>
        </w:rPr>
      </w:pPr>
      <w:bookmarkStart w:id="91" w:name="_Ref272253565"/>
      <w:bookmarkStart w:id="92" w:name="_Ref328666820"/>
      <w:bookmarkStart w:id="93" w:name="_Ref137104988"/>
      <w:proofErr w:type="gramStart"/>
      <w:r>
        <w:rPr>
          <w:szCs w:val="26"/>
        </w:rPr>
        <w:t>m</w:t>
      </w:r>
      <w:r>
        <w:t>orte</w:t>
      </w:r>
      <w:proofErr w:type="gramEnd"/>
      <w:r>
        <w:t>, declaração de</w:t>
      </w:r>
      <w:r>
        <w:rPr>
          <w:szCs w:val="26"/>
        </w:rPr>
        <w:t xml:space="preserve"> incapacidade, declaração de ausência ou insolvência de qualquer dos Garantidores, sem que, no prazo de 90 (noventa) dias contados da data do evento, seja aprovado substituto por Debenturistas representando, no mínimo, 2/3 (dois terços)  das Debêntures em circulação;</w:t>
      </w:r>
      <w:bookmarkEnd w:id="91"/>
      <w:bookmarkEnd w:id="92"/>
      <w:r>
        <w:rPr>
          <w:szCs w:val="26"/>
        </w:rPr>
        <w:t xml:space="preserve"> </w:t>
      </w:r>
    </w:p>
    <w:p w:rsidR="00DF15E3" w:rsidRDefault="00FD4056">
      <w:pPr>
        <w:numPr>
          <w:ilvl w:val="6"/>
          <w:numId w:val="32"/>
        </w:numPr>
        <w:rPr>
          <w:szCs w:val="26"/>
        </w:rPr>
      </w:pPr>
      <w:bookmarkStart w:id="94" w:name="_Ref352202606"/>
      <w:r>
        <w:rPr>
          <w:szCs w:val="26"/>
        </w:rPr>
        <w:lastRenderedPageBreak/>
        <w:t xml:space="preserve">liquidação, dissolução ou extinção da Companhia, da </w:t>
      </w:r>
      <w:proofErr w:type="spellStart"/>
      <w:r>
        <w:rPr>
          <w:szCs w:val="26"/>
        </w:rPr>
        <w:t>Shopinvest</w:t>
      </w:r>
      <w:proofErr w:type="spellEnd"/>
      <w:r>
        <w:rPr>
          <w:szCs w:val="26"/>
        </w:rPr>
        <w:t xml:space="preserve"> e/ou do FIDC, exceto se em decorrência de uma operação societária que não constitua um Evento de Inadimplemento, nos termos permitidos pelo inciso </w:t>
      </w:r>
      <w:r>
        <w:fldChar w:fldCharType="begin"/>
      </w:r>
      <w:r>
        <w:instrText xml:space="preserve"> REF _Ref322627685 \n \p \h  \* MERGEFORMAT </w:instrText>
      </w:r>
      <w:r>
        <w:fldChar w:fldCharType="separate"/>
      </w:r>
      <w:r w:rsidR="00F8164C" w:rsidRPr="00F8164C">
        <w:rPr>
          <w:szCs w:val="26"/>
        </w:rPr>
        <w:t>XI abaixo</w:t>
      </w:r>
      <w:r>
        <w:fldChar w:fldCharType="end"/>
      </w:r>
      <w:r>
        <w:rPr>
          <w:szCs w:val="26"/>
        </w:rPr>
        <w:t xml:space="preserve"> ou pelo inciso XII abaixo;</w:t>
      </w:r>
      <w:bookmarkEnd w:id="94"/>
    </w:p>
    <w:p w:rsidR="00DF15E3" w:rsidRDefault="00FD4056">
      <w:pPr>
        <w:numPr>
          <w:ilvl w:val="6"/>
          <w:numId w:val="32"/>
        </w:numPr>
        <w:rPr>
          <w:szCs w:val="26"/>
        </w:rPr>
      </w:pPr>
      <w:bookmarkStart w:id="95" w:name="_Ref352202607"/>
      <w:proofErr w:type="gramStart"/>
      <w:r>
        <w:rPr>
          <w:szCs w:val="26"/>
        </w:rPr>
        <w:t>decretação</w:t>
      </w:r>
      <w:proofErr w:type="gramEnd"/>
      <w:r>
        <w:rPr>
          <w:szCs w:val="26"/>
        </w:rPr>
        <w:t xml:space="preserve"> de falência, pedido de autofalência ou pedido de falência da Companhia ou da </w:t>
      </w:r>
      <w:proofErr w:type="spellStart"/>
      <w:r>
        <w:rPr>
          <w:szCs w:val="26"/>
        </w:rPr>
        <w:t>Shopinvest</w:t>
      </w:r>
      <w:proofErr w:type="spellEnd"/>
      <w:r>
        <w:rPr>
          <w:szCs w:val="26"/>
        </w:rPr>
        <w:t xml:space="preserve"> formulado por terceiros, não elidido no prazo legal ou, ainda, pedido de recuperação judicial ou de recuperação extrajudicial da Companhia e/ou da </w:t>
      </w:r>
      <w:proofErr w:type="spellStart"/>
      <w:r>
        <w:rPr>
          <w:szCs w:val="26"/>
        </w:rPr>
        <w:t>Shopinvest</w:t>
      </w:r>
      <w:proofErr w:type="spellEnd"/>
      <w:r>
        <w:rPr>
          <w:szCs w:val="26"/>
        </w:rPr>
        <w:t>, independentemente do deferimento do respectivo pedido;</w:t>
      </w:r>
      <w:bookmarkEnd w:id="95"/>
    </w:p>
    <w:p w:rsidR="00DF15E3" w:rsidRDefault="00FD4056">
      <w:pPr>
        <w:numPr>
          <w:ilvl w:val="6"/>
          <w:numId w:val="32"/>
        </w:numPr>
        <w:rPr>
          <w:szCs w:val="26"/>
        </w:rPr>
      </w:pPr>
      <w:bookmarkStart w:id="96" w:name="_Ref328666840"/>
      <w:bookmarkEnd w:id="82"/>
      <w:bookmarkEnd w:id="83"/>
      <w:bookmarkEnd w:id="84"/>
      <w:bookmarkEnd w:id="93"/>
      <w:proofErr w:type="gramStart"/>
      <w:r>
        <w:rPr>
          <w:szCs w:val="26"/>
        </w:rPr>
        <w:t>transformação</w:t>
      </w:r>
      <w:proofErr w:type="gramEnd"/>
      <w:r>
        <w:rPr>
          <w:szCs w:val="26"/>
        </w:rPr>
        <w:t xml:space="preserve"> da forma societária da Companhia de sociedade por ações para qualquer outro tipo societário, nos termos dos artigos 220 a 222 da Lei das Sociedades por Ações;</w:t>
      </w:r>
      <w:bookmarkEnd w:id="96"/>
    </w:p>
    <w:p w:rsidR="00DF15E3" w:rsidRDefault="00FD4056">
      <w:pPr>
        <w:numPr>
          <w:ilvl w:val="6"/>
          <w:numId w:val="32"/>
        </w:numPr>
        <w:rPr>
          <w:szCs w:val="26"/>
        </w:rPr>
      </w:pPr>
      <w:bookmarkStart w:id="97" w:name="_Ref322627685"/>
      <w:bookmarkStart w:id="98" w:name="_Ref272841215"/>
      <w:bookmarkEnd w:id="85"/>
      <w:bookmarkEnd w:id="86"/>
      <w:bookmarkEnd w:id="87"/>
      <w:bookmarkEnd w:id="88"/>
      <w:bookmarkEnd w:id="89"/>
      <w:proofErr w:type="gramStart"/>
      <w:r>
        <w:rPr>
          <w:szCs w:val="26"/>
        </w:rPr>
        <w:t>cisão</w:t>
      </w:r>
      <w:proofErr w:type="gramEnd"/>
      <w:r>
        <w:rPr>
          <w:szCs w:val="26"/>
        </w:rPr>
        <w:t>, fusão, incorporação ou incorporação de ações envolvendo a Companhia, exceto:</w:t>
      </w:r>
      <w:bookmarkEnd w:id="97"/>
    </w:p>
    <w:p w:rsidR="00DF15E3" w:rsidRDefault="00FD4056">
      <w:pPr>
        <w:numPr>
          <w:ilvl w:val="7"/>
          <w:numId w:val="32"/>
        </w:numPr>
        <w:rPr>
          <w:szCs w:val="26"/>
        </w:rPr>
      </w:pPr>
      <w:proofErr w:type="gramStart"/>
      <w:r>
        <w:rPr>
          <w:szCs w:val="26"/>
        </w:rPr>
        <w:t>se</w:t>
      </w:r>
      <w:proofErr w:type="gramEnd"/>
      <w:r>
        <w:rPr>
          <w:szCs w:val="26"/>
        </w:rPr>
        <w:t xml:space="preserve"> previamente autorizado por Debenturistas representando, no mínimo 2/3 (dois terços) das Debêntures em circulação; ou</w:t>
      </w:r>
    </w:p>
    <w:p w:rsidR="00DF15E3" w:rsidRDefault="00FD4056">
      <w:pPr>
        <w:numPr>
          <w:ilvl w:val="7"/>
          <w:numId w:val="32"/>
        </w:numPr>
        <w:rPr>
          <w:szCs w:val="26"/>
        </w:rPr>
      </w:pPr>
      <w:r>
        <w:rPr>
          <w:szCs w:val="26"/>
        </w:rPr>
        <w:t>exclusivamente no caso de cisão, fusão, incorporação ou incorporação de ações da Companhia, se tiver sido assegurado aos Debenturistas que o desejarem, durante o prazo mínimo de 6 (seis) meses contados da data de publicação das atas dos atos societários relativos à operação, o resgate das Debêntures de que forem titulares, mediante o pagamento do</w:t>
      </w:r>
      <w:r w:rsidR="001D5CD8">
        <w:rPr>
          <w:szCs w:val="26"/>
        </w:rPr>
        <w:t xml:space="preserve"> </w:t>
      </w:r>
      <w:r w:rsidR="001D5CD8" w:rsidRPr="00C11981">
        <w:rPr>
          <w:szCs w:val="26"/>
        </w:rPr>
        <w:t>Valor Nominal Unitário</w:t>
      </w:r>
      <w:r w:rsidR="001D5CD8" w:rsidRPr="00D24ABA">
        <w:rPr>
          <w:szCs w:val="26"/>
        </w:rPr>
        <w:t xml:space="preserve"> </w:t>
      </w:r>
      <w:r w:rsidR="001D5CD8">
        <w:rPr>
          <w:szCs w:val="26"/>
        </w:rPr>
        <w:t>ou</w:t>
      </w:r>
      <w:r>
        <w:rPr>
          <w:szCs w:val="26"/>
        </w:rPr>
        <w:t xml:space="preserve"> saldo do Valor Nominal Unitário, acrescido da Remuneração, calculada </w:t>
      </w:r>
      <w:r>
        <w:rPr>
          <w:i/>
          <w:szCs w:val="26"/>
        </w:rPr>
        <w:t xml:space="preserve">pro rata </w:t>
      </w:r>
      <w:proofErr w:type="spellStart"/>
      <w:r>
        <w:rPr>
          <w:i/>
          <w:szCs w:val="26"/>
        </w:rPr>
        <w:t>temporis</w:t>
      </w:r>
      <w:proofErr w:type="spellEnd"/>
      <w:r>
        <w:rPr>
          <w:szCs w:val="26"/>
        </w:rPr>
        <w:t xml:space="preserve"> desde a Data de Emissão ou a data de pagamento de Remuneração imediatamente anterior, conforme o caso, até a data do efetivo pagamento; ou</w:t>
      </w:r>
    </w:p>
    <w:p w:rsidR="00DF15E3" w:rsidRDefault="00FD4056">
      <w:pPr>
        <w:numPr>
          <w:ilvl w:val="7"/>
          <w:numId w:val="32"/>
        </w:numPr>
        <w:rPr>
          <w:szCs w:val="26"/>
        </w:rPr>
      </w:pPr>
      <w:proofErr w:type="gramStart"/>
      <w:r>
        <w:rPr>
          <w:szCs w:val="26"/>
        </w:rPr>
        <w:t>pela</w:t>
      </w:r>
      <w:proofErr w:type="gramEnd"/>
      <w:r>
        <w:rPr>
          <w:szCs w:val="26"/>
        </w:rPr>
        <w:t xml:space="preserve"> incorporação, pela Companhia (de modo que a Companhia seja a incorporadora), de qualquer Controlada (conforme abaixo definido); ou</w:t>
      </w:r>
    </w:p>
    <w:p w:rsidR="00DF15E3" w:rsidRDefault="00FD4056">
      <w:pPr>
        <w:numPr>
          <w:ilvl w:val="7"/>
          <w:numId w:val="32"/>
        </w:numPr>
        <w:rPr>
          <w:szCs w:val="26"/>
        </w:rPr>
      </w:pPr>
      <w:proofErr w:type="gramStart"/>
      <w:r>
        <w:rPr>
          <w:szCs w:val="26"/>
        </w:rPr>
        <w:t>se</w:t>
      </w:r>
      <w:proofErr w:type="gramEnd"/>
      <w:r>
        <w:rPr>
          <w:szCs w:val="26"/>
        </w:rPr>
        <w:t xml:space="preserve"> realizada exclusivamente entre Controladas. </w:t>
      </w:r>
    </w:p>
    <w:bookmarkEnd w:id="90"/>
    <w:bookmarkEnd w:id="98"/>
    <w:p w:rsidR="00DF15E3" w:rsidRDefault="00FD4056">
      <w:pPr>
        <w:numPr>
          <w:ilvl w:val="6"/>
          <w:numId w:val="32"/>
        </w:numPr>
        <w:rPr>
          <w:szCs w:val="26"/>
        </w:rPr>
      </w:pPr>
      <w:proofErr w:type="gramStart"/>
      <w:r>
        <w:rPr>
          <w:szCs w:val="26"/>
        </w:rPr>
        <w:t>redução</w:t>
      </w:r>
      <w:proofErr w:type="gramEnd"/>
      <w:r>
        <w:rPr>
          <w:szCs w:val="26"/>
        </w:rPr>
        <w:t xml:space="preserve"> de capital da Companhia, da João Fortes e/ou da </w:t>
      </w:r>
      <w:proofErr w:type="spellStart"/>
      <w:r>
        <w:rPr>
          <w:szCs w:val="26"/>
        </w:rPr>
        <w:t>Shopinvest</w:t>
      </w:r>
      <w:proofErr w:type="spellEnd"/>
      <w:r>
        <w:rPr>
          <w:szCs w:val="26"/>
        </w:rPr>
        <w:t>, exceto se autorizado por 2/3 das Debêntures em circulação, respeitada a possibilidade de transferência de ações de emissão da João Fortes de titularidade da Companhia para o FIP, conforme disposto na Cláusula 6.</w:t>
      </w:r>
      <w:r w:rsidR="008F0838">
        <w:rPr>
          <w:szCs w:val="26"/>
        </w:rPr>
        <w:t>35</w:t>
      </w:r>
      <w:r>
        <w:rPr>
          <w:szCs w:val="26"/>
        </w:rPr>
        <w:t xml:space="preserve">.5 abaixo, desde que respeitada e mantida a Alienação Fiduciária das Ações João Fortes; </w:t>
      </w:r>
    </w:p>
    <w:p w:rsidR="00DF15E3" w:rsidRDefault="00FD4056">
      <w:pPr>
        <w:numPr>
          <w:ilvl w:val="6"/>
          <w:numId w:val="32"/>
        </w:numPr>
        <w:rPr>
          <w:szCs w:val="26"/>
        </w:rPr>
      </w:pPr>
      <w:r>
        <w:rPr>
          <w:szCs w:val="26"/>
        </w:rPr>
        <w:t xml:space="preserve">vencimento antecipado de qualquer Obrigação Financeira (conforme definido abaixo) da Companhia, da </w:t>
      </w:r>
      <w:proofErr w:type="spellStart"/>
      <w:r>
        <w:rPr>
          <w:szCs w:val="26"/>
        </w:rPr>
        <w:t>Shopinvest</w:t>
      </w:r>
      <w:proofErr w:type="spellEnd"/>
      <w:r>
        <w:rPr>
          <w:szCs w:val="26"/>
        </w:rPr>
        <w:t xml:space="preserve"> e/ou do </w:t>
      </w:r>
      <w:r>
        <w:rPr>
          <w:szCs w:val="26"/>
        </w:rPr>
        <w:lastRenderedPageBreak/>
        <w:t>FIDC (ainda que na condição de garantidor), em valor, individual ou agregado, igual ou superior a R$7.500.000,00 (sete milhões e quinhentos mil reais), atualizados anualmente, a partir da Data de Emissão, pela variação positiva do IGPM/Índice Geral de Preços – Mercado, divulgado pela Fundação Getúlio Vargas ("</w:t>
      </w:r>
      <w:r>
        <w:rPr>
          <w:szCs w:val="26"/>
          <w:u w:val="single"/>
        </w:rPr>
        <w:t>IGPM</w:t>
      </w:r>
      <w:r>
        <w:rPr>
          <w:szCs w:val="26"/>
        </w:rPr>
        <w:t>"), ou seu equivalente em outras moedas, não sanado em até 10 (dez) Dias Úteis;</w:t>
      </w:r>
    </w:p>
    <w:p w:rsidR="00DF15E3" w:rsidRDefault="00FD4056">
      <w:pPr>
        <w:numPr>
          <w:ilvl w:val="6"/>
          <w:numId w:val="32"/>
        </w:numPr>
        <w:rPr>
          <w:szCs w:val="26"/>
        </w:rPr>
      </w:pPr>
      <w:r>
        <w:rPr>
          <w:szCs w:val="26"/>
        </w:rPr>
        <w:t>não utilização, pela Companhia, dos recursos líquidos obtidos com a Emissão nos termos da Cláusula </w:t>
      </w:r>
      <w:r>
        <w:fldChar w:fldCharType="begin"/>
      </w:r>
      <w:r>
        <w:instrText xml:space="preserve"> REF _Ref368578037 \r \p \h  \* MERGEFORMAT </w:instrText>
      </w:r>
      <w:r>
        <w:fldChar w:fldCharType="separate"/>
      </w:r>
      <w:r w:rsidR="00F8164C" w:rsidRPr="00F8164C">
        <w:rPr>
          <w:szCs w:val="26"/>
        </w:rPr>
        <w:t>4 acima</w:t>
      </w:r>
      <w:r>
        <w:fldChar w:fldCharType="end"/>
      </w:r>
      <w:r>
        <w:rPr>
          <w:szCs w:val="26"/>
        </w:rPr>
        <w:t xml:space="preserve">; </w:t>
      </w:r>
    </w:p>
    <w:p w:rsidR="00DF15E3" w:rsidRDefault="00FD4056">
      <w:pPr>
        <w:numPr>
          <w:ilvl w:val="6"/>
          <w:numId w:val="32"/>
        </w:numPr>
        <w:rPr>
          <w:szCs w:val="26"/>
        </w:rPr>
      </w:pPr>
      <w:proofErr w:type="gramStart"/>
      <w:r>
        <w:rPr>
          <w:szCs w:val="26"/>
        </w:rPr>
        <w:t>alteração</w:t>
      </w:r>
      <w:proofErr w:type="gramEnd"/>
      <w:r>
        <w:rPr>
          <w:szCs w:val="26"/>
        </w:rPr>
        <w:t xml:space="preserve"> ou transferência do controle (conforme definição de controle prevista no artigo 116 da Lei das Sociedades por Ações), direto ou indireto, da Companhia, do FIDC e/ou da </w:t>
      </w:r>
      <w:proofErr w:type="spellStart"/>
      <w:r>
        <w:rPr>
          <w:szCs w:val="26"/>
        </w:rPr>
        <w:t>Shopinvest</w:t>
      </w:r>
      <w:proofErr w:type="spellEnd"/>
      <w:r>
        <w:rPr>
          <w:szCs w:val="26"/>
        </w:rPr>
        <w:t>, exceto:</w:t>
      </w:r>
    </w:p>
    <w:p w:rsidR="00DF15E3" w:rsidRDefault="00FD4056">
      <w:pPr>
        <w:numPr>
          <w:ilvl w:val="7"/>
          <w:numId w:val="32"/>
        </w:numPr>
        <w:rPr>
          <w:szCs w:val="26"/>
        </w:rPr>
      </w:pPr>
      <w:proofErr w:type="gramStart"/>
      <w:r>
        <w:rPr>
          <w:szCs w:val="26"/>
        </w:rPr>
        <w:t>se</w:t>
      </w:r>
      <w:proofErr w:type="gramEnd"/>
      <w:r>
        <w:rPr>
          <w:szCs w:val="26"/>
        </w:rPr>
        <w:t>, previamente autorizado por Debenturistas representando, no mínimo:</w:t>
      </w:r>
    </w:p>
    <w:p w:rsidR="00DF15E3" w:rsidRDefault="00FD4056">
      <w:pPr>
        <w:numPr>
          <w:ilvl w:val="8"/>
          <w:numId w:val="32"/>
        </w:numPr>
        <w:rPr>
          <w:szCs w:val="26"/>
        </w:rPr>
      </w:pPr>
      <w:proofErr w:type="gramStart"/>
      <w:r>
        <w:rPr>
          <w:szCs w:val="26"/>
        </w:rPr>
        <w:t>no</w:t>
      </w:r>
      <w:proofErr w:type="gramEnd"/>
      <w:r>
        <w:rPr>
          <w:szCs w:val="26"/>
        </w:rPr>
        <w:t xml:space="preserve"> caso da Companhia, 2/3 (dois terços) das Debêntures em circulação;</w:t>
      </w:r>
    </w:p>
    <w:p w:rsidR="00DF15E3" w:rsidRDefault="00FD4056">
      <w:pPr>
        <w:numPr>
          <w:ilvl w:val="8"/>
          <w:numId w:val="32"/>
        </w:numPr>
        <w:rPr>
          <w:szCs w:val="26"/>
        </w:rPr>
      </w:pPr>
      <w:proofErr w:type="gramStart"/>
      <w:r>
        <w:rPr>
          <w:szCs w:val="26"/>
        </w:rPr>
        <w:t>por</w:t>
      </w:r>
      <w:proofErr w:type="gramEnd"/>
      <w:r>
        <w:rPr>
          <w:szCs w:val="26"/>
        </w:rPr>
        <w:t xml:space="preserve"> alterações do controle direto, desde que o controle indireto permaneça inalterado;</w:t>
      </w:r>
    </w:p>
    <w:p w:rsidR="00DF15E3" w:rsidRDefault="00FD4056">
      <w:pPr>
        <w:numPr>
          <w:ilvl w:val="6"/>
          <w:numId w:val="32"/>
        </w:numPr>
        <w:rPr>
          <w:szCs w:val="26"/>
        </w:rPr>
      </w:pPr>
      <w:bookmarkStart w:id="99" w:name="_DV_M45"/>
      <w:bookmarkStart w:id="100" w:name="_Ref130283254"/>
      <w:bookmarkEnd w:id="74"/>
      <w:bookmarkEnd w:id="75"/>
      <w:bookmarkEnd w:id="76"/>
      <w:bookmarkEnd w:id="77"/>
      <w:bookmarkEnd w:id="99"/>
      <w:r>
        <w:rPr>
          <w:szCs w:val="26"/>
        </w:rPr>
        <w:t>inadimplemento, pela Companhia, pelos Garantidores, pela João Fortes e/ou pelo FIDC, de qualquer obrigação não pecuniária prevista nesta Escritura de Emissão e/ou em qualquer dos Contratos de Garantia, não sanado no prazo de 10 (dez) Dias Úteis contados da data: (a) do respectivo inadimplemento, no caso da Cláusula </w:t>
      </w:r>
      <w:r>
        <w:fldChar w:fldCharType="begin"/>
      </w:r>
      <w:r>
        <w:instrText xml:space="preserve"> REF _Ref279333767 \r \p \h  \* MERGEFORMAT </w:instrText>
      </w:r>
      <w:r>
        <w:fldChar w:fldCharType="separate"/>
      </w:r>
      <w:r w:rsidR="00F8164C" w:rsidRPr="00F8164C">
        <w:rPr>
          <w:szCs w:val="26"/>
        </w:rPr>
        <w:t>7.1 abaixo</w:t>
      </w:r>
      <w:r>
        <w:fldChar w:fldCharType="end"/>
      </w:r>
      <w:r>
        <w:rPr>
          <w:szCs w:val="26"/>
        </w:rPr>
        <w:t>, inciso </w:t>
      </w:r>
      <w:r>
        <w:fldChar w:fldCharType="begin"/>
      </w:r>
      <w:r>
        <w:instrText xml:space="preserve"> REF _Ref378163020 \n \h  \* MERGEFORMAT </w:instrText>
      </w:r>
      <w:r>
        <w:fldChar w:fldCharType="separate"/>
      </w:r>
      <w:r w:rsidR="00F8164C" w:rsidRPr="00F8164C">
        <w:rPr>
          <w:szCs w:val="26"/>
        </w:rPr>
        <w:t>II</w:t>
      </w:r>
      <w:r>
        <w:fldChar w:fldCharType="end"/>
      </w:r>
      <w:r>
        <w:rPr>
          <w:szCs w:val="26"/>
        </w:rPr>
        <w:t>, alínea </w:t>
      </w:r>
      <w:r>
        <w:fldChar w:fldCharType="begin"/>
      </w:r>
      <w:r>
        <w:instrText xml:space="preserve"> REF _Ref393212576 \n \h  \* MERGEFORMAT </w:instrText>
      </w:r>
      <w:r>
        <w:fldChar w:fldCharType="separate"/>
      </w:r>
      <w:r w:rsidR="00F8164C" w:rsidRPr="00F8164C">
        <w:rPr>
          <w:szCs w:val="26"/>
        </w:rPr>
        <w:t>(d)</w:t>
      </w:r>
      <w:r>
        <w:fldChar w:fldCharType="end"/>
      </w:r>
      <w:r>
        <w:rPr>
          <w:szCs w:val="26"/>
        </w:rPr>
        <w:t>, ou no caso dos Contratos de Garantia; ou (b)  do recebimento de correspondência ou notificação pela Companhia, pelos Garantidores e/ou pelo FIDC, no caso da Cláusula </w:t>
      </w:r>
      <w:r>
        <w:fldChar w:fldCharType="begin"/>
      </w:r>
      <w:r>
        <w:instrText xml:space="preserve"> REF _Ref279333767 \n \p \h  \* MERGEFORMAT </w:instrText>
      </w:r>
      <w:r>
        <w:fldChar w:fldCharType="separate"/>
      </w:r>
      <w:r w:rsidR="00F8164C" w:rsidRPr="00F8164C">
        <w:rPr>
          <w:szCs w:val="26"/>
        </w:rPr>
        <w:t>7.1 abaixo</w:t>
      </w:r>
      <w:r>
        <w:fldChar w:fldCharType="end"/>
      </w:r>
      <w:r>
        <w:rPr>
          <w:szCs w:val="26"/>
        </w:rPr>
        <w:t>, inciso </w:t>
      </w:r>
      <w:r>
        <w:fldChar w:fldCharType="begin"/>
      </w:r>
      <w:r>
        <w:instrText xml:space="preserve"> REF _Ref378163020 \n \h  \* MERGEFORMAT </w:instrText>
      </w:r>
      <w:r>
        <w:fldChar w:fldCharType="separate"/>
      </w:r>
      <w:r w:rsidR="00F8164C" w:rsidRPr="00F8164C">
        <w:rPr>
          <w:szCs w:val="26"/>
        </w:rPr>
        <w:t>II</w:t>
      </w:r>
      <w:r>
        <w:fldChar w:fldCharType="end"/>
      </w:r>
      <w:r>
        <w:rPr>
          <w:szCs w:val="26"/>
        </w:rPr>
        <w:t>, alínea </w:t>
      </w:r>
      <w:r>
        <w:fldChar w:fldCharType="begin"/>
      </w:r>
      <w:r>
        <w:instrText xml:space="preserve"> REF _Ref393214775 \n \h  \* MERGEFORMAT </w:instrText>
      </w:r>
      <w:r>
        <w:fldChar w:fldCharType="separate"/>
      </w:r>
      <w:r w:rsidR="00F8164C" w:rsidRPr="00F8164C">
        <w:rPr>
          <w:szCs w:val="26"/>
        </w:rPr>
        <w:t>(e)</w:t>
      </w:r>
      <w:r>
        <w:fldChar w:fldCharType="end"/>
      </w:r>
      <w:r>
        <w:rPr>
          <w:szCs w:val="26"/>
        </w:rPr>
        <w:t>, sendo que o prazo previsto neste inciso não se aplica às obrigações para as quais tenha sido estipulado prazo de cura específico ou para qualquer dos demais Eventos de Inadimplemento;</w:t>
      </w:r>
    </w:p>
    <w:p w:rsidR="00DF15E3" w:rsidRDefault="00FD4056">
      <w:pPr>
        <w:numPr>
          <w:ilvl w:val="6"/>
          <w:numId w:val="32"/>
        </w:numPr>
        <w:rPr>
          <w:szCs w:val="26"/>
        </w:rPr>
      </w:pPr>
      <w:proofErr w:type="gramStart"/>
      <w:r>
        <w:rPr>
          <w:szCs w:val="26"/>
        </w:rPr>
        <w:t>alteração</w:t>
      </w:r>
      <w:proofErr w:type="gramEnd"/>
      <w:r>
        <w:rPr>
          <w:szCs w:val="26"/>
        </w:rPr>
        <w:t xml:space="preserve"> do objeto social da Companhia e/ou da </w:t>
      </w:r>
      <w:proofErr w:type="spellStart"/>
      <w:r>
        <w:rPr>
          <w:szCs w:val="26"/>
        </w:rPr>
        <w:t>Shopinvest</w:t>
      </w:r>
      <w:proofErr w:type="spellEnd"/>
      <w:r>
        <w:rPr>
          <w:szCs w:val="26"/>
        </w:rPr>
        <w:t>, conforme disposto em seu estatuto social e ainda alteração no Regulamento do FIDC vigente na Data de Emissão, exceto se:</w:t>
      </w:r>
    </w:p>
    <w:p w:rsidR="00DF15E3" w:rsidRDefault="00FD4056">
      <w:pPr>
        <w:numPr>
          <w:ilvl w:val="7"/>
          <w:numId w:val="32"/>
        </w:numPr>
        <w:rPr>
          <w:szCs w:val="26"/>
        </w:rPr>
      </w:pPr>
      <w:proofErr w:type="gramStart"/>
      <w:r>
        <w:rPr>
          <w:szCs w:val="26"/>
        </w:rPr>
        <w:t>previamente</w:t>
      </w:r>
      <w:proofErr w:type="gramEnd"/>
      <w:r>
        <w:rPr>
          <w:szCs w:val="26"/>
        </w:rPr>
        <w:t xml:space="preserve"> autorizado por Debenturistas representando, no mínimo, 2/3 (dois terços) das Debêntures em circulação; ou</w:t>
      </w:r>
    </w:p>
    <w:p w:rsidR="00DF15E3" w:rsidRDefault="00FD4056">
      <w:pPr>
        <w:numPr>
          <w:ilvl w:val="7"/>
          <w:numId w:val="32"/>
        </w:numPr>
        <w:rPr>
          <w:szCs w:val="26"/>
        </w:rPr>
      </w:pPr>
      <w:proofErr w:type="gramStart"/>
      <w:r>
        <w:rPr>
          <w:szCs w:val="26"/>
        </w:rPr>
        <w:t>não</w:t>
      </w:r>
      <w:proofErr w:type="gramEnd"/>
      <w:r>
        <w:rPr>
          <w:szCs w:val="26"/>
        </w:rPr>
        <w:t xml:space="preserve"> resultar em alteração da atividade principal da Companhia ou da </w:t>
      </w:r>
      <w:proofErr w:type="spellStart"/>
      <w:r>
        <w:rPr>
          <w:szCs w:val="26"/>
        </w:rPr>
        <w:t>Shopinvest</w:t>
      </w:r>
      <w:proofErr w:type="spellEnd"/>
      <w:r>
        <w:rPr>
          <w:szCs w:val="26"/>
        </w:rPr>
        <w:t xml:space="preserve"> e/ou do FIDC;</w:t>
      </w:r>
    </w:p>
    <w:p w:rsidR="00DF15E3" w:rsidRDefault="00FD4056">
      <w:pPr>
        <w:numPr>
          <w:ilvl w:val="6"/>
          <w:numId w:val="32"/>
        </w:numPr>
        <w:rPr>
          <w:szCs w:val="26"/>
        </w:rPr>
      </w:pPr>
      <w:proofErr w:type="gramStart"/>
      <w:r>
        <w:rPr>
          <w:szCs w:val="26"/>
        </w:rPr>
        <w:lastRenderedPageBreak/>
        <w:t>comprovação</w:t>
      </w:r>
      <w:proofErr w:type="gramEnd"/>
      <w:r>
        <w:rPr>
          <w:szCs w:val="26"/>
        </w:rPr>
        <w:t xml:space="preserve"> de que qualquer das declarações prestadas pela Companhia, pela </w:t>
      </w:r>
      <w:proofErr w:type="spellStart"/>
      <w:r>
        <w:rPr>
          <w:szCs w:val="26"/>
        </w:rPr>
        <w:t>Shopinvest</w:t>
      </w:r>
      <w:proofErr w:type="spellEnd"/>
      <w:r>
        <w:rPr>
          <w:szCs w:val="26"/>
        </w:rPr>
        <w:t xml:space="preserve"> e/ou pelo FIDC nesta Escritura de Emissão e/ou em qualquer dos Contratos de Garantia é incorreta ou falsa;</w:t>
      </w:r>
    </w:p>
    <w:p w:rsidR="00DF15E3" w:rsidRDefault="00FD4056">
      <w:pPr>
        <w:numPr>
          <w:ilvl w:val="6"/>
          <w:numId w:val="32"/>
        </w:numPr>
        <w:rPr>
          <w:szCs w:val="26"/>
        </w:rPr>
      </w:pPr>
      <w:proofErr w:type="gramStart"/>
      <w:r>
        <w:rPr>
          <w:szCs w:val="26"/>
        </w:rPr>
        <w:t>inadimplemento</w:t>
      </w:r>
      <w:proofErr w:type="gramEnd"/>
      <w:r>
        <w:rPr>
          <w:szCs w:val="26"/>
        </w:rPr>
        <w:t xml:space="preserve">, pela Companhia, pela </w:t>
      </w:r>
      <w:proofErr w:type="spellStart"/>
      <w:r>
        <w:rPr>
          <w:szCs w:val="26"/>
        </w:rPr>
        <w:t>Shopinvest</w:t>
      </w:r>
      <w:proofErr w:type="spellEnd"/>
      <w:r>
        <w:rPr>
          <w:szCs w:val="26"/>
        </w:rPr>
        <w:t xml:space="preserve"> e/ou pelo FIDC (ainda que na condição de garantidor), de qualquer Obrigação Financeira em valor, individual ou agregado, igual ou superior a R$7.500.000,00 (sete milhões e quinhentos mil reais), atualizados anualmente, a partir da Data de Emissão, pela variação positiva do IGPM, ou seu equivalente em outras moedas, não sanado em até 10 (dez) Dias Úteis;</w:t>
      </w:r>
    </w:p>
    <w:p w:rsidR="00DF15E3" w:rsidRDefault="00FD4056">
      <w:pPr>
        <w:numPr>
          <w:ilvl w:val="6"/>
          <w:numId w:val="32"/>
        </w:numPr>
        <w:rPr>
          <w:szCs w:val="26"/>
        </w:rPr>
      </w:pPr>
      <w:proofErr w:type="gramStart"/>
      <w:r>
        <w:rPr>
          <w:szCs w:val="26"/>
        </w:rPr>
        <w:t>protesto</w:t>
      </w:r>
      <w:proofErr w:type="gramEnd"/>
      <w:r>
        <w:rPr>
          <w:szCs w:val="26"/>
        </w:rPr>
        <w:t xml:space="preserve"> de títulos contra a Companhia, a </w:t>
      </w:r>
      <w:proofErr w:type="spellStart"/>
      <w:r>
        <w:rPr>
          <w:szCs w:val="26"/>
        </w:rPr>
        <w:t>Shopinvest</w:t>
      </w:r>
      <w:proofErr w:type="spellEnd"/>
      <w:r>
        <w:rPr>
          <w:szCs w:val="26"/>
        </w:rPr>
        <w:t xml:space="preserve"> e/ou o FIDC ainda que na condição de garantidor), em valor, individual ou agregado, igual ou superior a R$7.500.000,00 (sete milhões e quinhentos mil reais), atualizados anualmente, a partir da Data de Emissão, pela variação positiva do IGPM, ou seu equivalente em outras moedas, exceto se, no prazo legal, tiver sido validamente comprovado ao Agente Fiduciário que o(s) protesto(s) foi(</w:t>
      </w:r>
      <w:proofErr w:type="spellStart"/>
      <w:r>
        <w:rPr>
          <w:szCs w:val="26"/>
        </w:rPr>
        <w:t>ram</w:t>
      </w:r>
      <w:proofErr w:type="spellEnd"/>
      <w:r>
        <w:rPr>
          <w:szCs w:val="26"/>
        </w:rPr>
        <w:t>) cancelado(s) ou suspenso(s);</w:t>
      </w:r>
    </w:p>
    <w:p w:rsidR="00DF15E3" w:rsidRDefault="00FD4056">
      <w:pPr>
        <w:numPr>
          <w:ilvl w:val="6"/>
          <w:numId w:val="32"/>
        </w:numPr>
        <w:rPr>
          <w:szCs w:val="26"/>
        </w:rPr>
      </w:pPr>
      <w:proofErr w:type="gramStart"/>
      <w:r>
        <w:rPr>
          <w:szCs w:val="26"/>
        </w:rPr>
        <w:t>existência</w:t>
      </w:r>
      <w:proofErr w:type="gramEnd"/>
      <w:r>
        <w:rPr>
          <w:szCs w:val="26"/>
        </w:rPr>
        <w:t xml:space="preserve"> de decisão judicial transitada em julgado e/ou de qualquer decisão arbitral não sujeita a recurso, contra a Companhia, os Garantidores e/ou o FIDC, não paga no prazo legal, em valor, individual ou agregado, igual ou superior a R$7.500.000,00 (sete milhões e quinhentos mil reais), atualizados anualmente, a partir da Data de Emissão, pela variação positiva do IGPM, ou seu equivalente em outras moedas;</w:t>
      </w:r>
    </w:p>
    <w:p w:rsidR="00DF15E3" w:rsidRDefault="00FD4056">
      <w:pPr>
        <w:numPr>
          <w:ilvl w:val="6"/>
          <w:numId w:val="32"/>
        </w:numPr>
        <w:rPr>
          <w:szCs w:val="26"/>
        </w:rPr>
      </w:pPr>
      <w:proofErr w:type="gramStart"/>
      <w:r>
        <w:rPr>
          <w:szCs w:val="26"/>
        </w:rPr>
        <w:t>autuação</w:t>
      </w:r>
      <w:proofErr w:type="gramEnd"/>
      <w:r>
        <w:rPr>
          <w:szCs w:val="26"/>
        </w:rPr>
        <w:t>, por qualquer órgão governamental, incluindo de natureza fiscal, social, ambiental ou de defesa da concorrência, em face da Companhia em valor, individual ou agregado, superior a R$7.500.000,00 (sete milhões e quinhentos mil reais), atualizados anualmente, a partir da Data de Emissão, pela variação positiva do IGPM, ou seu equivalente em outras moedas, não contestada no prazo legal;</w:t>
      </w:r>
    </w:p>
    <w:p w:rsidR="00DF15E3" w:rsidRDefault="00FD4056">
      <w:pPr>
        <w:numPr>
          <w:ilvl w:val="6"/>
          <w:numId w:val="32"/>
        </w:numPr>
        <w:rPr>
          <w:szCs w:val="26"/>
        </w:rPr>
      </w:pPr>
      <w:proofErr w:type="gramStart"/>
      <w:r>
        <w:rPr>
          <w:szCs w:val="26"/>
        </w:rPr>
        <w:t>constituição</w:t>
      </w:r>
      <w:proofErr w:type="gramEnd"/>
      <w:r>
        <w:rPr>
          <w:szCs w:val="26"/>
        </w:rPr>
        <w:t xml:space="preserve"> de quaisquer Ônus (conforme definido abaixo) sobre ativo(s) da Companhia, da </w:t>
      </w:r>
      <w:proofErr w:type="spellStart"/>
      <w:r>
        <w:rPr>
          <w:szCs w:val="26"/>
        </w:rPr>
        <w:t>Shopinvest</w:t>
      </w:r>
      <w:proofErr w:type="spellEnd"/>
      <w:r>
        <w:rPr>
          <w:szCs w:val="26"/>
        </w:rPr>
        <w:t xml:space="preserve"> e/ou do FIDC, exceto (observado que as exceções abaixo não se aplicam a qualquer dos bens objeto da Alienação Fiduciária de Ações e/ou da Alienação Fiduciária de Cotas):</w:t>
      </w:r>
    </w:p>
    <w:p w:rsidR="00DF15E3" w:rsidRDefault="00FD4056">
      <w:pPr>
        <w:numPr>
          <w:ilvl w:val="7"/>
          <w:numId w:val="32"/>
        </w:numPr>
        <w:rPr>
          <w:szCs w:val="26"/>
        </w:rPr>
      </w:pPr>
      <w:proofErr w:type="gramStart"/>
      <w:r>
        <w:rPr>
          <w:szCs w:val="26"/>
        </w:rPr>
        <w:t>se</w:t>
      </w:r>
      <w:proofErr w:type="gramEnd"/>
      <w:r>
        <w:rPr>
          <w:szCs w:val="26"/>
        </w:rPr>
        <w:t xml:space="preserve"> previamente autorizado por Debenturistas representando, no mínimo, 2/3 (dois terços) das Debêntures em circulação;</w:t>
      </w:r>
    </w:p>
    <w:p w:rsidR="00DF15E3" w:rsidRDefault="00FD4056">
      <w:pPr>
        <w:numPr>
          <w:ilvl w:val="7"/>
          <w:numId w:val="32"/>
        </w:numPr>
        <w:rPr>
          <w:szCs w:val="26"/>
        </w:rPr>
      </w:pPr>
      <w:proofErr w:type="gramStart"/>
      <w:r>
        <w:rPr>
          <w:szCs w:val="26"/>
        </w:rPr>
        <w:lastRenderedPageBreak/>
        <w:t>por</w:t>
      </w:r>
      <w:proofErr w:type="gramEnd"/>
      <w:r>
        <w:rPr>
          <w:szCs w:val="26"/>
        </w:rPr>
        <w:t xml:space="preserve"> Ônus existentes na Data de Emissão, conforme previsto, se aplicável,</w:t>
      </w:r>
      <w:r>
        <w:rPr>
          <w:szCs w:val="24"/>
        </w:rPr>
        <w:t xml:space="preserve"> nas notas explicativas às respectivas demonstrações financeiras mais recentes na Data de Emissão</w:t>
      </w:r>
      <w:r>
        <w:rPr>
          <w:szCs w:val="26"/>
        </w:rPr>
        <w:t>;</w:t>
      </w:r>
    </w:p>
    <w:p w:rsidR="00DF15E3" w:rsidRDefault="00FD4056">
      <w:pPr>
        <w:numPr>
          <w:ilvl w:val="7"/>
          <w:numId w:val="32"/>
        </w:numPr>
        <w:rPr>
          <w:szCs w:val="26"/>
        </w:rPr>
      </w:pPr>
      <w:proofErr w:type="gramStart"/>
      <w:r>
        <w:rPr>
          <w:szCs w:val="26"/>
        </w:rPr>
        <w:t>por</w:t>
      </w:r>
      <w:proofErr w:type="gramEnd"/>
      <w:r>
        <w:rPr>
          <w:szCs w:val="26"/>
        </w:rPr>
        <w:t xml:space="preserve"> Ônus constituídos em decorrência de renovações ou substituições ou repactuações, totais ou parciais, de dívidas existentes na Data de Emissão, desde que o Ônus seja constituído exclusivamente sobre o ativo que garante a dívida renovada, substituída ou repactuada;</w:t>
      </w:r>
    </w:p>
    <w:p w:rsidR="00DF15E3" w:rsidRDefault="00FD4056">
      <w:pPr>
        <w:numPr>
          <w:ilvl w:val="7"/>
          <w:numId w:val="32"/>
        </w:numPr>
        <w:rPr>
          <w:szCs w:val="26"/>
        </w:rPr>
      </w:pPr>
      <w:proofErr w:type="gramStart"/>
      <w:r>
        <w:rPr>
          <w:szCs w:val="26"/>
        </w:rPr>
        <w:t>por</w:t>
      </w:r>
      <w:proofErr w:type="gramEnd"/>
      <w:r>
        <w:rPr>
          <w:szCs w:val="26"/>
        </w:rPr>
        <w:t xml:space="preserve"> Ônus existentes sobre qualquer ativo de qualquer sociedade no momento em que tal sociedade se torne uma Controlada e que não tenha sido criado em virtude ou em antecipação a esse evento;</w:t>
      </w:r>
    </w:p>
    <w:p w:rsidR="00DF15E3" w:rsidRDefault="00FD4056">
      <w:pPr>
        <w:numPr>
          <w:ilvl w:val="7"/>
          <w:numId w:val="32"/>
        </w:numPr>
        <w:rPr>
          <w:szCs w:val="26"/>
        </w:rPr>
      </w:pPr>
      <w:proofErr w:type="gramStart"/>
      <w:r>
        <w:rPr>
          <w:szCs w:val="26"/>
        </w:rPr>
        <w:t>por</w:t>
      </w:r>
      <w:proofErr w:type="gramEnd"/>
      <w:r>
        <w:rPr>
          <w:szCs w:val="26"/>
        </w:rPr>
        <w:t xml:space="preserve"> Ônus constituídos para financiar a aquisição, após a Data de Emissão, de qualquer ativo, desde que o Ônus seja constituído exclusivamente sobre o ativo adquirido;</w:t>
      </w:r>
    </w:p>
    <w:p w:rsidR="00DF15E3" w:rsidRDefault="00FD4056">
      <w:pPr>
        <w:numPr>
          <w:ilvl w:val="7"/>
          <w:numId w:val="32"/>
        </w:numPr>
        <w:rPr>
          <w:szCs w:val="26"/>
        </w:rPr>
      </w:pPr>
      <w:proofErr w:type="gramStart"/>
      <w:r>
        <w:rPr>
          <w:szCs w:val="26"/>
        </w:rPr>
        <w:t>por</w:t>
      </w:r>
      <w:proofErr w:type="gramEnd"/>
      <w:r>
        <w:rPr>
          <w:szCs w:val="26"/>
        </w:rPr>
        <w:t xml:space="preserve"> Ônus constituídos no âmbito de processos judiciais ou administrativos, limitado ao valor total de R$7.500.000,00 (sete milhões e quinhentos mil reais); ou</w:t>
      </w:r>
    </w:p>
    <w:p w:rsidR="00DF15E3" w:rsidRDefault="00FD4056">
      <w:pPr>
        <w:numPr>
          <w:ilvl w:val="7"/>
          <w:numId w:val="32"/>
        </w:numPr>
        <w:rPr>
          <w:szCs w:val="26"/>
        </w:rPr>
      </w:pPr>
      <w:proofErr w:type="gramStart"/>
      <w:r>
        <w:rPr>
          <w:szCs w:val="26"/>
        </w:rPr>
        <w:t>por</w:t>
      </w:r>
      <w:proofErr w:type="gramEnd"/>
      <w:r>
        <w:rPr>
          <w:szCs w:val="26"/>
        </w:rPr>
        <w:t xml:space="preserve"> Ônus constituídos em garantia de dívidas em valor, individual ou agregado, limitado, a qualquer tempo, a R$7.500.000,00 (sete milhões e quinhentos mil reais), atualizados anualmente, a partir da Data de Emissão, pela variação positiva do IGPM, ou seu equivalente em outras moedas;</w:t>
      </w:r>
    </w:p>
    <w:p w:rsidR="00DF15E3" w:rsidRDefault="00FD4056">
      <w:pPr>
        <w:numPr>
          <w:ilvl w:val="7"/>
          <w:numId w:val="32"/>
        </w:numPr>
        <w:rPr>
          <w:szCs w:val="26"/>
        </w:rPr>
      </w:pPr>
      <w:r>
        <w:rPr>
          <w:szCs w:val="26"/>
        </w:rPr>
        <w:t xml:space="preserve">pela integralização das sociedades </w:t>
      </w:r>
      <w:r w:rsidR="007E7313">
        <w:rPr>
          <w:szCs w:val="26"/>
        </w:rPr>
        <w:t>Shopping Park Europeu</w:t>
      </w:r>
      <w:r>
        <w:rPr>
          <w:szCs w:val="26"/>
        </w:rPr>
        <w:t xml:space="preserve"> </w:t>
      </w:r>
      <w:r w:rsidR="0021269C">
        <w:rPr>
          <w:szCs w:val="26"/>
        </w:rPr>
        <w:t xml:space="preserve">S.A. </w:t>
      </w:r>
      <w:r>
        <w:rPr>
          <w:szCs w:val="26"/>
        </w:rPr>
        <w:t xml:space="preserve">e </w:t>
      </w:r>
      <w:r w:rsidR="007E7313">
        <w:rPr>
          <w:szCs w:val="26"/>
        </w:rPr>
        <w:t>Shopping Park Lagos</w:t>
      </w:r>
      <w:r w:rsidR="0021269C">
        <w:rPr>
          <w:szCs w:val="26"/>
        </w:rPr>
        <w:t xml:space="preserve"> S.A.</w:t>
      </w:r>
      <w:r>
        <w:rPr>
          <w:szCs w:val="26"/>
        </w:rPr>
        <w:t xml:space="preserve">, atualmente controladas pela </w:t>
      </w:r>
      <w:proofErr w:type="spellStart"/>
      <w:r>
        <w:rPr>
          <w:szCs w:val="26"/>
        </w:rPr>
        <w:t>Shopinvest</w:t>
      </w:r>
      <w:proofErr w:type="spellEnd"/>
      <w:r>
        <w:rPr>
          <w:szCs w:val="26"/>
        </w:rPr>
        <w:t xml:space="preserve">, para </w:t>
      </w:r>
      <w:r w:rsidR="007E7313">
        <w:rPr>
          <w:szCs w:val="26"/>
        </w:rPr>
        <w:t>uma nova sociedade a ser constituída (“</w:t>
      </w:r>
      <w:proofErr w:type="spellStart"/>
      <w:r w:rsidR="007E7313" w:rsidRPr="00471DDF">
        <w:rPr>
          <w:szCs w:val="26"/>
          <w:u w:val="single"/>
        </w:rPr>
        <w:t>Newco</w:t>
      </w:r>
      <w:proofErr w:type="spellEnd"/>
      <w:r w:rsidR="007E7313">
        <w:rPr>
          <w:szCs w:val="26"/>
        </w:rPr>
        <w:t>”)</w:t>
      </w:r>
      <w:r>
        <w:rPr>
          <w:szCs w:val="26"/>
        </w:rPr>
        <w:t xml:space="preserve">, respeitado </w:t>
      </w:r>
      <w:r w:rsidR="0021269C">
        <w:rPr>
          <w:szCs w:val="26"/>
        </w:rPr>
        <w:t xml:space="preserve">o </w:t>
      </w:r>
      <w:r>
        <w:rPr>
          <w:szCs w:val="26"/>
        </w:rPr>
        <w:t xml:space="preserve">disposto nas </w:t>
      </w:r>
      <w:r w:rsidRPr="00657048">
        <w:rPr>
          <w:szCs w:val="26"/>
        </w:rPr>
        <w:t>Cláusulas 6.</w:t>
      </w:r>
      <w:r w:rsidR="008F0838" w:rsidRPr="00657048">
        <w:rPr>
          <w:szCs w:val="26"/>
        </w:rPr>
        <w:t>3</w:t>
      </w:r>
      <w:r w:rsidR="008F0838">
        <w:rPr>
          <w:szCs w:val="26"/>
        </w:rPr>
        <w:t>5</w:t>
      </w:r>
      <w:r w:rsidRPr="00657048">
        <w:rPr>
          <w:szCs w:val="26"/>
        </w:rPr>
        <w:t>.5 e 6.</w:t>
      </w:r>
      <w:r w:rsidR="008F0838" w:rsidRPr="00657048">
        <w:rPr>
          <w:szCs w:val="26"/>
        </w:rPr>
        <w:t>3</w:t>
      </w:r>
      <w:r w:rsidR="008F0838">
        <w:rPr>
          <w:szCs w:val="26"/>
        </w:rPr>
        <w:t>5</w:t>
      </w:r>
      <w:r w:rsidRPr="00657048">
        <w:rPr>
          <w:szCs w:val="26"/>
        </w:rPr>
        <w:t>.6</w:t>
      </w:r>
      <w:r>
        <w:rPr>
          <w:szCs w:val="26"/>
        </w:rPr>
        <w:t xml:space="preserve"> abaixo, desde que</w:t>
      </w:r>
      <w:r w:rsidR="00CF7618">
        <w:rPr>
          <w:szCs w:val="26"/>
        </w:rPr>
        <w:t>: (i) seja</w:t>
      </w:r>
      <w:r>
        <w:rPr>
          <w:szCs w:val="26"/>
        </w:rPr>
        <w:t xml:space="preserve"> respeitada e mantida a Alienação Fiduciária das Ações </w:t>
      </w:r>
      <w:proofErr w:type="spellStart"/>
      <w:r>
        <w:rPr>
          <w:szCs w:val="26"/>
        </w:rPr>
        <w:t>Shopinvest</w:t>
      </w:r>
      <w:proofErr w:type="spellEnd"/>
      <w:r w:rsidR="00CF7618">
        <w:rPr>
          <w:szCs w:val="26"/>
        </w:rPr>
        <w:t>;</w:t>
      </w:r>
      <w:r>
        <w:rPr>
          <w:szCs w:val="26"/>
        </w:rPr>
        <w:t xml:space="preserve"> e </w:t>
      </w:r>
      <w:r w:rsidR="00CF7618">
        <w:rPr>
          <w:szCs w:val="26"/>
        </w:rPr>
        <w:t>(</w:t>
      </w:r>
      <w:proofErr w:type="spellStart"/>
      <w:r w:rsidR="00CF7618">
        <w:rPr>
          <w:szCs w:val="26"/>
        </w:rPr>
        <w:t>ii</w:t>
      </w:r>
      <w:proofErr w:type="spellEnd"/>
      <w:r w:rsidR="00CF7618">
        <w:rPr>
          <w:szCs w:val="26"/>
        </w:rPr>
        <w:t xml:space="preserve">) seja mantido, até a quitação integral das Obrigações Garantidas, </w:t>
      </w:r>
      <w:r>
        <w:rPr>
          <w:szCs w:val="26"/>
        </w:rPr>
        <w:t xml:space="preserve">o controle da </w:t>
      </w:r>
      <w:proofErr w:type="spellStart"/>
      <w:r>
        <w:rPr>
          <w:szCs w:val="26"/>
        </w:rPr>
        <w:t>Shopinvest</w:t>
      </w:r>
      <w:proofErr w:type="spellEnd"/>
      <w:r>
        <w:rPr>
          <w:szCs w:val="26"/>
        </w:rPr>
        <w:t xml:space="preserve"> na </w:t>
      </w:r>
      <w:proofErr w:type="spellStart"/>
      <w:r w:rsidRPr="00471DDF">
        <w:rPr>
          <w:szCs w:val="26"/>
        </w:rPr>
        <w:t>Newco</w:t>
      </w:r>
      <w:proofErr w:type="spellEnd"/>
      <w:r>
        <w:rPr>
          <w:szCs w:val="26"/>
        </w:rPr>
        <w:t xml:space="preserve">, mantendo a </w:t>
      </w:r>
      <w:proofErr w:type="spellStart"/>
      <w:r>
        <w:rPr>
          <w:szCs w:val="26"/>
        </w:rPr>
        <w:t>Shopinvest</w:t>
      </w:r>
      <w:proofErr w:type="spellEnd"/>
      <w:r>
        <w:rPr>
          <w:szCs w:val="26"/>
        </w:rPr>
        <w:t xml:space="preserve"> o percentual mínimo de </w:t>
      </w:r>
      <w:r w:rsidR="003364BA">
        <w:rPr>
          <w:szCs w:val="26"/>
        </w:rPr>
        <w:t>51</w:t>
      </w:r>
      <w:r>
        <w:rPr>
          <w:szCs w:val="26"/>
        </w:rPr>
        <w:t xml:space="preserve">% </w:t>
      </w:r>
      <w:r w:rsidR="00657048">
        <w:rPr>
          <w:szCs w:val="26"/>
        </w:rPr>
        <w:t xml:space="preserve">(cinquenta </w:t>
      </w:r>
      <w:r w:rsidR="003364BA">
        <w:rPr>
          <w:szCs w:val="26"/>
        </w:rPr>
        <w:t xml:space="preserve">e um </w:t>
      </w:r>
      <w:r w:rsidR="00657048">
        <w:rPr>
          <w:szCs w:val="26"/>
        </w:rPr>
        <w:t xml:space="preserve">por cento) </w:t>
      </w:r>
      <w:r>
        <w:rPr>
          <w:szCs w:val="26"/>
        </w:rPr>
        <w:t xml:space="preserve">da </w:t>
      </w:r>
      <w:proofErr w:type="spellStart"/>
      <w:r>
        <w:rPr>
          <w:szCs w:val="26"/>
        </w:rPr>
        <w:t>Newco</w:t>
      </w:r>
      <w:proofErr w:type="spellEnd"/>
      <w:r>
        <w:rPr>
          <w:szCs w:val="26"/>
        </w:rPr>
        <w:t xml:space="preserve">, devendo a participação da </w:t>
      </w:r>
      <w:proofErr w:type="spellStart"/>
      <w:r>
        <w:rPr>
          <w:szCs w:val="26"/>
        </w:rPr>
        <w:t>Shopinvest</w:t>
      </w:r>
      <w:proofErr w:type="spellEnd"/>
      <w:r>
        <w:rPr>
          <w:szCs w:val="26"/>
        </w:rPr>
        <w:t xml:space="preserve"> na nova sociedade e os passivos na </w:t>
      </w:r>
      <w:proofErr w:type="spellStart"/>
      <w:r w:rsidRPr="0021269C">
        <w:rPr>
          <w:szCs w:val="26"/>
        </w:rPr>
        <w:t>Newco</w:t>
      </w:r>
      <w:proofErr w:type="spellEnd"/>
      <w:r>
        <w:rPr>
          <w:szCs w:val="26"/>
        </w:rPr>
        <w:t xml:space="preserve"> seguirem na forma </w:t>
      </w:r>
      <w:r w:rsidR="00657048">
        <w:rPr>
          <w:szCs w:val="26"/>
        </w:rPr>
        <w:t>prevista na</w:t>
      </w:r>
      <w:r>
        <w:rPr>
          <w:szCs w:val="26"/>
        </w:rPr>
        <w:t xml:space="preserve"> </w:t>
      </w:r>
      <w:r w:rsidR="00657048">
        <w:rPr>
          <w:szCs w:val="26"/>
        </w:rPr>
        <w:t xml:space="preserve">Alienação Fiduciária de Ações da </w:t>
      </w:r>
      <w:proofErr w:type="spellStart"/>
      <w:r w:rsidR="00657048">
        <w:rPr>
          <w:szCs w:val="26"/>
        </w:rPr>
        <w:t>Shopinvest</w:t>
      </w:r>
      <w:proofErr w:type="spellEnd"/>
      <w:r>
        <w:rPr>
          <w:szCs w:val="26"/>
        </w:rPr>
        <w:t>.</w:t>
      </w:r>
    </w:p>
    <w:p w:rsidR="00B95D5E" w:rsidRDefault="00B95D5E" w:rsidP="00B95D5E">
      <w:pPr>
        <w:ind w:left="2126"/>
        <w:rPr>
          <w:szCs w:val="26"/>
        </w:rPr>
      </w:pPr>
    </w:p>
    <w:p w:rsidR="00DF15E3" w:rsidRDefault="00FD4056">
      <w:pPr>
        <w:numPr>
          <w:ilvl w:val="6"/>
          <w:numId w:val="32"/>
        </w:numPr>
        <w:rPr>
          <w:szCs w:val="26"/>
        </w:rPr>
      </w:pPr>
      <w:proofErr w:type="gramStart"/>
      <w:r>
        <w:rPr>
          <w:szCs w:val="26"/>
        </w:rPr>
        <w:t>desapropriação</w:t>
      </w:r>
      <w:proofErr w:type="gramEnd"/>
      <w:r>
        <w:rPr>
          <w:szCs w:val="26"/>
        </w:rPr>
        <w:t xml:space="preserve">, confisco ou qualquer outro ato de qualquer entidade governamental de qualquer jurisdição que resulte na perda, pela Companhia, pelos Garantidores e/ou pelo FIDC, da propriedade </w:t>
      </w:r>
      <w:r>
        <w:rPr>
          <w:szCs w:val="26"/>
        </w:rPr>
        <w:lastRenderedPageBreak/>
        <w:t>e/ou da posse direta ou indireta da totalidade ou de parte substancial de seus ativos que afete sua capacidade de pagamento;</w:t>
      </w:r>
    </w:p>
    <w:p w:rsidR="00DF15E3" w:rsidRDefault="00FD4056">
      <w:pPr>
        <w:numPr>
          <w:ilvl w:val="6"/>
          <w:numId w:val="32"/>
        </w:numPr>
      </w:pPr>
      <w:r>
        <w:rPr>
          <w:szCs w:val="26"/>
        </w:rPr>
        <w:t>distribuição e/ou pagamento, pela Companhia, de dividendos, juros sobre o capital próprio ou quaisquer outras distribuições de lucros aos acionistas da Companhia, exceto pelos dividendos obrigatórios previstos no artigo 202 da Lei das Sociedades por Ações, nos termos do estatuto social da Companhia vigente na Data de Emissão, caso (a) a Companhia, os Garantidores, a João Fortes e/ou o FIDC esteja(m) em mora com qualquer de suas obrigações estabelecidas nesta Escritura de Emissão e/ou em qualquer dos Contratos de Garantia; ou (b) tenha ocorrido e esteja vigente qualquer Evento de Inadimplemento;</w:t>
      </w:r>
      <w:r>
        <w:t xml:space="preserve"> ou</w:t>
      </w:r>
    </w:p>
    <w:p w:rsidR="00DF15E3" w:rsidRDefault="00FD4056">
      <w:pPr>
        <w:numPr>
          <w:ilvl w:val="6"/>
          <w:numId w:val="32"/>
        </w:numPr>
      </w:pPr>
      <w:r>
        <w:t>Caso as</w:t>
      </w:r>
      <w:r>
        <w:rPr>
          <w:szCs w:val="26"/>
        </w:rPr>
        <w:t xml:space="preserve"> demonstrações financeiras consolidadas da Companhia deixem de ser auditadas por Auditor Independente, conforme definido na Cláusula7.1, item (I) abaixo.</w:t>
      </w:r>
    </w:p>
    <w:p w:rsidR="00DF15E3" w:rsidRDefault="00FD4056">
      <w:pPr>
        <w:numPr>
          <w:ilvl w:val="5"/>
          <w:numId w:val="32"/>
        </w:numPr>
        <w:rPr>
          <w:szCs w:val="26"/>
        </w:rPr>
      </w:pPr>
      <w:bookmarkStart w:id="101" w:name="_Ref534176562"/>
      <w:bookmarkStart w:id="102" w:name="_Ref130283218"/>
      <w:bookmarkEnd w:id="100"/>
      <w:r>
        <w:rPr>
          <w:szCs w:val="26"/>
        </w:rPr>
        <w:t>Ocorrendo qualquer dos Eventos de Inadimplemento previstos na Cláusula 6.</w:t>
      </w:r>
      <w:r w:rsidR="008F0838">
        <w:rPr>
          <w:szCs w:val="26"/>
        </w:rPr>
        <w:t>35</w:t>
      </w:r>
      <w:r>
        <w:rPr>
          <w:szCs w:val="26"/>
        </w:rPr>
        <w:t>.1, o Agente Fiduciário deverá, inclusive para fins do disposto nas Cláusulas </w:t>
      </w:r>
      <w:r>
        <w:fldChar w:fldCharType="begin"/>
      </w:r>
      <w:r>
        <w:instrText xml:space="preserve"> REF _Ref264564739 \n \h  \* MERGEFORMAT </w:instrText>
      </w:r>
      <w:r>
        <w:fldChar w:fldCharType="separate"/>
      </w:r>
      <w:r w:rsidR="00F8164C" w:rsidRPr="00F8164C">
        <w:rPr>
          <w:szCs w:val="26"/>
        </w:rPr>
        <w:t>8.6</w:t>
      </w:r>
      <w:r>
        <w:fldChar w:fldCharType="end"/>
      </w:r>
      <w:r>
        <w:rPr>
          <w:szCs w:val="26"/>
        </w:rPr>
        <w:t xml:space="preserve"> e </w:t>
      </w:r>
      <w:r>
        <w:fldChar w:fldCharType="begin"/>
      </w:r>
      <w:r>
        <w:instrText xml:space="preserve"> REF _Ref130283644 \r \p \h  \* MERGEFORMAT </w:instrText>
      </w:r>
      <w:r>
        <w:fldChar w:fldCharType="separate"/>
      </w:r>
      <w:r w:rsidR="00F8164C" w:rsidRPr="00F8164C">
        <w:rPr>
          <w:szCs w:val="26"/>
        </w:rPr>
        <w:t>8.6.1 abaixo</w:t>
      </w:r>
      <w:r>
        <w:fldChar w:fldCharType="end"/>
      </w:r>
      <w:r>
        <w:rPr>
          <w:szCs w:val="26"/>
        </w:rPr>
        <w:t xml:space="preserve">, </w:t>
      </w:r>
      <w:bookmarkEnd w:id="101"/>
      <w:bookmarkEnd w:id="102"/>
      <w:r>
        <w:rPr>
          <w:szCs w:val="26"/>
        </w:rPr>
        <w:t xml:space="preserve">convocar, no prazo máximo de 5 (cinco) Dias Úteis contados da data em que constatar sua ocorrência, assembleia geral de Debenturistas, a se realizar no prazo mínimo previsto em lei. Se, na referida assembleia geral de Debenturistas, Debenturistas representando, no mínimo, 2/3 (dois terços) das Debêntures em circulação, decidirem por não considerar o vencimento antecipado das obrigações decorrentes das Debêntures, o Agente Fiduciário não deverá declarar o vencimento antecipado das obrigações decorrentes das Debêntures; caso contrário, ou em caso de não instalação, em segunda convocação, da referida assembleia geral de Debenturistas, o Agente Fiduciário deverá declarar automaticamente o vencimento antecipado das obrigações decorrentes das Debêntures. </w:t>
      </w:r>
    </w:p>
    <w:p w:rsidR="00DF15E3" w:rsidRDefault="00FD4056" w:rsidP="008B2EEA">
      <w:pPr>
        <w:numPr>
          <w:ilvl w:val="5"/>
          <w:numId w:val="32"/>
        </w:numPr>
        <w:rPr>
          <w:szCs w:val="26"/>
        </w:rPr>
      </w:pPr>
      <w:bookmarkStart w:id="103" w:name="_Ref130283221"/>
      <w:bookmarkStart w:id="104" w:name="_Ref534176563"/>
      <w:r>
        <w:rPr>
          <w:szCs w:val="26"/>
        </w:rPr>
        <w:t xml:space="preserve">Na ocorrência do vencimento antecipado das obrigações decorrentes das Debêntures, a Companhia se obriga a resgatar a totalidade das Debêntures (sem prejuízo das Garantias), com o seu consequente cancelamento, mediante o pagamento do </w:t>
      </w:r>
      <w:r w:rsidR="00C10C22" w:rsidRPr="00825E5C">
        <w:rPr>
          <w:szCs w:val="26"/>
        </w:rPr>
        <w:t xml:space="preserve">Valor Nominal Unitário ou </w:t>
      </w:r>
      <w:r>
        <w:rPr>
          <w:szCs w:val="26"/>
        </w:rPr>
        <w:t xml:space="preserve">saldo do Valor Nominal Unitário das Debêntures, acrescido da Remuneração, calculada </w:t>
      </w:r>
      <w:r>
        <w:rPr>
          <w:i/>
          <w:szCs w:val="26"/>
        </w:rPr>
        <w:t xml:space="preserve">pro rata </w:t>
      </w:r>
      <w:proofErr w:type="spellStart"/>
      <w:r>
        <w:rPr>
          <w:i/>
          <w:szCs w:val="26"/>
        </w:rPr>
        <w:t>temporis</w:t>
      </w:r>
      <w:proofErr w:type="spellEnd"/>
      <w:r>
        <w:rPr>
          <w:szCs w:val="26"/>
        </w:rPr>
        <w:t xml:space="preserve"> desde a Data de Emissão</w:t>
      </w:r>
      <w:r>
        <w:rPr>
          <w:i/>
          <w:szCs w:val="26"/>
        </w:rPr>
        <w:t xml:space="preserve"> </w:t>
      </w:r>
      <w:r>
        <w:rPr>
          <w:szCs w:val="26"/>
        </w:rPr>
        <w:t>até a data do efetivo pagamento, sem prejuízo do pagamento dos Encargos Moratórios, quando for o caso, e de quaisquer outros valores eventualmente devidos pela Companhia, pelos Garantidores</w:t>
      </w:r>
      <w:r>
        <w:rPr>
          <w:bCs/>
          <w:szCs w:val="18"/>
        </w:rPr>
        <w:t xml:space="preserve"> e/ou pelo FIDC</w:t>
      </w:r>
      <w:r>
        <w:rPr>
          <w:szCs w:val="26"/>
        </w:rPr>
        <w:t xml:space="preserve"> nos termos desta Escritura de Emissão e/ou de qualquer dos Contratos de Garantia, </w:t>
      </w:r>
      <w:r w:rsidR="00C10C22">
        <w:rPr>
          <w:szCs w:val="26"/>
        </w:rPr>
        <w:t>fora do âmbito da B3</w:t>
      </w:r>
      <w:r w:rsidR="008B2EEA">
        <w:rPr>
          <w:szCs w:val="26"/>
        </w:rPr>
        <w:t xml:space="preserve"> (</w:t>
      </w:r>
      <w:r w:rsidR="008B2EEA" w:rsidRPr="008B2EEA">
        <w:rPr>
          <w:szCs w:val="26"/>
        </w:rPr>
        <w:t>mediante transferência eletrônica (TED) para a conta corrente indicada pelos Debenturista</w:t>
      </w:r>
      <w:r w:rsidR="008B2EEA">
        <w:rPr>
          <w:szCs w:val="26"/>
        </w:rPr>
        <w:t>s)</w:t>
      </w:r>
      <w:r w:rsidR="00C10C22">
        <w:rPr>
          <w:szCs w:val="26"/>
        </w:rPr>
        <w:t xml:space="preserve">, </w:t>
      </w:r>
      <w:r>
        <w:rPr>
          <w:szCs w:val="26"/>
        </w:rPr>
        <w:t xml:space="preserve">no prazo de até 3 (três) Dias Úteis contados da data da declaração do vencimento antecipado, sob pena de, em não o fazendo, ficarem obrigados, ainda, ao </w:t>
      </w:r>
      <w:r>
        <w:rPr>
          <w:szCs w:val="26"/>
        </w:rPr>
        <w:lastRenderedPageBreak/>
        <w:t>pagamento dos Encargos Moratórios</w:t>
      </w:r>
      <w:bookmarkEnd w:id="103"/>
      <w:bookmarkEnd w:id="104"/>
      <w:r w:rsidR="009B4DCB">
        <w:rPr>
          <w:szCs w:val="26"/>
        </w:rPr>
        <w:t>, devendo a Companhia informar a B3 sobre a ocorrência do referido vencimento antecipado.</w:t>
      </w:r>
    </w:p>
    <w:p w:rsidR="00DF15E3" w:rsidRDefault="00FD4056">
      <w:pPr>
        <w:numPr>
          <w:ilvl w:val="5"/>
          <w:numId w:val="32"/>
        </w:numPr>
        <w:rPr>
          <w:szCs w:val="26"/>
        </w:rPr>
      </w:pPr>
      <w:bookmarkStart w:id="105" w:name="_Ref359943492"/>
      <w:r>
        <w:rPr>
          <w:szCs w:val="26"/>
        </w:rPr>
        <w:t xml:space="preserve">Na ocorrência do </w:t>
      </w:r>
      <w:r>
        <w:rPr>
          <w:szCs w:val="18"/>
        </w:rPr>
        <w:t xml:space="preserve">vencimento antecipado </w:t>
      </w:r>
      <w:r>
        <w:rPr>
          <w:szCs w:val="26"/>
        </w:rPr>
        <w:t>das obrigações decorrentes das Debêntures</w:t>
      </w:r>
      <w:r>
        <w:rPr>
          <w:szCs w:val="18"/>
        </w:rPr>
        <w:t xml:space="preserve">, </w:t>
      </w:r>
      <w:r>
        <w:rPr>
          <w:bCs/>
          <w:szCs w:val="18"/>
        </w:rPr>
        <w:t xml:space="preserve">os recursos recebidos em pagamento </w:t>
      </w:r>
      <w:r>
        <w:rPr>
          <w:szCs w:val="26"/>
        </w:rPr>
        <w:t>das obrigações decorrentes das Debêntures</w:t>
      </w:r>
      <w:r>
        <w:rPr>
          <w:bCs/>
          <w:szCs w:val="26"/>
        </w:rPr>
        <w:t xml:space="preserve">, inclusive em decorrência da excussão ou execução </w:t>
      </w:r>
      <w:r>
        <w:rPr>
          <w:szCs w:val="26"/>
        </w:rPr>
        <w:t>de qualquer das Garantias</w:t>
      </w:r>
      <w:r>
        <w:rPr>
          <w:bCs/>
          <w:szCs w:val="18"/>
        </w:rPr>
        <w:t xml:space="preserve">, </w:t>
      </w:r>
      <w:r>
        <w:rPr>
          <w:szCs w:val="18"/>
        </w:rPr>
        <w:t xml:space="preserve">na medida em que forem sendo recebidos, deverão ser imediatamente aplicados na amortização ou, se possível, quitação do saldo devedor </w:t>
      </w:r>
      <w:r>
        <w:rPr>
          <w:szCs w:val="26"/>
        </w:rPr>
        <w:t>das obrigações decorrentes das Debêntures</w:t>
      </w:r>
      <w:r>
        <w:rPr>
          <w:bCs/>
          <w:szCs w:val="18"/>
        </w:rPr>
        <w:t xml:space="preserve">.  Caso os recursos recebidos em pagamento </w:t>
      </w:r>
      <w:r>
        <w:rPr>
          <w:szCs w:val="26"/>
        </w:rPr>
        <w:t>das obrigações decorrentes das Debêntures</w:t>
      </w:r>
      <w:r>
        <w:rPr>
          <w:bCs/>
          <w:szCs w:val="26"/>
        </w:rPr>
        <w:t xml:space="preserve">, inclusive em decorrência da excussão ou execução </w:t>
      </w:r>
      <w:r>
        <w:rPr>
          <w:szCs w:val="26"/>
        </w:rPr>
        <w:t>de qualquer das Garantias</w:t>
      </w:r>
      <w:r>
        <w:rPr>
          <w:bCs/>
          <w:szCs w:val="18"/>
        </w:rPr>
        <w:t xml:space="preserve">, </w:t>
      </w:r>
      <w:r>
        <w:rPr>
          <w:szCs w:val="18"/>
        </w:rPr>
        <w:t xml:space="preserve">não sejam suficientes para quitar simultaneamente todas as </w:t>
      </w:r>
      <w:r>
        <w:rPr>
          <w:szCs w:val="26"/>
        </w:rPr>
        <w:t>obrigações decorrentes das Debêntures</w:t>
      </w:r>
      <w:r>
        <w:rPr>
          <w:szCs w:val="18"/>
        </w:rPr>
        <w:t>, tais recursos</w:t>
      </w:r>
      <w:r>
        <w:rPr>
          <w:bCs/>
          <w:szCs w:val="18"/>
        </w:rPr>
        <w:t xml:space="preserve"> deverão ser imputados na seguinte ordem, de tal forma que, uma vez quitados os valores referentes ao primeiro item, os recursos sejam alocados para o item imediatamente seguinte, e assim sucessivamente:  (i) quaisquer valores devidos pela Companhia para o Agente Fiduciário; (</w:t>
      </w:r>
      <w:proofErr w:type="spellStart"/>
      <w:r>
        <w:rPr>
          <w:bCs/>
          <w:szCs w:val="18"/>
        </w:rPr>
        <w:t>ii</w:t>
      </w:r>
      <w:proofErr w:type="spellEnd"/>
      <w:r>
        <w:rPr>
          <w:bCs/>
          <w:szCs w:val="18"/>
        </w:rPr>
        <w:t xml:space="preserve">) encargos devidos sob as </w:t>
      </w:r>
      <w:r>
        <w:rPr>
          <w:szCs w:val="26"/>
        </w:rPr>
        <w:t>obrigações decorrentes das Debêntures</w:t>
      </w:r>
      <w:r>
        <w:rPr>
          <w:bCs/>
          <w:szCs w:val="18"/>
        </w:rPr>
        <w:t>; (</w:t>
      </w:r>
      <w:proofErr w:type="spellStart"/>
      <w:r>
        <w:rPr>
          <w:bCs/>
          <w:szCs w:val="18"/>
        </w:rPr>
        <w:t>iii</w:t>
      </w:r>
      <w:proofErr w:type="spellEnd"/>
      <w:r>
        <w:rPr>
          <w:bCs/>
          <w:szCs w:val="18"/>
        </w:rPr>
        <w:t>) Remuneração;  (</w:t>
      </w:r>
      <w:proofErr w:type="spellStart"/>
      <w:r>
        <w:rPr>
          <w:bCs/>
          <w:szCs w:val="18"/>
        </w:rPr>
        <w:t>iv</w:t>
      </w:r>
      <w:proofErr w:type="spellEnd"/>
      <w:r>
        <w:rPr>
          <w:bCs/>
          <w:szCs w:val="18"/>
        </w:rPr>
        <w:t xml:space="preserve">) saldo do Valor Nominal Unitário das Debêntures; e (v) quaisquer outros valores devidos pela Companhia, pelos Garantidores, pela João Fortes e/ou pelo FIDC </w:t>
      </w:r>
      <w:r>
        <w:t xml:space="preserve">nos termos desta Escritura de Emissão </w:t>
      </w:r>
      <w:r>
        <w:rPr>
          <w:szCs w:val="26"/>
        </w:rPr>
        <w:t>e/ou de qualquer dos Contratos de Garantia</w:t>
      </w:r>
      <w:r>
        <w:rPr>
          <w:bCs/>
          <w:szCs w:val="18"/>
        </w:rPr>
        <w:t xml:space="preserve">.  A Companhia e os Garantidores permanecerão responsáveis pelo saldo devedor das </w:t>
      </w:r>
      <w:r>
        <w:rPr>
          <w:szCs w:val="26"/>
        </w:rPr>
        <w:t>obrigações decorrentes das Debêntures</w:t>
      </w:r>
      <w:r>
        <w:rPr>
          <w:bCs/>
          <w:szCs w:val="18"/>
        </w:rPr>
        <w:t xml:space="preserve"> que não tiverem sido pagas, sem prejuízo dos acréscimos de Remuneração, Encargos Moratórios e outros encargos incidentes sobre o saldo devedor das </w:t>
      </w:r>
      <w:r>
        <w:rPr>
          <w:szCs w:val="26"/>
        </w:rPr>
        <w:t>obrigações decorrentes das Debêntures</w:t>
      </w:r>
      <w:r>
        <w:rPr>
          <w:bCs/>
          <w:szCs w:val="18"/>
        </w:rPr>
        <w:t xml:space="preserve"> enquanto não forem pagas</w:t>
      </w:r>
      <w:r>
        <w:rPr>
          <w:bCs/>
          <w:szCs w:val="26"/>
        </w:rPr>
        <w:t>, declarando a Companhia e os Garantidores, neste ato, se tratar de dívida líquida e certa, passível de cobrança extrajudicial ou por meio de processo de execução judicial</w:t>
      </w:r>
      <w:r>
        <w:rPr>
          <w:szCs w:val="18"/>
        </w:rPr>
        <w:t>.</w:t>
      </w:r>
      <w:bookmarkEnd w:id="105"/>
    </w:p>
    <w:p w:rsidR="00DF15E3" w:rsidRDefault="00FD4056" w:rsidP="00593E51">
      <w:pPr>
        <w:numPr>
          <w:ilvl w:val="5"/>
          <w:numId w:val="32"/>
        </w:numPr>
        <w:rPr>
          <w:szCs w:val="26"/>
        </w:rPr>
      </w:pPr>
      <w:r>
        <w:rPr>
          <w:szCs w:val="26"/>
        </w:rPr>
        <w:t xml:space="preserve">As Partes desde já acordam, de forma irrevogável e irretratável, que as seguintes operações: (i) redução do capital social da </w:t>
      </w:r>
      <w:r>
        <w:t>Companhia</w:t>
      </w:r>
      <w:r>
        <w:rPr>
          <w:szCs w:val="26"/>
        </w:rPr>
        <w:t xml:space="preserve"> mediante a transferência das ações de emissão da João Fortes de que a </w:t>
      </w:r>
      <w:r>
        <w:t>Companhia</w:t>
      </w:r>
      <w:r>
        <w:rPr>
          <w:szCs w:val="26"/>
        </w:rPr>
        <w:t xml:space="preserve"> seja titular para o FIP; (</w:t>
      </w:r>
      <w:proofErr w:type="spellStart"/>
      <w:r>
        <w:rPr>
          <w:szCs w:val="26"/>
        </w:rPr>
        <w:t>ii</w:t>
      </w:r>
      <w:proofErr w:type="spellEnd"/>
      <w:r>
        <w:rPr>
          <w:szCs w:val="26"/>
        </w:rPr>
        <w:t xml:space="preserve">) pela integralização das sociedades </w:t>
      </w:r>
      <w:r w:rsidR="00B95D5E">
        <w:rPr>
          <w:szCs w:val="26"/>
        </w:rPr>
        <w:t>Shopping Park Europeu S.A. e Shopping Park Lagos S.A.</w:t>
      </w:r>
      <w:r>
        <w:rPr>
          <w:szCs w:val="26"/>
        </w:rPr>
        <w:t xml:space="preserve">, atualmente controladas pela </w:t>
      </w:r>
      <w:proofErr w:type="spellStart"/>
      <w:r>
        <w:rPr>
          <w:szCs w:val="26"/>
        </w:rPr>
        <w:t>Shopinvest</w:t>
      </w:r>
      <w:proofErr w:type="spellEnd"/>
      <w:r>
        <w:rPr>
          <w:szCs w:val="26"/>
        </w:rPr>
        <w:t>, par</w:t>
      </w:r>
      <w:r w:rsidRPr="00B95D5E">
        <w:rPr>
          <w:szCs w:val="26"/>
        </w:rPr>
        <w:t xml:space="preserve">a a </w:t>
      </w:r>
      <w:proofErr w:type="spellStart"/>
      <w:r w:rsidR="00B95D5E" w:rsidRPr="00B95D5E">
        <w:rPr>
          <w:szCs w:val="26"/>
        </w:rPr>
        <w:t>Newco</w:t>
      </w:r>
      <w:proofErr w:type="spellEnd"/>
      <w:r w:rsidR="00593E51">
        <w:rPr>
          <w:szCs w:val="26"/>
        </w:rPr>
        <w:t xml:space="preserve"> (</w:t>
      </w:r>
      <w:r w:rsidR="00F40161">
        <w:rPr>
          <w:szCs w:val="26"/>
        </w:rPr>
        <w:t>respeitadas as disposições contidas</w:t>
      </w:r>
      <w:r w:rsidR="00593E51">
        <w:rPr>
          <w:szCs w:val="26"/>
        </w:rPr>
        <w:t xml:space="preserve"> </w:t>
      </w:r>
      <w:r w:rsidR="00593E51" w:rsidRPr="00593E51">
        <w:rPr>
          <w:szCs w:val="26"/>
        </w:rPr>
        <w:t xml:space="preserve">na alínea "h" do inciso XXIII da cláusula 6.35.1 </w:t>
      </w:r>
      <w:r w:rsidR="00593E51">
        <w:rPr>
          <w:szCs w:val="26"/>
        </w:rPr>
        <w:t xml:space="preserve">acima </w:t>
      </w:r>
      <w:r w:rsidR="00593E51" w:rsidRPr="00593E51">
        <w:rPr>
          <w:szCs w:val="26"/>
        </w:rPr>
        <w:t>e no</w:t>
      </w:r>
      <w:r w:rsidR="00593E51">
        <w:rPr>
          <w:szCs w:val="26"/>
        </w:rPr>
        <w:t xml:space="preserve"> </w:t>
      </w:r>
      <w:r w:rsidR="00593E51" w:rsidRPr="00593E51">
        <w:rPr>
          <w:szCs w:val="26"/>
        </w:rPr>
        <w:t xml:space="preserve">Contrato de Alienação Fiduciária de Ações </w:t>
      </w:r>
      <w:proofErr w:type="spellStart"/>
      <w:r w:rsidR="00593E51" w:rsidRPr="00593E51">
        <w:rPr>
          <w:szCs w:val="26"/>
        </w:rPr>
        <w:t>Shopinvest</w:t>
      </w:r>
      <w:proofErr w:type="spellEnd"/>
      <w:r w:rsidR="00593E51">
        <w:rPr>
          <w:szCs w:val="26"/>
        </w:rPr>
        <w:t>)</w:t>
      </w:r>
      <w:r w:rsidR="00B95D5E">
        <w:rPr>
          <w:szCs w:val="26"/>
        </w:rPr>
        <w:t>;</w:t>
      </w:r>
      <w:r>
        <w:rPr>
          <w:szCs w:val="26"/>
        </w:rPr>
        <w:t xml:space="preserve"> (</w:t>
      </w:r>
      <w:proofErr w:type="spellStart"/>
      <w:r>
        <w:rPr>
          <w:szCs w:val="26"/>
        </w:rPr>
        <w:t>iii</w:t>
      </w:r>
      <w:proofErr w:type="spellEnd"/>
      <w:r>
        <w:rPr>
          <w:szCs w:val="26"/>
        </w:rPr>
        <w:t xml:space="preserve">) constituição de alienação fiduciária dos ativos que compõem o </w:t>
      </w:r>
      <w:r w:rsidRPr="00B95D5E">
        <w:rPr>
          <w:szCs w:val="26"/>
        </w:rPr>
        <w:t xml:space="preserve">empreendimento </w:t>
      </w:r>
      <w:r w:rsidR="00B95D5E" w:rsidRPr="00B95D5E">
        <w:rPr>
          <w:szCs w:val="26"/>
        </w:rPr>
        <w:t xml:space="preserve">Shopping </w:t>
      </w:r>
      <w:r w:rsidRPr="00B95D5E">
        <w:rPr>
          <w:szCs w:val="26"/>
        </w:rPr>
        <w:t>Park Sul</w:t>
      </w:r>
      <w:r w:rsidR="00B95D5E" w:rsidRPr="00B95D5E">
        <w:rPr>
          <w:szCs w:val="26"/>
        </w:rPr>
        <w:t xml:space="preserve"> S.A.</w:t>
      </w:r>
      <w:r w:rsidRPr="00B95D5E">
        <w:rPr>
          <w:szCs w:val="26"/>
        </w:rPr>
        <w:t xml:space="preserve"> para</w:t>
      </w:r>
      <w:r>
        <w:rPr>
          <w:szCs w:val="26"/>
        </w:rPr>
        <w:t xml:space="preserve"> empréstimos e financiamentos que sejam utilizados exclusivamente na construção deste empreendimento </w:t>
      </w:r>
      <w:r w:rsidR="00C92501">
        <w:rPr>
          <w:szCs w:val="26"/>
        </w:rPr>
        <w:t>e (</w:t>
      </w:r>
      <w:proofErr w:type="spellStart"/>
      <w:r w:rsidR="00C92501">
        <w:rPr>
          <w:szCs w:val="26"/>
        </w:rPr>
        <w:t>iv</w:t>
      </w:r>
      <w:proofErr w:type="spellEnd"/>
      <w:r w:rsidR="00C92501">
        <w:rPr>
          <w:szCs w:val="26"/>
        </w:rPr>
        <w:t xml:space="preserve">) </w:t>
      </w:r>
      <w:r w:rsidR="00E22D56">
        <w:rPr>
          <w:szCs w:val="26"/>
        </w:rPr>
        <w:t>realização das</w:t>
      </w:r>
      <w:r w:rsidR="00C92501">
        <w:rPr>
          <w:szCs w:val="26"/>
        </w:rPr>
        <w:t xml:space="preserve"> </w:t>
      </w:r>
      <w:r w:rsidR="00E22D56">
        <w:rPr>
          <w:szCs w:val="26"/>
        </w:rPr>
        <w:t xml:space="preserve">Novas Captações </w:t>
      </w:r>
      <w:r w:rsidR="00AE21E0">
        <w:rPr>
          <w:szCs w:val="26"/>
        </w:rPr>
        <w:t xml:space="preserve">pela </w:t>
      </w:r>
      <w:r w:rsidR="00C92501">
        <w:t xml:space="preserve">Companhia </w:t>
      </w:r>
      <w:r>
        <w:rPr>
          <w:szCs w:val="26"/>
        </w:rPr>
        <w:t xml:space="preserve">não serão configuradas como um Evento de Inadimplemento perante esta Escritura de Emissão, não acarretando, portanto, no vencimento antecipado das Debêntures, desde que seja mantida e respeitada integralmente a Alienação Fiduciária das Ações da </w:t>
      </w:r>
      <w:proofErr w:type="spellStart"/>
      <w:r>
        <w:rPr>
          <w:szCs w:val="26"/>
        </w:rPr>
        <w:t>Shopinvest</w:t>
      </w:r>
      <w:proofErr w:type="spellEnd"/>
      <w:r>
        <w:rPr>
          <w:szCs w:val="26"/>
        </w:rPr>
        <w:t xml:space="preserve"> e a Alienação Fiduciária das </w:t>
      </w:r>
      <w:r>
        <w:rPr>
          <w:szCs w:val="26"/>
        </w:rPr>
        <w:lastRenderedPageBreak/>
        <w:t xml:space="preserve">Ações da João Fortes ora constituídas. As partes acordam, ainda, que as referidas operações poderão ser realizadas pela </w:t>
      </w:r>
      <w:r>
        <w:t>Companhia</w:t>
      </w:r>
      <w:r>
        <w:rPr>
          <w:szCs w:val="26"/>
        </w:rPr>
        <w:t xml:space="preserve"> e pela </w:t>
      </w:r>
      <w:proofErr w:type="spellStart"/>
      <w:r>
        <w:rPr>
          <w:szCs w:val="26"/>
        </w:rPr>
        <w:t>Shopinvest</w:t>
      </w:r>
      <w:proofErr w:type="spellEnd"/>
      <w:r>
        <w:rPr>
          <w:szCs w:val="26"/>
        </w:rPr>
        <w:t xml:space="preserve"> sem a necessidade de qualquer forma de aprovação ou anuência adicional por parte do Agente Fiduciário e/ou dos Debenturistas, sendo certo que a Companhia e a </w:t>
      </w:r>
      <w:proofErr w:type="spellStart"/>
      <w:r>
        <w:rPr>
          <w:szCs w:val="26"/>
        </w:rPr>
        <w:t>Shopinvest</w:t>
      </w:r>
      <w:proofErr w:type="spellEnd"/>
      <w:r>
        <w:rPr>
          <w:szCs w:val="26"/>
        </w:rPr>
        <w:t xml:space="preserve">, conforme o caso, deverão notificar o Agente Fiduciário no prazo máximo de 5 (cinco) dias da realização de cada operação. </w:t>
      </w:r>
    </w:p>
    <w:p w:rsidR="00DF15E3" w:rsidRDefault="00FD4056">
      <w:pPr>
        <w:numPr>
          <w:ilvl w:val="5"/>
          <w:numId w:val="32"/>
        </w:numPr>
        <w:rPr>
          <w:szCs w:val="26"/>
        </w:rPr>
      </w:pPr>
      <w:r>
        <w:rPr>
          <w:szCs w:val="26"/>
        </w:rPr>
        <w:t xml:space="preserve">Para fins de garantir o direito dos Debenturistas na </w:t>
      </w:r>
      <w:proofErr w:type="spellStart"/>
      <w:r>
        <w:rPr>
          <w:szCs w:val="26"/>
        </w:rPr>
        <w:t>Shopinvest</w:t>
      </w:r>
      <w:proofErr w:type="spellEnd"/>
      <w:r>
        <w:rPr>
          <w:szCs w:val="26"/>
        </w:rPr>
        <w:t xml:space="preserve">, as Partes acordam ainda que os </w:t>
      </w:r>
      <w:r w:rsidR="00386DAB">
        <w:rPr>
          <w:szCs w:val="26"/>
        </w:rPr>
        <w:t xml:space="preserve">estatutos </w:t>
      </w:r>
      <w:r>
        <w:rPr>
          <w:szCs w:val="26"/>
        </w:rPr>
        <w:t xml:space="preserve">sociais das sociedades </w:t>
      </w:r>
      <w:r w:rsidR="00B95D5E">
        <w:rPr>
          <w:szCs w:val="26"/>
        </w:rPr>
        <w:t xml:space="preserve">Shopping Park Europeu S.A. e Shopping Park Lagos S.A. </w:t>
      </w:r>
      <w:r>
        <w:rPr>
          <w:szCs w:val="26"/>
        </w:rPr>
        <w:t xml:space="preserve">deverão ser alterados </w:t>
      </w:r>
      <w:r w:rsidR="00B95D5E">
        <w:rPr>
          <w:szCs w:val="26"/>
        </w:rPr>
        <w:t>em até 10 (dez) dias contados da assinatura desta Escritura de Emissão</w:t>
      </w:r>
      <w:r>
        <w:rPr>
          <w:szCs w:val="26"/>
        </w:rPr>
        <w:t xml:space="preserve"> de forma a conter previsão expressa de que operações previstas nos incisos IV, V, VIII, IX, X, XI, XII, XV, XVII, XXI</w:t>
      </w:r>
      <w:r w:rsidR="0074300E">
        <w:rPr>
          <w:szCs w:val="26"/>
        </w:rPr>
        <w:t>II</w:t>
      </w:r>
      <w:r>
        <w:rPr>
          <w:szCs w:val="26"/>
        </w:rPr>
        <w:t xml:space="preserve"> e </w:t>
      </w:r>
      <w:r w:rsidRPr="000635EB">
        <w:rPr>
          <w:szCs w:val="26"/>
        </w:rPr>
        <w:t>XXV</w:t>
      </w:r>
      <w:r>
        <w:rPr>
          <w:szCs w:val="26"/>
        </w:rPr>
        <w:t xml:space="preserve"> do artigo 6.</w:t>
      </w:r>
      <w:r w:rsidR="008F0838">
        <w:rPr>
          <w:szCs w:val="26"/>
        </w:rPr>
        <w:t>35</w:t>
      </w:r>
      <w:r>
        <w:rPr>
          <w:szCs w:val="26"/>
        </w:rPr>
        <w:t>.1 acima, quando relativos à tais sociedades dependerão de anuência prévia por parte dos Debenturistas.</w:t>
      </w:r>
    </w:p>
    <w:p w:rsidR="00DF15E3" w:rsidRDefault="00FD4056">
      <w:pPr>
        <w:keepNext/>
        <w:numPr>
          <w:ilvl w:val="5"/>
          <w:numId w:val="32"/>
        </w:numPr>
        <w:rPr>
          <w:szCs w:val="26"/>
        </w:rPr>
      </w:pPr>
      <w:bookmarkStart w:id="106" w:name="_Ref278534649"/>
      <w:r>
        <w:rPr>
          <w:bCs/>
          <w:szCs w:val="18"/>
        </w:rPr>
        <w:t xml:space="preserve">Para os </w:t>
      </w:r>
      <w:r>
        <w:rPr>
          <w:szCs w:val="26"/>
        </w:rPr>
        <w:t>fins</w:t>
      </w:r>
      <w:r>
        <w:rPr>
          <w:bCs/>
          <w:szCs w:val="18"/>
        </w:rPr>
        <w:t xml:space="preserve"> desta Escritura de Emissão:</w:t>
      </w:r>
      <w:bookmarkEnd w:id="106"/>
    </w:p>
    <w:p w:rsidR="00DF15E3" w:rsidRDefault="00FD4056">
      <w:pPr>
        <w:numPr>
          <w:ilvl w:val="6"/>
          <w:numId w:val="32"/>
        </w:numPr>
        <w:rPr>
          <w:szCs w:val="26"/>
        </w:rPr>
      </w:pPr>
      <w:r>
        <w:rPr>
          <w:szCs w:val="26"/>
        </w:rPr>
        <w:t>"</w:t>
      </w:r>
      <w:r>
        <w:rPr>
          <w:szCs w:val="26"/>
          <w:u w:val="single"/>
        </w:rPr>
        <w:t>Controlada</w:t>
      </w:r>
      <w:r>
        <w:rPr>
          <w:szCs w:val="26"/>
        </w:rPr>
        <w:t xml:space="preserve">" significa qualquer sociedade controlada (conforme definição de controle prevista no artigo 116 da Lei das Sociedades por Ações), direta ou indiretamente, </w:t>
      </w:r>
      <w:r w:rsidRPr="000635EB">
        <w:rPr>
          <w:szCs w:val="26"/>
        </w:rPr>
        <w:t>pela Companh</w:t>
      </w:r>
      <w:r w:rsidR="000635EB" w:rsidRPr="000635EB">
        <w:rPr>
          <w:szCs w:val="26"/>
        </w:rPr>
        <w:t xml:space="preserve">ia e/ou pelo </w:t>
      </w:r>
      <w:r w:rsidRPr="000635EB">
        <w:rPr>
          <w:szCs w:val="26"/>
        </w:rPr>
        <w:t>Garantidor</w:t>
      </w:r>
      <w:r w:rsidR="000635EB" w:rsidRPr="000635EB">
        <w:rPr>
          <w:szCs w:val="26"/>
        </w:rPr>
        <w:t>es</w:t>
      </w:r>
      <w:r w:rsidRPr="000635EB">
        <w:rPr>
          <w:szCs w:val="26"/>
        </w:rPr>
        <w:t>, sendo que tal definição pode se referir apenas à Controlada da Compa</w:t>
      </w:r>
      <w:r w:rsidR="000635EB" w:rsidRPr="000635EB">
        <w:rPr>
          <w:szCs w:val="26"/>
        </w:rPr>
        <w:t xml:space="preserve">nhia ou apenas à Controlada do </w:t>
      </w:r>
      <w:r w:rsidRPr="000635EB">
        <w:rPr>
          <w:szCs w:val="26"/>
        </w:rPr>
        <w:t>Garantidor</w:t>
      </w:r>
      <w:r w:rsidR="000635EB" w:rsidRPr="000635EB">
        <w:rPr>
          <w:szCs w:val="26"/>
        </w:rPr>
        <w:t>es</w:t>
      </w:r>
      <w:r w:rsidRPr="000635EB">
        <w:rPr>
          <w:szCs w:val="26"/>
        </w:rPr>
        <w:t xml:space="preserve"> se assim expressamente previsto;</w:t>
      </w:r>
    </w:p>
    <w:p w:rsidR="00DF15E3" w:rsidRDefault="00FD4056">
      <w:pPr>
        <w:numPr>
          <w:ilvl w:val="6"/>
          <w:numId w:val="32"/>
        </w:numPr>
        <w:rPr>
          <w:szCs w:val="26"/>
        </w:rPr>
      </w:pPr>
      <w:r>
        <w:rPr>
          <w:szCs w:val="26"/>
        </w:rPr>
        <w:t>"</w:t>
      </w:r>
      <w:r>
        <w:rPr>
          <w:szCs w:val="26"/>
          <w:u w:val="single"/>
        </w:rPr>
        <w:t>Controladora</w:t>
      </w:r>
      <w:r>
        <w:rPr>
          <w:szCs w:val="26"/>
        </w:rPr>
        <w:t>" significa qualquer controladora (conforme definição de controle prevista no artigo 116 da Lei das Sociedades por Ações, incluindo fundos de investimento), direta ou indireta, da Companhia;</w:t>
      </w:r>
    </w:p>
    <w:p w:rsidR="00DF15E3" w:rsidRDefault="00FD4056">
      <w:pPr>
        <w:numPr>
          <w:ilvl w:val="6"/>
          <w:numId w:val="32"/>
        </w:numPr>
        <w:rPr>
          <w:szCs w:val="26"/>
        </w:rPr>
      </w:pPr>
      <w:r>
        <w:t>"</w:t>
      </w:r>
      <w:r>
        <w:rPr>
          <w:u w:val="single"/>
        </w:rPr>
        <w:t>Obrigação Financeira</w:t>
      </w:r>
      <w:r>
        <w:t>" significa qualquer valor devido em decorrência de: (a) empréstimos, mútuos, financiamentos ou outras dívidas financeiras ou obrigações onerosas, incluindo, sem limitação, debêntures, letras de câmbio, notas promissórias ou instrumentos similares, no Brasil ou no exterior; (b) aquisições a pagar; (c) saldo líquido das operações ativas e passivas com derivativos em que a Companhia (sendo que o referido saldo será líquido do que já estiver classificado no passivo circulante e exigível de longo prazo da Companhia); (d) cartas de crédito, avais, fianças, coobrigações e demais garantias prestadas em benefício de empresas não consolidadas nas Demonstrações Financeiras Consolidadas da Companhia; e (e) obrigações decorrentes de resgate de ações e pagamento de dividendos declarados e não pagos, se aplicável; e</w:t>
      </w:r>
    </w:p>
    <w:p w:rsidR="00DF15E3" w:rsidRDefault="00FD4056">
      <w:pPr>
        <w:numPr>
          <w:ilvl w:val="6"/>
          <w:numId w:val="32"/>
        </w:numPr>
        <w:rPr>
          <w:szCs w:val="26"/>
        </w:rPr>
      </w:pPr>
      <w:r>
        <w:rPr>
          <w:szCs w:val="26"/>
        </w:rPr>
        <w:t>"</w:t>
      </w:r>
      <w:r>
        <w:rPr>
          <w:szCs w:val="26"/>
          <w:u w:val="single"/>
        </w:rPr>
        <w:t>Ônus</w:t>
      </w:r>
      <w:r>
        <w:rPr>
          <w:szCs w:val="26"/>
        </w:rPr>
        <w:t xml:space="preserve">" significa hipoteca, penhor, alienação fiduciária, cessão fiduciária, usufruto, fideicomisso, </w:t>
      </w:r>
      <w:r>
        <w:t xml:space="preserve">promessa de venda, opção de </w:t>
      </w:r>
      <w:r>
        <w:lastRenderedPageBreak/>
        <w:t xml:space="preserve">compra, direito de preferência, </w:t>
      </w:r>
      <w:r>
        <w:rPr>
          <w:szCs w:val="26"/>
        </w:rPr>
        <w:t>encargo, gravame ou ônus, arresto, sequestro ou penhora, judicial ou extrajudicial, voluntário ou involuntário, ou outro ato que tenha o efeito prático similar a qualquer das expressões acima.</w:t>
      </w:r>
    </w:p>
    <w:p w:rsidR="00DF15E3" w:rsidRDefault="00FD4056">
      <w:pPr>
        <w:numPr>
          <w:ilvl w:val="1"/>
          <w:numId w:val="32"/>
        </w:numPr>
        <w:rPr>
          <w:szCs w:val="26"/>
        </w:rPr>
      </w:pPr>
      <w:bookmarkStart w:id="107" w:name="_Ref130286395"/>
      <w:bookmarkStart w:id="108" w:name="_Ref284530595"/>
      <w:r>
        <w:rPr>
          <w:i/>
          <w:szCs w:val="26"/>
        </w:rPr>
        <w:t>Publicidade</w:t>
      </w:r>
      <w:r>
        <w:rPr>
          <w:szCs w:val="26"/>
        </w:rPr>
        <w:t xml:space="preserve">.  </w:t>
      </w:r>
      <w:bookmarkEnd w:id="107"/>
      <w:r>
        <w:rPr>
          <w:szCs w:val="26"/>
        </w:rPr>
        <w:t>Todos os atos e decisões relativos às Debêntures deverão ser comunicados, na forma de aviso, no DOERJ e no jornal "Diário Mercantil do Rio de Janeiro", sempre imediatamente após a realização ou ocorrência do ato a ser divulgado.  A Companhia poderá alterar o jornal acima por outro jornal de grande circulação e de edição nacional que seja adotado para suas publicações societárias, mediante comunicação por escrito ao Agente Fiduciário e a publicação, na forma de aviso, no jornal a ser substituído.</w:t>
      </w:r>
      <w:bookmarkEnd w:id="108"/>
    </w:p>
    <w:p w:rsidR="00DF15E3" w:rsidRDefault="00DF15E3">
      <w:pPr>
        <w:rPr>
          <w:szCs w:val="26"/>
        </w:rPr>
      </w:pPr>
    </w:p>
    <w:p w:rsidR="00DF15E3" w:rsidRDefault="00FD4056">
      <w:pPr>
        <w:keepNext/>
        <w:numPr>
          <w:ilvl w:val="0"/>
          <w:numId w:val="32"/>
        </w:numPr>
        <w:rPr>
          <w:smallCaps/>
          <w:szCs w:val="26"/>
          <w:u w:val="single"/>
        </w:rPr>
      </w:pPr>
      <w:r>
        <w:rPr>
          <w:smallCaps/>
          <w:szCs w:val="26"/>
          <w:u w:val="single"/>
        </w:rPr>
        <w:t>Obrigações Adicionais da Companhia</w:t>
      </w:r>
      <w:bookmarkStart w:id="109" w:name="_Ref130390982"/>
      <w:r>
        <w:rPr>
          <w:smallCaps/>
          <w:szCs w:val="26"/>
          <w:u w:val="single"/>
        </w:rPr>
        <w:t xml:space="preserve"> e dos Garantidores</w:t>
      </w:r>
    </w:p>
    <w:p w:rsidR="00DF15E3" w:rsidRDefault="00FD4056">
      <w:pPr>
        <w:numPr>
          <w:ilvl w:val="1"/>
          <w:numId w:val="32"/>
        </w:numPr>
        <w:rPr>
          <w:szCs w:val="26"/>
        </w:rPr>
      </w:pPr>
      <w:bookmarkStart w:id="110" w:name="_Ref279333767"/>
      <w:bookmarkEnd w:id="109"/>
      <w:r>
        <w:rPr>
          <w:szCs w:val="26"/>
        </w:rPr>
        <w:t>A Companhia e os Garantidores, de forma solidária, estão adicionalmente obrigados a:</w:t>
      </w:r>
      <w:bookmarkEnd w:id="110"/>
    </w:p>
    <w:p w:rsidR="00DF15E3" w:rsidRDefault="00FD4056">
      <w:pPr>
        <w:numPr>
          <w:ilvl w:val="2"/>
          <w:numId w:val="32"/>
        </w:numPr>
        <w:rPr>
          <w:szCs w:val="26"/>
        </w:rPr>
      </w:pPr>
      <w:bookmarkStart w:id="111" w:name="_Ref262552287"/>
      <w:bookmarkStart w:id="112" w:name="_Ref168844178"/>
      <w:proofErr w:type="gramStart"/>
      <w:r>
        <w:rPr>
          <w:szCs w:val="26"/>
        </w:rPr>
        <w:t>exclusivamente</w:t>
      </w:r>
      <w:proofErr w:type="gramEnd"/>
      <w:r>
        <w:rPr>
          <w:szCs w:val="26"/>
        </w:rPr>
        <w:t xml:space="preserve"> com relação à Companhia, fornecer ao Agente Fiduciário:</w:t>
      </w:r>
      <w:bookmarkEnd w:id="111"/>
    </w:p>
    <w:p w:rsidR="00DF15E3" w:rsidRDefault="00FD4056">
      <w:pPr>
        <w:ind w:left="2126"/>
        <w:rPr>
          <w:szCs w:val="26"/>
        </w:rPr>
      </w:pPr>
      <w:bookmarkStart w:id="113" w:name="_Ref289720326"/>
      <w:bookmarkStart w:id="114" w:name="_Ref262552290"/>
      <w:proofErr w:type="gramStart"/>
      <w:r>
        <w:rPr>
          <w:szCs w:val="26"/>
        </w:rPr>
        <w:t>na</w:t>
      </w:r>
      <w:proofErr w:type="gramEnd"/>
      <w:r>
        <w:rPr>
          <w:szCs w:val="26"/>
        </w:rPr>
        <w:t xml:space="preserve"> data em que ocorrer primeiro entre o decurso de 3 (três) meses contados da data de término de cada exercício social ou a data da efetiva divulgação, cópia das demonstrações financeiras consolidadas da Companhia auditadas por auditor independente </w:t>
      </w:r>
      <w:r>
        <w:rPr>
          <w:szCs w:val="18"/>
        </w:rPr>
        <w:t xml:space="preserve">registrado na CVM </w:t>
      </w:r>
      <w:r>
        <w:t>("</w:t>
      </w:r>
      <w:r>
        <w:rPr>
          <w:u w:val="single"/>
        </w:rPr>
        <w:t>Auditor Independente</w:t>
      </w:r>
      <w:r>
        <w:t>")</w:t>
      </w:r>
      <w:r>
        <w:rPr>
          <w:szCs w:val="26"/>
        </w:rPr>
        <w:t>, relativas ao respectivo exercício social, preparadas de acordo com a Lei das Sociedades por Ações e com as regras emitidas pela CVM ("</w:t>
      </w:r>
      <w:r>
        <w:rPr>
          <w:szCs w:val="26"/>
          <w:u w:val="single"/>
        </w:rPr>
        <w:t>Demonstrações Financeiras Consolidadas Auditadas da Companhia</w:t>
      </w:r>
      <w:r>
        <w:rPr>
          <w:szCs w:val="26"/>
        </w:rPr>
        <w:t>");</w:t>
      </w:r>
      <w:bookmarkEnd w:id="113"/>
      <w:r>
        <w:rPr>
          <w:szCs w:val="26"/>
        </w:rPr>
        <w:t xml:space="preserve"> </w:t>
      </w:r>
    </w:p>
    <w:p w:rsidR="00DF15E3" w:rsidRDefault="00FD4056">
      <w:pPr>
        <w:numPr>
          <w:ilvl w:val="2"/>
          <w:numId w:val="32"/>
        </w:numPr>
        <w:rPr>
          <w:szCs w:val="26"/>
        </w:rPr>
      </w:pPr>
      <w:bookmarkStart w:id="115" w:name="_Ref378163020"/>
      <w:proofErr w:type="gramStart"/>
      <w:r>
        <w:rPr>
          <w:szCs w:val="26"/>
        </w:rPr>
        <w:t>fornecer</w:t>
      </w:r>
      <w:proofErr w:type="gramEnd"/>
      <w:r>
        <w:rPr>
          <w:szCs w:val="26"/>
        </w:rPr>
        <w:t xml:space="preserve"> ao Agente Fiduciário:</w:t>
      </w:r>
      <w:bookmarkEnd w:id="115"/>
    </w:p>
    <w:bookmarkEnd w:id="112"/>
    <w:bookmarkEnd w:id="114"/>
    <w:p w:rsidR="00DF15E3" w:rsidRDefault="00FD4056">
      <w:pPr>
        <w:numPr>
          <w:ilvl w:val="3"/>
          <w:numId w:val="32"/>
        </w:numPr>
        <w:rPr>
          <w:szCs w:val="26"/>
        </w:rPr>
      </w:pPr>
      <w:r>
        <w:t>no prazo de até 5 (cinco) Dias Úteis contados das datas a que se refere o inciso </w:t>
      </w:r>
      <w:r>
        <w:fldChar w:fldCharType="begin"/>
      </w:r>
      <w:r>
        <w:instrText xml:space="preserve"> REF _Ref262552287 \n \p \h  \* MERGEFORMAT </w:instrText>
      </w:r>
      <w:r>
        <w:fldChar w:fldCharType="separate"/>
      </w:r>
      <w:r w:rsidR="00F8164C">
        <w:t>I acima</w:t>
      </w:r>
      <w:r>
        <w:fldChar w:fldCharType="end"/>
      </w:r>
      <w:r>
        <w:t xml:space="preserve">, declaração firmada por representantes legais da Companhia, na forma de seu estatuto social, atestando: (i) que permanecem válidas as disposições contidas nesta Escritura de Emissão </w:t>
      </w:r>
      <w:r>
        <w:rPr>
          <w:szCs w:val="26"/>
        </w:rPr>
        <w:t>e nos Contratos de Garantia</w:t>
      </w:r>
      <w:r>
        <w:t>; (</w:t>
      </w:r>
      <w:proofErr w:type="spellStart"/>
      <w:r>
        <w:t>ii</w:t>
      </w:r>
      <w:proofErr w:type="spellEnd"/>
      <w:r>
        <w:t>) a não ocorrência de qualquer Evento de Inadimplemento e a inexistência de descumprimento de obrigações da Companhia e/ou de qualquer dos Garantidores perante os Debenturistas; (</w:t>
      </w:r>
      <w:proofErr w:type="spellStart"/>
      <w:r>
        <w:t>iii</w:t>
      </w:r>
      <w:proofErr w:type="spellEnd"/>
      <w:r>
        <w:t>) que não foram praticados atos em desacordo com o estatuto social da Companhia, podendo o Agente Fiduciário solicitar à Companhia e/ou ao Auditor Independente todos os eventuais esclarecimentos adicionais que se façam necessários;</w:t>
      </w:r>
    </w:p>
    <w:p w:rsidR="00DF15E3" w:rsidRDefault="00FD4056">
      <w:pPr>
        <w:numPr>
          <w:ilvl w:val="3"/>
          <w:numId w:val="32"/>
        </w:numPr>
        <w:rPr>
          <w:szCs w:val="26"/>
        </w:rPr>
      </w:pPr>
      <w:r>
        <w:lastRenderedPageBreak/>
        <w:t>no prazo de até 5 (cinco) Dias Úteis contados das datas a que se refere o inciso </w:t>
      </w:r>
      <w:r>
        <w:fldChar w:fldCharType="begin"/>
      </w:r>
      <w:r>
        <w:instrText xml:space="preserve"> REF _Ref262552287 \n \p \h  \* MERGEFORMAT </w:instrText>
      </w:r>
      <w:r>
        <w:fldChar w:fldCharType="separate"/>
      </w:r>
      <w:r w:rsidR="00F8164C">
        <w:t>I acima</w:t>
      </w:r>
      <w:r>
        <w:fldChar w:fldCharType="end"/>
      </w:r>
      <w:r>
        <w:t>, declaração firmada pelo</w:t>
      </w:r>
      <w:r w:rsidR="000635EB">
        <w:t>s</w:t>
      </w:r>
      <w:r>
        <w:t xml:space="preserve"> Garantidor</w:t>
      </w:r>
      <w:r w:rsidR="000635EB">
        <w:t>es</w:t>
      </w:r>
      <w:r>
        <w:t xml:space="preserve">, atestando: (i) que permanecem válidas as disposições contidas nesta Escritura de Emissão </w:t>
      </w:r>
      <w:r>
        <w:rPr>
          <w:szCs w:val="26"/>
        </w:rPr>
        <w:t>e nos Contratos de Garantia</w:t>
      </w:r>
      <w:r>
        <w:t>; (</w:t>
      </w:r>
      <w:proofErr w:type="spellStart"/>
      <w:r>
        <w:t>ii</w:t>
      </w:r>
      <w:proofErr w:type="spellEnd"/>
      <w:r>
        <w:t>) a não ocorrência de qualquer Evento de Inadimplemento e a inexistência de descumprimento de obrigações de qualquer dos Garantidores perante os Debenturistas; (</w:t>
      </w:r>
      <w:proofErr w:type="spellStart"/>
      <w:r>
        <w:t>iii</w:t>
      </w:r>
      <w:proofErr w:type="spellEnd"/>
      <w:r>
        <w:t xml:space="preserve">) que </w:t>
      </w:r>
      <w:r>
        <w:rPr>
          <w:szCs w:val="26"/>
        </w:rPr>
        <w:t>possui patrimônio suficiente para quitar as obrigações objeto das Garantias</w:t>
      </w:r>
      <w:r>
        <w:t>, podendo o Agente Fiduciário solicitar aos Garantidores todos os eventuais esclarecimentos adicionais que se façam necessários;</w:t>
      </w:r>
    </w:p>
    <w:p w:rsidR="00DF15E3" w:rsidRDefault="00FD4056">
      <w:pPr>
        <w:numPr>
          <w:ilvl w:val="3"/>
          <w:numId w:val="32"/>
        </w:numPr>
        <w:rPr>
          <w:szCs w:val="26"/>
        </w:rPr>
      </w:pPr>
      <w:bookmarkStart w:id="116" w:name="_Ref168844063"/>
      <w:bookmarkStart w:id="117" w:name="_Ref278277903"/>
      <w:bookmarkStart w:id="118" w:name="_Ref168844180"/>
      <w:proofErr w:type="gramStart"/>
      <w:r>
        <w:rPr>
          <w:szCs w:val="26"/>
        </w:rPr>
        <w:t>no</w:t>
      </w:r>
      <w:proofErr w:type="gramEnd"/>
      <w:r>
        <w:rPr>
          <w:szCs w:val="26"/>
        </w:rPr>
        <w:t xml:space="preserve"> prazo de até 3 (três) Dias Úteis contados da data em que forem realizados, avisos aos Debenturistas;</w:t>
      </w:r>
      <w:bookmarkEnd w:id="116"/>
      <w:bookmarkEnd w:id="117"/>
    </w:p>
    <w:p w:rsidR="00DF15E3" w:rsidRDefault="00FD4056">
      <w:pPr>
        <w:numPr>
          <w:ilvl w:val="3"/>
          <w:numId w:val="32"/>
        </w:numPr>
        <w:rPr>
          <w:szCs w:val="26"/>
        </w:rPr>
      </w:pPr>
      <w:bookmarkStart w:id="119" w:name="_Ref393212576"/>
      <w:proofErr w:type="gramStart"/>
      <w:r>
        <w:rPr>
          <w:szCs w:val="26"/>
        </w:rPr>
        <w:t>no</w:t>
      </w:r>
      <w:proofErr w:type="gramEnd"/>
      <w:r>
        <w:rPr>
          <w:szCs w:val="26"/>
        </w:rPr>
        <w:t xml:space="preserve"> prazo de até 1 (um) Dia Útil contado da data de ocorrência, informações a respeito da ocorrência: (i) de qualquer inadimplemento, pela Companhia, </w:t>
      </w:r>
      <w:r>
        <w:t>por qualquer dos Garantidores</w:t>
      </w:r>
      <w:r>
        <w:rPr>
          <w:szCs w:val="26"/>
        </w:rPr>
        <w:t xml:space="preserve"> e/ou pelo FIDC, de qualquer obrigação prevista nesta Escritura de Emissão e/ou em qualquer dos Contratos de Garantia; e/ou (</w:t>
      </w:r>
      <w:proofErr w:type="spellStart"/>
      <w:r>
        <w:rPr>
          <w:szCs w:val="26"/>
        </w:rPr>
        <w:t>ii</w:t>
      </w:r>
      <w:proofErr w:type="spellEnd"/>
      <w:r>
        <w:rPr>
          <w:szCs w:val="26"/>
        </w:rPr>
        <w:t>) de qualquer Evento de Inadimplemento;</w:t>
      </w:r>
      <w:bookmarkEnd w:id="119"/>
    </w:p>
    <w:p w:rsidR="00DF15E3" w:rsidRDefault="00FD4056">
      <w:pPr>
        <w:numPr>
          <w:ilvl w:val="3"/>
          <w:numId w:val="32"/>
        </w:numPr>
        <w:rPr>
          <w:szCs w:val="26"/>
        </w:rPr>
      </w:pPr>
      <w:bookmarkStart w:id="120" w:name="_Ref393214775"/>
      <w:proofErr w:type="gramStart"/>
      <w:r>
        <w:rPr>
          <w:szCs w:val="26"/>
        </w:rPr>
        <w:t>no</w:t>
      </w:r>
      <w:proofErr w:type="gramEnd"/>
      <w:r>
        <w:rPr>
          <w:szCs w:val="26"/>
        </w:rPr>
        <w:t xml:space="preserve"> prazo de até 3 (três) Dias Úteis contados da data de recebimento, envio de cópia de qualquer correspondência ou notificação, judicial ou extrajudicial, recebida pela Companhia, </w:t>
      </w:r>
      <w:r>
        <w:t>por qualquer dos Garantidores</w:t>
      </w:r>
      <w:r>
        <w:rPr>
          <w:szCs w:val="26"/>
        </w:rPr>
        <w:t xml:space="preserve"> e/ou pelo FIDC, relacionada: (i) a qualquer inadimplemento, pela Companhia, por qualquer dos </w:t>
      </w:r>
      <w:r>
        <w:t>Garantidores</w:t>
      </w:r>
      <w:r>
        <w:rPr>
          <w:szCs w:val="26"/>
        </w:rPr>
        <w:t xml:space="preserve"> e/ou pelo FIDC, de qualquer obrigação prevista nesta Escritura de Emissão e/ou em qualquer dos Contratos de Garantia; e/ou (</w:t>
      </w:r>
      <w:proofErr w:type="spellStart"/>
      <w:r>
        <w:rPr>
          <w:szCs w:val="26"/>
        </w:rPr>
        <w:t>ii</w:t>
      </w:r>
      <w:proofErr w:type="spellEnd"/>
      <w:r>
        <w:rPr>
          <w:szCs w:val="26"/>
        </w:rPr>
        <w:t>) a um Evento de Inadimplemento;</w:t>
      </w:r>
      <w:bookmarkEnd w:id="120"/>
    </w:p>
    <w:p w:rsidR="00DF15E3" w:rsidRDefault="00FD4056">
      <w:pPr>
        <w:numPr>
          <w:ilvl w:val="3"/>
          <w:numId w:val="32"/>
        </w:numPr>
        <w:rPr>
          <w:szCs w:val="26"/>
        </w:rPr>
      </w:pPr>
      <w:bookmarkStart w:id="121" w:name="_Ref286939940"/>
      <w:r>
        <w:rPr>
          <w:szCs w:val="26"/>
        </w:rPr>
        <w:t xml:space="preserve">no prazo de até 2 (dois) Dias Úteis contados da data de ciência, informações a respeito da ocorrência de qualquer evento </w:t>
      </w:r>
      <w:r>
        <w:rPr>
          <w:szCs w:val="18"/>
        </w:rPr>
        <w:t xml:space="preserve">ou situação </w:t>
      </w:r>
      <w:r>
        <w:rPr>
          <w:szCs w:val="26"/>
        </w:rPr>
        <w:t xml:space="preserve">que possa causar: </w:t>
      </w:r>
      <w:r>
        <w:t>(i) qualquer efeito adverso relevante na situação financeira ou de outra natureza, nos negócios, nos bens, nos resultados operacionais e/ou nas perspectivas, conforme aplicável, da Companhia e/ou de qualquer dos Garantidores; e/ou (</w:t>
      </w:r>
      <w:proofErr w:type="spellStart"/>
      <w:r>
        <w:t>ii</w:t>
      </w:r>
      <w:proofErr w:type="spellEnd"/>
      <w:r>
        <w:t xml:space="preserve">) qualquer efeito adverso na capacidade da Companhia, de qualquer dos Garantidores e/ou do FIDC de cumprir qualquer de suas obrigações nos termos desta Escritura de Emissão </w:t>
      </w:r>
      <w:r>
        <w:rPr>
          <w:szCs w:val="26"/>
        </w:rPr>
        <w:t>e/ou de qualquer dos Contratos de Garantia;</w:t>
      </w:r>
      <w:bookmarkEnd w:id="121"/>
    </w:p>
    <w:p w:rsidR="00DF15E3" w:rsidRDefault="00FD4056">
      <w:pPr>
        <w:numPr>
          <w:ilvl w:val="3"/>
          <w:numId w:val="32"/>
        </w:numPr>
        <w:rPr>
          <w:szCs w:val="26"/>
        </w:rPr>
      </w:pPr>
      <w:bookmarkStart w:id="122" w:name="_Ref168844067"/>
      <w:proofErr w:type="gramStart"/>
      <w:r>
        <w:rPr>
          <w:szCs w:val="26"/>
        </w:rPr>
        <w:t>no</w:t>
      </w:r>
      <w:proofErr w:type="gramEnd"/>
      <w:r>
        <w:rPr>
          <w:szCs w:val="26"/>
        </w:rPr>
        <w:t xml:space="preserve"> prazo de até 5 (cinco) Dias Úteis contados da data de recebimento da respectiva solicitação, informações e/ou </w:t>
      </w:r>
      <w:r>
        <w:rPr>
          <w:szCs w:val="26"/>
        </w:rPr>
        <w:lastRenderedPageBreak/>
        <w:t>documentos que venham a ser solicitados pelo Agente Fiduciário;</w:t>
      </w:r>
      <w:bookmarkEnd w:id="122"/>
    </w:p>
    <w:p w:rsidR="00DF15E3" w:rsidRDefault="00FD4056">
      <w:pPr>
        <w:numPr>
          <w:ilvl w:val="3"/>
          <w:numId w:val="32"/>
        </w:numPr>
        <w:rPr>
          <w:szCs w:val="26"/>
        </w:rPr>
      </w:pPr>
      <w:proofErr w:type="gramStart"/>
      <w:r>
        <w:rPr>
          <w:szCs w:val="26"/>
        </w:rPr>
        <w:t>no</w:t>
      </w:r>
      <w:proofErr w:type="gramEnd"/>
      <w:r>
        <w:rPr>
          <w:szCs w:val="26"/>
        </w:rPr>
        <w:t xml:space="preserve"> prazo de até 5 (cinco) Dias Úteis contados da data da respectiva inscrição na JUCERJA e registro ou averbação perante os competentes cartórios de registro de títulos e documentos, uma via original desta Escritura de Emissão e de seus aditamentos; e</w:t>
      </w:r>
    </w:p>
    <w:p w:rsidR="00DF15E3" w:rsidRDefault="00FD4056">
      <w:pPr>
        <w:numPr>
          <w:ilvl w:val="3"/>
          <w:numId w:val="32"/>
        </w:numPr>
        <w:rPr>
          <w:szCs w:val="26"/>
        </w:rPr>
      </w:pPr>
      <w:r>
        <w:rPr>
          <w:szCs w:val="26"/>
        </w:rPr>
        <w:t xml:space="preserve">no prazo de até 10 (dez) Dias Úteis contados da data de utilização dos recursos líquidos obtidos com a Emissão, declaração </w:t>
      </w:r>
      <w:r>
        <w:t xml:space="preserve">firmada por representantes legais da Companhia acerca da </w:t>
      </w:r>
      <w:r>
        <w:rPr>
          <w:szCs w:val="26"/>
        </w:rPr>
        <w:t>utilização dos recursos líquidos obtidos com a Emissão nos termos da Cláusula </w:t>
      </w:r>
      <w:r>
        <w:fldChar w:fldCharType="begin"/>
      </w:r>
      <w:r>
        <w:instrText xml:space="preserve"> REF _Ref368578037 \n \p \h  \* MERGEFORMAT </w:instrText>
      </w:r>
      <w:r>
        <w:fldChar w:fldCharType="separate"/>
      </w:r>
      <w:r w:rsidR="00F8164C" w:rsidRPr="00F8164C">
        <w:rPr>
          <w:szCs w:val="26"/>
        </w:rPr>
        <w:t>4 acima</w:t>
      </w:r>
      <w:r>
        <w:fldChar w:fldCharType="end"/>
      </w:r>
      <w:r>
        <w:rPr>
          <w:szCs w:val="26"/>
        </w:rPr>
        <w:t>;</w:t>
      </w:r>
    </w:p>
    <w:bookmarkEnd w:id="118"/>
    <w:p w:rsidR="00DF15E3" w:rsidRDefault="00FD4056">
      <w:pPr>
        <w:numPr>
          <w:ilvl w:val="2"/>
          <w:numId w:val="32"/>
        </w:numPr>
        <w:rPr>
          <w:szCs w:val="26"/>
        </w:rPr>
      </w:pPr>
      <w:proofErr w:type="gramStart"/>
      <w:r>
        <w:rPr>
          <w:szCs w:val="26"/>
        </w:rPr>
        <w:t>cumprir</w:t>
      </w:r>
      <w:proofErr w:type="gramEnd"/>
      <w:r>
        <w:rPr>
          <w:szCs w:val="26"/>
        </w:rPr>
        <w:t xml:space="preserve"> as leis, regulamentos, normas administrativas e determinações dos órgãos governamentais, autarquias ou instâncias judiciais aplicáveis ao exercício de suas atividades;</w:t>
      </w:r>
    </w:p>
    <w:p w:rsidR="00DF15E3" w:rsidRDefault="00FD4056">
      <w:pPr>
        <w:numPr>
          <w:ilvl w:val="2"/>
          <w:numId w:val="32"/>
        </w:numPr>
        <w:rPr>
          <w:szCs w:val="26"/>
        </w:rPr>
      </w:pPr>
      <w:proofErr w:type="gramStart"/>
      <w:r>
        <w:rPr>
          <w:szCs w:val="26"/>
        </w:rPr>
        <w:t>manter</w:t>
      </w:r>
      <w:proofErr w:type="gramEnd"/>
      <w:r>
        <w:rPr>
          <w:szCs w:val="26"/>
        </w:rPr>
        <w:t xml:space="preserve"> em dia o pagamento de todas as obrigações de natureza tributária (municipal, estadual e federal), trabalhista, previdenciária, ambiental e de quaisquer outras obrigações impostas por lei;</w:t>
      </w:r>
    </w:p>
    <w:p w:rsidR="00DF15E3" w:rsidRDefault="00FD4056">
      <w:pPr>
        <w:numPr>
          <w:ilvl w:val="2"/>
          <w:numId w:val="32"/>
        </w:numPr>
        <w:rPr>
          <w:szCs w:val="26"/>
        </w:rPr>
      </w:pPr>
      <w:proofErr w:type="gramStart"/>
      <w:r>
        <w:rPr>
          <w:szCs w:val="26"/>
        </w:rPr>
        <w:t>manter</w:t>
      </w:r>
      <w:proofErr w:type="gramEnd"/>
      <w:r>
        <w:rPr>
          <w:szCs w:val="26"/>
        </w:rPr>
        <w:t xml:space="preserve"> sempre válidas, eficazes, em perfeita ordem e em pleno vigor, todas as</w:t>
      </w:r>
      <w:r>
        <w:t xml:space="preserve"> licenças, concessões, autorizações, permissões e alvarás</w:t>
      </w:r>
      <w:r>
        <w:rPr>
          <w:szCs w:val="26"/>
        </w:rPr>
        <w:t>, inclusive ambientais, aplicáveis ao exercício de suas atividades;</w:t>
      </w:r>
    </w:p>
    <w:p w:rsidR="00DF15E3" w:rsidRDefault="00FD4056">
      <w:pPr>
        <w:numPr>
          <w:ilvl w:val="2"/>
          <w:numId w:val="32"/>
        </w:numPr>
        <w:rPr>
          <w:szCs w:val="26"/>
        </w:rPr>
      </w:pPr>
      <w:proofErr w:type="gramStart"/>
      <w:r>
        <w:rPr>
          <w:szCs w:val="26"/>
        </w:rPr>
        <w:t>manter</w:t>
      </w:r>
      <w:proofErr w:type="gramEnd"/>
      <w:r>
        <w:rPr>
          <w:szCs w:val="26"/>
        </w:rPr>
        <w:t xml:space="preserve"> seguro adequado para seus bens e ativos relevantes, conforme práticas correntes de mercado;</w:t>
      </w:r>
    </w:p>
    <w:p w:rsidR="00DF15E3" w:rsidRDefault="00FD4056">
      <w:pPr>
        <w:numPr>
          <w:ilvl w:val="2"/>
          <w:numId w:val="32"/>
        </w:numPr>
        <w:rPr>
          <w:szCs w:val="26"/>
        </w:rPr>
      </w:pPr>
      <w:proofErr w:type="gramStart"/>
      <w:r>
        <w:rPr>
          <w:szCs w:val="26"/>
        </w:rPr>
        <w:t>manter</w:t>
      </w:r>
      <w:proofErr w:type="gramEnd"/>
      <w:r>
        <w:rPr>
          <w:szCs w:val="26"/>
        </w:rPr>
        <w:t xml:space="preserve"> sempre válidas, eficazes, em perfeita ordem e em pleno vigor todas as autorizações necessárias à celebração desta Escritura de Emissão e dos Contratos de Garantia e ao cumprimento de todas as obrigações aqui e ali previstas;</w:t>
      </w:r>
    </w:p>
    <w:p w:rsidR="00DF15E3" w:rsidRDefault="00FD4056">
      <w:pPr>
        <w:numPr>
          <w:ilvl w:val="2"/>
          <w:numId w:val="32"/>
        </w:numPr>
        <w:rPr>
          <w:szCs w:val="26"/>
        </w:rPr>
      </w:pPr>
      <w:proofErr w:type="gramStart"/>
      <w:r>
        <w:rPr>
          <w:szCs w:val="26"/>
        </w:rPr>
        <w:t>contratar</w:t>
      </w:r>
      <w:proofErr w:type="gramEnd"/>
      <w:r>
        <w:rPr>
          <w:szCs w:val="26"/>
        </w:rPr>
        <w:t xml:space="preserve"> e manter contratados, às suas expensas, os prestadores de serviços inerentes às obrigações previstas nesta Escritura de Emissão e nos Contratos de Garantia, incluindo o Agente Fiduciário, o </w:t>
      </w:r>
      <w:proofErr w:type="spellStart"/>
      <w:r>
        <w:rPr>
          <w:szCs w:val="26"/>
        </w:rPr>
        <w:t>Escriturador</w:t>
      </w:r>
      <w:proofErr w:type="spellEnd"/>
      <w:r>
        <w:rPr>
          <w:szCs w:val="26"/>
        </w:rPr>
        <w:t xml:space="preserve">, o Banco Liquidante, o Auditor Independente, o </w:t>
      </w:r>
      <w:r w:rsidR="0048607F">
        <w:rPr>
          <w:szCs w:val="26"/>
        </w:rPr>
        <w:t xml:space="preserve">ambiente </w:t>
      </w:r>
      <w:r>
        <w:rPr>
          <w:szCs w:val="26"/>
        </w:rPr>
        <w:t xml:space="preserve">de distribuição das Debêntures no mercado primário (MDA) e o </w:t>
      </w:r>
      <w:r w:rsidR="0048607F">
        <w:rPr>
          <w:szCs w:val="26"/>
        </w:rPr>
        <w:t xml:space="preserve">ambiente </w:t>
      </w:r>
      <w:r>
        <w:rPr>
          <w:szCs w:val="26"/>
        </w:rPr>
        <w:t>de negociação das Debêntures no mercado secundário (CETIP21);</w:t>
      </w:r>
    </w:p>
    <w:p w:rsidR="00DF15E3" w:rsidRDefault="00FD4056">
      <w:pPr>
        <w:numPr>
          <w:ilvl w:val="2"/>
          <w:numId w:val="32"/>
        </w:numPr>
        <w:rPr>
          <w:szCs w:val="26"/>
        </w:rPr>
      </w:pPr>
      <w:bookmarkStart w:id="123" w:name="_Ref278278911"/>
      <w:proofErr w:type="gramStart"/>
      <w:r>
        <w:rPr>
          <w:szCs w:val="26"/>
        </w:rPr>
        <w:t>realizar</w:t>
      </w:r>
      <w:proofErr w:type="gramEnd"/>
      <w:r>
        <w:rPr>
          <w:szCs w:val="26"/>
        </w:rPr>
        <w:t xml:space="preserve"> o recolhimento de todos os tributos que incidam ou venham a incidir sobre as Debêntures que sejam de responsabilidade da Companhia e, se aplicável, do</w:t>
      </w:r>
      <w:r w:rsidR="000635EB">
        <w:rPr>
          <w:szCs w:val="26"/>
        </w:rPr>
        <w:t>s</w:t>
      </w:r>
      <w:r>
        <w:rPr>
          <w:szCs w:val="26"/>
        </w:rPr>
        <w:t xml:space="preserve"> Garantidor</w:t>
      </w:r>
      <w:r w:rsidR="000635EB">
        <w:rPr>
          <w:szCs w:val="26"/>
        </w:rPr>
        <w:t>es</w:t>
      </w:r>
      <w:r>
        <w:rPr>
          <w:szCs w:val="26"/>
        </w:rPr>
        <w:t>;</w:t>
      </w:r>
    </w:p>
    <w:p w:rsidR="00DF15E3" w:rsidRDefault="00FD4056">
      <w:pPr>
        <w:numPr>
          <w:ilvl w:val="2"/>
          <w:numId w:val="32"/>
        </w:numPr>
        <w:rPr>
          <w:szCs w:val="26"/>
        </w:rPr>
      </w:pPr>
      <w:bookmarkStart w:id="124" w:name="_Ref168844096"/>
      <w:bookmarkEnd w:id="123"/>
      <w:r>
        <w:rPr>
          <w:szCs w:val="26"/>
        </w:rPr>
        <w:lastRenderedPageBreak/>
        <w:t>realizar: (a) o pagamento da remuneração do Agente Fiduciário, nos termos da Cláusula </w:t>
      </w:r>
      <w:r>
        <w:fldChar w:fldCharType="begin"/>
      </w:r>
      <w:r>
        <w:instrText xml:space="preserve"> REF _Ref130284025 \n \p \h  \* MERGEFORMAT </w:instrText>
      </w:r>
      <w:r>
        <w:fldChar w:fldCharType="separate"/>
      </w:r>
      <w:r w:rsidR="00F8164C" w:rsidRPr="00F8164C">
        <w:rPr>
          <w:szCs w:val="26"/>
        </w:rPr>
        <w:t>8.4 abaixo</w:t>
      </w:r>
      <w:r>
        <w:fldChar w:fldCharType="end"/>
      </w:r>
      <w:r>
        <w:rPr>
          <w:szCs w:val="26"/>
        </w:rPr>
        <w:t>, inciso </w:t>
      </w:r>
      <w:r>
        <w:fldChar w:fldCharType="begin"/>
      </w:r>
      <w:r>
        <w:instrText xml:space="preserve"> REF _Ref264564354 \n \h  \* MERGEFORMAT </w:instrText>
      </w:r>
      <w:r>
        <w:fldChar w:fldCharType="separate"/>
      </w:r>
      <w:r w:rsidR="00F8164C">
        <w:t>I</w:t>
      </w:r>
      <w:r>
        <w:fldChar w:fldCharType="end"/>
      </w:r>
      <w:r>
        <w:rPr>
          <w:szCs w:val="26"/>
        </w:rPr>
        <w:t>; e (b) desde que assim solicitado pelo Agente Fiduciário, o pagamento das despesas devidamente comprovadas incorridas pelo Agente Fiduciário, nos termos da Cláusula </w:t>
      </w:r>
      <w:r>
        <w:fldChar w:fldCharType="begin"/>
      </w:r>
      <w:r>
        <w:instrText xml:space="preserve"> REF _Ref130284025 \n \p \h  \* MERGEFORMAT </w:instrText>
      </w:r>
      <w:r>
        <w:fldChar w:fldCharType="separate"/>
      </w:r>
      <w:r w:rsidR="00F8164C" w:rsidRPr="00F8164C">
        <w:rPr>
          <w:szCs w:val="26"/>
        </w:rPr>
        <w:t>8.4 abaixo</w:t>
      </w:r>
      <w:r>
        <w:fldChar w:fldCharType="end"/>
      </w:r>
      <w:r>
        <w:rPr>
          <w:szCs w:val="26"/>
        </w:rPr>
        <w:t>, inciso </w:t>
      </w:r>
      <w:r>
        <w:fldChar w:fldCharType="begin"/>
      </w:r>
      <w:r>
        <w:instrText xml:space="preserve"> REF _Ref130284022 \n \h  \* MERGEFORMAT </w:instrText>
      </w:r>
      <w:r>
        <w:fldChar w:fldCharType="separate"/>
      </w:r>
      <w:r w:rsidR="00F8164C" w:rsidRPr="00F8164C">
        <w:rPr>
          <w:szCs w:val="26"/>
        </w:rPr>
        <w:t>II</w:t>
      </w:r>
      <w:r>
        <w:fldChar w:fldCharType="end"/>
      </w:r>
      <w:r>
        <w:rPr>
          <w:szCs w:val="26"/>
        </w:rPr>
        <w:t>;</w:t>
      </w:r>
      <w:bookmarkEnd w:id="124"/>
    </w:p>
    <w:p w:rsidR="00DF15E3" w:rsidRDefault="00FD4056">
      <w:pPr>
        <w:numPr>
          <w:ilvl w:val="2"/>
          <w:numId w:val="32"/>
        </w:numPr>
        <w:rPr>
          <w:szCs w:val="26"/>
        </w:rPr>
      </w:pPr>
      <w:bookmarkStart w:id="125" w:name="_Ref168844100"/>
      <w:proofErr w:type="gramStart"/>
      <w:r>
        <w:rPr>
          <w:szCs w:val="26"/>
        </w:rPr>
        <w:t>notificar</w:t>
      </w:r>
      <w:proofErr w:type="gramEnd"/>
      <w:r>
        <w:rPr>
          <w:szCs w:val="26"/>
        </w:rPr>
        <w:t>, na mesma data, o Agente Fiduciário da convocação, pela Companhia, de qualquer assembleia geral de Debenturistas;</w:t>
      </w:r>
      <w:bookmarkEnd w:id="125"/>
    </w:p>
    <w:p w:rsidR="00DF15E3" w:rsidRDefault="00FD4056">
      <w:pPr>
        <w:numPr>
          <w:ilvl w:val="2"/>
          <w:numId w:val="32"/>
        </w:numPr>
        <w:rPr>
          <w:szCs w:val="26"/>
        </w:rPr>
      </w:pPr>
      <w:bookmarkStart w:id="126" w:name="_Ref168844102"/>
      <w:bookmarkStart w:id="127" w:name="_Ref168844104"/>
      <w:proofErr w:type="gramStart"/>
      <w:r>
        <w:rPr>
          <w:szCs w:val="26"/>
        </w:rPr>
        <w:t>convocar</w:t>
      </w:r>
      <w:proofErr w:type="gramEnd"/>
      <w:r>
        <w:rPr>
          <w:szCs w:val="26"/>
        </w:rPr>
        <w:t>, no prazo de até 3 (três) Dias Úteis, assembleia geral de Debenturistas para deliberar sobre qualquer das matérias que sejam do interesse dos Debenturistas, caso o Agente Fiduciário deva fazer, nos termos da lei e/ou desta Escritura de Emissão, mas não o faça no prazo aplicável;</w:t>
      </w:r>
      <w:bookmarkEnd w:id="126"/>
    </w:p>
    <w:bookmarkEnd w:id="127"/>
    <w:p w:rsidR="00DF15E3" w:rsidRDefault="00FD4056">
      <w:pPr>
        <w:numPr>
          <w:ilvl w:val="2"/>
          <w:numId w:val="32"/>
        </w:numPr>
        <w:rPr>
          <w:szCs w:val="26"/>
        </w:rPr>
      </w:pPr>
      <w:proofErr w:type="gramStart"/>
      <w:r>
        <w:rPr>
          <w:szCs w:val="26"/>
        </w:rPr>
        <w:t>comparecer</w:t>
      </w:r>
      <w:proofErr w:type="gramEnd"/>
      <w:r>
        <w:rPr>
          <w:szCs w:val="26"/>
        </w:rPr>
        <w:t>, por meio de seus representantes, às assembleias gerais de Debenturistas, sempre que solicitados; e</w:t>
      </w:r>
    </w:p>
    <w:p w:rsidR="00DF15E3" w:rsidRDefault="00FD4056">
      <w:pPr>
        <w:numPr>
          <w:ilvl w:val="2"/>
          <w:numId w:val="32"/>
        </w:numPr>
        <w:rPr>
          <w:szCs w:val="26"/>
        </w:rPr>
      </w:pPr>
      <w:proofErr w:type="gramStart"/>
      <w:r>
        <w:rPr>
          <w:szCs w:val="26"/>
        </w:rPr>
        <w:t>exclusivamente</w:t>
      </w:r>
      <w:proofErr w:type="gramEnd"/>
      <w:r>
        <w:rPr>
          <w:szCs w:val="26"/>
        </w:rPr>
        <w:t xml:space="preserve"> com relação à Companhia, sem prejuízo das demais obrigações previstas acima ou de outras obrigações expressamente previstas na regulamentação em vigor e nesta Escritura de Emissão, nos termos do artigo 17 da Instrução CVM 476:</w:t>
      </w:r>
    </w:p>
    <w:p w:rsidR="00DF15E3" w:rsidRDefault="00FD4056">
      <w:pPr>
        <w:numPr>
          <w:ilvl w:val="3"/>
          <w:numId w:val="32"/>
        </w:numPr>
        <w:rPr>
          <w:szCs w:val="26"/>
        </w:rPr>
      </w:pPr>
      <w:proofErr w:type="gramStart"/>
      <w:r>
        <w:rPr>
          <w:szCs w:val="26"/>
        </w:rPr>
        <w:t>preparar</w:t>
      </w:r>
      <w:proofErr w:type="gramEnd"/>
      <w:r>
        <w:rPr>
          <w:szCs w:val="26"/>
        </w:rPr>
        <w:t xml:space="preserve"> as demonstrações financeiras consolidadas da Companhia relativas a cada exercício social, em conformidade com a Lei das Sociedades por Ações e com as regras emitidas pela CVM;</w:t>
      </w:r>
    </w:p>
    <w:p w:rsidR="00DF15E3" w:rsidRDefault="00FD4056">
      <w:pPr>
        <w:numPr>
          <w:ilvl w:val="3"/>
          <w:numId w:val="32"/>
        </w:numPr>
        <w:rPr>
          <w:szCs w:val="26"/>
        </w:rPr>
      </w:pPr>
      <w:proofErr w:type="gramStart"/>
      <w:r>
        <w:rPr>
          <w:szCs w:val="26"/>
        </w:rPr>
        <w:t>submeter</w:t>
      </w:r>
      <w:proofErr w:type="gramEnd"/>
      <w:r>
        <w:rPr>
          <w:szCs w:val="26"/>
        </w:rPr>
        <w:t xml:space="preserve"> as demonstrações financeiras consolidadas da Companhia relativas a cada exercício social a auditoria por auditor independente registrado na CVM;</w:t>
      </w:r>
    </w:p>
    <w:p w:rsidR="00DF15E3" w:rsidRDefault="00FD4056">
      <w:pPr>
        <w:numPr>
          <w:ilvl w:val="3"/>
          <w:numId w:val="32"/>
        </w:numPr>
        <w:rPr>
          <w:szCs w:val="26"/>
        </w:rPr>
      </w:pPr>
      <w:bookmarkStart w:id="128" w:name="_Ref265248531"/>
      <w:proofErr w:type="gramStart"/>
      <w:r>
        <w:rPr>
          <w:szCs w:val="26"/>
        </w:rPr>
        <w:t>no</w:t>
      </w:r>
      <w:proofErr w:type="gramEnd"/>
      <w:r>
        <w:rPr>
          <w:szCs w:val="26"/>
        </w:rPr>
        <w:t xml:space="preserve"> prazo de 3 (três) meses contados da data de encerramento de seu exercício social, divulgar em sua página na Internet e enviar à B3 as demonstrações financeiras consolidadas da Companhia relativas a cada exercício social, acompanhadas de notas explicativas e do parecer dos auditores independentes;</w:t>
      </w:r>
      <w:bookmarkEnd w:id="128"/>
    </w:p>
    <w:p w:rsidR="00DF15E3" w:rsidRDefault="00FD4056">
      <w:pPr>
        <w:numPr>
          <w:ilvl w:val="3"/>
          <w:numId w:val="32"/>
        </w:numPr>
        <w:rPr>
          <w:szCs w:val="26"/>
        </w:rPr>
      </w:pPr>
      <w:r>
        <w:rPr>
          <w:szCs w:val="26"/>
        </w:rPr>
        <w:t>por um prazo de 3 (três) anos contados da respectiva data de divulgação, manter os documentos mencionados na alínea </w:t>
      </w:r>
      <w:r>
        <w:fldChar w:fldCharType="begin"/>
      </w:r>
      <w:r>
        <w:instrText xml:space="preserve"> REF _Ref265248531 \n \p \h  \* MERGEFORMAT </w:instrText>
      </w:r>
      <w:r>
        <w:fldChar w:fldCharType="separate"/>
      </w:r>
      <w:r w:rsidR="00F8164C" w:rsidRPr="00F8164C">
        <w:rPr>
          <w:szCs w:val="26"/>
        </w:rPr>
        <w:t>(c) acima</w:t>
      </w:r>
      <w:r>
        <w:fldChar w:fldCharType="end"/>
      </w:r>
      <w:r>
        <w:rPr>
          <w:szCs w:val="26"/>
        </w:rPr>
        <w:t xml:space="preserve"> em sua página na Internet;</w:t>
      </w:r>
    </w:p>
    <w:p w:rsidR="00DF15E3" w:rsidRDefault="00FD4056">
      <w:pPr>
        <w:numPr>
          <w:ilvl w:val="3"/>
          <w:numId w:val="32"/>
        </w:numPr>
        <w:rPr>
          <w:szCs w:val="26"/>
        </w:rPr>
      </w:pPr>
      <w:proofErr w:type="gramStart"/>
      <w:r>
        <w:rPr>
          <w:szCs w:val="26"/>
        </w:rPr>
        <w:t>observar</w:t>
      </w:r>
      <w:proofErr w:type="gramEnd"/>
      <w:r>
        <w:rPr>
          <w:szCs w:val="26"/>
        </w:rPr>
        <w:t xml:space="preserve"> as disposições da Instrução CVM n.º 358, de 3 de janeiro de 2002, conforme alterada ("</w:t>
      </w:r>
      <w:r>
        <w:rPr>
          <w:szCs w:val="26"/>
          <w:u w:val="single"/>
        </w:rPr>
        <w:t>Instrução CVM 358</w:t>
      </w:r>
      <w:r>
        <w:rPr>
          <w:szCs w:val="26"/>
        </w:rPr>
        <w:t>"), no que se refere ao dever de sigilo e às vedações à negociação;</w:t>
      </w:r>
    </w:p>
    <w:p w:rsidR="00DF15E3" w:rsidRDefault="00FD4056">
      <w:pPr>
        <w:numPr>
          <w:ilvl w:val="3"/>
          <w:numId w:val="32"/>
        </w:numPr>
        <w:rPr>
          <w:szCs w:val="26"/>
        </w:rPr>
      </w:pPr>
      <w:proofErr w:type="gramStart"/>
      <w:r>
        <w:rPr>
          <w:szCs w:val="26"/>
        </w:rPr>
        <w:t>divulgar</w:t>
      </w:r>
      <w:proofErr w:type="gramEnd"/>
      <w:r>
        <w:rPr>
          <w:szCs w:val="26"/>
        </w:rPr>
        <w:t xml:space="preserve">, em sua página na Internet, a ocorrência de qualquer ato ou fato relevante, conforme definido no artigo 2º da </w:t>
      </w:r>
      <w:r>
        <w:rPr>
          <w:szCs w:val="26"/>
        </w:rPr>
        <w:lastRenderedPageBreak/>
        <w:t>Instrução CVM 358, comunicando imediatamente ao Agente Fiduciário, ao Coordenador Líder e à B3; e</w:t>
      </w:r>
    </w:p>
    <w:p w:rsidR="00DF15E3" w:rsidRDefault="00FD4056">
      <w:pPr>
        <w:numPr>
          <w:ilvl w:val="3"/>
          <w:numId w:val="32"/>
        </w:numPr>
        <w:rPr>
          <w:szCs w:val="26"/>
        </w:rPr>
      </w:pPr>
      <w:proofErr w:type="gramStart"/>
      <w:r>
        <w:rPr>
          <w:szCs w:val="26"/>
        </w:rPr>
        <w:t>fornecer</w:t>
      </w:r>
      <w:proofErr w:type="gramEnd"/>
      <w:r>
        <w:rPr>
          <w:szCs w:val="26"/>
        </w:rPr>
        <w:t xml:space="preserve"> todas as informações solicitadas pela CVM e pela B3.</w:t>
      </w:r>
    </w:p>
    <w:p w:rsidR="00DF15E3" w:rsidRDefault="00DF15E3">
      <w:pPr>
        <w:rPr>
          <w:szCs w:val="26"/>
        </w:rPr>
      </w:pPr>
    </w:p>
    <w:p w:rsidR="00DF15E3" w:rsidRDefault="00FD4056">
      <w:pPr>
        <w:keepNext/>
        <w:numPr>
          <w:ilvl w:val="0"/>
          <w:numId w:val="32"/>
        </w:numPr>
        <w:rPr>
          <w:smallCaps/>
          <w:szCs w:val="26"/>
          <w:u w:val="single"/>
        </w:rPr>
      </w:pPr>
      <w:r>
        <w:rPr>
          <w:smallCaps/>
          <w:szCs w:val="26"/>
          <w:u w:val="single"/>
        </w:rPr>
        <w:t>Agente Fiduciário</w:t>
      </w:r>
    </w:p>
    <w:p w:rsidR="00DF15E3" w:rsidRDefault="00FD4056">
      <w:pPr>
        <w:numPr>
          <w:ilvl w:val="1"/>
          <w:numId w:val="32"/>
        </w:numPr>
        <w:rPr>
          <w:szCs w:val="26"/>
        </w:rPr>
      </w:pPr>
      <w:r>
        <w:rPr>
          <w:szCs w:val="26"/>
        </w:rPr>
        <w:t>A Companhia nomeia e constitui agente fiduciário da Emissão o Agente Fiduciário, qualificado no preâmbulo desta Escritura de Emissão, que assina nessa qualidade e, neste ato, e na melhor forma de direito, aceita a nomeação para, nos termos da lei e desta Escritura de Emissão, representar a comunhão dos Debenturistas, declarando que:</w:t>
      </w:r>
    </w:p>
    <w:p w:rsidR="00DF15E3" w:rsidRDefault="00FD4056">
      <w:pPr>
        <w:numPr>
          <w:ilvl w:val="2"/>
          <w:numId w:val="32"/>
        </w:numPr>
        <w:rPr>
          <w:szCs w:val="26"/>
        </w:rPr>
      </w:pPr>
      <w:proofErr w:type="spellStart"/>
      <w:proofErr w:type="gramStart"/>
      <w:r>
        <w:rPr>
          <w:szCs w:val="26"/>
        </w:rPr>
        <w:t>é</w:t>
      </w:r>
      <w:proofErr w:type="spellEnd"/>
      <w:proofErr w:type="gramEnd"/>
      <w:r>
        <w:rPr>
          <w:szCs w:val="26"/>
        </w:rPr>
        <w:t xml:space="preserve"> instituição financeira devidamente organizada, constituída e existente sob a forma de sociedade por ações, de acordo com as leis brasileiras;</w:t>
      </w:r>
    </w:p>
    <w:p w:rsidR="00DF15E3" w:rsidRDefault="00FD4056">
      <w:pPr>
        <w:numPr>
          <w:ilvl w:val="2"/>
          <w:numId w:val="32"/>
        </w:numPr>
        <w:rPr>
          <w:szCs w:val="26"/>
        </w:rPr>
      </w:pPr>
      <w:proofErr w:type="gramStart"/>
      <w:r>
        <w:rPr>
          <w:szCs w:val="26"/>
        </w:rPr>
        <w:t>está</w:t>
      </w:r>
      <w:proofErr w:type="gramEnd"/>
      <w:r>
        <w:rPr>
          <w:szCs w:val="26"/>
        </w:rPr>
        <w:t xml:space="preserve"> devidamente autorizado e obteve todas as autorizações, inclusive, conforme aplicável, legais, societárias, regulatórias e de terceiros, necessárias à celebração desta Escritura de Emissão e dos Contratos de Garantia e ao cumprimento de todas as obrigações aqui e ali previstas, tendo sido plenamente satisfeitos todos os requisitos legais, societários, regulatórios e de terceiros necessários para tanto;</w:t>
      </w:r>
    </w:p>
    <w:p w:rsidR="00DF15E3" w:rsidRDefault="00FD4056">
      <w:pPr>
        <w:numPr>
          <w:ilvl w:val="2"/>
          <w:numId w:val="32"/>
        </w:numPr>
        <w:rPr>
          <w:szCs w:val="26"/>
        </w:rPr>
      </w:pPr>
      <w:proofErr w:type="gramStart"/>
      <w:r>
        <w:rPr>
          <w:szCs w:val="26"/>
        </w:rPr>
        <w:t>o(</w:t>
      </w:r>
      <w:proofErr w:type="gramEnd"/>
      <w:r>
        <w:rPr>
          <w:szCs w:val="26"/>
        </w:rPr>
        <w:t>s) representante(s) legal(</w:t>
      </w:r>
      <w:proofErr w:type="spellStart"/>
      <w:r>
        <w:rPr>
          <w:szCs w:val="26"/>
        </w:rPr>
        <w:t>is</w:t>
      </w:r>
      <w:proofErr w:type="spellEnd"/>
      <w:r>
        <w:rPr>
          <w:szCs w:val="26"/>
        </w:rPr>
        <w:t>) do Agente Fiduciário que assina(m) esta Escritura de Emissão e os Contratos de Garantia tem(têm), conforme o caso, poderes societários e/ou delegados para assumir, em nome do Agente Fiduciário, as obrigações aqui e ali previstas e, sendo mandatário(s), tem(têm) os poderes legitimamente outorgados, estando o(s) respectivo(s) mandato(s) em pleno vigor;</w:t>
      </w:r>
    </w:p>
    <w:p w:rsidR="00DF15E3" w:rsidRDefault="00FD4056">
      <w:pPr>
        <w:numPr>
          <w:ilvl w:val="2"/>
          <w:numId w:val="32"/>
        </w:numPr>
        <w:rPr>
          <w:szCs w:val="26"/>
        </w:rPr>
      </w:pPr>
      <w:proofErr w:type="gramStart"/>
      <w:r>
        <w:rPr>
          <w:szCs w:val="26"/>
        </w:rPr>
        <w:t>esta</w:t>
      </w:r>
      <w:proofErr w:type="gramEnd"/>
      <w:r>
        <w:rPr>
          <w:szCs w:val="26"/>
        </w:rPr>
        <w:t xml:space="preserve"> Escritura de Emissão e os Contratos de Garantia e as obrigações aqui e ali previstas constituem obrigações lícitas, válidas, vinculantes e eficazes do Agente Fiduciário, exequíveis de acordo com os seus termos e condições;</w:t>
      </w:r>
    </w:p>
    <w:p w:rsidR="00DF15E3" w:rsidRDefault="00FD4056">
      <w:pPr>
        <w:numPr>
          <w:ilvl w:val="2"/>
          <w:numId w:val="32"/>
        </w:numPr>
        <w:rPr>
          <w:szCs w:val="26"/>
        </w:rPr>
      </w:pPr>
      <w:r>
        <w:rPr>
          <w:szCs w:val="26"/>
        </w:rPr>
        <w:t>a celebração, os termos e condições desta Escritura de Emissão e dos Contratos de Garantia e o cumprimento das obrigações aqui e ali previstas: (a) não infringem o estatuto social do Agente Fiduciário; (b) não infringem qualquer contrato ou instrumento do qual o Agente Fiduciário seja parte e/ou pelo qual qualquer de seus ativos esteja sujeito; (c) não infringem qualquer disposição legal ou regulamentar a que o Agente Fiduciário e/ou qualquer de seus ativos esteja sujeito; e (d) não infringem qualquer ordem, decisão ou sentença administrativa, judicial ou arbitral que afete o Agente Fiduciário e/ou qualquer de seus ativos;</w:t>
      </w:r>
    </w:p>
    <w:p w:rsidR="00DF15E3" w:rsidRDefault="00FD4056">
      <w:pPr>
        <w:numPr>
          <w:ilvl w:val="2"/>
          <w:numId w:val="32"/>
        </w:numPr>
        <w:rPr>
          <w:szCs w:val="26"/>
        </w:rPr>
      </w:pPr>
      <w:proofErr w:type="gramStart"/>
      <w:r>
        <w:rPr>
          <w:szCs w:val="26"/>
        </w:rPr>
        <w:lastRenderedPageBreak/>
        <w:t>aceita</w:t>
      </w:r>
      <w:proofErr w:type="gramEnd"/>
      <w:r>
        <w:rPr>
          <w:szCs w:val="26"/>
        </w:rPr>
        <w:t xml:space="preserve"> a função para a qual foi nomeado, assumindo integralmente os deveres e atribuições previstos na legislação específica e nesta Escritura de Emissão e nos Contratos de Garantia;</w:t>
      </w:r>
    </w:p>
    <w:p w:rsidR="00DF15E3" w:rsidRDefault="00FD4056">
      <w:pPr>
        <w:numPr>
          <w:ilvl w:val="2"/>
          <w:numId w:val="32"/>
        </w:numPr>
        <w:rPr>
          <w:szCs w:val="26"/>
        </w:rPr>
      </w:pPr>
      <w:proofErr w:type="gramStart"/>
      <w:r>
        <w:rPr>
          <w:szCs w:val="26"/>
        </w:rPr>
        <w:t>conhece</w:t>
      </w:r>
      <w:proofErr w:type="gramEnd"/>
      <w:r>
        <w:rPr>
          <w:szCs w:val="26"/>
        </w:rPr>
        <w:t xml:space="preserve"> e aceita integralmente esta Escritura de Emissão e os Contratos de Garantia e todos os seus termos e condições;</w:t>
      </w:r>
    </w:p>
    <w:p w:rsidR="00DF15E3" w:rsidRDefault="00FD4056">
      <w:pPr>
        <w:numPr>
          <w:ilvl w:val="2"/>
          <w:numId w:val="32"/>
        </w:numPr>
        <w:rPr>
          <w:szCs w:val="26"/>
        </w:rPr>
      </w:pPr>
      <w:proofErr w:type="gramStart"/>
      <w:r>
        <w:rPr>
          <w:szCs w:val="26"/>
        </w:rPr>
        <w:t>verificou</w:t>
      </w:r>
      <w:proofErr w:type="gramEnd"/>
      <w:r>
        <w:rPr>
          <w:szCs w:val="26"/>
        </w:rPr>
        <w:t xml:space="preserve"> a veracidade das informações contidas </w:t>
      </w:r>
      <w:proofErr w:type="spellStart"/>
      <w:r>
        <w:rPr>
          <w:szCs w:val="26"/>
        </w:rPr>
        <w:t>nesta</w:t>
      </w:r>
      <w:proofErr w:type="spellEnd"/>
      <w:r>
        <w:rPr>
          <w:szCs w:val="26"/>
        </w:rPr>
        <w:t xml:space="preserve"> Escritura de Emissão e nos Contratos de Garantia, com base nas informações prestadas pela Companhia e pelos </w:t>
      </w:r>
      <w:r>
        <w:t>Garantidores</w:t>
      </w:r>
      <w:r>
        <w:rPr>
          <w:szCs w:val="26"/>
        </w:rPr>
        <w:t>, sendo certo que o Agente Fiduciário não conduziu qualquer procedimento de verificação independente ou adicional da veracidade das informações apresentadas;</w:t>
      </w:r>
    </w:p>
    <w:p w:rsidR="00DF15E3" w:rsidRDefault="00FD4056">
      <w:pPr>
        <w:numPr>
          <w:ilvl w:val="2"/>
          <w:numId w:val="32"/>
        </w:numPr>
        <w:rPr>
          <w:szCs w:val="26"/>
        </w:rPr>
      </w:pPr>
      <w:proofErr w:type="gramStart"/>
      <w:r>
        <w:t>verificará</w:t>
      </w:r>
      <w:proofErr w:type="gramEnd"/>
      <w:r>
        <w:t xml:space="preserve"> a regularidade da constituição da Fiança, após o devido registo da presente </w:t>
      </w:r>
      <w:r>
        <w:rPr>
          <w:szCs w:val="26"/>
        </w:rPr>
        <w:t>Escritura de Emissão no cartório de registro de títulos e documentos da Comarca da Cidade do Rio de Janeiro, Estado do Rio de Janeiro</w:t>
      </w:r>
      <w:r>
        <w:t>, e verificará a regularidade da constituição da Alienação Fiduciária de Ações e da Alienação Fiduciária de Cotas, devendo observar a manutenção de sua suficiência e exequibilidade, nos termos desta Escritura</w:t>
      </w:r>
      <w:r>
        <w:rPr>
          <w:szCs w:val="26"/>
        </w:rPr>
        <w:t xml:space="preserve"> de Emissão e dos Contratos de Garantia</w:t>
      </w:r>
      <w:r>
        <w:t>;</w:t>
      </w:r>
    </w:p>
    <w:p w:rsidR="00DF15E3" w:rsidRDefault="00FD4056">
      <w:pPr>
        <w:numPr>
          <w:ilvl w:val="2"/>
          <w:numId w:val="32"/>
        </w:numPr>
        <w:rPr>
          <w:szCs w:val="26"/>
        </w:rPr>
      </w:pPr>
      <w:proofErr w:type="gramStart"/>
      <w:r>
        <w:rPr>
          <w:szCs w:val="26"/>
        </w:rPr>
        <w:t>está</w:t>
      </w:r>
      <w:proofErr w:type="gramEnd"/>
      <w:r>
        <w:rPr>
          <w:szCs w:val="26"/>
        </w:rPr>
        <w:t xml:space="preserve"> ciente da regulamentação aplicável emanada do Banco Central do Brasil e da CVM;</w:t>
      </w:r>
    </w:p>
    <w:p w:rsidR="00DF15E3" w:rsidRDefault="00FD4056">
      <w:pPr>
        <w:numPr>
          <w:ilvl w:val="2"/>
          <w:numId w:val="32"/>
        </w:numPr>
        <w:rPr>
          <w:szCs w:val="26"/>
        </w:rPr>
      </w:pPr>
      <w:proofErr w:type="gramStart"/>
      <w:r>
        <w:rPr>
          <w:szCs w:val="26"/>
        </w:rPr>
        <w:t>não</w:t>
      </w:r>
      <w:proofErr w:type="gramEnd"/>
      <w:r>
        <w:rPr>
          <w:szCs w:val="26"/>
        </w:rPr>
        <w:t xml:space="preserve"> tem, sob as penas de lei, qualquer impedimento legal, conforme o artigo 66, parágrafo 3º, da Lei das Sociedades por Ações, a Instrução CVM n.º 583, de 20 de dezembro de 2016, conforme alterada, ou, em caso de alteração, a que vier a substituí-la ("</w:t>
      </w:r>
      <w:r>
        <w:rPr>
          <w:szCs w:val="26"/>
          <w:u w:val="single"/>
        </w:rPr>
        <w:t>Instrução CVM 583</w:t>
      </w:r>
      <w:r>
        <w:rPr>
          <w:szCs w:val="26"/>
        </w:rPr>
        <w:t>"), e demais normas aplicáveis, para exercer a função que lhe é conferida;</w:t>
      </w:r>
    </w:p>
    <w:p w:rsidR="00DF15E3" w:rsidRDefault="00FD4056">
      <w:pPr>
        <w:numPr>
          <w:ilvl w:val="2"/>
          <w:numId w:val="32"/>
        </w:numPr>
        <w:rPr>
          <w:szCs w:val="26"/>
        </w:rPr>
      </w:pPr>
      <w:proofErr w:type="gramStart"/>
      <w:r>
        <w:rPr>
          <w:szCs w:val="26"/>
        </w:rPr>
        <w:t>não</w:t>
      </w:r>
      <w:proofErr w:type="gramEnd"/>
      <w:r>
        <w:rPr>
          <w:szCs w:val="26"/>
        </w:rPr>
        <w:t xml:space="preserve"> se encontra em nenhuma das situações de conflito de interesse previstas no artigo 6° da Instrução CVM 583;</w:t>
      </w:r>
    </w:p>
    <w:p w:rsidR="00DF15E3" w:rsidRDefault="00FD4056">
      <w:pPr>
        <w:numPr>
          <w:ilvl w:val="2"/>
          <w:numId w:val="32"/>
        </w:numPr>
        <w:rPr>
          <w:szCs w:val="26"/>
        </w:rPr>
      </w:pPr>
      <w:proofErr w:type="gramStart"/>
      <w:r>
        <w:rPr>
          <w:szCs w:val="26"/>
        </w:rPr>
        <w:t>não</w:t>
      </w:r>
      <w:proofErr w:type="gramEnd"/>
      <w:r>
        <w:rPr>
          <w:szCs w:val="26"/>
        </w:rPr>
        <w:t xml:space="preserve"> tem qualquer ligação com a Companhia e/ou com qualquer dos </w:t>
      </w:r>
      <w:r>
        <w:t xml:space="preserve">Garantidores </w:t>
      </w:r>
      <w:r>
        <w:rPr>
          <w:szCs w:val="26"/>
        </w:rPr>
        <w:t>que o impeça de exercer suas funções;</w:t>
      </w:r>
    </w:p>
    <w:p w:rsidR="00DF15E3" w:rsidRDefault="00FD4056">
      <w:pPr>
        <w:numPr>
          <w:ilvl w:val="2"/>
          <w:numId w:val="32"/>
        </w:numPr>
        <w:rPr>
          <w:szCs w:val="26"/>
        </w:rPr>
      </w:pPr>
      <w:r>
        <w:rPr>
          <w:szCs w:val="26"/>
        </w:rPr>
        <w:t xml:space="preserve">atua, nesta data, como agente fiduciário na sexta emissão privada de debêntures simples, não conversíveis em  ações, da espécie com garantia real consubstanciada por alienação fiduciária de quotas, alienação fiduciária de imóveis, cessão fiduciária e garantia adicional  fidejussória da João Fortes Engenharia S.A., em série única com vencimento em 03 de dezembro de 2018, onde foram emitidas 1.091 (mil e noventa e uma) debêntures, no valor total de R$109.100.000,00 (cento e nove milhões e cem mil reais) na data de emissão, e juros remuneratórios equivalentes a 100% (cem por </w:t>
      </w:r>
      <w:r>
        <w:rPr>
          <w:szCs w:val="26"/>
        </w:rPr>
        <w:lastRenderedPageBreak/>
        <w:t xml:space="preserve">cento) do CDI + 5,5% a.a. (cinco inteiros e cinquenta centésimos por cento) ao ano na base de 252. Até a presente data, não foi verificado qualquer evento de resgate, conversão, repactuação e/ou inadimplemento. </w:t>
      </w:r>
    </w:p>
    <w:p w:rsidR="00DF15E3" w:rsidRDefault="00FD4056">
      <w:pPr>
        <w:numPr>
          <w:ilvl w:val="2"/>
          <w:numId w:val="32"/>
        </w:numPr>
        <w:rPr>
          <w:szCs w:val="26"/>
        </w:rPr>
      </w:pPr>
      <w:proofErr w:type="gramStart"/>
      <w:r>
        <w:rPr>
          <w:szCs w:val="26"/>
        </w:rPr>
        <w:t>assegurará</w:t>
      </w:r>
      <w:proofErr w:type="gramEnd"/>
      <w:r>
        <w:rPr>
          <w:szCs w:val="26"/>
        </w:rPr>
        <w:t xml:space="preserve"> tratamento equitativo a todos os Debenturistas.</w:t>
      </w:r>
    </w:p>
    <w:p w:rsidR="00DF15E3" w:rsidRDefault="00FD4056">
      <w:pPr>
        <w:numPr>
          <w:ilvl w:val="1"/>
          <w:numId w:val="32"/>
        </w:numPr>
        <w:rPr>
          <w:szCs w:val="26"/>
        </w:rPr>
      </w:pPr>
      <w:r>
        <w:rPr>
          <w:szCs w:val="26"/>
        </w:rPr>
        <w:t xml:space="preserve">O Agente Fiduciário exercerá suas funções a partir da data de celebração desta Escritura de Emissão ou de eventual aditamento relativo à sua substituição, devendo permanecer no exercício de suas funções até a integral quitação de todas as obrigações nos termos </w:t>
      </w:r>
      <w:r>
        <w:t>desta Escritura</w:t>
      </w:r>
      <w:r>
        <w:rPr>
          <w:szCs w:val="26"/>
        </w:rPr>
        <w:t xml:space="preserve"> de Emissão e dos Contratos de Garantia, ou até sua efetiva substituição.</w:t>
      </w:r>
    </w:p>
    <w:p w:rsidR="00DF15E3" w:rsidRDefault="00FD4056">
      <w:pPr>
        <w:numPr>
          <w:ilvl w:val="1"/>
          <w:numId w:val="32"/>
        </w:numPr>
        <w:rPr>
          <w:szCs w:val="26"/>
        </w:rPr>
      </w:pPr>
      <w:r>
        <w:rPr>
          <w:szCs w:val="26"/>
        </w:rPr>
        <w:t>Em caso de ausência, impedimentos temporários, renúncia, intervenção, liquidação judicial ou extrajudicial, falência, ou qualquer outro caso de vacância ou substituição do Agente Fiduciário, aplicam-se as seguintes regras:</w:t>
      </w:r>
    </w:p>
    <w:p w:rsidR="00DF15E3" w:rsidRDefault="00FD4056">
      <w:pPr>
        <w:numPr>
          <w:ilvl w:val="2"/>
          <w:numId w:val="32"/>
        </w:numPr>
        <w:rPr>
          <w:szCs w:val="26"/>
        </w:rPr>
      </w:pPr>
      <w:proofErr w:type="gramStart"/>
      <w:r>
        <w:rPr>
          <w:szCs w:val="26"/>
        </w:rPr>
        <w:t>é</w:t>
      </w:r>
      <w:proofErr w:type="gramEnd"/>
      <w:r>
        <w:rPr>
          <w:szCs w:val="26"/>
        </w:rPr>
        <w:t xml:space="preserve"> facultado aos Debenturistas, após o encerramento da Oferta, proceder à substituição do Agente Fiduciário e à indicação de seu substituto, em assembleia geral de Debenturistas especialmente convocada para esse fim;</w:t>
      </w:r>
    </w:p>
    <w:p w:rsidR="00DF15E3" w:rsidRDefault="00FD4056">
      <w:pPr>
        <w:numPr>
          <w:ilvl w:val="2"/>
          <w:numId w:val="32"/>
        </w:numPr>
        <w:rPr>
          <w:szCs w:val="26"/>
        </w:rPr>
      </w:pPr>
      <w:proofErr w:type="gramStart"/>
      <w:r>
        <w:rPr>
          <w:szCs w:val="26"/>
        </w:rPr>
        <w:t>caso</w:t>
      </w:r>
      <w:proofErr w:type="gramEnd"/>
      <w:r>
        <w:rPr>
          <w:szCs w:val="26"/>
        </w:rPr>
        <w:t xml:space="preserve"> o Agente Fiduciário não possa continuar a exercer as suas funções por circunstâncias supervenientes a esta Escritura de Emissão, deverá comunicar imediatamente o fato aos Debenturistas, solicitando sua substituição e convocar assembleia geral de Debenturistas para esse fim;</w:t>
      </w:r>
    </w:p>
    <w:p w:rsidR="00DF15E3" w:rsidRDefault="00FD4056">
      <w:pPr>
        <w:numPr>
          <w:ilvl w:val="2"/>
          <w:numId w:val="32"/>
        </w:numPr>
        <w:rPr>
          <w:szCs w:val="26"/>
        </w:rPr>
      </w:pPr>
      <w:proofErr w:type="gramStart"/>
      <w:r>
        <w:rPr>
          <w:szCs w:val="26"/>
        </w:rPr>
        <w:t>caso</w:t>
      </w:r>
      <w:proofErr w:type="gramEnd"/>
      <w:r>
        <w:rPr>
          <w:szCs w:val="26"/>
        </w:rPr>
        <w:t xml:space="preserve"> o Agente Fiduciário renuncie às suas funções, deverá permanecer no exercício de suas funções até que uma instituição substituta seja indicada pela Companhia e aprovada pela assembleia geral de Debenturistas e </w:t>
      </w:r>
      <w:proofErr w:type="spellStart"/>
      <w:r>
        <w:rPr>
          <w:szCs w:val="26"/>
        </w:rPr>
        <w:t>assuma</w:t>
      </w:r>
      <w:proofErr w:type="spellEnd"/>
      <w:r>
        <w:rPr>
          <w:szCs w:val="26"/>
        </w:rPr>
        <w:t xml:space="preserve"> efetivamente as suas funções;</w:t>
      </w:r>
    </w:p>
    <w:p w:rsidR="00DF15E3" w:rsidRDefault="00FD4056">
      <w:pPr>
        <w:numPr>
          <w:ilvl w:val="2"/>
          <w:numId w:val="32"/>
        </w:numPr>
        <w:rPr>
          <w:szCs w:val="26"/>
        </w:rPr>
      </w:pPr>
      <w:bookmarkStart w:id="129" w:name="_Ref130285900"/>
      <w:r>
        <w:rPr>
          <w:szCs w:val="26"/>
        </w:rPr>
        <w:t>será realizada, dentro do prazo máximo de 30 (trinta) dias, contados do evento que a determinar, assembleia geral de Debenturistas, para a escolha do novo agente fiduciário, que poderá ser convocada pelo próprio Agente Fiduciário a ser substituído, pela Companhia, por Debenturistas representando, no mínimo, 10% (dez por cento) das Debêntures em circulação, ou pela CVM; na hipótese da convocação não ocorrer em até 15 (quinze) dias antes do término do prazo aqui previsto, caberá à Companhia realizá-la, sendo certo que a CVM poderá nomear substituto provisório enquanto não se consumar o processo de escolha do novo agente fiduciário;</w:t>
      </w:r>
      <w:bookmarkEnd w:id="129"/>
    </w:p>
    <w:p w:rsidR="00DF15E3" w:rsidRDefault="00FD4056">
      <w:pPr>
        <w:numPr>
          <w:ilvl w:val="2"/>
          <w:numId w:val="32"/>
        </w:numPr>
        <w:rPr>
          <w:szCs w:val="26"/>
        </w:rPr>
      </w:pPr>
      <w:proofErr w:type="gramStart"/>
      <w:r>
        <w:rPr>
          <w:szCs w:val="26"/>
        </w:rPr>
        <w:t>a</w:t>
      </w:r>
      <w:proofErr w:type="gramEnd"/>
      <w:r>
        <w:rPr>
          <w:szCs w:val="26"/>
        </w:rPr>
        <w:t xml:space="preserve"> substituição do Agente Fiduciário deve ser comunicada à CVM, no prazo de até 7 (sete) dias úteis, contados do registro do aditamento da presente Escritura;</w:t>
      </w:r>
    </w:p>
    <w:p w:rsidR="00DF15E3" w:rsidRDefault="00FD4056">
      <w:pPr>
        <w:numPr>
          <w:ilvl w:val="2"/>
          <w:numId w:val="32"/>
        </w:numPr>
        <w:rPr>
          <w:szCs w:val="26"/>
        </w:rPr>
      </w:pPr>
      <w:proofErr w:type="gramStart"/>
      <w:r>
        <w:rPr>
          <w:szCs w:val="26"/>
        </w:rPr>
        <w:lastRenderedPageBreak/>
        <w:t>os</w:t>
      </w:r>
      <w:proofErr w:type="gramEnd"/>
      <w:r>
        <w:rPr>
          <w:szCs w:val="26"/>
        </w:rPr>
        <w:t xml:space="preserve"> pagamentos ao Agente Fiduciário substituído serão realizados observando-se a proporcionalidade ao período da efetiva prestação dos serviços;</w:t>
      </w:r>
    </w:p>
    <w:p w:rsidR="00DF15E3" w:rsidRDefault="00FD4056">
      <w:pPr>
        <w:numPr>
          <w:ilvl w:val="2"/>
          <w:numId w:val="32"/>
        </w:numPr>
        <w:rPr>
          <w:szCs w:val="26"/>
        </w:rPr>
      </w:pPr>
      <w:r>
        <w:rPr>
          <w:szCs w:val="26"/>
        </w:rPr>
        <w:t>o agente fiduciário substituto fará jus à mesma remuneração percebida pelo anterior, caso: (a) a Companhia não tenha concordado com o novo valor da remuneração do agente fiduciário proposto pela assembleia geral de Debenturistas a que se refere o inciso </w:t>
      </w:r>
      <w:r>
        <w:fldChar w:fldCharType="begin"/>
      </w:r>
      <w:r>
        <w:instrText xml:space="preserve"> REF _Ref130285900 \r \p \h  \* MERGEFORMAT </w:instrText>
      </w:r>
      <w:r>
        <w:fldChar w:fldCharType="separate"/>
      </w:r>
      <w:r w:rsidR="00F8164C" w:rsidRPr="00F8164C">
        <w:rPr>
          <w:szCs w:val="26"/>
        </w:rPr>
        <w:t>IV acima</w:t>
      </w:r>
      <w:r>
        <w:fldChar w:fldCharType="end"/>
      </w:r>
      <w:r>
        <w:rPr>
          <w:szCs w:val="26"/>
        </w:rPr>
        <w:t>; ou (b) a assembleia geral de Debenturistas a que se refere o inciso </w:t>
      </w:r>
      <w:r>
        <w:fldChar w:fldCharType="begin"/>
      </w:r>
      <w:r>
        <w:instrText xml:space="preserve"> REF _Ref130285900 \r \p \h  \* MERGEFORMAT </w:instrText>
      </w:r>
      <w:r>
        <w:fldChar w:fldCharType="separate"/>
      </w:r>
      <w:r w:rsidR="00F8164C" w:rsidRPr="00F8164C">
        <w:rPr>
          <w:szCs w:val="26"/>
        </w:rPr>
        <w:t>IV acima</w:t>
      </w:r>
      <w:r>
        <w:fldChar w:fldCharType="end"/>
      </w:r>
      <w:r>
        <w:rPr>
          <w:szCs w:val="26"/>
        </w:rPr>
        <w:t xml:space="preserve"> não delibere sobre a matéria;</w:t>
      </w:r>
    </w:p>
    <w:p w:rsidR="00DF15E3" w:rsidRDefault="00FD4056">
      <w:pPr>
        <w:numPr>
          <w:ilvl w:val="2"/>
          <w:numId w:val="32"/>
        </w:numPr>
        <w:rPr>
          <w:szCs w:val="26"/>
        </w:rPr>
      </w:pPr>
      <w:r>
        <w:rPr>
          <w:szCs w:val="26"/>
        </w:rPr>
        <w:t>o agente fiduciário substituto deverá, imediatamente após sua nomeação, comunicá-la à Companhia e aos Debenturistas nos termos das Cláusulas </w:t>
      </w:r>
      <w:r>
        <w:fldChar w:fldCharType="begin"/>
      </w:r>
      <w:r>
        <w:instrText xml:space="preserve"> REF _Ref130286395 \r \h  \* MERGEFORMAT </w:instrText>
      </w:r>
      <w:r>
        <w:fldChar w:fldCharType="separate"/>
      </w:r>
      <w:r w:rsidR="008F0838" w:rsidRPr="008F0838">
        <w:rPr>
          <w:szCs w:val="26"/>
        </w:rPr>
        <w:t>6.36</w:t>
      </w:r>
      <w:r>
        <w:fldChar w:fldCharType="end"/>
      </w:r>
      <w:r>
        <w:rPr>
          <w:szCs w:val="26"/>
        </w:rPr>
        <w:t xml:space="preserve"> </w:t>
      </w:r>
      <w:r w:rsidR="006C6385">
        <w:rPr>
          <w:szCs w:val="26"/>
        </w:rPr>
        <w:t xml:space="preserve">acima </w:t>
      </w:r>
      <w:r>
        <w:rPr>
          <w:szCs w:val="26"/>
        </w:rPr>
        <w:t xml:space="preserve">e </w:t>
      </w:r>
      <w:r>
        <w:fldChar w:fldCharType="begin"/>
      </w:r>
      <w:r>
        <w:instrText xml:space="preserve"> REF _Ref384312323 \n \p \h  \* MERGEFORMAT </w:instrText>
      </w:r>
      <w:r>
        <w:fldChar w:fldCharType="separate"/>
      </w:r>
      <w:r w:rsidR="00F8164C" w:rsidRPr="00F8164C">
        <w:rPr>
          <w:szCs w:val="26"/>
        </w:rPr>
        <w:t>12 abaixo</w:t>
      </w:r>
      <w:r>
        <w:fldChar w:fldCharType="end"/>
      </w:r>
      <w:r>
        <w:rPr>
          <w:szCs w:val="26"/>
        </w:rPr>
        <w:t>; e</w:t>
      </w:r>
    </w:p>
    <w:p w:rsidR="00DF15E3" w:rsidRDefault="00FD4056">
      <w:pPr>
        <w:numPr>
          <w:ilvl w:val="2"/>
          <w:numId w:val="32"/>
        </w:numPr>
        <w:rPr>
          <w:szCs w:val="26"/>
        </w:rPr>
      </w:pPr>
      <w:proofErr w:type="gramStart"/>
      <w:r>
        <w:rPr>
          <w:szCs w:val="26"/>
        </w:rPr>
        <w:t>aplicam</w:t>
      </w:r>
      <w:proofErr w:type="gramEnd"/>
      <w:r>
        <w:rPr>
          <w:szCs w:val="26"/>
        </w:rPr>
        <w:t>-se às hipóteses de substituição do Agente Fiduciário as normas e preceitos emanados da CVM.</w:t>
      </w:r>
    </w:p>
    <w:p w:rsidR="00DF15E3" w:rsidRDefault="00FD4056">
      <w:pPr>
        <w:numPr>
          <w:ilvl w:val="1"/>
          <w:numId w:val="32"/>
        </w:numPr>
        <w:rPr>
          <w:szCs w:val="26"/>
        </w:rPr>
      </w:pPr>
      <w:bookmarkStart w:id="130" w:name="_Ref130284025"/>
      <w:r>
        <w:rPr>
          <w:szCs w:val="26"/>
        </w:rPr>
        <w:t>Pelo desempenho dos deveres e atribuições que lhe competem, nos termos da lei e desta Escritura de Emissão, o Agente Fiduciário, ou a instituição que vier a substituí-lo nessa qualidade:</w:t>
      </w:r>
      <w:bookmarkEnd w:id="130"/>
    </w:p>
    <w:p w:rsidR="00DF15E3" w:rsidRDefault="00FD4056">
      <w:pPr>
        <w:keepNext/>
        <w:numPr>
          <w:ilvl w:val="2"/>
          <w:numId w:val="32"/>
        </w:numPr>
        <w:rPr>
          <w:szCs w:val="26"/>
        </w:rPr>
      </w:pPr>
      <w:bookmarkStart w:id="131" w:name="_Ref264564354"/>
      <w:bookmarkStart w:id="132" w:name="_Ref130286973"/>
      <w:proofErr w:type="gramStart"/>
      <w:r>
        <w:rPr>
          <w:szCs w:val="26"/>
        </w:rPr>
        <w:t>receberá</w:t>
      </w:r>
      <w:proofErr w:type="gramEnd"/>
      <w:r>
        <w:rPr>
          <w:szCs w:val="26"/>
        </w:rPr>
        <w:t xml:space="preserve"> uma remuneração:</w:t>
      </w:r>
      <w:bookmarkEnd w:id="131"/>
    </w:p>
    <w:p w:rsidR="00DF15E3" w:rsidRDefault="00FD4056">
      <w:pPr>
        <w:numPr>
          <w:ilvl w:val="3"/>
          <w:numId w:val="42"/>
        </w:numPr>
        <w:rPr>
          <w:szCs w:val="26"/>
        </w:rPr>
      </w:pPr>
      <w:bookmarkStart w:id="133" w:name="_Ref274576365"/>
      <w:proofErr w:type="gramStart"/>
      <w:r>
        <w:rPr>
          <w:szCs w:val="26"/>
        </w:rPr>
        <w:t>de</w:t>
      </w:r>
      <w:proofErr w:type="gramEnd"/>
      <w:r>
        <w:rPr>
          <w:szCs w:val="26"/>
        </w:rPr>
        <w:t xml:space="preserve"> R$15.000,00 (quinze mil reais) por ano, devida pela Companhia (sem prejuízo das Garantias), sendo a primeira parcela da remuneração devida no 5º (quinto) Dia Útil contado da data de celebração desta Escritura de Emissão, e as demais, no mesmo dia dos anos subsequentes, até o vencimento da Emissão, ou enquanto o Agente Fiduciário representar os interesses dos Debenturistas.</w:t>
      </w:r>
      <w:bookmarkEnd w:id="133"/>
      <w:r>
        <w:rPr>
          <w:szCs w:val="26"/>
        </w:rPr>
        <w:t xml:space="preserve"> Tais parcelas serão devidas até a liquidação integral das Debêntures, caso estas não sejam quitadas na data de seu vencimento;</w:t>
      </w:r>
    </w:p>
    <w:p w:rsidR="00DF15E3" w:rsidRDefault="00FD4056">
      <w:pPr>
        <w:numPr>
          <w:ilvl w:val="3"/>
          <w:numId w:val="42"/>
        </w:numPr>
        <w:rPr>
          <w:szCs w:val="26"/>
        </w:rPr>
      </w:pPr>
      <w:r>
        <w:rPr>
          <w:szCs w:val="26"/>
        </w:rPr>
        <w:t>no caso de inadimplemento no pagamento das Debêntures ou de reestruturação das condições das Debêntures após a emissão ou da participação em reuniões ou conferências telefônicas, bem como atendimento à solicitações extraordinárias, serão devidas ao Agente Fiduciário, adicionalmente, o valor de R$ 500,00 (quinhentos reais) por hora-homem de trabalho dedicado a tais fatos bem como à: (i) comentários aos documentos da Emissão durante a estruturação da mesma, caso a operação não venha a se efetivar; (</w:t>
      </w:r>
      <w:proofErr w:type="spellStart"/>
      <w:r>
        <w:rPr>
          <w:szCs w:val="26"/>
        </w:rPr>
        <w:t>ii</w:t>
      </w:r>
      <w:proofErr w:type="spellEnd"/>
      <w:r>
        <w:rPr>
          <w:szCs w:val="26"/>
        </w:rPr>
        <w:t>) execução das garantias; (</w:t>
      </w:r>
      <w:proofErr w:type="spellStart"/>
      <w:r>
        <w:rPr>
          <w:szCs w:val="26"/>
        </w:rPr>
        <w:t>iii</w:t>
      </w:r>
      <w:proofErr w:type="spellEnd"/>
      <w:r>
        <w:rPr>
          <w:szCs w:val="26"/>
        </w:rPr>
        <w:t>) participação em reuniões formais ou virtuais com a Companhia e/ou com investidores; e (</w:t>
      </w:r>
      <w:proofErr w:type="spellStart"/>
      <w:r>
        <w:rPr>
          <w:szCs w:val="26"/>
        </w:rPr>
        <w:t>iv</w:t>
      </w:r>
      <w:proofErr w:type="spellEnd"/>
      <w:r>
        <w:rPr>
          <w:szCs w:val="26"/>
        </w:rPr>
        <w:t xml:space="preserve">) implementação das consequentes decisões tomadas em tais eventos, pagas 5 (cinco) dias após comprovação da entrega, pelo Agente Fiduciário, de "relatório </w:t>
      </w:r>
      <w:r>
        <w:rPr>
          <w:szCs w:val="26"/>
        </w:rPr>
        <w:lastRenderedPageBreak/>
        <w:t>de horas" à Companhia. Entende-se por reestruturação das Debêntures os eventos relacionados a alteração: (i) das garantias; (</w:t>
      </w:r>
      <w:proofErr w:type="spellStart"/>
      <w:r>
        <w:rPr>
          <w:szCs w:val="26"/>
        </w:rPr>
        <w:t>ii</w:t>
      </w:r>
      <w:proofErr w:type="spellEnd"/>
      <w:r>
        <w:rPr>
          <w:szCs w:val="26"/>
        </w:rPr>
        <w:t>) prazos de pagamento; e (</w:t>
      </w:r>
      <w:proofErr w:type="spellStart"/>
      <w:r>
        <w:rPr>
          <w:szCs w:val="26"/>
        </w:rPr>
        <w:t>iii</w:t>
      </w:r>
      <w:proofErr w:type="spellEnd"/>
      <w:r>
        <w:rPr>
          <w:szCs w:val="26"/>
        </w:rPr>
        <w:t>) condições relacionadas ao vencimento antecipado. Os eventos relacionados a amortização das Debêntures não são considerados reestruturação das Debêntures.</w:t>
      </w:r>
    </w:p>
    <w:p w:rsidR="00DF15E3" w:rsidRDefault="00FD4056">
      <w:pPr>
        <w:numPr>
          <w:ilvl w:val="3"/>
          <w:numId w:val="42"/>
        </w:numPr>
        <w:rPr>
          <w:szCs w:val="26"/>
        </w:rPr>
      </w:pPr>
      <w:proofErr w:type="gramStart"/>
      <w:r>
        <w:rPr>
          <w:szCs w:val="26"/>
        </w:rPr>
        <w:t>no</w:t>
      </w:r>
      <w:proofErr w:type="gramEnd"/>
      <w:r>
        <w:rPr>
          <w:szCs w:val="26"/>
        </w:rPr>
        <w:t xml:space="preserve"> caso de celebração de aditamentos à presente Escritura de Emissão, bem como nas horas externas do Agente Fiduciário, serão cobradas, adicionalmente, o valor de R$ 500,00 (quinhentos reais) por emissão por hora-homem de trabalho dedicado a tais alterações/serviços.</w:t>
      </w:r>
    </w:p>
    <w:p w:rsidR="00DF15E3" w:rsidRDefault="00FD4056">
      <w:pPr>
        <w:numPr>
          <w:ilvl w:val="3"/>
          <w:numId w:val="32"/>
        </w:numPr>
        <w:rPr>
          <w:szCs w:val="26"/>
        </w:rPr>
      </w:pPr>
      <w:proofErr w:type="gramStart"/>
      <w:r>
        <w:rPr>
          <w:szCs w:val="26"/>
        </w:rPr>
        <w:t>os</w:t>
      </w:r>
      <w:proofErr w:type="gramEnd"/>
      <w:r>
        <w:rPr>
          <w:szCs w:val="26"/>
        </w:rPr>
        <w:t xml:space="preserve"> valores mencionados acima serão reajustados </w:t>
      </w:r>
      <w:bookmarkStart w:id="134" w:name="_Ref264707931"/>
      <w:r>
        <w:rPr>
          <w:szCs w:val="26"/>
        </w:rPr>
        <w:t xml:space="preserve">anualmente, desde a data de pagamento da primeira parcela, pela variação do IGPM, ou do índice que eventualmente o substitua, calculada </w:t>
      </w:r>
      <w:r>
        <w:rPr>
          <w:i/>
          <w:szCs w:val="26"/>
        </w:rPr>
        <w:t xml:space="preserve">pro rata </w:t>
      </w:r>
      <w:proofErr w:type="spellStart"/>
      <w:r>
        <w:rPr>
          <w:i/>
          <w:szCs w:val="26"/>
        </w:rPr>
        <w:t>temporis</w:t>
      </w:r>
      <w:proofErr w:type="spellEnd"/>
      <w:r>
        <w:rPr>
          <w:szCs w:val="26"/>
        </w:rPr>
        <w:t>, se necessário;</w:t>
      </w:r>
      <w:bookmarkEnd w:id="134"/>
    </w:p>
    <w:p w:rsidR="00DF15E3" w:rsidRDefault="00FD4056">
      <w:pPr>
        <w:numPr>
          <w:ilvl w:val="3"/>
          <w:numId w:val="32"/>
        </w:numPr>
        <w:rPr>
          <w:szCs w:val="26"/>
        </w:rPr>
      </w:pPr>
      <w:bookmarkStart w:id="135" w:name="_Ref289701353"/>
      <w:proofErr w:type="gramStart"/>
      <w:r>
        <w:rPr>
          <w:szCs w:val="26"/>
        </w:rPr>
        <w:t>os</w:t>
      </w:r>
      <w:proofErr w:type="gramEnd"/>
      <w:r>
        <w:rPr>
          <w:szCs w:val="26"/>
        </w:rPr>
        <w:t xml:space="preserve"> valores mencionados deverão ser acrescidos do Imposto Sobre Serviços de Qualquer Natureza – ISSQN, da Contribuição para o Programa de Integração Social – PIS, da </w:t>
      </w:r>
      <w:r>
        <w:rPr>
          <w:szCs w:val="26"/>
          <w:lang w:eastAsia="en-US"/>
        </w:rPr>
        <w:t>Contribuição para o Financiamento da Seguridade Social – COFINS , Imposto Sobre a Renda e Proventos de Qualquer Natureza – IR</w:t>
      </w:r>
      <w:r>
        <w:rPr>
          <w:szCs w:val="26"/>
        </w:rPr>
        <w:t xml:space="preserve"> e de quaisquer outros tributos e despesas que venham a incidir sobre a remuneração devida ao Agente Fiduciário, nas alíquotas vigentes nas datas de cada pagamento;</w:t>
      </w:r>
      <w:bookmarkEnd w:id="135"/>
    </w:p>
    <w:p w:rsidR="00DF15E3" w:rsidRDefault="00FD4056">
      <w:pPr>
        <w:numPr>
          <w:ilvl w:val="3"/>
          <w:numId w:val="32"/>
        </w:numPr>
        <w:rPr>
          <w:szCs w:val="26"/>
        </w:rPr>
      </w:pPr>
      <w:r>
        <w:rPr>
          <w:szCs w:val="26"/>
        </w:rPr>
        <w:t xml:space="preserve">em caso de mora em seu pagamento, independentemente de aviso, notificação ou interpelação judicial ou extrajudicial, sobre os valores em atraso, os valores devidos pela Companhia deverão ser acrescidos de: (i) juros de mora de 1% (um por cento) ao mês, calculados </w:t>
      </w:r>
      <w:r>
        <w:rPr>
          <w:i/>
          <w:szCs w:val="26"/>
        </w:rPr>
        <w:t xml:space="preserve">pro rata </w:t>
      </w:r>
      <w:proofErr w:type="spellStart"/>
      <w:r>
        <w:rPr>
          <w:i/>
          <w:szCs w:val="26"/>
        </w:rPr>
        <w:t>temporis</w:t>
      </w:r>
      <w:proofErr w:type="spellEnd"/>
      <w:r>
        <w:rPr>
          <w:szCs w:val="26"/>
        </w:rPr>
        <w:t xml:space="preserve"> desde a data de inadimplemento até a data do efetivo pagamento; (</w:t>
      </w:r>
      <w:proofErr w:type="spellStart"/>
      <w:r>
        <w:rPr>
          <w:szCs w:val="26"/>
        </w:rPr>
        <w:t>ii</w:t>
      </w:r>
      <w:proofErr w:type="spellEnd"/>
      <w:r>
        <w:rPr>
          <w:szCs w:val="26"/>
        </w:rPr>
        <w:t>) multa moratória, irredutível e de natureza não compensatória, de 2% (dois por cento); e (</w:t>
      </w:r>
      <w:proofErr w:type="spellStart"/>
      <w:r>
        <w:rPr>
          <w:szCs w:val="26"/>
        </w:rPr>
        <w:t>iii</w:t>
      </w:r>
      <w:proofErr w:type="spellEnd"/>
      <w:r>
        <w:rPr>
          <w:szCs w:val="26"/>
        </w:rPr>
        <w:t xml:space="preserve">) atualização monetária pelo IGPM, calculada </w:t>
      </w:r>
      <w:r>
        <w:rPr>
          <w:i/>
          <w:szCs w:val="26"/>
        </w:rPr>
        <w:t xml:space="preserve">pro rata </w:t>
      </w:r>
      <w:proofErr w:type="spellStart"/>
      <w:r>
        <w:rPr>
          <w:i/>
          <w:szCs w:val="26"/>
        </w:rPr>
        <w:t>temporis</w:t>
      </w:r>
      <w:proofErr w:type="spellEnd"/>
      <w:r>
        <w:rPr>
          <w:szCs w:val="26"/>
        </w:rPr>
        <w:t xml:space="preserve"> desde a data de inadimplemento até a data do efetivo pagamento; e</w:t>
      </w:r>
    </w:p>
    <w:p w:rsidR="00DF15E3" w:rsidRDefault="00FD4056">
      <w:pPr>
        <w:numPr>
          <w:ilvl w:val="3"/>
          <w:numId w:val="32"/>
        </w:numPr>
        <w:rPr>
          <w:szCs w:val="26"/>
        </w:rPr>
      </w:pPr>
      <w:proofErr w:type="gramStart"/>
      <w:r>
        <w:rPr>
          <w:szCs w:val="26"/>
        </w:rPr>
        <w:t>o</w:t>
      </w:r>
      <w:proofErr w:type="gramEnd"/>
      <w:r>
        <w:rPr>
          <w:szCs w:val="26"/>
        </w:rPr>
        <w:t xml:space="preserve"> pagamento deverá ser realizado mediante depósito na conta corrente a ser indicada por escrito pelo Agente Fiduciário à Companhia, servindo o comprovante do depósito como prova de quitação do pagamento;</w:t>
      </w:r>
    </w:p>
    <w:p w:rsidR="00DF15E3" w:rsidRDefault="00FD4056">
      <w:pPr>
        <w:numPr>
          <w:ilvl w:val="2"/>
          <w:numId w:val="32"/>
        </w:numPr>
        <w:rPr>
          <w:szCs w:val="26"/>
        </w:rPr>
      </w:pPr>
      <w:bookmarkStart w:id="136" w:name="_Ref130284022"/>
      <w:bookmarkEnd w:id="132"/>
      <w:r>
        <w:rPr>
          <w:szCs w:val="26"/>
        </w:rPr>
        <w:t xml:space="preserve">será reembolsado pela Companhia (sem prejuízo das Garantias) por todas as despesas que comprovadamente incorrer para proteger os direitos e interesses dos Debenturistas ou para realizar seus créditos, no prazo de até 10 (dez) dias contados da data de entrega de cópia </w:t>
      </w:r>
      <w:r>
        <w:rPr>
          <w:szCs w:val="26"/>
        </w:rPr>
        <w:lastRenderedPageBreak/>
        <w:t>dos documentos comprobatórios neste sentido, desde que as despesas tenham sido, sempre que possível, previamente aprovadas pela Companhia, as quais serão consideradas aprovadas caso a Companhia não se manifeste no prazo de 5 (cinco) Dias Úteis contados da data de recebimento da respectiva solicitação pelo Agente Fiduciário, incluindo despesas com:</w:t>
      </w:r>
      <w:bookmarkEnd w:id="136"/>
    </w:p>
    <w:p w:rsidR="00DF15E3" w:rsidRDefault="00FD4056">
      <w:pPr>
        <w:numPr>
          <w:ilvl w:val="3"/>
          <w:numId w:val="32"/>
        </w:numPr>
        <w:rPr>
          <w:szCs w:val="26"/>
        </w:rPr>
      </w:pPr>
      <w:proofErr w:type="gramStart"/>
      <w:r>
        <w:rPr>
          <w:szCs w:val="26"/>
        </w:rPr>
        <w:t>publicação</w:t>
      </w:r>
      <w:proofErr w:type="gramEnd"/>
      <w:r>
        <w:rPr>
          <w:szCs w:val="26"/>
        </w:rPr>
        <w:t xml:space="preserve"> de relatórios, editais de convocação, avisos, notificações e outros, conforme previsto nesta Escritura de Emissão e nos Contratos de Garantia, e outras que vierem a ser exigidas por regulamentos aplicáveis;</w:t>
      </w:r>
    </w:p>
    <w:p w:rsidR="00DF15E3" w:rsidRDefault="00FD4056">
      <w:pPr>
        <w:numPr>
          <w:ilvl w:val="3"/>
          <w:numId w:val="32"/>
        </w:numPr>
        <w:rPr>
          <w:szCs w:val="26"/>
        </w:rPr>
      </w:pPr>
      <w:proofErr w:type="gramStart"/>
      <w:r>
        <w:rPr>
          <w:szCs w:val="26"/>
        </w:rPr>
        <w:t>extração</w:t>
      </w:r>
      <w:proofErr w:type="gramEnd"/>
      <w:r>
        <w:rPr>
          <w:szCs w:val="26"/>
        </w:rPr>
        <w:t xml:space="preserve"> de certidões;</w:t>
      </w:r>
    </w:p>
    <w:p w:rsidR="00DF15E3" w:rsidRDefault="00FD4056">
      <w:pPr>
        <w:numPr>
          <w:ilvl w:val="3"/>
          <w:numId w:val="32"/>
        </w:numPr>
        <w:rPr>
          <w:szCs w:val="26"/>
        </w:rPr>
      </w:pPr>
      <w:proofErr w:type="gramStart"/>
      <w:r>
        <w:rPr>
          <w:szCs w:val="26"/>
        </w:rPr>
        <w:t>transporte</w:t>
      </w:r>
      <w:proofErr w:type="gramEnd"/>
      <w:r>
        <w:rPr>
          <w:szCs w:val="26"/>
        </w:rPr>
        <w:t>, viagens, alimentação e estadias, quando necessárias ao desempenho de suas funções nos termos desta Escritura de Emissão e dos Contratos de Garantia;</w:t>
      </w:r>
    </w:p>
    <w:p w:rsidR="00DF15E3" w:rsidRDefault="00FD4056">
      <w:pPr>
        <w:numPr>
          <w:ilvl w:val="3"/>
          <w:numId w:val="32"/>
        </w:numPr>
        <w:rPr>
          <w:szCs w:val="26"/>
        </w:rPr>
      </w:pPr>
      <w:proofErr w:type="gramStart"/>
      <w:r>
        <w:rPr>
          <w:szCs w:val="26"/>
        </w:rPr>
        <w:t>despesas</w:t>
      </w:r>
      <w:proofErr w:type="gramEnd"/>
      <w:r>
        <w:rPr>
          <w:szCs w:val="26"/>
        </w:rPr>
        <w:t xml:space="preserve"> com fotocópias, digitalizações e envio de documentos;</w:t>
      </w:r>
    </w:p>
    <w:p w:rsidR="00DF15E3" w:rsidRDefault="00FD4056">
      <w:pPr>
        <w:numPr>
          <w:ilvl w:val="3"/>
          <w:numId w:val="32"/>
        </w:numPr>
        <w:rPr>
          <w:szCs w:val="26"/>
        </w:rPr>
      </w:pPr>
      <w:proofErr w:type="gramStart"/>
      <w:r>
        <w:rPr>
          <w:szCs w:val="26"/>
        </w:rPr>
        <w:t>despesas</w:t>
      </w:r>
      <w:proofErr w:type="gramEnd"/>
      <w:r>
        <w:rPr>
          <w:szCs w:val="26"/>
        </w:rPr>
        <w:t xml:space="preserve"> com contatos telefônicos e conferências telefônicas;</w:t>
      </w:r>
    </w:p>
    <w:p w:rsidR="00DF15E3" w:rsidRDefault="00FD4056">
      <w:pPr>
        <w:numPr>
          <w:ilvl w:val="3"/>
          <w:numId w:val="32"/>
        </w:numPr>
        <w:rPr>
          <w:szCs w:val="26"/>
        </w:rPr>
      </w:pPr>
      <w:bookmarkStart w:id="137" w:name="_Ref130287028"/>
      <w:proofErr w:type="gramStart"/>
      <w:r>
        <w:rPr>
          <w:szCs w:val="26"/>
        </w:rPr>
        <w:t>despesas</w:t>
      </w:r>
      <w:proofErr w:type="gramEnd"/>
      <w:r>
        <w:rPr>
          <w:szCs w:val="26"/>
        </w:rPr>
        <w:t xml:space="preserve"> com especialistas, tais como auditoria e fiscalização; e</w:t>
      </w:r>
    </w:p>
    <w:p w:rsidR="00DF15E3" w:rsidRDefault="00FD4056">
      <w:pPr>
        <w:numPr>
          <w:ilvl w:val="3"/>
          <w:numId w:val="32"/>
        </w:numPr>
        <w:rPr>
          <w:szCs w:val="26"/>
        </w:rPr>
      </w:pPr>
      <w:proofErr w:type="gramStart"/>
      <w:r>
        <w:rPr>
          <w:szCs w:val="26"/>
        </w:rPr>
        <w:t>contratação</w:t>
      </w:r>
      <w:proofErr w:type="gramEnd"/>
      <w:r>
        <w:rPr>
          <w:szCs w:val="26"/>
        </w:rPr>
        <w:t xml:space="preserve"> de assessoria jurídica aos Debenturistas;</w:t>
      </w:r>
    </w:p>
    <w:p w:rsidR="00DF15E3" w:rsidRDefault="00DF15E3">
      <w:pPr>
        <w:ind w:left="1701"/>
        <w:rPr>
          <w:szCs w:val="26"/>
        </w:rPr>
      </w:pPr>
      <w:bookmarkStart w:id="138" w:name="_Ref312338168"/>
    </w:p>
    <w:bookmarkEnd w:id="137"/>
    <w:bookmarkEnd w:id="138"/>
    <w:p w:rsidR="00DF15E3" w:rsidRDefault="00FD4056">
      <w:pPr>
        <w:numPr>
          <w:ilvl w:val="2"/>
          <w:numId w:val="32"/>
        </w:numPr>
        <w:rPr>
          <w:szCs w:val="26"/>
        </w:rPr>
      </w:pPr>
      <w:r>
        <w:rPr>
          <w:szCs w:val="26"/>
        </w:rPr>
        <w:t xml:space="preserve">A remuneração do Agente Fiduciário não inclui as despesas com viagens, estadias, transporte e publicação necessárias ao exercício de dessa função, durante ou após a implantação do serviço, a serem cobertas pela Companhia, após prévia aprovação. Não estão incluídas igualmente, e serão arcadas pela Companhia, despesas com especialistas, tais como auditoria nas garantias, caso sejam concedidas ao empréstimo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Debenturistas. Tais despesas </w:t>
      </w:r>
      <w:r w:rsidRPr="006C6385">
        <w:rPr>
          <w:szCs w:val="26"/>
        </w:rPr>
        <w:t>incluem honorários advocatícios para defesa do Agente Fiduciário</w:t>
      </w:r>
      <w:r w:rsidR="006C6385" w:rsidRPr="001B227D">
        <w:rPr>
          <w:szCs w:val="26"/>
        </w:rPr>
        <w:t xml:space="preserve">, desde que tal defesa não seja relativa </w:t>
      </w:r>
      <w:proofErr w:type="gramStart"/>
      <w:r w:rsidR="006C6385" w:rsidRPr="001B227D">
        <w:rPr>
          <w:szCs w:val="26"/>
        </w:rPr>
        <w:t>à</w:t>
      </w:r>
      <w:proofErr w:type="gramEnd"/>
      <w:r w:rsidR="006C6385" w:rsidRPr="001B227D">
        <w:rPr>
          <w:szCs w:val="26"/>
        </w:rPr>
        <w:t xml:space="preserve"> qualquer irregularidade no exercício de suas funções,</w:t>
      </w:r>
      <w:r w:rsidRPr="006C6385">
        <w:rPr>
          <w:szCs w:val="26"/>
        </w:rPr>
        <w:t xml:space="preserve"> e</w:t>
      </w:r>
      <w:r>
        <w:rPr>
          <w:szCs w:val="26"/>
        </w:rPr>
        <w:t xml:space="preserve"> deverão ser igualmente adiantadas pelos investidores e ressarcidas pela Companhia.</w:t>
      </w:r>
    </w:p>
    <w:p w:rsidR="00DF15E3" w:rsidRDefault="00FD4056">
      <w:pPr>
        <w:numPr>
          <w:ilvl w:val="2"/>
          <w:numId w:val="32"/>
        </w:numPr>
        <w:rPr>
          <w:szCs w:val="26"/>
        </w:rPr>
      </w:pPr>
      <w:r>
        <w:rPr>
          <w:szCs w:val="26"/>
        </w:rPr>
        <w:t xml:space="preserve">No caso de inadimplemento da Companhia, todas as despesas em que o Agente Fiduciário venha a incorrer para resguardar os interesses dos Debenturistas deverão ser previamente aprovadas e </w:t>
      </w:r>
      <w:r>
        <w:rPr>
          <w:szCs w:val="26"/>
        </w:rPr>
        <w:lastRenderedPageBreak/>
        <w:t>adiantadas pelos Debenturistas, e posteriormente, ressarcidas pela Companhia.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Companhia permanecer em inadimplência com relação ao pagamento destas por um período superior a 30 (trinta) dias corridos.</w:t>
      </w:r>
    </w:p>
    <w:p w:rsidR="00DF15E3" w:rsidRDefault="00FD4056">
      <w:pPr>
        <w:numPr>
          <w:ilvl w:val="2"/>
          <w:numId w:val="32"/>
        </w:numPr>
        <w:rPr>
          <w:szCs w:val="26"/>
        </w:rPr>
      </w:pPr>
      <w:r>
        <w:rPr>
          <w:szCs w:val="26"/>
        </w:rPr>
        <w:t>Eventuais obrigações adicionais atribuídas ao Agente Fiduciário, ou alteração nas características ordinárias da operação facultarão ao Agente Fiduciário a revisão dos honorários ora propostos.</w:t>
      </w:r>
    </w:p>
    <w:p w:rsidR="00DF15E3" w:rsidRDefault="00FD4056">
      <w:pPr>
        <w:numPr>
          <w:ilvl w:val="2"/>
          <w:numId w:val="32"/>
        </w:numPr>
        <w:rPr>
          <w:szCs w:val="26"/>
        </w:rPr>
      </w:pPr>
      <w:proofErr w:type="gramStart"/>
      <w:r>
        <w:rPr>
          <w:szCs w:val="26"/>
        </w:rPr>
        <w:t>o</w:t>
      </w:r>
      <w:proofErr w:type="gramEnd"/>
      <w:r>
        <w:rPr>
          <w:szCs w:val="26"/>
        </w:rPr>
        <w:t xml:space="preserve"> crédito do Agente Fiduciário por despesas incorridas para proteger direitos e interesses ou realizar créditos dos Debenturistas que não tenha sido saldado será acrescido à dívida da Companhia e do</w:t>
      </w:r>
      <w:r w:rsidR="000635EB">
        <w:rPr>
          <w:szCs w:val="26"/>
        </w:rPr>
        <w:t>s</w:t>
      </w:r>
      <w:r>
        <w:rPr>
          <w:szCs w:val="26"/>
        </w:rPr>
        <w:t xml:space="preserve"> Garantidor</w:t>
      </w:r>
      <w:r w:rsidR="000635EB">
        <w:rPr>
          <w:szCs w:val="26"/>
        </w:rPr>
        <w:t>es</w:t>
      </w:r>
      <w:r>
        <w:rPr>
          <w:szCs w:val="26"/>
        </w:rPr>
        <w:t xml:space="preserve"> e gozará das mesmas garantias, tendo preferência sobre esta na ordem de pagamento.</w:t>
      </w:r>
    </w:p>
    <w:p w:rsidR="00DF15E3" w:rsidRDefault="00FD4056">
      <w:pPr>
        <w:keepNext/>
        <w:numPr>
          <w:ilvl w:val="1"/>
          <w:numId w:val="32"/>
        </w:numPr>
        <w:rPr>
          <w:szCs w:val="26"/>
        </w:rPr>
      </w:pPr>
      <w:bookmarkStart w:id="139" w:name="_Ref164589409"/>
      <w:r>
        <w:rPr>
          <w:szCs w:val="26"/>
        </w:rPr>
        <w:t>Além de outros previstos em lei, na regulamentação da CVM e nesta Escritura de Emissão, constituem deveres e atribuições do Agente Fiduciário:</w:t>
      </w:r>
      <w:bookmarkEnd w:id="139"/>
    </w:p>
    <w:p w:rsidR="00DF15E3" w:rsidRDefault="00FD4056">
      <w:pPr>
        <w:numPr>
          <w:ilvl w:val="2"/>
          <w:numId w:val="32"/>
        </w:numPr>
        <w:rPr>
          <w:szCs w:val="26"/>
        </w:rPr>
      </w:pPr>
      <w:proofErr w:type="gramStart"/>
      <w:r>
        <w:rPr>
          <w:szCs w:val="26"/>
        </w:rPr>
        <w:t>responsabilizar</w:t>
      </w:r>
      <w:proofErr w:type="gramEnd"/>
      <w:r>
        <w:rPr>
          <w:szCs w:val="26"/>
        </w:rPr>
        <w:t>-se integralmente pelos serviços contratados, nos termos da legislação vigente;</w:t>
      </w:r>
    </w:p>
    <w:p w:rsidR="00DF15E3" w:rsidRDefault="00FD4056">
      <w:pPr>
        <w:numPr>
          <w:ilvl w:val="2"/>
          <w:numId w:val="32"/>
        </w:numPr>
        <w:rPr>
          <w:szCs w:val="26"/>
        </w:rPr>
      </w:pPr>
      <w:bookmarkStart w:id="140" w:name="_Ref130283640"/>
      <w:proofErr w:type="gramStart"/>
      <w:r>
        <w:rPr>
          <w:szCs w:val="26"/>
        </w:rPr>
        <w:t>proteger</w:t>
      </w:r>
      <w:proofErr w:type="gramEnd"/>
      <w:r>
        <w:rPr>
          <w:szCs w:val="26"/>
        </w:rPr>
        <w:t xml:space="preserve"> os direitos e interesses dos Debenturistas, empregando, no exercício da função, o cuidado e a diligência com que todo homem ativo e probo costuma empregar na administração de seus próprios bens;</w:t>
      </w:r>
    </w:p>
    <w:p w:rsidR="00DF15E3" w:rsidRDefault="00FD4056">
      <w:pPr>
        <w:numPr>
          <w:ilvl w:val="2"/>
          <w:numId w:val="32"/>
        </w:numPr>
        <w:rPr>
          <w:szCs w:val="26"/>
        </w:rPr>
      </w:pPr>
      <w:proofErr w:type="gramStart"/>
      <w:r>
        <w:rPr>
          <w:szCs w:val="26"/>
        </w:rPr>
        <w:t>renunciar</w:t>
      </w:r>
      <w:proofErr w:type="gramEnd"/>
      <w:r>
        <w:rPr>
          <w:szCs w:val="26"/>
        </w:rPr>
        <w:t xml:space="preserve"> à função, na hipótese de superveniência de conflito de interesses ou de qualquer outra modalidade de inaptidão;</w:t>
      </w:r>
    </w:p>
    <w:p w:rsidR="00DF15E3" w:rsidRDefault="00FD4056">
      <w:pPr>
        <w:numPr>
          <w:ilvl w:val="2"/>
          <w:numId w:val="32"/>
        </w:numPr>
        <w:rPr>
          <w:szCs w:val="26"/>
        </w:rPr>
      </w:pPr>
      <w:proofErr w:type="gramStart"/>
      <w:r>
        <w:rPr>
          <w:szCs w:val="26"/>
        </w:rPr>
        <w:t>conservar</w:t>
      </w:r>
      <w:proofErr w:type="gramEnd"/>
      <w:r>
        <w:rPr>
          <w:szCs w:val="26"/>
        </w:rPr>
        <w:t xml:space="preserve"> em boa guarda toda a escrituração, correspondência, demais papéis relacionados com o exercício de suas funções;</w:t>
      </w:r>
    </w:p>
    <w:p w:rsidR="00DF15E3" w:rsidRDefault="00FD4056">
      <w:pPr>
        <w:numPr>
          <w:ilvl w:val="2"/>
          <w:numId w:val="32"/>
        </w:numPr>
        <w:rPr>
          <w:szCs w:val="26"/>
        </w:rPr>
      </w:pPr>
      <w:proofErr w:type="gramStart"/>
      <w:r>
        <w:rPr>
          <w:szCs w:val="26"/>
        </w:rPr>
        <w:t>verificar</w:t>
      </w:r>
      <w:proofErr w:type="gramEnd"/>
      <w:r>
        <w:rPr>
          <w:szCs w:val="26"/>
        </w:rPr>
        <w:t xml:space="preserve">, no momento de aceitar a função, a veracidade das informações contidas </w:t>
      </w:r>
      <w:proofErr w:type="spellStart"/>
      <w:r>
        <w:rPr>
          <w:szCs w:val="26"/>
        </w:rPr>
        <w:t>nesta</w:t>
      </w:r>
      <w:proofErr w:type="spellEnd"/>
      <w:r>
        <w:rPr>
          <w:szCs w:val="26"/>
        </w:rPr>
        <w:t xml:space="preserve"> Escritura de Emissão e nos Contratos de Garantia, diligenciando no sentido de que sejam sanadas as omissões, falhas ou defeitos de que tenha conhecimento;</w:t>
      </w:r>
    </w:p>
    <w:p w:rsidR="00DF15E3" w:rsidRDefault="00FD4056">
      <w:pPr>
        <w:numPr>
          <w:ilvl w:val="2"/>
          <w:numId w:val="32"/>
        </w:numPr>
        <w:rPr>
          <w:szCs w:val="26"/>
        </w:rPr>
      </w:pPr>
      <w:r>
        <w:rPr>
          <w:szCs w:val="26"/>
        </w:rPr>
        <w:t xml:space="preserve">promover nos competentes órgãos, às expensas da Companhia, caso a Companhia ou qualquer dos </w:t>
      </w:r>
      <w:r>
        <w:t xml:space="preserve">Garantidores </w:t>
      </w:r>
      <w:r>
        <w:rPr>
          <w:szCs w:val="26"/>
        </w:rPr>
        <w:t xml:space="preserve">não o façam, a inscrição e/ou o registro desta Escritura de Emissão e dos Contratos de </w:t>
      </w:r>
      <w:r>
        <w:rPr>
          <w:szCs w:val="26"/>
        </w:rPr>
        <w:lastRenderedPageBreak/>
        <w:t>Garantia e as respectivas averbações de seus aditamentos, sanando as lacunas e irregularidades porventura neles existentes, sem prejuízo da configuração de inadimplemento de obrigação não pecuniária; neste caso, o oficial do registro notificará a administração da Companhia para que esta lhe forneça as indicações e documentos necessários;</w:t>
      </w:r>
    </w:p>
    <w:p w:rsidR="00DF15E3" w:rsidRDefault="00FD4056">
      <w:pPr>
        <w:numPr>
          <w:ilvl w:val="2"/>
          <w:numId w:val="32"/>
        </w:numPr>
        <w:rPr>
          <w:szCs w:val="26"/>
        </w:rPr>
      </w:pPr>
      <w:proofErr w:type="gramStart"/>
      <w:r>
        <w:rPr>
          <w:szCs w:val="26"/>
        </w:rPr>
        <w:t>acompanhar</w:t>
      </w:r>
      <w:proofErr w:type="gramEnd"/>
      <w:r>
        <w:rPr>
          <w:szCs w:val="26"/>
        </w:rPr>
        <w:t xml:space="preserve"> a observância da periodicidade na prestação das informações obrigatórias, alertando os Debenturistas acerca de eventuais omissões ou inverdades constantes de tais informações;</w:t>
      </w:r>
    </w:p>
    <w:p w:rsidR="00DF15E3" w:rsidRDefault="00FD4056">
      <w:pPr>
        <w:numPr>
          <w:ilvl w:val="2"/>
          <w:numId w:val="32"/>
        </w:numPr>
        <w:rPr>
          <w:szCs w:val="26"/>
        </w:rPr>
      </w:pPr>
      <w:proofErr w:type="gramStart"/>
      <w:r>
        <w:rPr>
          <w:szCs w:val="26"/>
        </w:rPr>
        <w:t>emitir</w:t>
      </w:r>
      <w:proofErr w:type="gramEnd"/>
      <w:r>
        <w:rPr>
          <w:szCs w:val="26"/>
        </w:rPr>
        <w:t xml:space="preserve"> parecer sobre a suficiência das informações constantes das propostas de modificações nas condições das Debêntures;</w:t>
      </w:r>
    </w:p>
    <w:p w:rsidR="00DF15E3" w:rsidRDefault="00FD4056">
      <w:pPr>
        <w:numPr>
          <w:ilvl w:val="2"/>
          <w:numId w:val="32"/>
        </w:numPr>
        <w:rPr>
          <w:szCs w:val="26"/>
        </w:rPr>
      </w:pPr>
      <w:proofErr w:type="gramStart"/>
      <w:r>
        <w:t>verificar</w:t>
      </w:r>
      <w:proofErr w:type="gramEnd"/>
      <w:r>
        <w:t xml:space="preserve"> a regularidade da constituição </w:t>
      </w:r>
      <w:r>
        <w:rPr>
          <w:szCs w:val="26"/>
        </w:rPr>
        <w:t>das Garantias</w:t>
      </w:r>
      <w:r>
        <w:t xml:space="preserve"> e dos valores dos bens dados em garantia, observando a manutenção de sua suficiência e exequibilidade, nos termos desta Escritura</w:t>
      </w:r>
      <w:r>
        <w:rPr>
          <w:szCs w:val="26"/>
        </w:rPr>
        <w:t xml:space="preserve"> de Emissão e dos Contratos de Garantia</w:t>
      </w:r>
      <w:r>
        <w:t>;</w:t>
      </w:r>
    </w:p>
    <w:p w:rsidR="00DF15E3" w:rsidRDefault="00FD4056">
      <w:pPr>
        <w:numPr>
          <w:ilvl w:val="2"/>
          <w:numId w:val="32"/>
        </w:numPr>
        <w:rPr>
          <w:szCs w:val="26"/>
        </w:rPr>
      </w:pPr>
      <w:proofErr w:type="gramStart"/>
      <w:r>
        <w:t>examinar</w:t>
      </w:r>
      <w:proofErr w:type="gramEnd"/>
      <w:r>
        <w:t xml:space="preserve"> proposta de substituição </w:t>
      </w:r>
      <w:r>
        <w:rPr>
          <w:szCs w:val="26"/>
        </w:rPr>
        <w:t>dos bens dados em garantia</w:t>
      </w:r>
      <w:r>
        <w:t>, manifestando, se for o caso, sua expressa e justificada concordância, após aprovação pelos Debenturistas, reunidos em assembleia geral de Debenturistas;</w:t>
      </w:r>
    </w:p>
    <w:p w:rsidR="00DF15E3" w:rsidRDefault="00FD4056">
      <w:pPr>
        <w:numPr>
          <w:ilvl w:val="2"/>
          <w:numId w:val="32"/>
        </w:numPr>
        <w:rPr>
          <w:szCs w:val="26"/>
        </w:rPr>
      </w:pPr>
      <w:proofErr w:type="gramStart"/>
      <w:r>
        <w:t>intimar</w:t>
      </w:r>
      <w:proofErr w:type="gramEnd"/>
      <w:r>
        <w:t xml:space="preserve"> a Companhia e/ou os Garantidores a reforçar a Alienação Fiduciária de Ações e a Alienação Fiduciária de Cotas, na hipótese de sua deterioração ou depreciação, nos termos desta Escritura de Emissão </w:t>
      </w:r>
      <w:r>
        <w:rPr>
          <w:szCs w:val="26"/>
        </w:rPr>
        <w:t>e dos Contratos de Garantia</w:t>
      </w:r>
      <w:r>
        <w:t>;</w:t>
      </w:r>
    </w:p>
    <w:p w:rsidR="00DF15E3" w:rsidRDefault="00FD4056">
      <w:pPr>
        <w:numPr>
          <w:ilvl w:val="2"/>
          <w:numId w:val="32"/>
        </w:numPr>
        <w:rPr>
          <w:szCs w:val="26"/>
        </w:rPr>
      </w:pPr>
      <w:r>
        <w:rPr>
          <w:szCs w:val="26"/>
        </w:rPr>
        <w:t xml:space="preserve">solicitar, quando julgar necessário, para o fiel desempenho de suas funções, certidões atualizadas da Companhia e/ou de qualquer dos </w:t>
      </w:r>
      <w:r>
        <w:t>Garantidores</w:t>
      </w:r>
      <w:r>
        <w:rPr>
          <w:szCs w:val="26"/>
        </w:rPr>
        <w:t>, necessárias e pertinentes dos distribuidores cíveis, das varas de Fazenda Pública, cartórios de protesto, varas da Justiça do Trabalho, Procuradoria da Fazenda Pública, ou de distribuidores criminais, conforme o caso, onde se localiza a sede do estabelecimento principal da Companhia e/ou o domicílio do respectivo Terceiro Outorgante, conforme o caso;</w:t>
      </w:r>
    </w:p>
    <w:p w:rsidR="00DF15E3" w:rsidRDefault="00FD4056">
      <w:pPr>
        <w:numPr>
          <w:ilvl w:val="2"/>
          <w:numId w:val="32"/>
        </w:numPr>
        <w:rPr>
          <w:szCs w:val="26"/>
        </w:rPr>
      </w:pPr>
      <w:proofErr w:type="gramStart"/>
      <w:r>
        <w:rPr>
          <w:szCs w:val="26"/>
        </w:rPr>
        <w:t>solicitar</w:t>
      </w:r>
      <w:proofErr w:type="gramEnd"/>
      <w:r>
        <w:rPr>
          <w:szCs w:val="26"/>
        </w:rPr>
        <w:t>, quando considerar necessário, auditoria extraordinária na Companhia, às expensas desta;</w:t>
      </w:r>
    </w:p>
    <w:p w:rsidR="00DF15E3" w:rsidRDefault="00FD4056">
      <w:pPr>
        <w:numPr>
          <w:ilvl w:val="2"/>
          <w:numId w:val="32"/>
        </w:numPr>
        <w:rPr>
          <w:szCs w:val="26"/>
        </w:rPr>
      </w:pPr>
      <w:r>
        <w:rPr>
          <w:szCs w:val="26"/>
        </w:rPr>
        <w:t>convocar, quando necessário, assembleia geral de Debenturistas nos termos da Cláusula </w:t>
      </w:r>
      <w:r>
        <w:fldChar w:fldCharType="begin"/>
      </w:r>
      <w:r>
        <w:instrText xml:space="preserve"> REF _Ref187755774 \r \p \h  \* MERGEFORMAT </w:instrText>
      </w:r>
      <w:r>
        <w:fldChar w:fldCharType="separate"/>
      </w:r>
      <w:r w:rsidR="00F8164C" w:rsidRPr="00F8164C">
        <w:rPr>
          <w:szCs w:val="26"/>
        </w:rPr>
        <w:t>9.3 abaixo</w:t>
      </w:r>
      <w:r>
        <w:fldChar w:fldCharType="end"/>
      </w:r>
      <w:r>
        <w:rPr>
          <w:szCs w:val="26"/>
        </w:rPr>
        <w:t>;</w:t>
      </w:r>
    </w:p>
    <w:p w:rsidR="00DF15E3" w:rsidRDefault="00FD4056">
      <w:pPr>
        <w:numPr>
          <w:ilvl w:val="2"/>
          <w:numId w:val="32"/>
        </w:numPr>
        <w:rPr>
          <w:szCs w:val="26"/>
        </w:rPr>
      </w:pPr>
      <w:proofErr w:type="gramStart"/>
      <w:r>
        <w:rPr>
          <w:szCs w:val="26"/>
        </w:rPr>
        <w:t>comparecer</w:t>
      </w:r>
      <w:proofErr w:type="gramEnd"/>
      <w:r>
        <w:rPr>
          <w:szCs w:val="26"/>
        </w:rPr>
        <w:t xml:space="preserve"> às assembleias gerais de Debenturistas a fim de prestar as informações que lhe forem solicitadas;</w:t>
      </w:r>
    </w:p>
    <w:p w:rsidR="00DF15E3" w:rsidRDefault="00FD4056">
      <w:pPr>
        <w:numPr>
          <w:ilvl w:val="2"/>
          <w:numId w:val="32"/>
        </w:numPr>
        <w:rPr>
          <w:szCs w:val="26"/>
        </w:rPr>
      </w:pPr>
      <w:bookmarkStart w:id="141" w:name="_Ref130286449"/>
      <w:r>
        <w:rPr>
          <w:szCs w:val="26"/>
        </w:rPr>
        <w:t xml:space="preserve">elaborar, no prazo legal, relatório anual destinado aos Debenturistas, nos termos do artigo 68, parágrafo 1º, alínea (b), da Lei das </w:t>
      </w:r>
      <w:r>
        <w:rPr>
          <w:szCs w:val="26"/>
        </w:rPr>
        <w:lastRenderedPageBreak/>
        <w:t xml:space="preserve">Sociedades por Ações, que deverá conter, ao menos, as informações abaixo, devendo, para tanto, a Companhia e os </w:t>
      </w:r>
      <w:r>
        <w:t xml:space="preserve">Garantidores </w:t>
      </w:r>
      <w:r>
        <w:rPr>
          <w:szCs w:val="26"/>
        </w:rPr>
        <w:t>enviar todas as informações financeiras, atos societários e organograma do grupo societário da Companhia (que deverá conter os controladores, as controladas, as sociedades sob controle comum, as coligadas, e os integrantes de bloco de controle) e demais informações necessárias à realização do relatório que venham a ser solicitados pelo Agente Fiduciário, os quais deverão ser devidamente encaminhados no prazo de até 30 (trinta) dias antes do encerramento do prazo para disponibilização do relatório:</w:t>
      </w:r>
      <w:bookmarkEnd w:id="141"/>
    </w:p>
    <w:p w:rsidR="00DF15E3" w:rsidRDefault="00FD4056">
      <w:pPr>
        <w:numPr>
          <w:ilvl w:val="3"/>
          <w:numId w:val="32"/>
        </w:numPr>
        <w:rPr>
          <w:szCs w:val="26"/>
        </w:rPr>
      </w:pPr>
      <w:proofErr w:type="gramStart"/>
      <w:r>
        <w:rPr>
          <w:szCs w:val="26"/>
        </w:rPr>
        <w:t>eventual</w:t>
      </w:r>
      <w:proofErr w:type="gramEnd"/>
      <w:r>
        <w:rPr>
          <w:szCs w:val="26"/>
        </w:rPr>
        <w:t xml:space="preserve"> omissão ou inverdade, de que tenha conhecimento, contida nas informações divulgadas pela Companhia e/ou por qualquer dos </w:t>
      </w:r>
      <w:r>
        <w:t>Garantidores</w:t>
      </w:r>
      <w:r>
        <w:rPr>
          <w:szCs w:val="26"/>
        </w:rPr>
        <w:t xml:space="preserve">, ou, ainda, o inadimplemento ou atraso na obrigatória prestação de informações pela Companhia e/ou por qualquer dos </w:t>
      </w:r>
      <w:r>
        <w:t>Garantidores</w:t>
      </w:r>
      <w:r>
        <w:rPr>
          <w:szCs w:val="26"/>
        </w:rPr>
        <w:t>;</w:t>
      </w:r>
    </w:p>
    <w:p w:rsidR="00DF15E3" w:rsidRDefault="00FD4056">
      <w:pPr>
        <w:numPr>
          <w:ilvl w:val="3"/>
          <w:numId w:val="32"/>
        </w:numPr>
        <w:rPr>
          <w:szCs w:val="26"/>
        </w:rPr>
      </w:pPr>
      <w:proofErr w:type="gramStart"/>
      <w:r>
        <w:rPr>
          <w:szCs w:val="26"/>
        </w:rPr>
        <w:t>alterações</w:t>
      </w:r>
      <w:proofErr w:type="gramEnd"/>
      <w:r>
        <w:rPr>
          <w:szCs w:val="26"/>
        </w:rPr>
        <w:t xml:space="preserve"> estatutárias da Companhia ocorridas no período;</w:t>
      </w:r>
    </w:p>
    <w:p w:rsidR="00DF15E3" w:rsidRDefault="00FD4056">
      <w:pPr>
        <w:numPr>
          <w:ilvl w:val="3"/>
          <w:numId w:val="32"/>
        </w:numPr>
        <w:rPr>
          <w:szCs w:val="26"/>
        </w:rPr>
      </w:pPr>
      <w:proofErr w:type="gramStart"/>
      <w:r>
        <w:rPr>
          <w:szCs w:val="26"/>
        </w:rPr>
        <w:t>comentários</w:t>
      </w:r>
      <w:proofErr w:type="gramEnd"/>
      <w:r>
        <w:rPr>
          <w:szCs w:val="26"/>
        </w:rPr>
        <w:t xml:space="preserve"> sobre as demonstrações financeiras da Companhia, com enfoque nos indicadores econômicos, financeiros e de estrutura de capital da Companhia;</w:t>
      </w:r>
    </w:p>
    <w:p w:rsidR="00DF15E3" w:rsidRDefault="00FD4056">
      <w:pPr>
        <w:numPr>
          <w:ilvl w:val="3"/>
          <w:numId w:val="32"/>
        </w:numPr>
        <w:rPr>
          <w:szCs w:val="26"/>
        </w:rPr>
      </w:pPr>
      <w:proofErr w:type="gramStart"/>
      <w:r>
        <w:rPr>
          <w:szCs w:val="26"/>
        </w:rPr>
        <w:t>posição</w:t>
      </w:r>
      <w:proofErr w:type="gramEnd"/>
      <w:r>
        <w:rPr>
          <w:szCs w:val="26"/>
        </w:rPr>
        <w:t xml:space="preserve"> da Oferta ou colocação das Debêntures no mercado;</w:t>
      </w:r>
    </w:p>
    <w:p w:rsidR="00DF15E3" w:rsidRDefault="00FD4056">
      <w:pPr>
        <w:numPr>
          <w:ilvl w:val="3"/>
          <w:numId w:val="32"/>
        </w:numPr>
        <w:rPr>
          <w:szCs w:val="26"/>
        </w:rPr>
      </w:pPr>
      <w:proofErr w:type="gramStart"/>
      <w:r>
        <w:rPr>
          <w:szCs w:val="26"/>
        </w:rPr>
        <w:t>resgate</w:t>
      </w:r>
      <w:proofErr w:type="gramEnd"/>
      <w:r>
        <w:rPr>
          <w:szCs w:val="26"/>
        </w:rPr>
        <w:t>, amortização, repactuação e pagamentos de Remuneração realizados no período, bem como aquisições e vendas de Debêntures realizadas pela Companhia;</w:t>
      </w:r>
    </w:p>
    <w:p w:rsidR="00DF15E3" w:rsidRDefault="00FD4056">
      <w:pPr>
        <w:numPr>
          <w:ilvl w:val="3"/>
          <w:numId w:val="32"/>
        </w:numPr>
        <w:rPr>
          <w:szCs w:val="26"/>
        </w:rPr>
      </w:pPr>
      <w:proofErr w:type="gramStart"/>
      <w:r>
        <w:rPr>
          <w:szCs w:val="26"/>
        </w:rPr>
        <w:t>acompanhamento</w:t>
      </w:r>
      <w:proofErr w:type="gramEnd"/>
      <w:r>
        <w:rPr>
          <w:szCs w:val="26"/>
        </w:rPr>
        <w:t xml:space="preserve"> da destinação dos recursos captados por meio das Debêntures, de acordo com os dados obtidos com os administradores da Companhia;</w:t>
      </w:r>
    </w:p>
    <w:p w:rsidR="00DF15E3" w:rsidRDefault="00FD4056">
      <w:pPr>
        <w:numPr>
          <w:ilvl w:val="3"/>
          <w:numId w:val="32"/>
        </w:numPr>
        <w:rPr>
          <w:szCs w:val="26"/>
        </w:rPr>
      </w:pPr>
      <w:proofErr w:type="gramStart"/>
      <w:r>
        <w:rPr>
          <w:szCs w:val="26"/>
        </w:rPr>
        <w:t>relação</w:t>
      </w:r>
      <w:proofErr w:type="gramEnd"/>
      <w:r>
        <w:rPr>
          <w:szCs w:val="26"/>
        </w:rPr>
        <w:t xml:space="preserve"> dos bens e valores eventualmente entregues à sua administração;</w:t>
      </w:r>
    </w:p>
    <w:p w:rsidR="00DF15E3" w:rsidRDefault="00FD4056">
      <w:pPr>
        <w:numPr>
          <w:ilvl w:val="3"/>
          <w:numId w:val="32"/>
        </w:numPr>
        <w:rPr>
          <w:szCs w:val="26"/>
        </w:rPr>
      </w:pPr>
      <w:proofErr w:type="gramStart"/>
      <w:r>
        <w:rPr>
          <w:szCs w:val="26"/>
        </w:rPr>
        <w:t>cumprimento</w:t>
      </w:r>
      <w:proofErr w:type="gramEnd"/>
      <w:r>
        <w:rPr>
          <w:szCs w:val="26"/>
        </w:rPr>
        <w:t xml:space="preserve"> das demais obrigações assumidas pela Companhia, pelos </w:t>
      </w:r>
      <w:r>
        <w:t>Garantidores</w:t>
      </w:r>
      <w:r>
        <w:rPr>
          <w:bCs/>
          <w:szCs w:val="18"/>
        </w:rPr>
        <w:t xml:space="preserve"> e pelo FIDC</w:t>
      </w:r>
      <w:r>
        <w:rPr>
          <w:szCs w:val="26"/>
        </w:rPr>
        <w:t>, nos termos desta Escritura de Emissão e dos Contratos de Garantia, conforme aplicável;</w:t>
      </w:r>
    </w:p>
    <w:p w:rsidR="00DF15E3" w:rsidRDefault="00FD4056">
      <w:pPr>
        <w:numPr>
          <w:ilvl w:val="3"/>
          <w:numId w:val="32"/>
        </w:numPr>
        <w:rPr>
          <w:szCs w:val="26"/>
        </w:rPr>
      </w:pPr>
      <w:proofErr w:type="gramStart"/>
      <w:r>
        <w:t>declaração</w:t>
      </w:r>
      <w:proofErr w:type="gramEnd"/>
      <w:r>
        <w:t xml:space="preserve"> sobre a suficiência e exequibilidade</w:t>
      </w:r>
      <w:r>
        <w:rPr>
          <w:szCs w:val="26"/>
        </w:rPr>
        <w:t xml:space="preserve"> das Garantias</w:t>
      </w:r>
      <w:r>
        <w:t>;</w:t>
      </w:r>
    </w:p>
    <w:p w:rsidR="00DF15E3" w:rsidRDefault="00FD4056">
      <w:pPr>
        <w:numPr>
          <w:ilvl w:val="3"/>
          <w:numId w:val="32"/>
        </w:numPr>
      </w:pPr>
      <w:bookmarkStart w:id="142" w:name="_Ref284525887"/>
      <w:proofErr w:type="gramStart"/>
      <w:r>
        <w:t>existência</w:t>
      </w:r>
      <w:proofErr w:type="gramEnd"/>
      <w:r>
        <w:t xml:space="preserve"> de outras emissões de debêntures, públicas ou privadas, realizadas pela própria Companhia e/ou por sociedade coligada, controlada, controladora ou integrante do mesmo grupo da Companhia em que tenha atuado como agente fiduciário no período, bem como os dados sobre tais emissões </w:t>
      </w:r>
      <w:r>
        <w:lastRenderedPageBreak/>
        <w:t>previstos no Anexo 15, artigo 1°, inciso XI, alíneas (a) a (f), da Instrução CVM 583; e</w:t>
      </w:r>
      <w:bookmarkEnd w:id="142"/>
    </w:p>
    <w:p w:rsidR="00DF15E3" w:rsidRDefault="00FD4056">
      <w:pPr>
        <w:numPr>
          <w:ilvl w:val="3"/>
          <w:numId w:val="32"/>
        </w:numPr>
        <w:rPr>
          <w:szCs w:val="26"/>
        </w:rPr>
      </w:pPr>
      <w:bookmarkStart w:id="143" w:name="_Ref284439294"/>
      <w:proofErr w:type="gramStart"/>
      <w:r>
        <w:rPr>
          <w:szCs w:val="26"/>
        </w:rPr>
        <w:t>declaração</w:t>
      </w:r>
      <w:proofErr w:type="gramEnd"/>
      <w:r>
        <w:rPr>
          <w:szCs w:val="26"/>
        </w:rPr>
        <w:t xml:space="preserve"> sobre sua aptidão para continuar exercendo a função de agente fiduciário;</w:t>
      </w:r>
      <w:bookmarkEnd w:id="143"/>
    </w:p>
    <w:p w:rsidR="00DF15E3" w:rsidRDefault="00FD4056">
      <w:pPr>
        <w:numPr>
          <w:ilvl w:val="2"/>
          <w:numId w:val="32"/>
        </w:numPr>
        <w:rPr>
          <w:szCs w:val="26"/>
        </w:rPr>
      </w:pPr>
      <w:bookmarkStart w:id="144" w:name="_Ref130286453"/>
      <w:r>
        <w:rPr>
          <w:szCs w:val="26"/>
        </w:rPr>
        <w:t>divulgar o relatório a que se refere o inciso </w:t>
      </w:r>
      <w:r>
        <w:fldChar w:fldCharType="begin"/>
      </w:r>
      <w:r>
        <w:instrText xml:space="preserve"> REF _Ref130286449 \r \p \h  \* MERGEFORMAT </w:instrText>
      </w:r>
      <w:r>
        <w:fldChar w:fldCharType="separate"/>
      </w:r>
      <w:r w:rsidR="00F8164C" w:rsidRPr="00F8164C">
        <w:rPr>
          <w:szCs w:val="26"/>
        </w:rPr>
        <w:t>XVI acima</w:t>
      </w:r>
      <w:r>
        <w:fldChar w:fldCharType="end"/>
      </w:r>
      <w:r>
        <w:rPr>
          <w:szCs w:val="26"/>
        </w:rPr>
        <w:t xml:space="preserve"> no prazo máximo de 4 (quatro) meses contados do encerramento de cada exercício social da Companhia em sua página na rede mundial de computadores;</w:t>
      </w:r>
      <w:bookmarkEnd w:id="144"/>
    </w:p>
    <w:p w:rsidR="00DF15E3" w:rsidRDefault="00FD4056">
      <w:pPr>
        <w:numPr>
          <w:ilvl w:val="2"/>
          <w:numId w:val="32"/>
        </w:numPr>
        <w:rPr>
          <w:szCs w:val="26"/>
        </w:rPr>
      </w:pPr>
      <w:r>
        <w:rPr>
          <w:szCs w:val="26"/>
        </w:rPr>
        <w:t xml:space="preserve">manter atualizada a relação dos Debenturistas e seus endereços, mediante, inclusive, gestões perante a Companhia, o </w:t>
      </w:r>
      <w:proofErr w:type="spellStart"/>
      <w:r>
        <w:rPr>
          <w:szCs w:val="26"/>
        </w:rPr>
        <w:t>Escriturador</w:t>
      </w:r>
      <w:proofErr w:type="spellEnd"/>
      <w:r>
        <w:rPr>
          <w:szCs w:val="26"/>
        </w:rPr>
        <w:t xml:space="preserve">, o Banco Liquidante e a B3, sendo que, para fins de atendimento ao disposto neste inciso, a Companhia </w:t>
      </w:r>
      <w:r>
        <w:rPr>
          <w:rFonts w:eastAsia="Arial Unicode MS"/>
          <w:w w:val="0"/>
        </w:rPr>
        <w:t>e os Debenturistas, assim que estes subscreverem, integralizarem ou adquirirem as Debêntures,</w:t>
      </w:r>
      <w:r>
        <w:rPr>
          <w:szCs w:val="26"/>
        </w:rPr>
        <w:t xml:space="preserve"> expressamente autorizam, desde já, o </w:t>
      </w:r>
      <w:proofErr w:type="spellStart"/>
      <w:r>
        <w:rPr>
          <w:szCs w:val="26"/>
        </w:rPr>
        <w:t>Escriturador</w:t>
      </w:r>
      <w:proofErr w:type="spellEnd"/>
      <w:r>
        <w:rPr>
          <w:szCs w:val="26"/>
        </w:rPr>
        <w:t>, o Banco Liquidante e a B3 a atenderem quaisquer solicitações realizadas pelo Agente Fiduciário, inclusive referente à divulgação, a qualquer momento, da posição de Debêntures, e seus respectivos Debenturistas;</w:t>
      </w:r>
    </w:p>
    <w:p w:rsidR="00DF15E3" w:rsidRDefault="00FD4056">
      <w:pPr>
        <w:numPr>
          <w:ilvl w:val="2"/>
          <w:numId w:val="32"/>
        </w:numPr>
        <w:rPr>
          <w:szCs w:val="26"/>
        </w:rPr>
      </w:pPr>
      <w:proofErr w:type="gramStart"/>
      <w:r>
        <w:rPr>
          <w:szCs w:val="26"/>
        </w:rPr>
        <w:t>coordenar</w:t>
      </w:r>
      <w:proofErr w:type="gramEnd"/>
      <w:r>
        <w:rPr>
          <w:szCs w:val="26"/>
        </w:rPr>
        <w:t xml:space="preserve"> o sorteio das Debêntures a serem resgatadas nos casos previstos nesta Escritura de Emissão, se aplicável;</w:t>
      </w:r>
    </w:p>
    <w:p w:rsidR="00DF15E3" w:rsidRDefault="00FD4056">
      <w:pPr>
        <w:numPr>
          <w:ilvl w:val="2"/>
          <w:numId w:val="32"/>
        </w:numPr>
        <w:rPr>
          <w:szCs w:val="26"/>
        </w:rPr>
      </w:pPr>
      <w:proofErr w:type="gramStart"/>
      <w:r>
        <w:rPr>
          <w:szCs w:val="26"/>
        </w:rPr>
        <w:t>fiscalizar</w:t>
      </w:r>
      <w:proofErr w:type="gramEnd"/>
      <w:r>
        <w:rPr>
          <w:szCs w:val="26"/>
        </w:rPr>
        <w:t xml:space="preserve"> o cumprimento das cláusulas constantes desta Escritura de Emissão e dos Contratos de Garantia, inclusive daquelas impositivas de obrigações de fazer e de não fazer;</w:t>
      </w:r>
    </w:p>
    <w:p w:rsidR="00DF15E3" w:rsidRDefault="00FD4056">
      <w:pPr>
        <w:numPr>
          <w:ilvl w:val="2"/>
          <w:numId w:val="32"/>
        </w:numPr>
        <w:rPr>
          <w:szCs w:val="26"/>
        </w:rPr>
      </w:pPr>
      <w:proofErr w:type="gramStart"/>
      <w:r>
        <w:rPr>
          <w:szCs w:val="26"/>
        </w:rPr>
        <w:t>comunicar</w:t>
      </w:r>
      <w:proofErr w:type="gramEnd"/>
      <w:r>
        <w:rPr>
          <w:szCs w:val="26"/>
        </w:rPr>
        <w:t xml:space="preserve"> os Debenturistas de qualquer obrigação prevista nesta Escritura de Emissão e/ou em qualquer dos Contratos de Garantia, conforme aplicável, indicando as consequências para os Debenturistas e as providências que pretende tomar a respeito do assunto, em até 7 (sete) dias úteis contados da ciência do inadimplemento;</w:t>
      </w:r>
    </w:p>
    <w:p w:rsidR="00DF15E3" w:rsidRDefault="00FD4056">
      <w:pPr>
        <w:numPr>
          <w:ilvl w:val="2"/>
          <w:numId w:val="32"/>
        </w:numPr>
        <w:rPr>
          <w:szCs w:val="26"/>
        </w:rPr>
      </w:pPr>
      <w:r>
        <w:rPr>
          <w:szCs w:val="26"/>
        </w:rPr>
        <w:t>divulgar as informações referidas no inciso </w:t>
      </w:r>
      <w:r>
        <w:fldChar w:fldCharType="begin"/>
      </w:r>
      <w:r>
        <w:instrText xml:space="preserve"> REF _Ref130286449 \n \p \h  \* MERGEFORMAT </w:instrText>
      </w:r>
      <w:r>
        <w:fldChar w:fldCharType="separate"/>
      </w:r>
      <w:r w:rsidR="00F8164C" w:rsidRPr="00F8164C">
        <w:rPr>
          <w:szCs w:val="26"/>
        </w:rPr>
        <w:t>XVI acima</w:t>
      </w:r>
      <w:r>
        <w:fldChar w:fldCharType="end"/>
      </w:r>
      <w:r>
        <w:rPr>
          <w:szCs w:val="26"/>
        </w:rPr>
        <w:t>, alínea </w:t>
      </w:r>
      <w:r>
        <w:fldChar w:fldCharType="begin"/>
      </w:r>
      <w:r>
        <w:instrText xml:space="preserve"> REF _Ref284525887 \n \h  \* MERGEFORMAT </w:instrText>
      </w:r>
      <w:r>
        <w:fldChar w:fldCharType="separate"/>
      </w:r>
      <w:r w:rsidR="00F8164C" w:rsidRPr="00F8164C">
        <w:rPr>
          <w:szCs w:val="26"/>
        </w:rPr>
        <w:t>(j)</w:t>
      </w:r>
      <w:r>
        <w:fldChar w:fldCharType="end"/>
      </w:r>
      <w:r>
        <w:rPr>
          <w:szCs w:val="26"/>
        </w:rPr>
        <w:t>, em sua página na internet tão logo delas tenha conhecimento; e</w:t>
      </w:r>
    </w:p>
    <w:p w:rsidR="00DF15E3" w:rsidRDefault="00FD4056">
      <w:pPr>
        <w:numPr>
          <w:ilvl w:val="2"/>
          <w:numId w:val="32"/>
        </w:numPr>
        <w:rPr>
          <w:szCs w:val="26"/>
        </w:rPr>
      </w:pPr>
      <w:proofErr w:type="gramStart"/>
      <w:r>
        <w:rPr>
          <w:szCs w:val="26"/>
        </w:rPr>
        <w:t>divulgar</w:t>
      </w:r>
      <w:proofErr w:type="gramEnd"/>
      <w:r>
        <w:rPr>
          <w:szCs w:val="26"/>
        </w:rPr>
        <w:t xml:space="preserve"> aos Debenturistas e demais participantes do mercado, em sua página na internet e/ou em sua central de atendimento, em cada Dia Útil, o saldo devedor unitário das Debêntures, calculado pela Companhia em conjunto com o Agente Fiduciário.</w:t>
      </w:r>
    </w:p>
    <w:p w:rsidR="00DF15E3" w:rsidRDefault="00FD4056">
      <w:pPr>
        <w:numPr>
          <w:ilvl w:val="1"/>
          <w:numId w:val="32"/>
        </w:numPr>
        <w:rPr>
          <w:szCs w:val="26"/>
        </w:rPr>
      </w:pPr>
      <w:bookmarkStart w:id="145" w:name="_Ref264564739"/>
      <w:r>
        <w:rPr>
          <w:szCs w:val="26"/>
        </w:rPr>
        <w:t xml:space="preserve">No caso de inadimplemento, pela Companhia, por qualquer dos </w:t>
      </w:r>
      <w:r>
        <w:t>Garantidores</w:t>
      </w:r>
      <w:r>
        <w:rPr>
          <w:bCs/>
          <w:szCs w:val="18"/>
        </w:rPr>
        <w:t xml:space="preserve"> e/ou pelo FIDC</w:t>
      </w:r>
      <w:r>
        <w:rPr>
          <w:szCs w:val="26"/>
        </w:rPr>
        <w:t xml:space="preserve">, de qualquer de suas obrigações previstas nesta Escritura de Emissão e/ou em qualquer dos Contratos de Garantia, conforme aplicável, </w:t>
      </w:r>
      <w:r>
        <w:rPr>
          <w:szCs w:val="26"/>
        </w:rPr>
        <w:lastRenderedPageBreak/>
        <w:t>deverá o Agente Fiduciário usar de toda e qualquer ação para proteger direitos ou defender interesses dos Debenturistas, devendo para tanto:</w:t>
      </w:r>
      <w:bookmarkEnd w:id="140"/>
      <w:bookmarkEnd w:id="145"/>
    </w:p>
    <w:p w:rsidR="00DF15E3" w:rsidRDefault="00FD4056">
      <w:pPr>
        <w:numPr>
          <w:ilvl w:val="2"/>
          <w:numId w:val="32"/>
        </w:numPr>
        <w:rPr>
          <w:szCs w:val="26"/>
        </w:rPr>
      </w:pPr>
      <w:bookmarkStart w:id="146" w:name="_Ref130286637"/>
      <w:proofErr w:type="gramStart"/>
      <w:r>
        <w:rPr>
          <w:szCs w:val="26"/>
        </w:rPr>
        <w:t>declarar</w:t>
      </w:r>
      <w:proofErr w:type="gramEnd"/>
      <w:r>
        <w:rPr>
          <w:szCs w:val="26"/>
        </w:rPr>
        <w:t>, observadas as condições desta Escritura de Emissão, antecipadamente vencidas as obrigações decorrentes das Debêntures, e cobrar seu principal e acessórios;</w:t>
      </w:r>
      <w:bookmarkEnd w:id="146"/>
    </w:p>
    <w:p w:rsidR="00DF15E3" w:rsidRDefault="00FD4056">
      <w:pPr>
        <w:numPr>
          <w:ilvl w:val="2"/>
          <w:numId w:val="32"/>
        </w:numPr>
        <w:rPr>
          <w:szCs w:val="26"/>
        </w:rPr>
      </w:pPr>
      <w:proofErr w:type="gramStart"/>
      <w:r>
        <w:t>observadas</w:t>
      </w:r>
      <w:proofErr w:type="gramEnd"/>
      <w:r>
        <w:t xml:space="preserve"> as disposições desta Escritura de Emissão </w:t>
      </w:r>
      <w:r>
        <w:rPr>
          <w:szCs w:val="26"/>
        </w:rPr>
        <w:t>e dos Contratos de Garantia</w:t>
      </w:r>
      <w:r>
        <w:t xml:space="preserve">, executar </w:t>
      </w:r>
      <w:r>
        <w:rPr>
          <w:szCs w:val="26"/>
        </w:rPr>
        <w:t>as Garantias</w:t>
      </w:r>
      <w:r>
        <w:t>, aplicando o produto no pagamento, integral ou proporcional, aos Debenturistas;</w:t>
      </w:r>
    </w:p>
    <w:p w:rsidR="00DF15E3" w:rsidRDefault="00FD4056">
      <w:pPr>
        <w:numPr>
          <w:ilvl w:val="2"/>
          <w:numId w:val="32"/>
        </w:numPr>
        <w:rPr>
          <w:szCs w:val="26"/>
        </w:rPr>
      </w:pPr>
      <w:proofErr w:type="gramStart"/>
      <w:r>
        <w:t>requerer</w:t>
      </w:r>
      <w:proofErr w:type="gramEnd"/>
      <w:r>
        <w:t xml:space="preserve"> a falência da Companhia, se não existirem garantias reais;</w:t>
      </w:r>
    </w:p>
    <w:p w:rsidR="00DF15E3" w:rsidRDefault="00FD4056">
      <w:pPr>
        <w:numPr>
          <w:ilvl w:val="2"/>
          <w:numId w:val="32"/>
        </w:numPr>
        <w:rPr>
          <w:szCs w:val="26"/>
        </w:rPr>
      </w:pPr>
      <w:bookmarkStart w:id="147" w:name="_Ref130286643"/>
      <w:proofErr w:type="gramStart"/>
      <w:r>
        <w:rPr>
          <w:szCs w:val="26"/>
        </w:rPr>
        <w:t>tomar</w:t>
      </w:r>
      <w:proofErr w:type="gramEnd"/>
      <w:r>
        <w:rPr>
          <w:szCs w:val="26"/>
        </w:rPr>
        <w:t xml:space="preserve"> quaisquer outras providências necessárias para que os Debenturistas realizem seus créditos; e</w:t>
      </w:r>
      <w:bookmarkEnd w:id="147"/>
    </w:p>
    <w:p w:rsidR="00DF15E3" w:rsidRDefault="00FD4056">
      <w:pPr>
        <w:numPr>
          <w:ilvl w:val="2"/>
          <w:numId w:val="32"/>
        </w:numPr>
        <w:rPr>
          <w:szCs w:val="26"/>
        </w:rPr>
      </w:pPr>
      <w:bookmarkStart w:id="148" w:name="_Ref130286653"/>
      <w:proofErr w:type="gramStart"/>
      <w:r>
        <w:rPr>
          <w:szCs w:val="26"/>
        </w:rPr>
        <w:t>representar</w:t>
      </w:r>
      <w:proofErr w:type="gramEnd"/>
      <w:r>
        <w:rPr>
          <w:szCs w:val="26"/>
        </w:rPr>
        <w:t xml:space="preserve"> os Debenturistas em processo de falência, insolvência (conforme aplicável), recuperação judicial, recuperação extrajudicial ou, se aplicável, intervenção ou liquidação extrajudicial da Companhia.</w:t>
      </w:r>
      <w:bookmarkEnd w:id="148"/>
    </w:p>
    <w:p w:rsidR="00DF15E3" w:rsidRDefault="00FD4056">
      <w:pPr>
        <w:numPr>
          <w:ilvl w:val="5"/>
          <w:numId w:val="32"/>
        </w:numPr>
        <w:rPr>
          <w:szCs w:val="26"/>
        </w:rPr>
      </w:pPr>
      <w:bookmarkStart w:id="149" w:name="_Ref130283644"/>
      <w:r>
        <w:rPr>
          <w:szCs w:val="26"/>
        </w:rPr>
        <w:t>Observado o disposto na Cláusula </w:t>
      </w:r>
      <w:r>
        <w:fldChar w:fldCharType="begin"/>
      </w:r>
      <w:r>
        <w:instrText xml:space="preserve"> REF _Ref359943667 \n \p \h  \* MERGEFORMAT </w:instrText>
      </w:r>
      <w:r>
        <w:fldChar w:fldCharType="separate"/>
      </w:r>
      <w:r w:rsidR="008F0838" w:rsidRPr="008F0838">
        <w:rPr>
          <w:szCs w:val="26"/>
        </w:rPr>
        <w:t>6.35 acima</w:t>
      </w:r>
      <w:r>
        <w:fldChar w:fldCharType="end"/>
      </w:r>
      <w:r>
        <w:rPr>
          <w:szCs w:val="26"/>
        </w:rPr>
        <w:t xml:space="preserve"> (e </w:t>
      </w:r>
      <w:proofErr w:type="spellStart"/>
      <w:r>
        <w:rPr>
          <w:szCs w:val="26"/>
        </w:rPr>
        <w:t>subcláusulas</w:t>
      </w:r>
      <w:proofErr w:type="spellEnd"/>
      <w:r>
        <w:rPr>
          <w:szCs w:val="26"/>
        </w:rPr>
        <w:t>), o Agente Fiduciário somente se eximirá da responsabilidade pela não adoção das medidas contempladas na Cláusula </w:t>
      </w:r>
      <w:r>
        <w:fldChar w:fldCharType="begin"/>
      </w:r>
      <w:r>
        <w:instrText xml:space="preserve"> REF _Ref264564739 \n \p \h  \* MERGEFORMAT </w:instrText>
      </w:r>
      <w:r>
        <w:fldChar w:fldCharType="separate"/>
      </w:r>
      <w:r w:rsidR="00F8164C" w:rsidRPr="00F8164C">
        <w:rPr>
          <w:szCs w:val="26"/>
        </w:rPr>
        <w:t>8.6 acima</w:t>
      </w:r>
      <w:r>
        <w:fldChar w:fldCharType="end"/>
      </w:r>
      <w:r>
        <w:rPr>
          <w:szCs w:val="26"/>
        </w:rPr>
        <w:t>, incisos </w:t>
      </w:r>
      <w:r>
        <w:fldChar w:fldCharType="begin"/>
      </w:r>
      <w:r>
        <w:instrText xml:space="preserve"> REF _Ref130286637 \r \h  \* MERGEFORMAT </w:instrText>
      </w:r>
      <w:r>
        <w:fldChar w:fldCharType="separate"/>
      </w:r>
      <w:r w:rsidR="00F8164C">
        <w:t>I</w:t>
      </w:r>
      <w:r>
        <w:fldChar w:fldCharType="end"/>
      </w:r>
      <w:r>
        <w:rPr>
          <w:szCs w:val="26"/>
        </w:rPr>
        <w:t xml:space="preserve"> a </w:t>
      </w:r>
      <w:r>
        <w:fldChar w:fldCharType="begin"/>
      </w:r>
      <w:r>
        <w:instrText xml:space="preserve"> REF _Ref130286643 \n \h  \* MERGEFORMAT </w:instrText>
      </w:r>
      <w:r>
        <w:fldChar w:fldCharType="separate"/>
      </w:r>
      <w:r w:rsidR="00F8164C" w:rsidRPr="00F8164C">
        <w:rPr>
          <w:szCs w:val="26"/>
        </w:rPr>
        <w:t>IV</w:t>
      </w:r>
      <w:r>
        <w:fldChar w:fldCharType="end"/>
      </w:r>
      <w:r>
        <w:rPr>
          <w:szCs w:val="26"/>
        </w:rPr>
        <w:t xml:space="preserve">, se, convocada a assembleia geral de Debenturistas, </w:t>
      </w:r>
      <w:proofErr w:type="spellStart"/>
      <w:r>
        <w:rPr>
          <w:szCs w:val="26"/>
        </w:rPr>
        <w:t>esta</w:t>
      </w:r>
      <w:proofErr w:type="spellEnd"/>
      <w:r>
        <w:rPr>
          <w:szCs w:val="26"/>
        </w:rPr>
        <w:t xml:space="preserve"> assim o autorizar por deliberação dos Debenturistas, respeitado o quórum aplicável.  Na hipótese da Cláusula </w:t>
      </w:r>
      <w:r>
        <w:fldChar w:fldCharType="begin"/>
      </w:r>
      <w:r>
        <w:instrText xml:space="preserve"> REF _Ref264564739 \n \p \h  \* MERGEFORMAT </w:instrText>
      </w:r>
      <w:r>
        <w:fldChar w:fldCharType="separate"/>
      </w:r>
      <w:r w:rsidR="00F8164C" w:rsidRPr="00F8164C">
        <w:rPr>
          <w:szCs w:val="26"/>
        </w:rPr>
        <w:t>8.6 acima</w:t>
      </w:r>
      <w:r>
        <w:fldChar w:fldCharType="end"/>
      </w:r>
      <w:r>
        <w:rPr>
          <w:szCs w:val="26"/>
        </w:rPr>
        <w:t>, inciso </w:t>
      </w:r>
      <w:r>
        <w:fldChar w:fldCharType="begin"/>
      </w:r>
      <w:r>
        <w:instrText xml:space="preserve"> REF _Ref130286653 \n \h  \* MERGEFORMAT </w:instrText>
      </w:r>
      <w:r>
        <w:fldChar w:fldCharType="separate"/>
      </w:r>
      <w:r w:rsidR="00F8164C">
        <w:t>V</w:t>
      </w:r>
      <w:r>
        <w:fldChar w:fldCharType="end"/>
      </w:r>
      <w:r>
        <w:rPr>
          <w:szCs w:val="26"/>
        </w:rPr>
        <w:t>, será suficiente a deliberação da maioria das Debêntures em circulação.</w:t>
      </w:r>
      <w:bookmarkEnd w:id="149"/>
    </w:p>
    <w:p w:rsidR="00DF15E3" w:rsidRDefault="00FD4056">
      <w:pPr>
        <w:numPr>
          <w:ilvl w:val="1"/>
          <w:numId w:val="32"/>
        </w:numPr>
        <w:rPr>
          <w:szCs w:val="26"/>
        </w:rPr>
      </w:pPr>
      <w:r>
        <w:rPr>
          <w:szCs w:val="26"/>
        </w:rPr>
        <w:t>O Agente Fiduciário não será obrigado a realizar qualquer verificação de veracidade de qualquer documento ou registro que considere autêntico e que lhe tenha sido encaminhado pela Companhia ou por terceiros a seu pedido, para se basear nas suas decisões, e não será responsável pela elaboração desses documentos, que permanecerão sob obrigação legal e regulamentar da Companhia elaborá-los, nos termos da legislação aplicável.</w:t>
      </w:r>
    </w:p>
    <w:p w:rsidR="00DF15E3" w:rsidRDefault="00FD4056">
      <w:pPr>
        <w:numPr>
          <w:ilvl w:val="1"/>
          <w:numId w:val="32"/>
        </w:numPr>
        <w:rPr>
          <w:szCs w:val="26"/>
        </w:rPr>
      </w:pPr>
      <w:r>
        <w:rPr>
          <w:szCs w:val="26"/>
        </w:rPr>
        <w:t>O Agente Fiduciário não emitirá qualquer tipo de opinião ou fará qualquer juízo sobre orientação acerca de qualquer fato da Emissão que seja de competência de definição pelos Debenturistas, nos termos da Cláusula </w:t>
      </w:r>
      <w:r>
        <w:fldChar w:fldCharType="begin"/>
      </w:r>
      <w:r>
        <w:instrText xml:space="preserve"> REF _Ref272246430 \n \p \h  \* MERGEFORMAT </w:instrText>
      </w:r>
      <w:r>
        <w:fldChar w:fldCharType="separate"/>
      </w:r>
      <w:r w:rsidR="00F8164C" w:rsidRPr="00F8164C">
        <w:rPr>
          <w:szCs w:val="26"/>
        </w:rPr>
        <w:t>9 abaixo</w:t>
      </w:r>
      <w:r>
        <w:fldChar w:fldCharType="end"/>
      </w:r>
      <w:r>
        <w:rPr>
          <w:szCs w:val="26"/>
        </w:rPr>
        <w:t>, obrigando-se, tão-somente, a agir em conformidade com as instruções que lhe foram transmitidas pelos Debenturistas, nos termos da Cláusula </w:t>
      </w:r>
      <w:r>
        <w:fldChar w:fldCharType="begin"/>
      </w:r>
      <w:r>
        <w:instrText xml:space="preserve"> REF _Ref272246430 \n \p \h  \* MERGEFORMAT </w:instrText>
      </w:r>
      <w:r>
        <w:fldChar w:fldCharType="separate"/>
      </w:r>
      <w:r w:rsidR="00F8164C" w:rsidRPr="00F8164C">
        <w:rPr>
          <w:szCs w:val="26"/>
        </w:rPr>
        <w:t>9 abaixo</w:t>
      </w:r>
      <w:r>
        <w:fldChar w:fldCharType="end"/>
      </w:r>
      <w:r>
        <w:rPr>
          <w:szCs w:val="26"/>
        </w:rPr>
        <w:t>, e de acordo com as atribuições que lhe são conferidas por lei, pela Cláusula </w:t>
      </w:r>
      <w:r>
        <w:fldChar w:fldCharType="begin"/>
      </w:r>
      <w:r>
        <w:instrText xml:space="preserve"> REF _Ref164589409 \n \p \h  \* MERGEFORMAT </w:instrText>
      </w:r>
      <w:r>
        <w:fldChar w:fldCharType="separate"/>
      </w:r>
      <w:r w:rsidR="00F8164C" w:rsidRPr="00F8164C">
        <w:rPr>
          <w:szCs w:val="26"/>
        </w:rPr>
        <w:t>8.5 acima</w:t>
      </w:r>
      <w:r>
        <w:fldChar w:fldCharType="end"/>
      </w:r>
      <w:r>
        <w:rPr>
          <w:szCs w:val="26"/>
        </w:rPr>
        <w:t xml:space="preserve"> e pelas demais disposições desta Escritura de Emissão e dos Contratos de Garantia.  Nesse sentido, o Agente Fiduciário não possui qualquer responsabilidade sobre o resultado ou sobre os efeitos jurídicos decorrentes do estrito cumprimento das orientações dos Debenturistas que lhe forem transmitidas conforme definidas pelos Debenturistas, nos termos da Cláusula </w:t>
      </w:r>
      <w:r>
        <w:fldChar w:fldCharType="begin"/>
      </w:r>
      <w:r>
        <w:instrText xml:space="preserve"> REF _Ref272246430 \n \p \h  \* MERGEFORMAT </w:instrText>
      </w:r>
      <w:r>
        <w:fldChar w:fldCharType="separate"/>
      </w:r>
      <w:r w:rsidR="00F8164C" w:rsidRPr="00F8164C">
        <w:rPr>
          <w:szCs w:val="26"/>
        </w:rPr>
        <w:t>9 abaixo</w:t>
      </w:r>
      <w:r>
        <w:fldChar w:fldCharType="end"/>
      </w:r>
      <w:r>
        <w:rPr>
          <w:szCs w:val="26"/>
        </w:rPr>
        <w:t xml:space="preserve">, e reproduzidas perante a Companhia e os </w:t>
      </w:r>
      <w:r>
        <w:t>Garantidores</w:t>
      </w:r>
      <w:r>
        <w:rPr>
          <w:szCs w:val="26"/>
        </w:rPr>
        <w:t>.</w:t>
      </w:r>
    </w:p>
    <w:p w:rsidR="00DF15E3" w:rsidRDefault="00FD4056">
      <w:pPr>
        <w:numPr>
          <w:ilvl w:val="1"/>
          <w:numId w:val="32"/>
        </w:numPr>
        <w:rPr>
          <w:szCs w:val="26"/>
        </w:rPr>
      </w:pPr>
      <w:r>
        <w:rPr>
          <w:szCs w:val="26"/>
        </w:rPr>
        <w:lastRenderedPageBreak/>
        <w:t>A atuação do Agente Fiduciário limita-se ao escopo da Instrução CVM 583, dos artigos aplicáveis da Lei das Sociedades por Ações, desta Escritura de Emissão e dos Contratos de Garantia, estando o Agente Fiduciário isento, sob qualquer forma ou pretexto, de qualquer responsabilidade adicional que não tenha decorrido das disposições legais e regulamentares aplicáveis, desta Escritura de Emissão e dos Contratos de Garantia.</w:t>
      </w:r>
    </w:p>
    <w:p w:rsidR="00DF15E3" w:rsidRDefault="00DF15E3">
      <w:pPr>
        <w:rPr>
          <w:szCs w:val="26"/>
        </w:rPr>
      </w:pPr>
    </w:p>
    <w:p w:rsidR="00DF15E3" w:rsidRDefault="00FD4056">
      <w:pPr>
        <w:keepNext/>
        <w:numPr>
          <w:ilvl w:val="0"/>
          <w:numId w:val="32"/>
        </w:numPr>
        <w:rPr>
          <w:smallCaps/>
          <w:szCs w:val="26"/>
          <w:u w:val="single"/>
        </w:rPr>
      </w:pPr>
      <w:bookmarkStart w:id="150" w:name="_Ref272246430"/>
      <w:r>
        <w:rPr>
          <w:smallCaps/>
          <w:szCs w:val="26"/>
          <w:u w:val="single"/>
        </w:rPr>
        <w:t>Assembleia Geral de Debenturistas</w:t>
      </w:r>
      <w:bookmarkEnd w:id="150"/>
    </w:p>
    <w:p w:rsidR="00DF15E3" w:rsidRDefault="00FD4056">
      <w:pPr>
        <w:numPr>
          <w:ilvl w:val="1"/>
          <w:numId w:val="32"/>
        </w:numPr>
        <w:rPr>
          <w:szCs w:val="26"/>
        </w:rPr>
      </w:pPr>
      <w:bookmarkStart w:id="151" w:name="_Ref379625198"/>
      <w:r>
        <w:rPr>
          <w:szCs w:val="26"/>
        </w:rPr>
        <w:t>Os Debenturistas poderão, a qualquer tempo, reunir-se em assembleia geral, de acordo com o disposto no artigo 71 da Lei das Sociedades por Ações, a fim de deliberarem sobre matéria de interesse da comunhão dos Debenturistas.</w:t>
      </w:r>
      <w:bookmarkEnd w:id="151"/>
    </w:p>
    <w:p w:rsidR="00DF15E3" w:rsidRDefault="00FD4056">
      <w:pPr>
        <w:numPr>
          <w:ilvl w:val="1"/>
          <w:numId w:val="32"/>
        </w:numPr>
        <w:rPr>
          <w:szCs w:val="26"/>
        </w:rPr>
      </w:pPr>
      <w:r>
        <w:rPr>
          <w:szCs w:val="26"/>
        </w:rPr>
        <w:t>As assembleias gerais de Debenturistas poderão ser convocadas pelo Agente Fiduciário, pela Companhia, por Debenturistas que representem, no mínimo, 10% (dez por cento) das Debêntures em circulação, ou pela CVM.</w:t>
      </w:r>
    </w:p>
    <w:p w:rsidR="00DF15E3" w:rsidRDefault="00FD4056">
      <w:pPr>
        <w:numPr>
          <w:ilvl w:val="1"/>
          <w:numId w:val="32"/>
        </w:numPr>
        <w:rPr>
          <w:szCs w:val="26"/>
        </w:rPr>
      </w:pPr>
      <w:bookmarkStart w:id="152" w:name="_Ref187755774"/>
      <w:r>
        <w:rPr>
          <w:szCs w:val="26"/>
        </w:rPr>
        <w:t>A convocação das assembleias gerais de Debenturistas dar-se-á mediante anúncio publicado pelo menos 3 (três) vezes nos termos da Cláusula </w:t>
      </w:r>
      <w:r>
        <w:fldChar w:fldCharType="begin"/>
      </w:r>
      <w:r>
        <w:instrText xml:space="preserve"> REF _Ref130286395 \r \p \h  \* MERGEFORMAT </w:instrText>
      </w:r>
      <w:r>
        <w:fldChar w:fldCharType="separate"/>
      </w:r>
      <w:r w:rsidR="008F0838" w:rsidRPr="008F0838">
        <w:rPr>
          <w:szCs w:val="26"/>
        </w:rPr>
        <w:t>6.36 acima</w:t>
      </w:r>
      <w:r>
        <w:fldChar w:fldCharType="end"/>
      </w:r>
      <w:r>
        <w:rPr>
          <w:szCs w:val="26"/>
        </w:rPr>
        <w:t>, respeitadas outras regras relacionadas à publicação de anúncio de convocação de assembleias gerais constantes da Lei das Sociedades por Ações, da regulamentação aplicável e desta Escritura de Emissão, ficando dispensada a convocação no caso da presença da totalidade dos Debenturistas.</w:t>
      </w:r>
      <w:bookmarkEnd w:id="152"/>
    </w:p>
    <w:p w:rsidR="00DF15E3" w:rsidRDefault="00FD4056">
      <w:pPr>
        <w:numPr>
          <w:ilvl w:val="1"/>
          <w:numId w:val="32"/>
        </w:numPr>
        <w:rPr>
          <w:szCs w:val="26"/>
        </w:rPr>
      </w:pPr>
      <w:r>
        <w:rPr>
          <w:szCs w:val="26"/>
        </w:rPr>
        <w:t>As assembleias gerais de Debenturistas instalar-se-ão, em primeira convocação, com a presença de titulares de, no mínimo, metade das Debêntures em circulação, e, em segunda convocação, com qualquer quórum.</w:t>
      </w:r>
    </w:p>
    <w:p w:rsidR="00DF15E3" w:rsidRDefault="00FD4056">
      <w:pPr>
        <w:numPr>
          <w:ilvl w:val="1"/>
          <w:numId w:val="32"/>
        </w:numPr>
        <w:rPr>
          <w:szCs w:val="26"/>
        </w:rPr>
      </w:pPr>
      <w:r>
        <w:rPr>
          <w:szCs w:val="26"/>
        </w:rPr>
        <w:t>A presidência e a secretaria das assembleias gerais de Debenturistas caberão aos Debenturistas eleitos por estes próprios ou àqueles que forem designados pela CVM.</w:t>
      </w:r>
    </w:p>
    <w:p w:rsidR="00DF15E3" w:rsidRDefault="00FD4056">
      <w:pPr>
        <w:numPr>
          <w:ilvl w:val="1"/>
          <w:numId w:val="32"/>
        </w:numPr>
        <w:rPr>
          <w:szCs w:val="26"/>
        </w:rPr>
      </w:pPr>
      <w:bookmarkStart w:id="153" w:name="_Ref130286717"/>
      <w:r>
        <w:rPr>
          <w:szCs w:val="26"/>
        </w:rPr>
        <w:t xml:space="preserve">Nas deliberações das assembleias gerais de Debenturistas, a cada uma das Debêntures em circulação caberá um voto, admitida a constituição de mandatário, </w:t>
      </w:r>
      <w:proofErr w:type="gramStart"/>
      <w:r>
        <w:rPr>
          <w:szCs w:val="26"/>
        </w:rPr>
        <w:t>Debenturista</w:t>
      </w:r>
      <w:proofErr w:type="gramEnd"/>
      <w:r>
        <w:rPr>
          <w:szCs w:val="26"/>
        </w:rPr>
        <w:t xml:space="preserve"> ou não.  Exceto pelo disposto na Cláusula </w:t>
      </w:r>
      <w:r>
        <w:fldChar w:fldCharType="begin"/>
      </w:r>
      <w:r>
        <w:instrText xml:space="preserve"> REF _Ref130286715 \r \p \h  \* MERGEFORMAT </w:instrText>
      </w:r>
      <w:r>
        <w:fldChar w:fldCharType="separate"/>
      </w:r>
      <w:r w:rsidR="00F8164C" w:rsidRPr="00F8164C">
        <w:rPr>
          <w:szCs w:val="26"/>
        </w:rPr>
        <w:t>9.6.1 abaixo</w:t>
      </w:r>
      <w:r>
        <w:fldChar w:fldCharType="end"/>
      </w:r>
      <w:r>
        <w:rPr>
          <w:szCs w:val="26"/>
        </w:rPr>
        <w:t>, todas as deliberações a serem tomadas em assembleia geral de Debenturistas dependerão de aprovação de Debenturistas representando, no mínimo, a maioria das Debêntures em circulação.</w:t>
      </w:r>
      <w:bookmarkEnd w:id="153"/>
      <w:r>
        <w:rPr>
          <w:szCs w:val="26"/>
        </w:rPr>
        <w:t xml:space="preserve"> </w:t>
      </w:r>
    </w:p>
    <w:p w:rsidR="00DF15E3" w:rsidRDefault="00FD4056">
      <w:pPr>
        <w:numPr>
          <w:ilvl w:val="5"/>
          <w:numId w:val="32"/>
        </w:numPr>
        <w:rPr>
          <w:szCs w:val="26"/>
        </w:rPr>
      </w:pPr>
      <w:bookmarkStart w:id="154" w:name="_Ref130286715"/>
      <w:r>
        <w:rPr>
          <w:szCs w:val="26"/>
        </w:rPr>
        <w:t>Não estão incluídos no quórum a que se refere a Cláusula </w:t>
      </w:r>
      <w:r>
        <w:fldChar w:fldCharType="begin"/>
      </w:r>
      <w:r>
        <w:instrText xml:space="preserve"> REF _Ref130286717 \r \p \h  \* MERGEFORMAT </w:instrText>
      </w:r>
      <w:r>
        <w:fldChar w:fldCharType="separate"/>
      </w:r>
      <w:r w:rsidR="00F8164C" w:rsidRPr="00F8164C">
        <w:rPr>
          <w:szCs w:val="26"/>
        </w:rPr>
        <w:t>9.6 acima</w:t>
      </w:r>
      <w:r>
        <w:fldChar w:fldCharType="end"/>
      </w:r>
      <w:r>
        <w:rPr>
          <w:szCs w:val="26"/>
        </w:rPr>
        <w:t>:</w:t>
      </w:r>
      <w:bookmarkEnd w:id="154"/>
    </w:p>
    <w:p w:rsidR="00DF15E3" w:rsidRDefault="00FD4056">
      <w:pPr>
        <w:numPr>
          <w:ilvl w:val="6"/>
          <w:numId w:val="32"/>
        </w:numPr>
        <w:rPr>
          <w:szCs w:val="26"/>
        </w:rPr>
      </w:pPr>
      <w:proofErr w:type="gramStart"/>
      <w:r>
        <w:rPr>
          <w:szCs w:val="26"/>
        </w:rPr>
        <w:t>os</w:t>
      </w:r>
      <w:proofErr w:type="gramEnd"/>
      <w:r>
        <w:rPr>
          <w:szCs w:val="26"/>
        </w:rPr>
        <w:t xml:space="preserve"> quóruns expressamente previstos em outras Cláusulas desta Escritura de Emissão; e</w:t>
      </w:r>
    </w:p>
    <w:p w:rsidR="00DF15E3" w:rsidRDefault="00FD4056">
      <w:pPr>
        <w:numPr>
          <w:ilvl w:val="6"/>
          <w:numId w:val="32"/>
        </w:numPr>
        <w:rPr>
          <w:szCs w:val="26"/>
        </w:rPr>
      </w:pPr>
      <w:r>
        <w:rPr>
          <w:szCs w:val="26"/>
        </w:rPr>
        <w:t xml:space="preserve">as alterações, que somente poderão ser propostas pela Companhia, que deverão ser aprovadas por Debenturistas representando, no </w:t>
      </w:r>
      <w:r>
        <w:rPr>
          <w:szCs w:val="26"/>
        </w:rPr>
        <w:lastRenderedPageBreak/>
        <w:t>mínimo, 2/3 (dois terços) das Debêntures em circulação: (a) das disposições desta Cláusula; (b) de qualquer dos quóruns previstos nesta Escritura de Emissão; (c) da Remuneração, exceto pelo disposto na Cláusula </w:t>
      </w:r>
      <w:r>
        <w:fldChar w:fldCharType="begin"/>
      </w:r>
      <w:r>
        <w:instrText xml:space="preserve"> REF _Ref286331549 \r \p \h  \* MERGEFORMAT </w:instrText>
      </w:r>
      <w:r>
        <w:fldChar w:fldCharType="separate"/>
      </w:r>
      <w:r w:rsidR="00F8164C" w:rsidRPr="00F8164C">
        <w:rPr>
          <w:szCs w:val="26"/>
        </w:rPr>
        <w:t>6.20.2 acima</w:t>
      </w:r>
      <w:r>
        <w:fldChar w:fldCharType="end"/>
      </w:r>
      <w:r>
        <w:rPr>
          <w:szCs w:val="26"/>
        </w:rPr>
        <w:t xml:space="preserve">; (d) de quaisquer datas de pagamento de quaisquer valores previstos nesta Escritura de Emissão; (e) do prazo de vigência das Debêntures; (f) da espécie das Debêntures; (g) de qualquer das Garantias; (h) da criação de evento de repactuação; (i) das disposições relativas a resgate antecipado facultativo; (j) das disposições relativas a amortizações antecipadas facultativas; (k) das disposições relativas à </w:t>
      </w:r>
      <w:r>
        <w:t>Oferta Facultativa de Resgate Antecipado</w:t>
      </w:r>
      <w:r>
        <w:rPr>
          <w:szCs w:val="26"/>
        </w:rPr>
        <w:t>; ou (l) da redação de qualquer E</w:t>
      </w:r>
      <w:r>
        <w:rPr>
          <w:rFonts w:eastAsia="Arial Unicode MS"/>
          <w:szCs w:val="26"/>
        </w:rPr>
        <w:t xml:space="preserve">vento de Inadimplemento. </w:t>
      </w:r>
    </w:p>
    <w:p w:rsidR="00DF15E3" w:rsidRDefault="00FD4056">
      <w:pPr>
        <w:numPr>
          <w:ilvl w:val="1"/>
          <w:numId w:val="32"/>
        </w:numPr>
        <w:rPr>
          <w:szCs w:val="26"/>
        </w:rPr>
      </w:pPr>
      <w:r>
        <w:rPr>
          <w:szCs w:val="26"/>
        </w:rPr>
        <w:t>Para os fins desta Escritura de Emissão, "</w:t>
      </w:r>
      <w:r>
        <w:rPr>
          <w:szCs w:val="26"/>
          <w:u w:val="single"/>
        </w:rPr>
        <w:t>Debêntures em circulação</w:t>
      </w:r>
      <w:r>
        <w:rPr>
          <w:szCs w:val="26"/>
        </w:rPr>
        <w:t xml:space="preserve">" significam todas as Debêntures subscritas e integralizadas e não resgatadas, excluídas as Debêntures mantidas em tesouraria e, ainda, adicionalmente, para fins de constituição de quórum, excluídas as Debêntures pertencentes, direta ou indiretamente: (i) à Companhia e/ou a qualquer dos </w:t>
      </w:r>
      <w:r>
        <w:t>Garantidores</w:t>
      </w:r>
      <w:r>
        <w:rPr>
          <w:szCs w:val="26"/>
        </w:rPr>
        <w:t>; (</w:t>
      </w:r>
      <w:proofErr w:type="spellStart"/>
      <w:r>
        <w:rPr>
          <w:szCs w:val="26"/>
        </w:rPr>
        <w:t>ii</w:t>
      </w:r>
      <w:proofErr w:type="spellEnd"/>
      <w:r>
        <w:rPr>
          <w:szCs w:val="26"/>
        </w:rPr>
        <w:t>) a qualquer Controladora, a qualquer Controlada e/ou a qualquer coligada de qualquer das pessoas indicadas no item anterior; ou (</w:t>
      </w:r>
      <w:proofErr w:type="spellStart"/>
      <w:r>
        <w:rPr>
          <w:szCs w:val="26"/>
        </w:rPr>
        <w:t>iii</w:t>
      </w:r>
      <w:proofErr w:type="spellEnd"/>
      <w:r>
        <w:rPr>
          <w:szCs w:val="26"/>
        </w:rPr>
        <w:t>) a qualquer diretor, conselheiro, cônjuge, companheiro ou parente até o 3º (terceiro) grau de qualquer das pessoas referidas nos itens anteriores.</w:t>
      </w:r>
    </w:p>
    <w:p w:rsidR="00DF15E3" w:rsidRDefault="00FD4056">
      <w:pPr>
        <w:numPr>
          <w:ilvl w:val="1"/>
          <w:numId w:val="32"/>
        </w:numPr>
        <w:rPr>
          <w:szCs w:val="26"/>
        </w:rPr>
      </w:pPr>
      <w:r>
        <w:t>As deliberações tomadas pelos Debenturistas, no âmbito de sua competência legal, observados os quóruns previstos nesta Escritura de Emissão, serão válidas e eficazes perante a Companhia e obrigarão todos os Debenturistas, independentemente de seu comparecimento ou voto na respectiva assembleia geral de Debenturistas.</w:t>
      </w:r>
    </w:p>
    <w:p w:rsidR="00DF15E3" w:rsidRDefault="00FD4056">
      <w:pPr>
        <w:numPr>
          <w:ilvl w:val="1"/>
          <w:numId w:val="32"/>
        </w:numPr>
        <w:rPr>
          <w:szCs w:val="26"/>
        </w:rPr>
      </w:pPr>
      <w:r>
        <w:rPr>
          <w:szCs w:val="26"/>
        </w:rPr>
        <w:t>O Agente Fiduciário deverá comparecer às assembleias gerais de Debenturistas e prestar aos Debenturistas as informações que lhe forem solicitadas.</w:t>
      </w:r>
    </w:p>
    <w:p w:rsidR="00DF15E3" w:rsidRDefault="00FD4056">
      <w:pPr>
        <w:numPr>
          <w:ilvl w:val="1"/>
          <w:numId w:val="32"/>
        </w:numPr>
        <w:rPr>
          <w:szCs w:val="26"/>
        </w:rPr>
      </w:pPr>
      <w:bookmarkStart w:id="155" w:name="_Ref534176609"/>
      <w:r>
        <w:rPr>
          <w:szCs w:val="26"/>
        </w:rPr>
        <w:t>Aplica-se às assembleias gerais de Debenturistas, no que couber, o disposto na Lei das Sociedades por Ações, sobre a assembleia geral de acionistas.</w:t>
      </w:r>
    </w:p>
    <w:p w:rsidR="00DF15E3" w:rsidRDefault="00DF15E3">
      <w:pPr>
        <w:rPr>
          <w:szCs w:val="26"/>
        </w:rPr>
      </w:pPr>
    </w:p>
    <w:p w:rsidR="00DF15E3" w:rsidRDefault="00FD4056">
      <w:pPr>
        <w:keepNext/>
        <w:numPr>
          <w:ilvl w:val="0"/>
          <w:numId w:val="32"/>
        </w:numPr>
        <w:rPr>
          <w:smallCaps/>
          <w:szCs w:val="26"/>
          <w:u w:val="single"/>
        </w:rPr>
      </w:pPr>
      <w:bookmarkStart w:id="156" w:name="_Ref147910921"/>
      <w:r>
        <w:rPr>
          <w:smallCaps/>
          <w:szCs w:val="26"/>
          <w:u w:val="single"/>
        </w:rPr>
        <w:t>Declarações da Companhia</w:t>
      </w:r>
      <w:bookmarkEnd w:id="156"/>
      <w:r>
        <w:rPr>
          <w:smallCaps/>
          <w:szCs w:val="26"/>
          <w:u w:val="single"/>
        </w:rPr>
        <w:t xml:space="preserve"> e dos </w:t>
      </w:r>
      <w:r w:rsidRPr="00502004">
        <w:rPr>
          <w:smallCaps/>
          <w:szCs w:val="26"/>
          <w:u w:val="single"/>
        </w:rPr>
        <w:t>Garantidores</w:t>
      </w:r>
    </w:p>
    <w:p w:rsidR="00DF15E3" w:rsidRDefault="00FD4056">
      <w:pPr>
        <w:numPr>
          <w:ilvl w:val="1"/>
          <w:numId w:val="32"/>
        </w:numPr>
        <w:rPr>
          <w:szCs w:val="26"/>
        </w:rPr>
      </w:pPr>
      <w:bookmarkStart w:id="157" w:name="_Ref130286814"/>
      <w:r>
        <w:rPr>
          <w:szCs w:val="26"/>
        </w:rPr>
        <w:t xml:space="preserve">A Companhia e os </w:t>
      </w:r>
      <w:r>
        <w:t>Garantidores</w:t>
      </w:r>
      <w:r>
        <w:rPr>
          <w:szCs w:val="26"/>
        </w:rPr>
        <w:t>, de forma solidária, neste ato, na Data de Emissão e em cada Data de Integralização, declaram que:</w:t>
      </w:r>
      <w:bookmarkEnd w:id="155"/>
      <w:bookmarkEnd w:id="157"/>
    </w:p>
    <w:p w:rsidR="00DF15E3" w:rsidRDefault="00FD4056">
      <w:pPr>
        <w:numPr>
          <w:ilvl w:val="2"/>
          <w:numId w:val="32"/>
        </w:numPr>
        <w:rPr>
          <w:szCs w:val="26"/>
        </w:rPr>
      </w:pPr>
      <w:proofErr w:type="gramStart"/>
      <w:r>
        <w:rPr>
          <w:szCs w:val="26"/>
        </w:rPr>
        <w:t>a</w:t>
      </w:r>
      <w:proofErr w:type="gramEnd"/>
      <w:r>
        <w:rPr>
          <w:szCs w:val="26"/>
        </w:rPr>
        <w:t xml:space="preserve"> Companhia é sociedade devidamente organizada, constituída e existente sob a forma de sociedade por ações, de acordo com as leis brasileiras, sem registro de emissor de valores mobiliários perante a CVM;</w:t>
      </w:r>
    </w:p>
    <w:p w:rsidR="00DF15E3" w:rsidRDefault="00FD4056">
      <w:pPr>
        <w:numPr>
          <w:ilvl w:val="2"/>
          <w:numId w:val="32"/>
        </w:numPr>
        <w:rPr>
          <w:szCs w:val="26"/>
        </w:rPr>
      </w:pPr>
      <w:proofErr w:type="gramStart"/>
      <w:r>
        <w:rPr>
          <w:szCs w:val="26"/>
        </w:rPr>
        <w:lastRenderedPageBreak/>
        <w:t>os</w:t>
      </w:r>
      <w:proofErr w:type="gramEnd"/>
      <w:r>
        <w:rPr>
          <w:szCs w:val="26"/>
        </w:rPr>
        <w:t xml:space="preserve"> </w:t>
      </w:r>
      <w:r>
        <w:t xml:space="preserve">Garantidores </w:t>
      </w:r>
      <w:r>
        <w:rPr>
          <w:szCs w:val="26"/>
        </w:rPr>
        <w:t>são capazes para a prática de todos os atos da vida civil, e seu respectivo estado civil é aquele previsto em sua respectiva qualificação;</w:t>
      </w:r>
    </w:p>
    <w:p w:rsidR="00DF15E3" w:rsidRDefault="00FD4056">
      <w:pPr>
        <w:numPr>
          <w:ilvl w:val="2"/>
          <w:numId w:val="32"/>
        </w:numPr>
        <w:rPr>
          <w:szCs w:val="26"/>
        </w:rPr>
      </w:pPr>
      <w:bookmarkStart w:id="158" w:name="_Ref130286824"/>
      <w:proofErr w:type="gramStart"/>
      <w:r>
        <w:rPr>
          <w:szCs w:val="26"/>
        </w:rPr>
        <w:t>estão</w:t>
      </w:r>
      <w:proofErr w:type="gramEnd"/>
      <w:r>
        <w:rPr>
          <w:szCs w:val="26"/>
        </w:rPr>
        <w:t xml:space="preserve"> devidamente autorizados e obtiveram todas as autorizações, inclusive, conforme aplicável, legais, societárias, regulatórias e de terceiros, necessárias à celebração desta Escritura de Emissão e dos Contratos de Garantia de que são parte e ao cumprimento de todas as obrigações aqui e ali previstas e, conforme aplicável, à realização da Emissão e da Oferta, tendo sido plenamente satisfeitos todos os requisitos legais, societários, regulatórios e de terceiros necessários para tanto;</w:t>
      </w:r>
    </w:p>
    <w:p w:rsidR="00DF15E3" w:rsidRDefault="00FD4056">
      <w:pPr>
        <w:numPr>
          <w:ilvl w:val="2"/>
          <w:numId w:val="32"/>
        </w:numPr>
        <w:rPr>
          <w:szCs w:val="26"/>
        </w:rPr>
      </w:pPr>
      <w:proofErr w:type="gramStart"/>
      <w:r>
        <w:rPr>
          <w:szCs w:val="26"/>
        </w:rPr>
        <w:t>os</w:t>
      </w:r>
      <w:proofErr w:type="gramEnd"/>
      <w:r>
        <w:rPr>
          <w:szCs w:val="26"/>
        </w:rPr>
        <w:t xml:space="preserve"> representantes legais da Companhia e, conforme aplicável, dos </w:t>
      </w:r>
      <w:r>
        <w:t xml:space="preserve">Garantidores </w:t>
      </w:r>
      <w:r>
        <w:rPr>
          <w:szCs w:val="26"/>
        </w:rPr>
        <w:t>que assinam esta Escritura de Emissão e os Contratos de Garantia de que são parte têm, conforme o caso, poderes societários e/ou delegados para assumir, em seu respectivo nome, as obrigações aqui e ali previstas e, sendo mandatários, têm os poderes legitimamente outorgados, estando os respectivos mandatos em pleno vigor;</w:t>
      </w:r>
    </w:p>
    <w:p w:rsidR="00DF15E3" w:rsidRDefault="00FD4056">
      <w:pPr>
        <w:numPr>
          <w:ilvl w:val="2"/>
          <w:numId w:val="32"/>
        </w:numPr>
        <w:rPr>
          <w:szCs w:val="26"/>
        </w:rPr>
      </w:pPr>
      <w:proofErr w:type="gramStart"/>
      <w:r>
        <w:rPr>
          <w:szCs w:val="26"/>
        </w:rPr>
        <w:t>esta</w:t>
      </w:r>
      <w:proofErr w:type="gramEnd"/>
      <w:r>
        <w:rPr>
          <w:szCs w:val="26"/>
        </w:rPr>
        <w:t xml:space="preserve"> Escritura de Emissão e os Contratos de Garantia de que são parte e as obrigações aqui e ali previstas constituem obrigações lícitas, válidas, vinculantes e eficazes da Companhia e dos </w:t>
      </w:r>
      <w:r>
        <w:t>Garantidores</w:t>
      </w:r>
      <w:r>
        <w:rPr>
          <w:szCs w:val="26"/>
        </w:rPr>
        <w:t>, exequíveis de acordo com os seus termos e condições;</w:t>
      </w:r>
    </w:p>
    <w:p w:rsidR="00DF15E3" w:rsidRDefault="00FD4056">
      <w:pPr>
        <w:numPr>
          <w:ilvl w:val="2"/>
          <w:numId w:val="32"/>
        </w:numPr>
        <w:rPr>
          <w:szCs w:val="26"/>
        </w:rPr>
      </w:pPr>
      <w:r>
        <w:rPr>
          <w:szCs w:val="26"/>
        </w:rPr>
        <w:t>exceto pelo disposto na Cláusula </w:t>
      </w:r>
      <w:r>
        <w:fldChar w:fldCharType="begin"/>
      </w:r>
      <w:r>
        <w:instrText xml:space="preserve"> REF _Ref330905317 \n \p \h  \* MERGEFORMAT </w:instrText>
      </w:r>
      <w:r>
        <w:fldChar w:fldCharType="separate"/>
      </w:r>
      <w:r w:rsidR="00F8164C" w:rsidRPr="00F8164C">
        <w:rPr>
          <w:szCs w:val="26"/>
        </w:rPr>
        <w:t>2 acima</w:t>
      </w:r>
      <w:r>
        <w:fldChar w:fldCharType="end"/>
      </w:r>
      <w:r>
        <w:rPr>
          <w:szCs w:val="26"/>
        </w:rPr>
        <w:t>, nenhuma aprovação, autorização, consentimento, ordem, registro ou habilitação de ou perante qualquer instância judicial, órgão ou agência governamental ou órgão regulatório se faz necessário à celebração e ao cumprimento desta Escritura de Emissão e dos Contratos de Garantia;</w:t>
      </w:r>
    </w:p>
    <w:p w:rsidR="00DF15E3" w:rsidRDefault="00FD4056">
      <w:pPr>
        <w:numPr>
          <w:ilvl w:val="2"/>
          <w:numId w:val="32"/>
        </w:numPr>
        <w:rPr>
          <w:szCs w:val="26"/>
        </w:rPr>
      </w:pPr>
      <w:r>
        <w:rPr>
          <w:szCs w:val="26"/>
        </w:rPr>
        <w:t xml:space="preserve">a celebração, os termos e condições desta Escritura de Emissão e dos Contratos de Garantia de que são parte e o cumprimento das obrigações aqui e ali previstas e, conforme aplicável, a realização da Emissão e da Oferta: (a) não infringem o estatuto social da Companhia; (b) não infringem qualquer contrato ou instrumento do qual a Companhia e/ou qualquer dos </w:t>
      </w:r>
      <w:r>
        <w:t xml:space="preserve">Garantidores </w:t>
      </w:r>
      <w:r>
        <w:rPr>
          <w:szCs w:val="26"/>
        </w:rPr>
        <w:t xml:space="preserve">seja parte e/ou ao qual qualquer de seus ativos esteja sujeito; (c) não resultarão em: (i) vencimento antecipado de qualquer obrigação estabelecida em qualquer contrato ou instrumento do qual a Companhia e/ou qualquer dos </w:t>
      </w:r>
      <w:r>
        <w:t xml:space="preserve">Garantidores </w:t>
      </w:r>
      <w:r>
        <w:rPr>
          <w:szCs w:val="26"/>
        </w:rPr>
        <w:t>seja parte e/ou ao qual qualquer de seus ativos esteja sujeito; ou (</w:t>
      </w:r>
      <w:proofErr w:type="spellStart"/>
      <w:r>
        <w:rPr>
          <w:szCs w:val="26"/>
        </w:rPr>
        <w:t>ii</w:t>
      </w:r>
      <w:proofErr w:type="spellEnd"/>
      <w:r>
        <w:rPr>
          <w:szCs w:val="26"/>
        </w:rPr>
        <w:t xml:space="preserve">) rescisão de qualquer desses contratos ou instrumentos; (d) não resultarão na criação de qualquer Ônus sobre qualquer ativo da Companhia e/ou de qualquer dos </w:t>
      </w:r>
      <w:r>
        <w:t>Garantidores</w:t>
      </w:r>
      <w:r>
        <w:rPr>
          <w:szCs w:val="26"/>
        </w:rPr>
        <w:t xml:space="preserve">, </w:t>
      </w:r>
      <w:r>
        <w:rPr>
          <w:szCs w:val="26"/>
        </w:rPr>
        <w:lastRenderedPageBreak/>
        <w:t xml:space="preserve">conforme aplicável, exceto pela Alienação Fiduciária de Ações e pela Alienação Fiduciária de Cotas; (e) não infringem qualquer disposição legal ou regulamentar a que a Companhia e/ou qualquer dos </w:t>
      </w:r>
      <w:r>
        <w:t>Garantidores</w:t>
      </w:r>
      <w:r>
        <w:rPr>
          <w:szCs w:val="26"/>
        </w:rPr>
        <w:t xml:space="preserve"> e/ou qualquer de seus ativos esteja sujeito; e (f) não infringem qualquer ordem, decisão ou sentença administrativa, judicial ou arbitral que afete a Companhia e/ou qualquer dos </w:t>
      </w:r>
      <w:r>
        <w:t xml:space="preserve">Garantidores </w:t>
      </w:r>
      <w:r>
        <w:rPr>
          <w:szCs w:val="26"/>
        </w:rPr>
        <w:t>e/ou qualquer de seus ativos;</w:t>
      </w:r>
    </w:p>
    <w:p w:rsidR="00DF15E3" w:rsidRDefault="00FD4056">
      <w:pPr>
        <w:numPr>
          <w:ilvl w:val="2"/>
          <w:numId w:val="32"/>
        </w:numPr>
        <w:rPr>
          <w:szCs w:val="26"/>
        </w:rPr>
      </w:pPr>
      <w:proofErr w:type="gramStart"/>
      <w:r>
        <w:rPr>
          <w:szCs w:val="26"/>
        </w:rPr>
        <w:t>estão</w:t>
      </w:r>
      <w:proofErr w:type="gramEnd"/>
      <w:r>
        <w:rPr>
          <w:szCs w:val="26"/>
        </w:rPr>
        <w:t xml:space="preserve"> adimplentes com o cumprimento das obrigações constantes desta Escritura de Emissão e dos Contratos de Garantia, conforme aplicável, e não ocorreu e não existe, na presente data, qualquer Evento de Inadimplemento;</w:t>
      </w:r>
    </w:p>
    <w:p w:rsidR="00DF15E3" w:rsidRDefault="00FD4056">
      <w:pPr>
        <w:numPr>
          <w:ilvl w:val="2"/>
          <w:numId w:val="32"/>
        </w:numPr>
        <w:rPr>
          <w:szCs w:val="26"/>
        </w:rPr>
      </w:pPr>
      <w:proofErr w:type="gramStart"/>
      <w:r>
        <w:rPr>
          <w:szCs w:val="26"/>
        </w:rPr>
        <w:t>têm</w:t>
      </w:r>
      <w:proofErr w:type="gramEnd"/>
      <w:r>
        <w:rPr>
          <w:szCs w:val="26"/>
        </w:rPr>
        <w:t xml:space="preserve"> plena ciência e concordam integralmente com a forma de divulgação e apuração da Taxa DI, e a forma de cálculo da Remuneração foi acordada por livre vontade da Companhia e dos </w:t>
      </w:r>
      <w:r>
        <w:t>Garantidores</w:t>
      </w:r>
      <w:r>
        <w:rPr>
          <w:szCs w:val="26"/>
        </w:rPr>
        <w:t>, em observância ao princípio da boa-fé;</w:t>
      </w:r>
    </w:p>
    <w:p w:rsidR="00DF15E3" w:rsidRDefault="00FD4056">
      <w:pPr>
        <w:numPr>
          <w:ilvl w:val="2"/>
          <w:numId w:val="32"/>
        </w:numPr>
        <w:rPr>
          <w:szCs w:val="26"/>
        </w:rPr>
      </w:pPr>
      <w:proofErr w:type="gramStart"/>
      <w:r>
        <w:rPr>
          <w:szCs w:val="26"/>
        </w:rPr>
        <w:t>as</w:t>
      </w:r>
      <w:proofErr w:type="gramEnd"/>
      <w:r>
        <w:rPr>
          <w:szCs w:val="26"/>
        </w:rPr>
        <w:t xml:space="preserve"> informações prestadas por ocasião da Oferta são verdadeiras, consistentes, precisas, completas, corretas e suficientes, permitindo aos Investidores Qualificados uma tomada de decisão fundamentada a respeito da Oferta;</w:t>
      </w:r>
    </w:p>
    <w:p w:rsidR="00DF15E3" w:rsidRDefault="00FD4056">
      <w:pPr>
        <w:numPr>
          <w:ilvl w:val="2"/>
          <w:numId w:val="32"/>
        </w:numPr>
        <w:rPr>
          <w:szCs w:val="26"/>
        </w:rPr>
      </w:pPr>
      <w:proofErr w:type="gramStart"/>
      <w:r>
        <w:rPr>
          <w:szCs w:val="26"/>
        </w:rPr>
        <w:t>os</w:t>
      </w:r>
      <w:proofErr w:type="gramEnd"/>
      <w:r>
        <w:rPr>
          <w:szCs w:val="26"/>
        </w:rPr>
        <w:t xml:space="preserve"> documentos e informações fornecidos ao Agente Fiduciário e/ou aos potenciais Investidores Qualificados são verdadeiros, consistentes, precisos, completos, corretos e suficientes, estão atualizados até a data em que foram fornecidos e incluem os documentos e informações relevantes para a tomada de decisão de investimento sobre as Debêntures;</w:t>
      </w:r>
    </w:p>
    <w:p w:rsidR="00DF15E3" w:rsidRDefault="00FD4056">
      <w:pPr>
        <w:numPr>
          <w:ilvl w:val="2"/>
          <w:numId w:val="32"/>
        </w:numPr>
        <w:rPr>
          <w:szCs w:val="26"/>
        </w:rPr>
      </w:pPr>
      <w:proofErr w:type="gramStart"/>
      <w:r>
        <w:rPr>
          <w:szCs w:val="26"/>
        </w:rPr>
        <w:t>estão</w:t>
      </w:r>
      <w:proofErr w:type="gramEnd"/>
      <w:r>
        <w:rPr>
          <w:szCs w:val="26"/>
        </w:rPr>
        <w:t xml:space="preserve"> cumprindo as leis, regulamentos, normas administrativas e determinações dos órgãos governamentais, autarquias ou instâncias judiciais aplicáveis ao exercício de suas atividades, exceto por aqueles questionados de boa-fé nas esferas administrativa e/ou judicial;</w:t>
      </w:r>
    </w:p>
    <w:p w:rsidR="00DF15E3" w:rsidRDefault="00FD4056">
      <w:pPr>
        <w:numPr>
          <w:ilvl w:val="2"/>
          <w:numId w:val="32"/>
        </w:numPr>
        <w:rPr>
          <w:szCs w:val="26"/>
        </w:rPr>
      </w:pPr>
      <w:proofErr w:type="gramStart"/>
      <w:r>
        <w:rPr>
          <w:szCs w:val="26"/>
        </w:rPr>
        <w:t>estão</w:t>
      </w:r>
      <w:proofErr w:type="gramEnd"/>
      <w:r>
        <w:rPr>
          <w:szCs w:val="26"/>
        </w:rPr>
        <w:t xml:space="preserve"> em dia com o pagamento de todas as obrigações de natureza tributária (municipal, estadual e federal), trabalhista, previdenciária, ambiental e de quaisquer outras obrigações impostas por lei, exceto por aquelas questionadas de boa-fé nas esferas administrativa e/ou judicial;</w:t>
      </w:r>
    </w:p>
    <w:p w:rsidR="00DF15E3" w:rsidRDefault="00FD4056">
      <w:pPr>
        <w:numPr>
          <w:ilvl w:val="2"/>
          <w:numId w:val="32"/>
        </w:numPr>
        <w:rPr>
          <w:szCs w:val="26"/>
        </w:rPr>
      </w:pPr>
      <w:proofErr w:type="gramStart"/>
      <w:r>
        <w:rPr>
          <w:szCs w:val="26"/>
        </w:rPr>
        <w:t>a</w:t>
      </w:r>
      <w:proofErr w:type="gramEnd"/>
      <w:r>
        <w:rPr>
          <w:szCs w:val="26"/>
        </w:rPr>
        <w:t xml:space="preserve"> Companhia possui válidas, eficazes, em perfeita ordem e em pleno vigor todas as </w:t>
      </w:r>
      <w:r>
        <w:t>licenças, concessões, autorizações, permissões e alvarás</w:t>
      </w:r>
      <w:r>
        <w:rPr>
          <w:szCs w:val="26"/>
        </w:rPr>
        <w:t>, inclusive ambientais, aplicáveis ao exercício de suas atividades;</w:t>
      </w:r>
    </w:p>
    <w:p w:rsidR="00DF15E3" w:rsidRDefault="00FD4056">
      <w:pPr>
        <w:numPr>
          <w:ilvl w:val="2"/>
          <w:numId w:val="32"/>
        </w:numPr>
        <w:rPr>
          <w:szCs w:val="26"/>
        </w:rPr>
      </w:pPr>
      <w:proofErr w:type="gramStart"/>
      <w:r>
        <w:rPr>
          <w:szCs w:val="26"/>
        </w:rPr>
        <w:lastRenderedPageBreak/>
        <w:t>inexiste</w:t>
      </w:r>
      <w:proofErr w:type="gramEnd"/>
      <w:r>
        <w:rPr>
          <w:szCs w:val="26"/>
        </w:rPr>
        <w:t>: (a) descumprimento de qualquer disposição contratual relevante, legal ou de qualquer ordem judicial, administrativa ou arbitral; ou (b) qualquer processo, judicial, administrativo ou arbitral, inquérito ou qualquer outro tipo de investigação governamental, em qualquer dos casos deste inciso, visando a anular, alterar, invalidar, questionar ou de qualquer forma afetar esta Escritura de Emissão e/ou qualquer dos demais Documentos das Obrigações Garantidas;</w:t>
      </w:r>
    </w:p>
    <w:p w:rsidR="00DF15E3" w:rsidRDefault="00FD4056">
      <w:pPr>
        <w:numPr>
          <w:ilvl w:val="2"/>
          <w:numId w:val="32"/>
        </w:numPr>
        <w:rPr>
          <w:szCs w:val="26"/>
        </w:rPr>
      </w:pPr>
      <w:proofErr w:type="gramStart"/>
      <w:r>
        <w:rPr>
          <w:szCs w:val="26"/>
        </w:rPr>
        <w:t>não</w:t>
      </w:r>
      <w:proofErr w:type="gramEnd"/>
      <w:r>
        <w:rPr>
          <w:szCs w:val="26"/>
        </w:rPr>
        <w:t xml:space="preserve"> há qualquer ligação entre a Companhia ou qualquer dos </w:t>
      </w:r>
      <w:r>
        <w:t>Garantidores</w:t>
      </w:r>
      <w:r>
        <w:rPr>
          <w:szCs w:val="26"/>
        </w:rPr>
        <w:t xml:space="preserve"> e o Agente Fiduciário que impeça o Agente Fiduciário de exercer plenamente suas funções;</w:t>
      </w:r>
    </w:p>
    <w:p w:rsidR="00DF15E3" w:rsidRDefault="00FD4056">
      <w:pPr>
        <w:numPr>
          <w:ilvl w:val="2"/>
          <w:numId w:val="32"/>
        </w:numPr>
        <w:rPr>
          <w:szCs w:val="26"/>
        </w:rPr>
      </w:pPr>
      <w:proofErr w:type="gramStart"/>
      <w:r>
        <w:rPr>
          <w:szCs w:val="26"/>
        </w:rPr>
        <w:t>as</w:t>
      </w:r>
      <w:proofErr w:type="gramEnd"/>
      <w:r>
        <w:rPr>
          <w:szCs w:val="26"/>
        </w:rPr>
        <w:t xml:space="preserve"> Demonstrações Financeiras Consolidadas da Companhia relativas aos exercícios sociais encerrados em 31 de dezembro de 2014, 2015 e 2016 e aos períodos de seis meses encerrados em 30 de junho de 2017 representam corretamente a posição patrimonial e financeira consolidada da Companhia naquelas datas e para aqueles períodos e foram devidamente elaboradas em conformidade com a Lei das Sociedades por Ações e com as regras emitidas pela CVM, conforme aplicável; </w:t>
      </w:r>
    </w:p>
    <w:p w:rsidR="00DF15E3" w:rsidRDefault="00FD4056">
      <w:pPr>
        <w:numPr>
          <w:ilvl w:val="2"/>
          <w:numId w:val="32"/>
        </w:numPr>
        <w:rPr>
          <w:szCs w:val="26"/>
        </w:rPr>
      </w:pPr>
      <w:proofErr w:type="gramStart"/>
      <w:r>
        <w:rPr>
          <w:szCs w:val="26"/>
        </w:rPr>
        <w:t>estão</w:t>
      </w:r>
      <w:proofErr w:type="gramEnd"/>
      <w:r>
        <w:rPr>
          <w:szCs w:val="26"/>
        </w:rPr>
        <w:t xml:space="preserve"> cumprindo as leis, regulamentos, normas administrativas e determinações dos órgãos governamentais, autarquias ou instâncias judiciais aplicáveis ao exercício de suas atividades, exceto por aqueles questionados de boa-fé nas esferas administrativa e/ou judicial;</w:t>
      </w:r>
    </w:p>
    <w:p w:rsidR="00DF15E3" w:rsidRDefault="00FD4056">
      <w:pPr>
        <w:numPr>
          <w:ilvl w:val="2"/>
          <w:numId w:val="32"/>
        </w:numPr>
        <w:rPr>
          <w:szCs w:val="26"/>
        </w:rPr>
      </w:pPr>
      <w:proofErr w:type="gramStart"/>
      <w:r>
        <w:rPr>
          <w:szCs w:val="26"/>
        </w:rPr>
        <w:t>promoverão</w:t>
      </w:r>
      <w:proofErr w:type="gramEnd"/>
      <w:r>
        <w:rPr>
          <w:szCs w:val="26"/>
        </w:rPr>
        <w:t xml:space="preserve"> todas as diligências exigidas para realização de suas atividades, preservando o meio ambiente e atendendo às determinações dos órgãos Municipais, Estaduais e Federais que subsidiariamente venham a legislar ou regulamentar as normas ambientais em vigor;</w:t>
      </w:r>
    </w:p>
    <w:p w:rsidR="00DF15E3" w:rsidRDefault="00FD4056">
      <w:pPr>
        <w:numPr>
          <w:ilvl w:val="2"/>
          <w:numId w:val="32"/>
        </w:numPr>
        <w:rPr>
          <w:szCs w:val="26"/>
        </w:rPr>
      </w:pPr>
      <w:r>
        <w:rPr>
          <w:szCs w:val="26"/>
        </w:rPr>
        <w:t>observam, em todos os seus aspectos relevantes, toda e qualquer obrigação decorrente da Lei Anticorrupção ou qualquer outra lei anticorrupção aplicável às suas atividades e orientam seus diretores ou membros de seu conselho(s) de administração, se houver, a: (i) não usarem os seus recursos e/ou das Afiliadas para contribuições, doações ou despesas de representação ilegais ou outras despesas ilegais relativas a atividades políticas; (</w:t>
      </w:r>
      <w:proofErr w:type="spellStart"/>
      <w:r>
        <w:rPr>
          <w:szCs w:val="26"/>
        </w:rPr>
        <w:t>ii</w:t>
      </w:r>
      <w:proofErr w:type="spellEnd"/>
      <w:r>
        <w:rPr>
          <w:szCs w:val="26"/>
        </w:rPr>
        <w:t xml:space="preserve">) não realizarem qualquer pagamento ilegal, direto ou indireto, a empregados ou funcionários públicos, partidos políticos, políticos ou candidatos políticos (incluindo seus familiares), nacionais ou estrangeiros, praticaram quaisquer atos para obter ou manter qualquer negócio, transação ou vantagem comercial indevida; </w:t>
      </w:r>
      <w:r>
        <w:rPr>
          <w:szCs w:val="26"/>
        </w:rPr>
        <w:lastRenderedPageBreak/>
        <w:t>(</w:t>
      </w:r>
      <w:proofErr w:type="spellStart"/>
      <w:r>
        <w:rPr>
          <w:szCs w:val="26"/>
        </w:rPr>
        <w:t>iii</w:t>
      </w:r>
      <w:proofErr w:type="spellEnd"/>
      <w:r>
        <w:rPr>
          <w:szCs w:val="26"/>
        </w:rPr>
        <w:t>) não violarem qualquer dispositivo de qualquer lei ou regulamento, nacional ou estrangeiro, contra prática de corrupção ou atos lesivos à administração pública, incluindo, mas não se limitando a, Lei Anticorrupção; ou (</w:t>
      </w:r>
      <w:proofErr w:type="spellStart"/>
      <w:r>
        <w:rPr>
          <w:szCs w:val="26"/>
        </w:rPr>
        <w:t>iv</w:t>
      </w:r>
      <w:proofErr w:type="spellEnd"/>
      <w:r>
        <w:rPr>
          <w:szCs w:val="26"/>
        </w:rPr>
        <w:t>) não realizarem qualquer pagamento de propina, abatimento ilícito, remuneração ilícita, suborno, tráfico de influência, "caixinha" ou outro pagamento ilegal.</w:t>
      </w:r>
    </w:p>
    <w:p w:rsidR="00DF15E3" w:rsidRDefault="00FD4056">
      <w:pPr>
        <w:numPr>
          <w:ilvl w:val="1"/>
          <w:numId w:val="32"/>
        </w:numPr>
        <w:rPr>
          <w:szCs w:val="26"/>
        </w:rPr>
      </w:pPr>
      <w:bookmarkStart w:id="159" w:name="_Ref264567062"/>
      <w:bookmarkEnd w:id="158"/>
      <w:r>
        <w:rPr>
          <w:szCs w:val="26"/>
        </w:rPr>
        <w:t xml:space="preserve">A Companhia e os </w:t>
      </w:r>
      <w:r>
        <w:t>Garantidores</w:t>
      </w:r>
      <w:r>
        <w:rPr>
          <w:szCs w:val="26"/>
        </w:rPr>
        <w:t>, de forma solidária, em caráter irrevogável e irretratável, se obrigam a indenizar os Debenturistas e o Agente Fiduciário por todos e quaisquer prejuízos, danos, perdas, custos e/ou despesas (incluindo custas judiciais e honorários advocatícios) incorridos e comprovados pelos Debenturistas e/ou pelo Agente Fiduciário em razão da falsidade e/ou incorreção de qualquer das declarações prestadas nos termos da Cláusula </w:t>
      </w:r>
      <w:r>
        <w:fldChar w:fldCharType="begin"/>
      </w:r>
      <w:r>
        <w:instrText xml:space="preserve"> REF _Ref130286814 \r \p \h  \* MERGEFORMAT </w:instrText>
      </w:r>
      <w:r>
        <w:fldChar w:fldCharType="separate"/>
      </w:r>
      <w:r w:rsidR="00F8164C" w:rsidRPr="00F8164C">
        <w:rPr>
          <w:szCs w:val="26"/>
        </w:rPr>
        <w:t>10.1 acima</w:t>
      </w:r>
      <w:r>
        <w:fldChar w:fldCharType="end"/>
      </w:r>
      <w:r>
        <w:rPr>
          <w:szCs w:val="26"/>
        </w:rPr>
        <w:t>.</w:t>
      </w:r>
      <w:bookmarkEnd w:id="159"/>
    </w:p>
    <w:p w:rsidR="00DF15E3" w:rsidRDefault="00FD4056">
      <w:pPr>
        <w:numPr>
          <w:ilvl w:val="1"/>
          <w:numId w:val="32"/>
        </w:numPr>
        <w:rPr>
          <w:szCs w:val="26"/>
        </w:rPr>
      </w:pPr>
      <w:r>
        <w:rPr>
          <w:szCs w:val="26"/>
        </w:rPr>
        <w:t>Sem prejuízo do disposto na Cláusula </w:t>
      </w:r>
      <w:r>
        <w:fldChar w:fldCharType="begin"/>
      </w:r>
      <w:r>
        <w:instrText xml:space="preserve"> REF _Ref264567062 \n \p \h  \* MERGEFORMAT </w:instrText>
      </w:r>
      <w:r>
        <w:fldChar w:fldCharType="separate"/>
      </w:r>
      <w:r w:rsidR="00F8164C" w:rsidRPr="00F8164C">
        <w:rPr>
          <w:szCs w:val="26"/>
        </w:rPr>
        <w:t>10.2 acima</w:t>
      </w:r>
      <w:r>
        <w:fldChar w:fldCharType="end"/>
      </w:r>
      <w:r>
        <w:rPr>
          <w:szCs w:val="26"/>
        </w:rPr>
        <w:t xml:space="preserve">, a Companhia e os </w:t>
      </w:r>
      <w:r>
        <w:t xml:space="preserve">Garantidores </w:t>
      </w:r>
      <w:r>
        <w:rPr>
          <w:szCs w:val="26"/>
        </w:rPr>
        <w:t>obrigam-se a notificar, no prazo de até 1 (um) Dia Útil contado da data em que tomar conhecimento, o Agente Fiduciário e os Debenturistas caso qualquer das declarações prestadas nos termos da Cláusula </w:t>
      </w:r>
      <w:r>
        <w:fldChar w:fldCharType="begin"/>
      </w:r>
      <w:r>
        <w:instrText xml:space="preserve"> REF _Ref130286814 \r \p \h  \* MERGEFORMAT </w:instrText>
      </w:r>
      <w:r>
        <w:fldChar w:fldCharType="separate"/>
      </w:r>
      <w:r w:rsidR="00F8164C" w:rsidRPr="00F8164C">
        <w:rPr>
          <w:szCs w:val="26"/>
        </w:rPr>
        <w:t>10.1 acima</w:t>
      </w:r>
      <w:r>
        <w:fldChar w:fldCharType="end"/>
      </w:r>
      <w:r>
        <w:rPr>
          <w:szCs w:val="26"/>
        </w:rPr>
        <w:t xml:space="preserve"> seja falsa e/ou incorreta em qualquer das datas em que foi prestada.</w:t>
      </w:r>
    </w:p>
    <w:p w:rsidR="00DF15E3" w:rsidRDefault="00DF15E3">
      <w:pPr>
        <w:rPr>
          <w:szCs w:val="26"/>
        </w:rPr>
      </w:pPr>
    </w:p>
    <w:p w:rsidR="00DF15E3" w:rsidRDefault="00FD4056">
      <w:pPr>
        <w:keepNext/>
        <w:numPr>
          <w:ilvl w:val="0"/>
          <w:numId w:val="32"/>
        </w:numPr>
        <w:rPr>
          <w:smallCaps/>
          <w:szCs w:val="26"/>
          <w:u w:val="single"/>
        </w:rPr>
      </w:pPr>
      <w:r>
        <w:rPr>
          <w:smallCaps/>
          <w:szCs w:val="26"/>
          <w:u w:val="single"/>
        </w:rPr>
        <w:t>Despesas</w:t>
      </w:r>
    </w:p>
    <w:p w:rsidR="00DF15E3" w:rsidRDefault="00FD4056">
      <w:pPr>
        <w:numPr>
          <w:ilvl w:val="1"/>
          <w:numId w:val="32"/>
        </w:numPr>
        <w:rPr>
          <w:szCs w:val="26"/>
        </w:rPr>
      </w:pPr>
      <w:r>
        <w:rPr>
          <w:szCs w:val="26"/>
        </w:rPr>
        <w:t xml:space="preserve">Correrão por conta da Companhia e dos Garantidores todos os custos incorridos com a Oferta ou com a estruturação, emissão, registro e execução das Debêntures e das Garantias, incluindo publicações, inscrições, registros, contratação do Agente Fiduciário, do </w:t>
      </w:r>
      <w:proofErr w:type="spellStart"/>
      <w:r>
        <w:rPr>
          <w:szCs w:val="26"/>
        </w:rPr>
        <w:t>Escriturador</w:t>
      </w:r>
      <w:proofErr w:type="spellEnd"/>
      <w:r>
        <w:rPr>
          <w:szCs w:val="26"/>
        </w:rPr>
        <w:t>, do Banco Liquidante, do Auditor Independente e dos demais prestadores de serviços, e quaisquer outros custos relacionados às Debêntures e às Garantias.</w:t>
      </w:r>
    </w:p>
    <w:p w:rsidR="00DF15E3" w:rsidRDefault="00DF15E3">
      <w:pPr>
        <w:rPr>
          <w:szCs w:val="26"/>
        </w:rPr>
      </w:pPr>
    </w:p>
    <w:p w:rsidR="00DF15E3" w:rsidRDefault="00FD4056">
      <w:pPr>
        <w:keepNext/>
        <w:numPr>
          <w:ilvl w:val="0"/>
          <w:numId w:val="32"/>
        </w:numPr>
        <w:rPr>
          <w:smallCaps/>
          <w:szCs w:val="26"/>
          <w:u w:val="single"/>
        </w:rPr>
      </w:pPr>
      <w:bookmarkStart w:id="160" w:name="_Ref384312323"/>
      <w:r>
        <w:rPr>
          <w:smallCaps/>
          <w:szCs w:val="26"/>
          <w:u w:val="single"/>
        </w:rPr>
        <w:t>Comunicações</w:t>
      </w:r>
      <w:bookmarkEnd w:id="160"/>
    </w:p>
    <w:p w:rsidR="00DF15E3" w:rsidRDefault="00FD4056">
      <w:pPr>
        <w:numPr>
          <w:ilvl w:val="1"/>
          <w:numId w:val="32"/>
        </w:numPr>
        <w:rPr>
          <w:szCs w:val="26"/>
        </w:rPr>
      </w:pPr>
      <w:r>
        <w:rPr>
          <w:bCs/>
          <w:szCs w:val="26"/>
        </w:rPr>
        <w:t>Todas as comunicações realizadas nos termos desta Escritura de Emissão devem ser sempre realizadas por escrito, para os endereços abaixo</w:t>
      </w:r>
      <w:r>
        <w:rPr>
          <w:szCs w:val="26"/>
        </w:rPr>
        <w:t>, e serão consideradas recebidas quando entregues, sob protocolo ou mediante "aviso de recebimento" expedido pela Empresa Brasileira de Correios e Telégrafos.  As comunicações realizadas por fac-símile ou correio eletrônico serão consideradas recebidas na data de seu envio, desde que seu recebimento seja confirmado por meio de indicativo (recibo emitido pela máquina utilizada pelo remetente), devendo o respectivo original ser enviado no prazo de até 10 (dez) Dias Úteis contados da data de envio da respectiva comunicação realizada por fac-símile ou correio eletrônico.  A alteração de qualquer dos endereços abaixo deverá ser comunicada às demais partes pela parte que tiver seu endereço alterado.</w:t>
      </w:r>
    </w:p>
    <w:p w:rsidR="00DF15E3" w:rsidRDefault="00FD4056">
      <w:pPr>
        <w:keepNext/>
        <w:numPr>
          <w:ilvl w:val="2"/>
          <w:numId w:val="32"/>
        </w:numPr>
        <w:rPr>
          <w:szCs w:val="26"/>
        </w:rPr>
      </w:pPr>
      <w:proofErr w:type="gramStart"/>
      <w:r>
        <w:rPr>
          <w:szCs w:val="26"/>
        </w:rPr>
        <w:lastRenderedPageBreak/>
        <w:t>para</w:t>
      </w:r>
      <w:proofErr w:type="gramEnd"/>
      <w:r>
        <w:rPr>
          <w:szCs w:val="26"/>
        </w:rPr>
        <w:t xml:space="preserve"> a Companhia:</w:t>
      </w:r>
    </w:p>
    <w:p w:rsidR="00DF15E3" w:rsidRDefault="00FD4056">
      <w:pPr>
        <w:keepLines/>
        <w:ind w:left="1701"/>
        <w:jc w:val="left"/>
        <w:rPr>
          <w:szCs w:val="26"/>
        </w:rPr>
      </w:pPr>
      <w:proofErr w:type="spellStart"/>
      <w:r>
        <w:rPr>
          <w:szCs w:val="26"/>
        </w:rPr>
        <w:t>Gaster</w:t>
      </w:r>
      <w:proofErr w:type="spellEnd"/>
      <w:r>
        <w:rPr>
          <w:szCs w:val="26"/>
        </w:rPr>
        <w:t xml:space="preserve"> Participações S.A.</w:t>
      </w:r>
      <w:r>
        <w:rPr>
          <w:szCs w:val="26"/>
        </w:rPr>
        <w:br/>
        <w:t>Rua Rainha Guilhermina 75</w:t>
      </w:r>
      <w:r>
        <w:rPr>
          <w:szCs w:val="26"/>
        </w:rPr>
        <w:br/>
        <w:t>22441-120  Rio de Janeiro, RJ</w:t>
      </w:r>
      <w:r>
        <w:rPr>
          <w:szCs w:val="26"/>
        </w:rPr>
        <w:br/>
        <w:t>At.:</w:t>
      </w:r>
      <w:r>
        <w:rPr>
          <w:szCs w:val="26"/>
        </w:rPr>
        <w:tab/>
      </w:r>
      <w:r>
        <w:rPr>
          <w:szCs w:val="26"/>
        </w:rPr>
        <w:tab/>
      </w:r>
      <w:r>
        <w:rPr>
          <w:szCs w:val="26"/>
        </w:rPr>
        <w:tab/>
      </w:r>
      <w:r>
        <w:rPr>
          <w:szCs w:val="26"/>
        </w:rPr>
        <w:tab/>
        <w:t>Sr. Antônio José de Almeida Carneiro</w:t>
      </w:r>
      <w:r>
        <w:rPr>
          <w:szCs w:val="26"/>
        </w:rPr>
        <w:br/>
        <w:t xml:space="preserve"> </w:t>
      </w:r>
      <w:r>
        <w:rPr>
          <w:szCs w:val="26"/>
        </w:rPr>
        <w:tab/>
      </w:r>
      <w:r>
        <w:rPr>
          <w:szCs w:val="26"/>
        </w:rPr>
        <w:tab/>
      </w:r>
      <w:r>
        <w:rPr>
          <w:szCs w:val="26"/>
        </w:rPr>
        <w:tab/>
      </w:r>
      <w:r>
        <w:rPr>
          <w:szCs w:val="26"/>
        </w:rPr>
        <w:tab/>
        <w:t>Sr. Miguel Ribeiro</w:t>
      </w:r>
      <w:r>
        <w:rPr>
          <w:szCs w:val="26"/>
        </w:rPr>
        <w:br/>
        <w:t>Telefone:</w:t>
      </w:r>
      <w:r>
        <w:rPr>
          <w:szCs w:val="26"/>
        </w:rPr>
        <w:tab/>
      </w:r>
      <w:r>
        <w:rPr>
          <w:szCs w:val="26"/>
        </w:rPr>
        <w:tab/>
      </w:r>
      <w:r>
        <w:rPr>
          <w:szCs w:val="26"/>
        </w:rPr>
        <w:tab/>
        <w:t>(21) 3206-9154</w:t>
      </w:r>
      <w:r>
        <w:rPr>
          <w:szCs w:val="26"/>
        </w:rPr>
        <w:br/>
      </w:r>
      <w:r>
        <w:rPr>
          <w:szCs w:val="26"/>
        </w:rPr>
        <w:tab/>
      </w:r>
      <w:r>
        <w:rPr>
          <w:szCs w:val="26"/>
        </w:rPr>
        <w:tab/>
      </w:r>
      <w:r>
        <w:rPr>
          <w:szCs w:val="26"/>
        </w:rPr>
        <w:tab/>
      </w:r>
      <w:r>
        <w:rPr>
          <w:szCs w:val="26"/>
        </w:rPr>
        <w:tab/>
        <w:t>(21) 2239-5670</w:t>
      </w:r>
      <w:r>
        <w:rPr>
          <w:szCs w:val="26"/>
        </w:rPr>
        <w:br/>
        <w:t>Fac-símile:</w:t>
      </w:r>
      <w:r>
        <w:rPr>
          <w:szCs w:val="26"/>
        </w:rPr>
        <w:tab/>
      </w:r>
      <w:r>
        <w:rPr>
          <w:szCs w:val="26"/>
        </w:rPr>
        <w:tab/>
        <w:t>(21) 3206-9156</w:t>
      </w:r>
      <w:r>
        <w:rPr>
          <w:szCs w:val="26"/>
        </w:rPr>
        <w:br/>
      </w:r>
      <w:r>
        <w:rPr>
          <w:szCs w:val="26"/>
        </w:rPr>
        <w:tab/>
      </w:r>
      <w:r>
        <w:rPr>
          <w:szCs w:val="26"/>
        </w:rPr>
        <w:tab/>
      </w:r>
      <w:r>
        <w:rPr>
          <w:szCs w:val="26"/>
        </w:rPr>
        <w:tab/>
      </w:r>
      <w:r>
        <w:rPr>
          <w:szCs w:val="26"/>
        </w:rPr>
        <w:tab/>
        <w:t>(21) 3206-9157</w:t>
      </w:r>
      <w:r>
        <w:rPr>
          <w:szCs w:val="26"/>
        </w:rPr>
        <w:br/>
        <w:t>Correio Eletrônico:</w:t>
      </w:r>
      <w:r>
        <w:rPr>
          <w:szCs w:val="26"/>
        </w:rPr>
        <w:tab/>
      </w:r>
      <w:r>
        <w:t>ajcarneiro@multiplic.com.br</w:t>
      </w:r>
      <w:r>
        <w:rPr>
          <w:szCs w:val="26"/>
        </w:rPr>
        <w:br/>
      </w:r>
      <w:r>
        <w:rPr>
          <w:szCs w:val="26"/>
        </w:rPr>
        <w:tab/>
      </w:r>
      <w:r>
        <w:rPr>
          <w:szCs w:val="26"/>
        </w:rPr>
        <w:tab/>
      </w:r>
      <w:r>
        <w:rPr>
          <w:szCs w:val="26"/>
        </w:rPr>
        <w:tab/>
      </w:r>
      <w:r>
        <w:rPr>
          <w:szCs w:val="26"/>
        </w:rPr>
        <w:tab/>
        <w:t>miguelribeiro@multiplic.com.br</w:t>
      </w:r>
    </w:p>
    <w:p w:rsidR="00DF15E3" w:rsidRDefault="00FD4056">
      <w:pPr>
        <w:keepNext/>
        <w:numPr>
          <w:ilvl w:val="2"/>
          <w:numId w:val="32"/>
        </w:numPr>
        <w:rPr>
          <w:szCs w:val="26"/>
        </w:rPr>
      </w:pPr>
      <w:proofErr w:type="gramStart"/>
      <w:r>
        <w:rPr>
          <w:szCs w:val="26"/>
        </w:rPr>
        <w:t>para</w:t>
      </w:r>
      <w:proofErr w:type="gramEnd"/>
      <w:r>
        <w:rPr>
          <w:szCs w:val="26"/>
        </w:rPr>
        <w:t xml:space="preserve"> o Agente Fiduciário:</w:t>
      </w:r>
    </w:p>
    <w:p w:rsidR="00DF15E3" w:rsidRDefault="00FD4056">
      <w:pPr>
        <w:keepLines/>
        <w:ind w:left="1701"/>
        <w:jc w:val="left"/>
        <w:rPr>
          <w:szCs w:val="26"/>
        </w:rPr>
      </w:pPr>
      <w:r>
        <w:rPr>
          <w:szCs w:val="26"/>
        </w:rPr>
        <w:t xml:space="preserve">Oliveira </w:t>
      </w:r>
      <w:proofErr w:type="spellStart"/>
      <w:r>
        <w:rPr>
          <w:szCs w:val="26"/>
        </w:rPr>
        <w:t>Trust</w:t>
      </w:r>
      <w:proofErr w:type="spellEnd"/>
      <w:r>
        <w:rPr>
          <w:szCs w:val="26"/>
        </w:rPr>
        <w:t xml:space="preserve"> Distribuidora de Títulos e Valores Mobiliários S.A.</w:t>
      </w:r>
      <w:r>
        <w:rPr>
          <w:szCs w:val="26"/>
        </w:rPr>
        <w:br/>
        <w:t xml:space="preserve">Avenida das Américas, nº 3.434, Bloco 07, sala 201, Barra da Tijuca, CEP: 22640-102 </w:t>
      </w:r>
      <w:r>
        <w:rPr>
          <w:szCs w:val="26"/>
        </w:rPr>
        <w:br/>
        <w:t>At.:</w:t>
      </w:r>
      <w:r>
        <w:rPr>
          <w:szCs w:val="26"/>
        </w:rPr>
        <w:tab/>
        <w:t xml:space="preserve">Antonio Amaro / Maria Carolina Abrantes </w:t>
      </w:r>
      <w:proofErr w:type="spellStart"/>
      <w:r>
        <w:rPr>
          <w:szCs w:val="26"/>
        </w:rPr>
        <w:t>Lodi</w:t>
      </w:r>
      <w:proofErr w:type="spellEnd"/>
      <w:r>
        <w:rPr>
          <w:szCs w:val="26"/>
        </w:rPr>
        <w:t xml:space="preserve"> de Oliveira</w:t>
      </w:r>
      <w:r>
        <w:rPr>
          <w:szCs w:val="26"/>
        </w:rPr>
        <w:br/>
      </w:r>
      <w:r>
        <w:rPr>
          <w:szCs w:val="26"/>
        </w:rPr>
        <w:tab/>
      </w:r>
      <w:r>
        <w:rPr>
          <w:szCs w:val="26"/>
        </w:rPr>
        <w:tab/>
      </w:r>
      <w:r>
        <w:rPr>
          <w:szCs w:val="26"/>
        </w:rPr>
        <w:tab/>
      </w:r>
      <w:r>
        <w:rPr>
          <w:szCs w:val="26"/>
        </w:rPr>
        <w:tab/>
      </w:r>
    </w:p>
    <w:p w:rsidR="00DF15E3" w:rsidRDefault="00FD4056">
      <w:pPr>
        <w:keepLines/>
        <w:ind w:left="1701"/>
        <w:jc w:val="left"/>
        <w:rPr>
          <w:szCs w:val="26"/>
        </w:rPr>
      </w:pPr>
      <w:r>
        <w:rPr>
          <w:szCs w:val="26"/>
        </w:rPr>
        <w:br/>
        <w:t>Telefone:</w:t>
      </w:r>
      <w:r>
        <w:rPr>
          <w:szCs w:val="26"/>
        </w:rPr>
        <w:tab/>
      </w:r>
      <w:r>
        <w:rPr>
          <w:szCs w:val="26"/>
        </w:rPr>
        <w:tab/>
      </w:r>
      <w:r>
        <w:rPr>
          <w:szCs w:val="26"/>
        </w:rPr>
        <w:tab/>
        <w:t>(21) 3514-0000</w:t>
      </w:r>
      <w:r>
        <w:rPr>
          <w:szCs w:val="26"/>
        </w:rPr>
        <w:br/>
        <w:t>Fac-símile:</w:t>
      </w:r>
      <w:r>
        <w:rPr>
          <w:szCs w:val="26"/>
        </w:rPr>
        <w:tab/>
      </w:r>
      <w:r>
        <w:rPr>
          <w:szCs w:val="26"/>
        </w:rPr>
        <w:tab/>
        <w:t>(21) 3514-0099</w:t>
      </w:r>
      <w:r>
        <w:rPr>
          <w:szCs w:val="26"/>
        </w:rPr>
        <w:br/>
        <w:t>Correio Eletrônico:</w:t>
      </w:r>
      <w:r>
        <w:rPr>
          <w:szCs w:val="26"/>
        </w:rPr>
        <w:tab/>
      </w:r>
      <w:hyperlink r:id="rId15" w:history="1">
        <w:r>
          <w:rPr>
            <w:rStyle w:val="Hyperlink"/>
            <w:szCs w:val="26"/>
          </w:rPr>
          <w:t>antonio.amaro@oliveiratrust.com.br</w:t>
        </w:r>
      </w:hyperlink>
      <w:r>
        <w:rPr>
          <w:szCs w:val="26"/>
        </w:rPr>
        <w:t xml:space="preserve"> / ger2.agente@oliveiratrust.com.br</w:t>
      </w:r>
    </w:p>
    <w:p w:rsidR="00DF15E3" w:rsidRDefault="00FD4056">
      <w:pPr>
        <w:keepLines/>
        <w:ind w:left="1701"/>
        <w:jc w:val="left"/>
        <w:rPr>
          <w:szCs w:val="26"/>
        </w:rPr>
      </w:pPr>
      <w:r>
        <w:rPr>
          <w:szCs w:val="26"/>
        </w:rPr>
        <w:t xml:space="preserve"> </w:t>
      </w:r>
    </w:p>
    <w:p w:rsidR="00DF15E3" w:rsidRDefault="00DF15E3">
      <w:pPr>
        <w:keepLines/>
        <w:ind w:left="1701"/>
        <w:jc w:val="left"/>
        <w:rPr>
          <w:szCs w:val="26"/>
        </w:rPr>
      </w:pPr>
    </w:p>
    <w:p w:rsidR="00DF15E3" w:rsidRDefault="00FD4056">
      <w:pPr>
        <w:keepNext/>
        <w:numPr>
          <w:ilvl w:val="2"/>
          <w:numId w:val="32"/>
        </w:numPr>
        <w:rPr>
          <w:szCs w:val="26"/>
        </w:rPr>
      </w:pPr>
      <w:proofErr w:type="gramStart"/>
      <w:r>
        <w:rPr>
          <w:szCs w:val="26"/>
        </w:rPr>
        <w:t>para</w:t>
      </w:r>
      <w:proofErr w:type="gramEnd"/>
      <w:r>
        <w:rPr>
          <w:szCs w:val="26"/>
        </w:rPr>
        <w:t xml:space="preserve"> os </w:t>
      </w:r>
      <w:r>
        <w:t>Garantidores</w:t>
      </w:r>
      <w:r>
        <w:rPr>
          <w:szCs w:val="26"/>
        </w:rPr>
        <w:t>:</w:t>
      </w:r>
    </w:p>
    <w:p w:rsidR="00502004" w:rsidRDefault="00FD4056">
      <w:pPr>
        <w:keepLines/>
        <w:ind w:left="1701"/>
        <w:jc w:val="left"/>
        <w:rPr>
          <w:szCs w:val="26"/>
        </w:rPr>
      </w:pPr>
      <w:r>
        <w:rPr>
          <w:szCs w:val="26"/>
        </w:rPr>
        <w:t>Antônio José de Almeida Carneiro</w:t>
      </w:r>
      <w:r>
        <w:rPr>
          <w:szCs w:val="26"/>
        </w:rPr>
        <w:br/>
        <w:t xml:space="preserve">Maria Lucia </w:t>
      </w:r>
      <w:proofErr w:type="spellStart"/>
      <w:r>
        <w:rPr>
          <w:szCs w:val="26"/>
        </w:rPr>
        <w:t>Boardman</w:t>
      </w:r>
      <w:proofErr w:type="spellEnd"/>
      <w:r>
        <w:rPr>
          <w:szCs w:val="26"/>
        </w:rPr>
        <w:t xml:space="preserve"> Carneiro </w:t>
      </w:r>
      <w:r>
        <w:rPr>
          <w:szCs w:val="26"/>
        </w:rPr>
        <w:br/>
      </w:r>
      <w:proofErr w:type="spellStart"/>
      <w:r w:rsidR="00502004" w:rsidRPr="00502004">
        <w:rPr>
          <w:szCs w:val="26"/>
        </w:rPr>
        <w:t>Shopinvest</w:t>
      </w:r>
      <w:proofErr w:type="spellEnd"/>
      <w:r w:rsidR="00502004" w:rsidRPr="00502004">
        <w:rPr>
          <w:szCs w:val="26"/>
        </w:rPr>
        <w:t xml:space="preserve"> Empreendimentos e Participações S.A.</w:t>
      </w:r>
    </w:p>
    <w:p w:rsidR="00DF15E3" w:rsidRDefault="00FD4056">
      <w:pPr>
        <w:keepLines/>
        <w:ind w:left="1701"/>
        <w:jc w:val="left"/>
        <w:rPr>
          <w:szCs w:val="26"/>
        </w:rPr>
      </w:pPr>
      <w:r>
        <w:rPr>
          <w:szCs w:val="26"/>
        </w:rPr>
        <w:t xml:space="preserve">Rua Rainha Guilhermina 75 </w:t>
      </w:r>
      <w:r>
        <w:rPr>
          <w:szCs w:val="26"/>
        </w:rPr>
        <w:br/>
        <w:t xml:space="preserve">22441-090  Rio de Janeiro, RJ </w:t>
      </w:r>
      <w:r>
        <w:rPr>
          <w:szCs w:val="26"/>
        </w:rPr>
        <w:br/>
        <w:t>At.:</w:t>
      </w:r>
      <w:r>
        <w:rPr>
          <w:szCs w:val="26"/>
        </w:rPr>
        <w:tab/>
      </w:r>
      <w:r>
        <w:rPr>
          <w:szCs w:val="26"/>
        </w:rPr>
        <w:tab/>
      </w:r>
      <w:r>
        <w:rPr>
          <w:szCs w:val="26"/>
        </w:rPr>
        <w:tab/>
      </w:r>
      <w:r>
        <w:rPr>
          <w:szCs w:val="26"/>
        </w:rPr>
        <w:tab/>
        <w:t>Sr. Antônio José de Almeida Carneiro</w:t>
      </w:r>
      <w:r>
        <w:rPr>
          <w:szCs w:val="26"/>
        </w:rPr>
        <w:br/>
        <w:t xml:space="preserve"> </w:t>
      </w:r>
      <w:r>
        <w:rPr>
          <w:szCs w:val="26"/>
        </w:rPr>
        <w:tab/>
      </w:r>
      <w:r>
        <w:rPr>
          <w:szCs w:val="26"/>
        </w:rPr>
        <w:tab/>
      </w:r>
      <w:r>
        <w:rPr>
          <w:szCs w:val="26"/>
        </w:rPr>
        <w:tab/>
      </w:r>
      <w:r>
        <w:rPr>
          <w:szCs w:val="26"/>
        </w:rPr>
        <w:tab/>
        <w:t>Sr. Miguel Ribeiro</w:t>
      </w:r>
      <w:r>
        <w:rPr>
          <w:szCs w:val="26"/>
        </w:rPr>
        <w:br/>
        <w:t>Telefone:</w:t>
      </w:r>
      <w:r>
        <w:rPr>
          <w:szCs w:val="26"/>
        </w:rPr>
        <w:tab/>
      </w:r>
      <w:r>
        <w:rPr>
          <w:szCs w:val="26"/>
        </w:rPr>
        <w:tab/>
      </w:r>
      <w:r>
        <w:rPr>
          <w:szCs w:val="26"/>
        </w:rPr>
        <w:tab/>
        <w:t>(21) 3206-9154</w:t>
      </w:r>
      <w:r>
        <w:rPr>
          <w:szCs w:val="26"/>
        </w:rPr>
        <w:br/>
      </w:r>
      <w:r>
        <w:rPr>
          <w:szCs w:val="26"/>
        </w:rPr>
        <w:tab/>
      </w:r>
      <w:r>
        <w:rPr>
          <w:szCs w:val="26"/>
        </w:rPr>
        <w:tab/>
      </w:r>
      <w:r>
        <w:rPr>
          <w:szCs w:val="26"/>
        </w:rPr>
        <w:tab/>
      </w:r>
      <w:r>
        <w:rPr>
          <w:szCs w:val="26"/>
        </w:rPr>
        <w:tab/>
        <w:t>(21) 2239-5670</w:t>
      </w:r>
      <w:r>
        <w:rPr>
          <w:szCs w:val="26"/>
        </w:rPr>
        <w:br/>
        <w:t>Fac-símile:</w:t>
      </w:r>
      <w:r>
        <w:rPr>
          <w:szCs w:val="26"/>
        </w:rPr>
        <w:tab/>
      </w:r>
      <w:r>
        <w:rPr>
          <w:szCs w:val="26"/>
        </w:rPr>
        <w:tab/>
        <w:t>(21) 3206-9156</w:t>
      </w:r>
      <w:r>
        <w:rPr>
          <w:szCs w:val="26"/>
        </w:rPr>
        <w:br/>
      </w:r>
      <w:r>
        <w:rPr>
          <w:szCs w:val="26"/>
        </w:rPr>
        <w:tab/>
      </w:r>
      <w:r>
        <w:rPr>
          <w:szCs w:val="26"/>
        </w:rPr>
        <w:tab/>
      </w:r>
      <w:r>
        <w:rPr>
          <w:szCs w:val="26"/>
        </w:rPr>
        <w:tab/>
      </w:r>
      <w:r>
        <w:rPr>
          <w:szCs w:val="26"/>
        </w:rPr>
        <w:tab/>
        <w:t>(21) 3206-9157</w:t>
      </w:r>
      <w:r>
        <w:rPr>
          <w:szCs w:val="26"/>
        </w:rPr>
        <w:br/>
        <w:t>Correio Eletrônico:</w:t>
      </w:r>
      <w:r>
        <w:rPr>
          <w:szCs w:val="26"/>
        </w:rPr>
        <w:tab/>
      </w:r>
      <w:r>
        <w:t>ajcarneiro@multiplic.com.br</w:t>
      </w:r>
      <w:r>
        <w:rPr>
          <w:szCs w:val="26"/>
        </w:rPr>
        <w:br/>
      </w:r>
      <w:r>
        <w:rPr>
          <w:szCs w:val="26"/>
        </w:rPr>
        <w:tab/>
      </w:r>
      <w:r>
        <w:rPr>
          <w:szCs w:val="26"/>
        </w:rPr>
        <w:tab/>
      </w:r>
      <w:r>
        <w:rPr>
          <w:szCs w:val="26"/>
        </w:rPr>
        <w:tab/>
      </w:r>
      <w:r>
        <w:rPr>
          <w:szCs w:val="26"/>
        </w:rPr>
        <w:tab/>
        <w:t>miguelribeiro@multiplic.com.br</w:t>
      </w:r>
    </w:p>
    <w:p w:rsidR="00DF15E3" w:rsidRDefault="00FD4056">
      <w:pPr>
        <w:keepNext/>
        <w:numPr>
          <w:ilvl w:val="0"/>
          <w:numId w:val="32"/>
        </w:numPr>
        <w:rPr>
          <w:smallCaps/>
          <w:szCs w:val="26"/>
          <w:u w:val="single"/>
        </w:rPr>
      </w:pPr>
      <w:r>
        <w:rPr>
          <w:smallCaps/>
          <w:szCs w:val="26"/>
          <w:u w:val="single"/>
        </w:rPr>
        <w:lastRenderedPageBreak/>
        <w:t>Disposições Gerais</w:t>
      </w:r>
    </w:p>
    <w:p w:rsidR="00DF15E3" w:rsidRDefault="00FD4056">
      <w:pPr>
        <w:numPr>
          <w:ilvl w:val="1"/>
          <w:numId w:val="32"/>
        </w:numPr>
        <w:rPr>
          <w:szCs w:val="26"/>
        </w:rPr>
      </w:pPr>
      <w:r>
        <w:rPr>
          <w:szCs w:val="26"/>
        </w:rPr>
        <w:t>As obrigações assumidas nesta Escritura de Emissão têm caráter irrevogável e irretratável, obrigando as partes e seus sucessores, a qualquer título, ao seu integral cumprimento.</w:t>
      </w:r>
    </w:p>
    <w:p w:rsidR="00DF15E3" w:rsidRDefault="00FD4056">
      <w:pPr>
        <w:numPr>
          <w:ilvl w:val="1"/>
          <w:numId w:val="32"/>
        </w:numPr>
        <w:rPr>
          <w:szCs w:val="26"/>
        </w:rPr>
      </w:pPr>
      <w:r>
        <w:rPr>
          <w:szCs w:val="26"/>
        </w:rPr>
        <w:t>Qualquer alteração a esta Escritura de Emissão somente será considerada válida se formalizada por escrito, em instrumento próprio assinado por todas as partes.</w:t>
      </w:r>
    </w:p>
    <w:p w:rsidR="00DF15E3" w:rsidRDefault="00FD4056">
      <w:pPr>
        <w:numPr>
          <w:ilvl w:val="1"/>
          <w:numId w:val="32"/>
        </w:numPr>
        <w:rPr>
          <w:szCs w:val="26"/>
        </w:rPr>
      </w:pPr>
      <w:r>
        <w:rPr>
          <w:szCs w:val="26"/>
        </w:rPr>
        <w:t>A invalidade ou nulidade, no todo ou em parte, de quaisquer das cláusulas desta Escritura de Emissão não afetará as demais, que permanecerão válidas e eficazes até o cumprimento, pelas partes, de todas as suas obrigações aqui previstas.</w:t>
      </w:r>
    </w:p>
    <w:p w:rsidR="00DF15E3" w:rsidRDefault="00FD4056">
      <w:pPr>
        <w:numPr>
          <w:ilvl w:val="1"/>
          <w:numId w:val="32"/>
        </w:numPr>
        <w:rPr>
          <w:szCs w:val="26"/>
        </w:rPr>
      </w:pPr>
      <w:r>
        <w:rPr>
          <w:szCs w:val="26"/>
        </w:rPr>
        <w:t>Qualquer tolerância, exercício parcial ou concessão entre as partes será sempre considerado mera liberalidade, e não configurará renúncia ou perda de qualquer direito, faculdade, privilégio, prerrogativa ou poderes conferidos (inclusive de mandato), nem implicará novação, alteração, transigência, remissão, modificação ou redução dos direitos e obrigações daqui decorrentes.</w:t>
      </w:r>
    </w:p>
    <w:p w:rsidR="00DF15E3" w:rsidRDefault="00FD4056">
      <w:pPr>
        <w:numPr>
          <w:ilvl w:val="1"/>
          <w:numId w:val="32"/>
        </w:numPr>
        <w:rPr>
          <w:szCs w:val="26"/>
        </w:rPr>
      </w:pPr>
      <w:r>
        <w:rPr>
          <w:szCs w:val="26"/>
        </w:rPr>
        <w:t>As partes reconhecem esta Escritura de Emissão e as Debêntures como títulos executivos extrajudiciais nos termos do artigo 784, incisos I, II e III, do Código de Processo Civil.</w:t>
      </w:r>
    </w:p>
    <w:p w:rsidR="00DF15E3" w:rsidRDefault="00FD4056">
      <w:pPr>
        <w:numPr>
          <w:ilvl w:val="1"/>
          <w:numId w:val="32"/>
        </w:numPr>
        <w:rPr>
          <w:szCs w:val="26"/>
        </w:rPr>
      </w:pPr>
      <w:r>
        <w:rPr>
          <w:szCs w:val="26"/>
        </w:rPr>
        <w:t>Para os fins desta Escritura de Emissão, as partes poderão, a seu critério exclusivo, requerer a execução específica das obrigações aqui assumidas, nos termos dos artigos 497, 498, 806, 815 e seguintes do Código de Processo Civil, sem prejuízo do direito de declarar o vencimento antecipado das obrigações decorrentes das Debêntures, nos termos previstos nesta Escritura de Emissão.</w:t>
      </w:r>
    </w:p>
    <w:p w:rsidR="00DF15E3" w:rsidRDefault="00DF15E3">
      <w:pPr>
        <w:rPr>
          <w:szCs w:val="26"/>
        </w:rPr>
      </w:pPr>
    </w:p>
    <w:p w:rsidR="00DF15E3" w:rsidRDefault="00FD4056">
      <w:pPr>
        <w:keepNext/>
        <w:numPr>
          <w:ilvl w:val="0"/>
          <w:numId w:val="32"/>
        </w:numPr>
        <w:rPr>
          <w:smallCaps/>
          <w:szCs w:val="26"/>
          <w:u w:val="single"/>
        </w:rPr>
      </w:pPr>
      <w:r>
        <w:rPr>
          <w:smallCaps/>
          <w:szCs w:val="26"/>
          <w:u w:val="single"/>
        </w:rPr>
        <w:t>Lei de Regência</w:t>
      </w:r>
    </w:p>
    <w:p w:rsidR="00DF15E3" w:rsidRDefault="00FD4056">
      <w:pPr>
        <w:numPr>
          <w:ilvl w:val="1"/>
          <w:numId w:val="32"/>
        </w:numPr>
        <w:rPr>
          <w:szCs w:val="26"/>
        </w:rPr>
      </w:pPr>
      <w:r>
        <w:rPr>
          <w:szCs w:val="26"/>
        </w:rPr>
        <w:t>Esta Escritura de Emissão é regida pelas leis da República Federativa do Brasil.</w:t>
      </w:r>
    </w:p>
    <w:p w:rsidR="00DF15E3" w:rsidRDefault="00DF15E3">
      <w:pPr>
        <w:rPr>
          <w:szCs w:val="26"/>
        </w:rPr>
      </w:pPr>
    </w:p>
    <w:p w:rsidR="00DF15E3" w:rsidRDefault="00FD4056">
      <w:pPr>
        <w:keepNext/>
        <w:numPr>
          <w:ilvl w:val="0"/>
          <w:numId w:val="32"/>
        </w:numPr>
        <w:rPr>
          <w:smallCaps/>
          <w:szCs w:val="26"/>
          <w:u w:val="single"/>
        </w:rPr>
      </w:pPr>
      <w:bookmarkStart w:id="161" w:name="_Ref279318438"/>
      <w:r>
        <w:rPr>
          <w:smallCaps/>
          <w:szCs w:val="26"/>
          <w:u w:val="single"/>
        </w:rPr>
        <w:lastRenderedPageBreak/>
        <w:t>Foro</w:t>
      </w:r>
      <w:bookmarkEnd w:id="161"/>
    </w:p>
    <w:p w:rsidR="00DF15E3" w:rsidRDefault="00FD4056">
      <w:pPr>
        <w:keepNext/>
        <w:numPr>
          <w:ilvl w:val="1"/>
          <w:numId w:val="32"/>
        </w:numPr>
        <w:rPr>
          <w:szCs w:val="26"/>
        </w:rPr>
      </w:pPr>
      <w:r>
        <w:rPr>
          <w:szCs w:val="26"/>
        </w:rPr>
        <w:t>Fica eleito o foro da Comarca da Cidade do Rio de Janeiro, Estado do Rio de Janeiro, com exclusão de qualquer outro, por mais privilegiado que seja, para dirimir as questões porventura oriundas desta Escritura de Emissão.</w:t>
      </w:r>
    </w:p>
    <w:p w:rsidR="00DF15E3" w:rsidRDefault="00DF15E3">
      <w:pPr>
        <w:keepNext/>
        <w:keepLines/>
        <w:rPr>
          <w:szCs w:val="26"/>
        </w:rPr>
      </w:pPr>
    </w:p>
    <w:p w:rsidR="00DF15E3" w:rsidRDefault="00FD4056">
      <w:pPr>
        <w:keepNext/>
        <w:rPr>
          <w:szCs w:val="26"/>
        </w:rPr>
      </w:pPr>
      <w:r>
        <w:rPr>
          <w:szCs w:val="26"/>
        </w:rPr>
        <w:t>Estando assim certas e ajustadas, as partes, obrigando-se por si e sucessores, firmam esta Escritura de Emissão em 4 (quatro) vias de igual teor e forma, juntamente com 2 (duas) testemunhas abaixo identificadas, que também a assinam.</w:t>
      </w:r>
    </w:p>
    <w:p w:rsidR="00DF15E3" w:rsidRDefault="00DF15E3">
      <w:pPr>
        <w:keepNext/>
        <w:jc w:val="center"/>
        <w:rPr>
          <w:szCs w:val="26"/>
        </w:rPr>
      </w:pPr>
    </w:p>
    <w:p w:rsidR="00DF15E3" w:rsidRDefault="00FD4056">
      <w:pPr>
        <w:keepNext/>
        <w:jc w:val="center"/>
        <w:rPr>
          <w:szCs w:val="26"/>
        </w:rPr>
      </w:pPr>
      <w:r>
        <w:rPr>
          <w:szCs w:val="26"/>
        </w:rPr>
        <w:t xml:space="preserve">Rio de Janeiro, </w:t>
      </w:r>
      <w:r w:rsidR="00246568">
        <w:rPr>
          <w:szCs w:val="26"/>
        </w:rPr>
        <w:t>13 de novembro</w:t>
      </w:r>
      <w:r>
        <w:rPr>
          <w:szCs w:val="26"/>
        </w:rPr>
        <w:t xml:space="preserve"> de 2017.</w:t>
      </w:r>
    </w:p>
    <w:p w:rsidR="00DF15E3" w:rsidRDefault="00DF15E3">
      <w:pPr>
        <w:keepNext/>
        <w:jc w:val="center"/>
        <w:rPr>
          <w:szCs w:val="26"/>
        </w:rPr>
      </w:pPr>
    </w:p>
    <w:p w:rsidR="00DF15E3" w:rsidRDefault="00FD4056">
      <w:pPr>
        <w:keepNext/>
        <w:jc w:val="center"/>
        <w:rPr>
          <w:szCs w:val="26"/>
        </w:rPr>
      </w:pPr>
      <w:r>
        <w:rPr>
          <w:szCs w:val="26"/>
        </w:rPr>
        <w:t>(As assinaturas seguem na página seguinte.)</w:t>
      </w:r>
    </w:p>
    <w:p w:rsidR="00DF15E3" w:rsidRDefault="00FD4056">
      <w:pPr>
        <w:jc w:val="center"/>
        <w:rPr>
          <w:szCs w:val="26"/>
        </w:rPr>
      </w:pPr>
      <w:r>
        <w:rPr>
          <w:szCs w:val="26"/>
        </w:rPr>
        <w:t>(Restante desta página intencionalmente deixado em branco.)</w:t>
      </w:r>
    </w:p>
    <w:p w:rsidR="00DF15E3" w:rsidRDefault="00DF15E3">
      <w:pPr>
        <w:rPr>
          <w:szCs w:val="26"/>
        </w:rPr>
        <w:sectPr w:rsidR="00DF15E3">
          <w:headerReference w:type="even" r:id="rId16"/>
          <w:footerReference w:type="even" r:id="rId17"/>
          <w:footerReference w:type="default" r:id="rId18"/>
          <w:headerReference w:type="first" r:id="rId19"/>
          <w:pgSz w:w="12242" w:h="15842" w:code="121"/>
          <w:pgMar w:top="1418" w:right="1701" w:bottom="1418" w:left="1701" w:header="720" w:footer="720" w:gutter="0"/>
          <w:cols w:space="720"/>
          <w:titlePg/>
        </w:sectPr>
      </w:pPr>
    </w:p>
    <w:p w:rsidR="00DF15E3" w:rsidRDefault="00FD4056">
      <w:pPr>
        <w:rPr>
          <w:sz w:val="22"/>
          <w:szCs w:val="22"/>
        </w:rPr>
      </w:pPr>
      <w:r>
        <w:rPr>
          <w:sz w:val="22"/>
          <w:szCs w:val="22"/>
        </w:rPr>
        <w:lastRenderedPageBreak/>
        <w:t xml:space="preserve">Instrumento Particular de Escritura de Emissão Pública de Debêntures Simples, Não Conversíveis em Ações, da Espécie com Garantia Real, com Garantia Adicional Fidejussória, da Segunda Emissão </w:t>
      </w:r>
      <w:r>
        <w:rPr>
          <w:snapToGrid w:val="0"/>
          <w:sz w:val="22"/>
          <w:szCs w:val="22"/>
        </w:rPr>
        <w:t xml:space="preserve">de </w:t>
      </w:r>
      <w:proofErr w:type="spellStart"/>
      <w:r>
        <w:rPr>
          <w:snapToGrid w:val="0"/>
          <w:sz w:val="22"/>
          <w:szCs w:val="22"/>
        </w:rPr>
        <w:t>Gaster</w:t>
      </w:r>
      <w:proofErr w:type="spellEnd"/>
      <w:r>
        <w:rPr>
          <w:snapToGrid w:val="0"/>
          <w:sz w:val="22"/>
          <w:szCs w:val="22"/>
        </w:rPr>
        <w:t xml:space="preserve"> Participações S.A.</w:t>
      </w:r>
      <w:r>
        <w:rPr>
          <w:sz w:val="22"/>
          <w:szCs w:val="22"/>
        </w:rPr>
        <w:t xml:space="preserve">, celebrado entre </w:t>
      </w:r>
      <w:proofErr w:type="spellStart"/>
      <w:r>
        <w:rPr>
          <w:snapToGrid w:val="0"/>
          <w:sz w:val="22"/>
          <w:szCs w:val="22"/>
        </w:rPr>
        <w:t>Gaster</w:t>
      </w:r>
      <w:proofErr w:type="spellEnd"/>
      <w:r>
        <w:rPr>
          <w:snapToGrid w:val="0"/>
          <w:sz w:val="22"/>
          <w:szCs w:val="22"/>
        </w:rPr>
        <w:t xml:space="preserve"> Participações S.A.</w:t>
      </w:r>
      <w:r>
        <w:rPr>
          <w:sz w:val="22"/>
          <w:szCs w:val="22"/>
        </w:rPr>
        <w:t xml:space="preserve">, Oliveira </w:t>
      </w:r>
      <w:proofErr w:type="spellStart"/>
      <w:r>
        <w:rPr>
          <w:sz w:val="22"/>
          <w:szCs w:val="22"/>
        </w:rPr>
        <w:t>Trust</w:t>
      </w:r>
      <w:proofErr w:type="spellEnd"/>
      <w:r>
        <w:rPr>
          <w:sz w:val="22"/>
          <w:szCs w:val="22"/>
        </w:rPr>
        <w:t xml:space="preserve"> Distribuidora de Títulos e Valores Mobiliários S.A., Antônio José de Almeida Carneiro e </w:t>
      </w:r>
      <w:r>
        <w:rPr>
          <w:sz w:val="22"/>
          <w:szCs w:val="26"/>
        </w:rPr>
        <w:t xml:space="preserve">Maria Lucia </w:t>
      </w:r>
      <w:proofErr w:type="spellStart"/>
      <w:r>
        <w:rPr>
          <w:sz w:val="22"/>
          <w:szCs w:val="26"/>
        </w:rPr>
        <w:t>Boardman</w:t>
      </w:r>
      <w:proofErr w:type="spellEnd"/>
      <w:r>
        <w:rPr>
          <w:sz w:val="22"/>
          <w:szCs w:val="26"/>
        </w:rPr>
        <w:t xml:space="preserve"> Carneiro</w:t>
      </w:r>
      <w:r>
        <w:rPr>
          <w:sz w:val="22"/>
          <w:szCs w:val="22"/>
        </w:rPr>
        <w:t> – Página de Assinaturas.</w:t>
      </w:r>
    </w:p>
    <w:p w:rsidR="00DF15E3" w:rsidRDefault="00DF15E3">
      <w:pPr>
        <w:rPr>
          <w:szCs w:val="26"/>
        </w:rPr>
      </w:pPr>
    </w:p>
    <w:p w:rsidR="00DF15E3" w:rsidRDefault="00DF15E3">
      <w:pPr>
        <w:rPr>
          <w:szCs w:val="26"/>
        </w:rPr>
      </w:pPr>
    </w:p>
    <w:p w:rsidR="00DF15E3" w:rsidRDefault="00FD4056">
      <w:pPr>
        <w:jc w:val="center"/>
        <w:rPr>
          <w:smallCaps/>
          <w:szCs w:val="26"/>
        </w:rPr>
      </w:pPr>
      <w:proofErr w:type="spellStart"/>
      <w:r>
        <w:rPr>
          <w:smallCaps/>
        </w:rPr>
        <w:t>Gaster</w:t>
      </w:r>
      <w:proofErr w:type="spellEnd"/>
      <w:r>
        <w:rPr>
          <w:smallCaps/>
        </w:rPr>
        <w:t xml:space="preserve"> Participações S.A.</w:t>
      </w:r>
    </w:p>
    <w:p w:rsidR="00DF15E3" w:rsidRDefault="00DF15E3">
      <w:pPr>
        <w:rPr>
          <w:szCs w:val="26"/>
        </w:rPr>
      </w:pPr>
    </w:p>
    <w:p w:rsidR="00DF15E3" w:rsidRDefault="00DF15E3">
      <w:pPr>
        <w:spacing w:after="100"/>
        <w:rPr>
          <w:szCs w:val="26"/>
        </w:rPr>
      </w:pPr>
    </w:p>
    <w:tbl>
      <w:tblPr>
        <w:tblW w:w="9073" w:type="dxa"/>
        <w:tblLayout w:type="fixed"/>
        <w:tblCellMar>
          <w:left w:w="71" w:type="dxa"/>
          <w:right w:w="71" w:type="dxa"/>
        </w:tblCellMar>
        <w:tblLook w:val="0000" w:firstRow="0" w:lastRow="0" w:firstColumn="0" w:lastColumn="0" w:noHBand="0" w:noVBand="0"/>
      </w:tblPr>
      <w:tblGrid>
        <w:gridCol w:w="1511"/>
        <w:gridCol w:w="5940"/>
        <w:gridCol w:w="1622"/>
      </w:tblGrid>
      <w:tr w:rsidR="00DF15E3">
        <w:trPr>
          <w:cantSplit/>
        </w:trPr>
        <w:tc>
          <w:tcPr>
            <w:tcW w:w="1511" w:type="dxa"/>
          </w:tcPr>
          <w:p w:rsidR="00DF15E3" w:rsidRDefault="00DF15E3">
            <w:pPr>
              <w:spacing w:after="100"/>
              <w:jc w:val="left"/>
              <w:rPr>
                <w:szCs w:val="26"/>
              </w:rPr>
            </w:pPr>
          </w:p>
        </w:tc>
        <w:tc>
          <w:tcPr>
            <w:tcW w:w="5940" w:type="dxa"/>
            <w:tcBorders>
              <w:top w:val="single" w:sz="4" w:space="0" w:color="auto"/>
            </w:tcBorders>
          </w:tcPr>
          <w:p w:rsidR="00DF15E3" w:rsidRDefault="00FD4056">
            <w:pPr>
              <w:spacing w:after="100"/>
              <w:rPr>
                <w:szCs w:val="26"/>
              </w:rPr>
            </w:pPr>
            <w:r>
              <w:rPr>
                <w:szCs w:val="26"/>
              </w:rPr>
              <w:t>Nome:</w:t>
            </w:r>
            <w:r>
              <w:rPr>
                <w:szCs w:val="26"/>
              </w:rPr>
              <w:br/>
              <w:t>Cargo:</w:t>
            </w:r>
          </w:p>
        </w:tc>
        <w:tc>
          <w:tcPr>
            <w:tcW w:w="1622" w:type="dxa"/>
          </w:tcPr>
          <w:p w:rsidR="00DF15E3" w:rsidRDefault="00DF15E3">
            <w:pPr>
              <w:spacing w:after="100"/>
              <w:jc w:val="left"/>
              <w:rPr>
                <w:szCs w:val="26"/>
              </w:rPr>
            </w:pPr>
          </w:p>
        </w:tc>
      </w:tr>
    </w:tbl>
    <w:p w:rsidR="00DF15E3" w:rsidRDefault="00DF15E3">
      <w:pPr>
        <w:rPr>
          <w:szCs w:val="26"/>
        </w:rPr>
      </w:pPr>
    </w:p>
    <w:p w:rsidR="00DF15E3" w:rsidRDefault="00FD4056">
      <w:pPr>
        <w:spacing w:after="0"/>
        <w:jc w:val="left"/>
        <w:rPr>
          <w:szCs w:val="26"/>
        </w:rPr>
      </w:pPr>
      <w:r>
        <w:rPr>
          <w:szCs w:val="26"/>
        </w:rPr>
        <w:br w:type="page"/>
      </w:r>
    </w:p>
    <w:p w:rsidR="00DF15E3" w:rsidRDefault="00FD4056">
      <w:pPr>
        <w:rPr>
          <w:sz w:val="22"/>
          <w:szCs w:val="22"/>
        </w:rPr>
      </w:pPr>
      <w:r>
        <w:rPr>
          <w:sz w:val="22"/>
          <w:szCs w:val="22"/>
        </w:rPr>
        <w:lastRenderedPageBreak/>
        <w:t xml:space="preserve">Instrumento Particular de Escritura de Emissão Pública de Debêntures Simples, Não Conversíveis em Ações, da Espécie com Garantia Real, com Garantia Adicional Fidejussória, da Segunda Emissão </w:t>
      </w:r>
      <w:r>
        <w:rPr>
          <w:snapToGrid w:val="0"/>
          <w:sz w:val="22"/>
          <w:szCs w:val="22"/>
        </w:rPr>
        <w:t xml:space="preserve">de </w:t>
      </w:r>
      <w:proofErr w:type="spellStart"/>
      <w:r>
        <w:rPr>
          <w:snapToGrid w:val="0"/>
          <w:sz w:val="22"/>
          <w:szCs w:val="22"/>
        </w:rPr>
        <w:t>Gaster</w:t>
      </w:r>
      <w:proofErr w:type="spellEnd"/>
      <w:r>
        <w:rPr>
          <w:snapToGrid w:val="0"/>
          <w:sz w:val="22"/>
          <w:szCs w:val="22"/>
        </w:rPr>
        <w:t xml:space="preserve"> Participações S.A.</w:t>
      </w:r>
      <w:r>
        <w:rPr>
          <w:sz w:val="22"/>
          <w:szCs w:val="22"/>
        </w:rPr>
        <w:t xml:space="preserve">, celebrado entre </w:t>
      </w:r>
      <w:proofErr w:type="spellStart"/>
      <w:r>
        <w:rPr>
          <w:snapToGrid w:val="0"/>
          <w:sz w:val="22"/>
          <w:szCs w:val="22"/>
        </w:rPr>
        <w:t>Gaster</w:t>
      </w:r>
      <w:proofErr w:type="spellEnd"/>
      <w:r>
        <w:rPr>
          <w:snapToGrid w:val="0"/>
          <w:sz w:val="22"/>
          <w:szCs w:val="22"/>
        </w:rPr>
        <w:t xml:space="preserve"> Participações S.A.</w:t>
      </w:r>
      <w:r>
        <w:rPr>
          <w:sz w:val="22"/>
          <w:szCs w:val="22"/>
        </w:rPr>
        <w:t xml:space="preserve">, Oliveira </w:t>
      </w:r>
      <w:proofErr w:type="spellStart"/>
      <w:r>
        <w:rPr>
          <w:sz w:val="22"/>
          <w:szCs w:val="22"/>
        </w:rPr>
        <w:t>Trust</w:t>
      </w:r>
      <w:proofErr w:type="spellEnd"/>
      <w:r>
        <w:rPr>
          <w:sz w:val="22"/>
          <w:szCs w:val="22"/>
        </w:rPr>
        <w:t xml:space="preserve"> Distribuidora de Títulos e Valores Mobiliários S.A., Antônio José de Almeida Carneiro e </w:t>
      </w:r>
      <w:r>
        <w:rPr>
          <w:sz w:val="22"/>
          <w:szCs w:val="26"/>
        </w:rPr>
        <w:t xml:space="preserve">Maria Lucia </w:t>
      </w:r>
      <w:proofErr w:type="spellStart"/>
      <w:r>
        <w:rPr>
          <w:sz w:val="22"/>
          <w:szCs w:val="26"/>
        </w:rPr>
        <w:t>Boardman</w:t>
      </w:r>
      <w:proofErr w:type="spellEnd"/>
      <w:r>
        <w:rPr>
          <w:sz w:val="22"/>
          <w:szCs w:val="26"/>
        </w:rPr>
        <w:t xml:space="preserve"> Carneiro</w:t>
      </w:r>
      <w:r>
        <w:rPr>
          <w:sz w:val="22"/>
          <w:szCs w:val="22"/>
        </w:rPr>
        <w:t> – Página de Assinaturas.</w:t>
      </w:r>
    </w:p>
    <w:p w:rsidR="00DF15E3" w:rsidRDefault="00DF15E3">
      <w:pPr>
        <w:rPr>
          <w:szCs w:val="26"/>
        </w:rPr>
      </w:pPr>
    </w:p>
    <w:p w:rsidR="00DF15E3" w:rsidRDefault="00FD4056">
      <w:pPr>
        <w:jc w:val="center"/>
        <w:rPr>
          <w:smallCaps/>
          <w:szCs w:val="22"/>
        </w:rPr>
      </w:pPr>
      <w:r>
        <w:rPr>
          <w:smallCaps/>
          <w:szCs w:val="22"/>
        </w:rPr>
        <w:t xml:space="preserve">Oliveira </w:t>
      </w:r>
      <w:proofErr w:type="spellStart"/>
      <w:r>
        <w:rPr>
          <w:smallCaps/>
          <w:szCs w:val="22"/>
        </w:rPr>
        <w:t>Trust</w:t>
      </w:r>
      <w:proofErr w:type="spellEnd"/>
      <w:r>
        <w:rPr>
          <w:smallCaps/>
          <w:szCs w:val="22"/>
        </w:rPr>
        <w:t xml:space="preserve"> Distribuidora de Títulos e Valores Mobiliários S.A.</w:t>
      </w:r>
    </w:p>
    <w:p w:rsidR="00DF15E3" w:rsidRDefault="00DF15E3">
      <w:pPr>
        <w:jc w:val="center"/>
        <w:rPr>
          <w:smallCaps/>
          <w:szCs w:val="22"/>
        </w:rPr>
      </w:pPr>
    </w:p>
    <w:p w:rsidR="00DF15E3" w:rsidRDefault="00DF15E3">
      <w:pPr>
        <w:spacing w:after="100"/>
        <w:rPr>
          <w:szCs w:val="26"/>
        </w:rPr>
      </w:pPr>
    </w:p>
    <w:tbl>
      <w:tblPr>
        <w:tblW w:w="9073" w:type="dxa"/>
        <w:tblLayout w:type="fixed"/>
        <w:tblCellMar>
          <w:left w:w="71" w:type="dxa"/>
          <w:right w:w="71" w:type="dxa"/>
        </w:tblCellMar>
        <w:tblLook w:val="0000" w:firstRow="0" w:lastRow="0" w:firstColumn="0" w:lastColumn="0" w:noHBand="0" w:noVBand="0"/>
      </w:tblPr>
      <w:tblGrid>
        <w:gridCol w:w="1511"/>
        <w:gridCol w:w="5940"/>
        <w:gridCol w:w="1622"/>
      </w:tblGrid>
      <w:tr w:rsidR="00DF15E3">
        <w:trPr>
          <w:cantSplit/>
        </w:trPr>
        <w:tc>
          <w:tcPr>
            <w:tcW w:w="1511" w:type="dxa"/>
          </w:tcPr>
          <w:p w:rsidR="00DF15E3" w:rsidRDefault="00DF15E3">
            <w:pPr>
              <w:spacing w:after="100"/>
              <w:jc w:val="left"/>
              <w:rPr>
                <w:szCs w:val="26"/>
              </w:rPr>
            </w:pPr>
          </w:p>
        </w:tc>
        <w:tc>
          <w:tcPr>
            <w:tcW w:w="5940" w:type="dxa"/>
            <w:tcBorders>
              <w:top w:val="single" w:sz="4" w:space="0" w:color="auto"/>
            </w:tcBorders>
          </w:tcPr>
          <w:p w:rsidR="00DF15E3" w:rsidRDefault="00FD4056">
            <w:pPr>
              <w:spacing w:after="100"/>
              <w:rPr>
                <w:szCs w:val="26"/>
              </w:rPr>
            </w:pPr>
            <w:r>
              <w:rPr>
                <w:szCs w:val="26"/>
              </w:rPr>
              <w:t>Nome:</w:t>
            </w:r>
            <w:r>
              <w:rPr>
                <w:szCs w:val="26"/>
              </w:rPr>
              <w:br/>
              <w:t>Cargo:</w:t>
            </w:r>
          </w:p>
          <w:p w:rsidR="00DF15E3" w:rsidRDefault="00DF15E3">
            <w:pPr>
              <w:spacing w:after="100"/>
              <w:rPr>
                <w:szCs w:val="26"/>
              </w:rPr>
            </w:pPr>
          </w:p>
          <w:p w:rsidR="00DF15E3" w:rsidRDefault="00DF15E3">
            <w:pPr>
              <w:spacing w:after="100"/>
              <w:rPr>
                <w:szCs w:val="26"/>
              </w:rPr>
            </w:pPr>
          </w:p>
        </w:tc>
        <w:tc>
          <w:tcPr>
            <w:tcW w:w="1622" w:type="dxa"/>
          </w:tcPr>
          <w:p w:rsidR="00DF15E3" w:rsidRDefault="00DF15E3">
            <w:pPr>
              <w:spacing w:after="100"/>
              <w:jc w:val="left"/>
              <w:rPr>
                <w:szCs w:val="26"/>
              </w:rPr>
            </w:pPr>
          </w:p>
        </w:tc>
      </w:tr>
      <w:tr w:rsidR="00DF15E3">
        <w:trPr>
          <w:cantSplit/>
        </w:trPr>
        <w:tc>
          <w:tcPr>
            <w:tcW w:w="1511" w:type="dxa"/>
          </w:tcPr>
          <w:p w:rsidR="00DF15E3" w:rsidRDefault="00DF15E3">
            <w:pPr>
              <w:spacing w:after="100"/>
              <w:jc w:val="left"/>
              <w:rPr>
                <w:szCs w:val="26"/>
              </w:rPr>
            </w:pPr>
          </w:p>
        </w:tc>
        <w:tc>
          <w:tcPr>
            <w:tcW w:w="5940" w:type="dxa"/>
            <w:tcBorders>
              <w:top w:val="single" w:sz="4" w:space="0" w:color="auto"/>
            </w:tcBorders>
          </w:tcPr>
          <w:p w:rsidR="00DF15E3" w:rsidRDefault="00FD4056">
            <w:pPr>
              <w:spacing w:after="100"/>
              <w:rPr>
                <w:szCs w:val="26"/>
              </w:rPr>
            </w:pPr>
            <w:r>
              <w:rPr>
                <w:szCs w:val="26"/>
              </w:rPr>
              <w:t>Nome:</w:t>
            </w:r>
            <w:r>
              <w:rPr>
                <w:szCs w:val="26"/>
              </w:rPr>
              <w:br/>
              <w:t>Cargo:</w:t>
            </w:r>
          </w:p>
        </w:tc>
        <w:tc>
          <w:tcPr>
            <w:tcW w:w="1622" w:type="dxa"/>
          </w:tcPr>
          <w:p w:rsidR="00DF15E3" w:rsidRDefault="00DF15E3">
            <w:pPr>
              <w:spacing w:after="100"/>
              <w:jc w:val="left"/>
              <w:rPr>
                <w:szCs w:val="26"/>
              </w:rPr>
            </w:pPr>
          </w:p>
        </w:tc>
      </w:tr>
    </w:tbl>
    <w:p w:rsidR="00DF15E3" w:rsidRDefault="00DF15E3">
      <w:pPr>
        <w:rPr>
          <w:szCs w:val="26"/>
        </w:rPr>
      </w:pPr>
    </w:p>
    <w:p w:rsidR="00DF15E3" w:rsidRDefault="00FD4056">
      <w:pPr>
        <w:spacing w:after="0"/>
        <w:jc w:val="left"/>
        <w:rPr>
          <w:szCs w:val="26"/>
          <w:lang w:val="en-US"/>
        </w:rPr>
      </w:pPr>
      <w:r>
        <w:rPr>
          <w:szCs w:val="26"/>
          <w:lang w:val="en-US"/>
        </w:rPr>
        <w:br w:type="page"/>
      </w:r>
    </w:p>
    <w:p w:rsidR="00DF15E3" w:rsidRDefault="00FD4056">
      <w:pPr>
        <w:rPr>
          <w:sz w:val="22"/>
          <w:szCs w:val="22"/>
        </w:rPr>
      </w:pPr>
      <w:r>
        <w:rPr>
          <w:sz w:val="22"/>
          <w:szCs w:val="22"/>
        </w:rPr>
        <w:lastRenderedPageBreak/>
        <w:t xml:space="preserve">Instrumento Particular de Escritura de Emissão Pública de Debêntures Simples, Não Conversíveis em Ações, da Espécie com Garantia Real, com Garantia Adicional Fidejussória, da Segunda Emissão </w:t>
      </w:r>
      <w:r>
        <w:rPr>
          <w:snapToGrid w:val="0"/>
          <w:sz w:val="22"/>
          <w:szCs w:val="22"/>
        </w:rPr>
        <w:t xml:space="preserve">de </w:t>
      </w:r>
      <w:proofErr w:type="spellStart"/>
      <w:r>
        <w:rPr>
          <w:snapToGrid w:val="0"/>
          <w:sz w:val="22"/>
          <w:szCs w:val="22"/>
        </w:rPr>
        <w:t>Gaster</w:t>
      </w:r>
      <w:proofErr w:type="spellEnd"/>
      <w:r>
        <w:rPr>
          <w:snapToGrid w:val="0"/>
          <w:sz w:val="22"/>
          <w:szCs w:val="22"/>
        </w:rPr>
        <w:t xml:space="preserve"> Participações S.A.</w:t>
      </w:r>
      <w:r>
        <w:rPr>
          <w:sz w:val="22"/>
          <w:szCs w:val="22"/>
        </w:rPr>
        <w:t xml:space="preserve">, celebrado entre </w:t>
      </w:r>
      <w:proofErr w:type="spellStart"/>
      <w:r>
        <w:rPr>
          <w:snapToGrid w:val="0"/>
          <w:sz w:val="22"/>
          <w:szCs w:val="22"/>
        </w:rPr>
        <w:t>Gaster</w:t>
      </w:r>
      <w:proofErr w:type="spellEnd"/>
      <w:r>
        <w:rPr>
          <w:snapToGrid w:val="0"/>
          <w:sz w:val="22"/>
          <w:szCs w:val="22"/>
        </w:rPr>
        <w:t xml:space="preserve"> Participações S.A.</w:t>
      </w:r>
      <w:r>
        <w:rPr>
          <w:sz w:val="22"/>
          <w:szCs w:val="22"/>
        </w:rPr>
        <w:t xml:space="preserve">, Oliveira </w:t>
      </w:r>
      <w:proofErr w:type="spellStart"/>
      <w:r>
        <w:rPr>
          <w:sz w:val="22"/>
          <w:szCs w:val="22"/>
        </w:rPr>
        <w:t>Trust</w:t>
      </w:r>
      <w:proofErr w:type="spellEnd"/>
      <w:r>
        <w:rPr>
          <w:sz w:val="22"/>
          <w:szCs w:val="22"/>
        </w:rPr>
        <w:t xml:space="preserve"> Distribuidora de Títulos e Valores Mobiliários S.A., Antônio José de Almeida Carneiro e </w:t>
      </w:r>
      <w:r>
        <w:rPr>
          <w:sz w:val="22"/>
          <w:szCs w:val="26"/>
        </w:rPr>
        <w:t xml:space="preserve">Maria Lucia </w:t>
      </w:r>
      <w:proofErr w:type="spellStart"/>
      <w:r>
        <w:rPr>
          <w:sz w:val="22"/>
          <w:szCs w:val="26"/>
        </w:rPr>
        <w:t>Boardman</w:t>
      </w:r>
      <w:proofErr w:type="spellEnd"/>
      <w:r>
        <w:rPr>
          <w:sz w:val="22"/>
          <w:szCs w:val="26"/>
        </w:rPr>
        <w:t xml:space="preserve"> Carneiro</w:t>
      </w:r>
      <w:r>
        <w:rPr>
          <w:sz w:val="22"/>
          <w:szCs w:val="22"/>
        </w:rPr>
        <w:t> – Página de Assinaturas.</w:t>
      </w:r>
    </w:p>
    <w:p w:rsidR="00DF15E3" w:rsidRDefault="00DF15E3">
      <w:pPr>
        <w:rPr>
          <w:szCs w:val="26"/>
        </w:rPr>
      </w:pPr>
    </w:p>
    <w:p w:rsidR="00DF15E3" w:rsidRDefault="00DF15E3">
      <w:pPr>
        <w:rPr>
          <w:szCs w:val="26"/>
        </w:rPr>
      </w:pPr>
    </w:p>
    <w:p w:rsidR="00DF15E3" w:rsidRDefault="00FD4056">
      <w:pPr>
        <w:jc w:val="center"/>
        <w:rPr>
          <w:smallCaps/>
          <w:szCs w:val="26"/>
        </w:rPr>
      </w:pPr>
      <w:r>
        <w:rPr>
          <w:smallCaps/>
          <w:szCs w:val="26"/>
        </w:rPr>
        <w:t>Antônio José de Almeida Carneiro</w:t>
      </w:r>
    </w:p>
    <w:p w:rsidR="00DF15E3" w:rsidRDefault="00DF15E3">
      <w:pPr>
        <w:rPr>
          <w:szCs w:val="26"/>
        </w:rPr>
      </w:pPr>
    </w:p>
    <w:p w:rsidR="00DF15E3" w:rsidRDefault="00DF15E3">
      <w:pPr>
        <w:spacing w:after="100"/>
        <w:rPr>
          <w:szCs w:val="26"/>
        </w:rPr>
      </w:pPr>
    </w:p>
    <w:tbl>
      <w:tblPr>
        <w:tblW w:w="9073" w:type="dxa"/>
        <w:tblLayout w:type="fixed"/>
        <w:tblCellMar>
          <w:left w:w="71" w:type="dxa"/>
          <w:right w:w="71" w:type="dxa"/>
        </w:tblCellMar>
        <w:tblLook w:val="0000" w:firstRow="0" w:lastRow="0" w:firstColumn="0" w:lastColumn="0" w:noHBand="0" w:noVBand="0"/>
      </w:tblPr>
      <w:tblGrid>
        <w:gridCol w:w="1511"/>
        <w:gridCol w:w="5940"/>
        <w:gridCol w:w="1622"/>
      </w:tblGrid>
      <w:tr w:rsidR="00DF15E3">
        <w:trPr>
          <w:cantSplit/>
        </w:trPr>
        <w:tc>
          <w:tcPr>
            <w:tcW w:w="1511" w:type="dxa"/>
          </w:tcPr>
          <w:p w:rsidR="00DF15E3" w:rsidRDefault="00DF15E3">
            <w:pPr>
              <w:spacing w:after="100"/>
              <w:jc w:val="left"/>
              <w:rPr>
                <w:szCs w:val="26"/>
              </w:rPr>
            </w:pPr>
          </w:p>
        </w:tc>
        <w:tc>
          <w:tcPr>
            <w:tcW w:w="5940" w:type="dxa"/>
            <w:tcBorders>
              <w:top w:val="single" w:sz="4" w:space="0" w:color="auto"/>
            </w:tcBorders>
          </w:tcPr>
          <w:p w:rsidR="00DF15E3" w:rsidRDefault="00DF15E3">
            <w:pPr>
              <w:spacing w:after="100"/>
              <w:rPr>
                <w:szCs w:val="26"/>
              </w:rPr>
            </w:pPr>
          </w:p>
        </w:tc>
        <w:tc>
          <w:tcPr>
            <w:tcW w:w="1622" w:type="dxa"/>
          </w:tcPr>
          <w:p w:rsidR="00DF15E3" w:rsidRDefault="00DF15E3">
            <w:pPr>
              <w:spacing w:after="100"/>
              <w:jc w:val="left"/>
              <w:rPr>
                <w:szCs w:val="26"/>
              </w:rPr>
            </w:pPr>
          </w:p>
        </w:tc>
      </w:tr>
    </w:tbl>
    <w:p w:rsidR="00DF15E3" w:rsidRDefault="00DF15E3">
      <w:pPr>
        <w:rPr>
          <w:szCs w:val="26"/>
        </w:rPr>
      </w:pPr>
    </w:p>
    <w:p w:rsidR="00DF15E3" w:rsidRDefault="00DF15E3">
      <w:pPr>
        <w:rPr>
          <w:szCs w:val="26"/>
        </w:rPr>
      </w:pPr>
    </w:p>
    <w:p w:rsidR="00DF15E3" w:rsidRDefault="00DF15E3">
      <w:pPr>
        <w:rPr>
          <w:szCs w:val="26"/>
        </w:rPr>
      </w:pPr>
    </w:p>
    <w:p w:rsidR="00DF15E3" w:rsidRDefault="00FD4056">
      <w:pPr>
        <w:jc w:val="center"/>
        <w:rPr>
          <w:szCs w:val="26"/>
        </w:rPr>
      </w:pPr>
      <w:r>
        <w:rPr>
          <w:smallCaps/>
          <w:szCs w:val="26"/>
        </w:rPr>
        <w:t xml:space="preserve">Maria Lucia </w:t>
      </w:r>
      <w:proofErr w:type="spellStart"/>
      <w:r>
        <w:rPr>
          <w:smallCaps/>
          <w:szCs w:val="26"/>
        </w:rPr>
        <w:t>Boardman</w:t>
      </w:r>
      <w:proofErr w:type="spellEnd"/>
      <w:r>
        <w:rPr>
          <w:smallCaps/>
          <w:szCs w:val="26"/>
        </w:rPr>
        <w:t xml:space="preserve"> Carneiro</w:t>
      </w:r>
    </w:p>
    <w:p w:rsidR="00DF15E3" w:rsidRDefault="00DF15E3">
      <w:pPr>
        <w:rPr>
          <w:szCs w:val="26"/>
        </w:rPr>
      </w:pPr>
    </w:p>
    <w:p w:rsidR="00DF15E3" w:rsidRDefault="00DF15E3">
      <w:pPr>
        <w:rPr>
          <w:szCs w:val="26"/>
        </w:rPr>
      </w:pPr>
    </w:p>
    <w:tbl>
      <w:tblPr>
        <w:tblW w:w="9073" w:type="dxa"/>
        <w:tblLayout w:type="fixed"/>
        <w:tblCellMar>
          <w:left w:w="71" w:type="dxa"/>
          <w:right w:w="71" w:type="dxa"/>
        </w:tblCellMar>
        <w:tblLook w:val="0000" w:firstRow="0" w:lastRow="0" w:firstColumn="0" w:lastColumn="0" w:noHBand="0" w:noVBand="0"/>
      </w:tblPr>
      <w:tblGrid>
        <w:gridCol w:w="1511"/>
        <w:gridCol w:w="5940"/>
        <w:gridCol w:w="1622"/>
      </w:tblGrid>
      <w:tr w:rsidR="00DF15E3">
        <w:trPr>
          <w:cantSplit/>
        </w:trPr>
        <w:tc>
          <w:tcPr>
            <w:tcW w:w="1511" w:type="dxa"/>
          </w:tcPr>
          <w:p w:rsidR="00DF15E3" w:rsidRDefault="00DF15E3">
            <w:pPr>
              <w:spacing w:after="100"/>
              <w:jc w:val="left"/>
              <w:rPr>
                <w:szCs w:val="26"/>
              </w:rPr>
            </w:pPr>
          </w:p>
        </w:tc>
        <w:tc>
          <w:tcPr>
            <w:tcW w:w="5940" w:type="dxa"/>
            <w:tcBorders>
              <w:top w:val="single" w:sz="4" w:space="0" w:color="auto"/>
            </w:tcBorders>
          </w:tcPr>
          <w:p w:rsidR="00DF15E3" w:rsidRDefault="00DF15E3">
            <w:pPr>
              <w:spacing w:after="100"/>
              <w:rPr>
                <w:szCs w:val="26"/>
              </w:rPr>
            </w:pPr>
          </w:p>
        </w:tc>
        <w:tc>
          <w:tcPr>
            <w:tcW w:w="1622" w:type="dxa"/>
          </w:tcPr>
          <w:p w:rsidR="00DF15E3" w:rsidRDefault="00DF15E3">
            <w:pPr>
              <w:spacing w:after="100"/>
              <w:jc w:val="left"/>
              <w:rPr>
                <w:szCs w:val="26"/>
              </w:rPr>
            </w:pPr>
          </w:p>
        </w:tc>
      </w:tr>
    </w:tbl>
    <w:p w:rsidR="00DF15E3" w:rsidRDefault="00DF15E3">
      <w:pPr>
        <w:rPr>
          <w:szCs w:val="26"/>
        </w:rPr>
      </w:pPr>
    </w:p>
    <w:p w:rsidR="00DF15E3" w:rsidRDefault="00DF15E3">
      <w:pPr>
        <w:rPr>
          <w:szCs w:val="26"/>
        </w:rPr>
      </w:pPr>
    </w:p>
    <w:p w:rsidR="00DF15E3" w:rsidRDefault="00DF15E3">
      <w:pPr>
        <w:rPr>
          <w:szCs w:val="26"/>
        </w:rPr>
      </w:pPr>
    </w:p>
    <w:p w:rsidR="00DF15E3" w:rsidRDefault="00FD4056">
      <w:pPr>
        <w:rPr>
          <w:szCs w:val="26"/>
        </w:rPr>
      </w:pPr>
      <w:r>
        <w:rPr>
          <w:szCs w:val="26"/>
        </w:rPr>
        <w:t>Testemunhas:</w:t>
      </w:r>
    </w:p>
    <w:p w:rsidR="00DF15E3" w:rsidRDefault="00DF15E3">
      <w:pPr>
        <w:rPr>
          <w:szCs w:val="26"/>
        </w:rPr>
      </w:pPr>
    </w:p>
    <w:p w:rsidR="00DF15E3" w:rsidRDefault="00DF15E3">
      <w:pPr>
        <w:rPr>
          <w:szCs w:val="26"/>
        </w:rPr>
      </w:pPr>
    </w:p>
    <w:tbl>
      <w:tblPr>
        <w:tblW w:w="9073" w:type="dxa"/>
        <w:tblLayout w:type="fixed"/>
        <w:tblCellMar>
          <w:left w:w="71" w:type="dxa"/>
          <w:right w:w="71" w:type="dxa"/>
        </w:tblCellMar>
        <w:tblLook w:val="0000" w:firstRow="0" w:lastRow="0" w:firstColumn="0" w:lastColumn="0" w:noHBand="0" w:noVBand="0"/>
      </w:tblPr>
      <w:tblGrid>
        <w:gridCol w:w="4324"/>
        <w:gridCol w:w="496"/>
        <w:gridCol w:w="4253"/>
      </w:tblGrid>
      <w:tr w:rsidR="00DF15E3">
        <w:trPr>
          <w:cantSplit/>
        </w:trPr>
        <w:tc>
          <w:tcPr>
            <w:tcW w:w="4324" w:type="dxa"/>
            <w:tcBorders>
              <w:top w:val="single" w:sz="6" w:space="0" w:color="auto"/>
            </w:tcBorders>
          </w:tcPr>
          <w:p w:rsidR="00DF15E3" w:rsidRDefault="00FD4056">
            <w:pPr>
              <w:jc w:val="left"/>
              <w:rPr>
                <w:szCs w:val="26"/>
              </w:rPr>
            </w:pPr>
            <w:r>
              <w:rPr>
                <w:szCs w:val="26"/>
              </w:rPr>
              <w:t>Nome:</w:t>
            </w:r>
            <w:r>
              <w:rPr>
                <w:szCs w:val="26"/>
              </w:rPr>
              <w:br/>
              <w:t>Id.:</w:t>
            </w:r>
            <w:r>
              <w:rPr>
                <w:szCs w:val="26"/>
              </w:rPr>
              <w:br/>
              <w:t>CPF/MF:</w:t>
            </w:r>
          </w:p>
        </w:tc>
        <w:tc>
          <w:tcPr>
            <w:tcW w:w="496" w:type="dxa"/>
          </w:tcPr>
          <w:p w:rsidR="00DF15E3" w:rsidRDefault="00DF15E3">
            <w:pPr>
              <w:rPr>
                <w:szCs w:val="26"/>
              </w:rPr>
            </w:pPr>
          </w:p>
        </w:tc>
        <w:tc>
          <w:tcPr>
            <w:tcW w:w="4253" w:type="dxa"/>
            <w:tcBorders>
              <w:top w:val="single" w:sz="6" w:space="0" w:color="auto"/>
            </w:tcBorders>
          </w:tcPr>
          <w:p w:rsidR="00DF15E3" w:rsidRDefault="00FD4056">
            <w:pPr>
              <w:jc w:val="left"/>
              <w:rPr>
                <w:szCs w:val="26"/>
              </w:rPr>
            </w:pPr>
            <w:r>
              <w:rPr>
                <w:szCs w:val="26"/>
              </w:rPr>
              <w:t>Nome:</w:t>
            </w:r>
            <w:r>
              <w:rPr>
                <w:szCs w:val="26"/>
              </w:rPr>
              <w:br/>
              <w:t>Id.:</w:t>
            </w:r>
            <w:r>
              <w:rPr>
                <w:szCs w:val="26"/>
              </w:rPr>
              <w:br/>
              <w:t>CPF/MF:</w:t>
            </w:r>
          </w:p>
        </w:tc>
      </w:tr>
    </w:tbl>
    <w:p w:rsidR="00DF15E3" w:rsidRDefault="00DF15E3"/>
    <w:sectPr w:rsidR="00DF15E3">
      <w:footerReference w:type="default" r:id="rId20"/>
      <w:footerReference w:type="first" r:id="rId21"/>
      <w:pgSz w:w="12242" w:h="15842" w:code="121"/>
      <w:pgMar w:top="1418" w:right="1701" w:bottom="1418"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21F5" w:rsidRDefault="000C21F5">
      <w:r>
        <w:separator/>
      </w:r>
    </w:p>
  </w:endnote>
  <w:endnote w:type="continuationSeparator" w:id="0">
    <w:p w:rsidR="000C21F5" w:rsidRDefault="000C2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l‚r –¾’©">
    <w:altName w:val="Times New Roman"/>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Frutiger Light">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1F5" w:rsidRDefault="000C21F5">
    <w:pPr>
      <w:framePr w:wrap="around" w:vAnchor="text" w:hAnchor="margin" w:xAlign="center" w:y="1"/>
    </w:pPr>
    <w:r>
      <w:fldChar w:fldCharType="begin"/>
    </w:r>
    <w:r>
      <w:instrText xml:space="preserve">PAGE  </w:instrText>
    </w:r>
    <w:r>
      <w:fldChar w:fldCharType="separate"/>
    </w:r>
    <w:r>
      <w:rPr>
        <w:noProof/>
      </w:rPr>
      <w:t>10</w:t>
    </w:r>
    <w:r>
      <w:rPr>
        <w:noProof/>
      </w:rPr>
      <w:fldChar w:fldCharType="end"/>
    </w:r>
  </w:p>
  <w:p w:rsidR="000C21F5" w:rsidRDefault="000C21F5">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1F5" w:rsidRDefault="000C21F5">
    <w:pPr>
      <w:jc w:val="center"/>
      <w:rPr>
        <w:smallCaps/>
      </w:rPr>
    </w:pPr>
    <w:r>
      <w:fldChar w:fldCharType="begin"/>
    </w:r>
    <w:r>
      <w:instrText xml:space="preserve"> PAGE </w:instrText>
    </w:r>
    <w:r>
      <w:fldChar w:fldCharType="separate"/>
    </w:r>
    <w:r w:rsidR="00FB1ED0">
      <w:rPr>
        <w:noProof/>
      </w:rPr>
      <w:t>30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1F5" w:rsidRDefault="000C21F5">
    <w:pPr>
      <w:jc w:val="center"/>
      <w:rPr>
        <w:smallCaps/>
      </w:rPr>
    </w:pPr>
    <w:r>
      <w:t>A-</w:t>
    </w:r>
    <w:r>
      <w:fldChar w:fldCharType="begin"/>
    </w:r>
    <w:r>
      <w:instrText xml:space="preserve"> PAGE </w:instrText>
    </w:r>
    <w:r>
      <w:fldChar w:fldCharType="separate"/>
    </w:r>
    <w:r w:rsidR="00FB1ED0">
      <w:rPr>
        <w:noProof/>
      </w:rPr>
      <w:t>3</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1F5" w:rsidRDefault="000C21F5">
    <w:pPr>
      <w:pStyle w:val="Rodap"/>
      <w:jc w:val="center"/>
    </w:pPr>
    <w:r>
      <w:t>A-</w:t>
    </w:r>
    <w:sdt>
      <w:sdtPr>
        <w:id w:val="1595515931"/>
        <w:docPartObj>
          <w:docPartGallery w:val="Page Numbers (Bottom of Page)"/>
          <w:docPartUnique/>
        </w:docPartObj>
      </w:sdtPr>
      <w:sdtContent>
        <w:r>
          <w:fldChar w:fldCharType="begin"/>
        </w:r>
        <w:r>
          <w:instrText>PAGE   \* MERGEFORMAT</w:instrText>
        </w:r>
        <w:r>
          <w:fldChar w:fldCharType="separate"/>
        </w:r>
        <w:r w:rsidR="00FB1ED0">
          <w:rPr>
            <w:noProof/>
          </w:rPr>
          <w:t>1</w:t>
        </w:r>
        <w:r>
          <w:rPr>
            <w:noProof/>
          </w:rPr>
          <w:fldChar w:fldCharType="end"/>
        </w:r>
      </w:sdtContent>
    </w:sdt>
  </w:p>
  <w:p w:rsidR="000C21F5" w:rsidRDefault="000C21F5">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21F5" w:rsidRDefault="000C21F5">
      <w:r>
        <w:separator/>
      </w:r>
    </w:p>
  </w:footnote>
  <w:footnote w:type="continuationSeparator" w:id="0">
    <w:p w:rsidR="000C21F5" w:rsidRDefault="000C2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1F5" w:rsidRDefault="000C21F5">
    <w:pPr>
      <w:framePr w:wrap="around" w:vAnchor="text" w:hAnchor="margin" w:xAlign="right" w:y="1"/>
    </w:pPr>
    <w:r>
      <w:fldChar w:fldCharType="begin"/>
    </w:r>
    <w:r>
      <w:instrText xml:space="preserve">PAGE  </w:instrText>
    </w:r>
    <w:r>
      <w:fldChar w:fldCharType="separate"/>
    </w:r>
    <w:r>
      <w:rPr>
        <w:noProof/>
      </w:rPr>
      <w:t>1</w:t>
    </w:r>
    <w:r>
      <w:rPr>
        <w:noProof/>
      </w:rPr>
      <w:fldChar w:fldCharType="end"/>
    </w:r>
  </w:p>
  <w:p w:rsidR="000C21F5" w:rsidRDefault="000C21F5">
    <w:pP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21F5" w:rsidRDefault="000C21F5">
    <w:pPr>
      <w:pStyle w:val="Cabealho"/>
      <w:jc w:val="right"/>
      <w:rPr>
        <w:smallCaps/>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D628518"/>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37431AA"/>
    <w:multiLevelType w:val="hybridMultilevel"/>
    <w:tmpl w:val="2C94859C"/>
    <w:lvl w:ilvl="0" w:tplc="3E965C94">
      <w:start w:val="1"/>
      <w:numFmt w:val="upperRoman"/>
      <w:lvlText w:val="%1."/>
      <w:lvlJc w:val="left"/>
      <w:pPr>
        <w:tabs>
          <w:tab w:val="num" w:pos="709"/>
        </w:tabs>
        <w:ind w:left="709" w:hanging="709"/>
      </w:pPr>
      <w:rPr>
        <w:rFonts w:ascii="Times New Roman" w:hAnsi="Times New Roman" w:hint="default"/>
        <w:b w:val="0"/>
        <w:i w:val="0"/>
        <w:sz w:val="26"/>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051E7EFD"/>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 w15:restartNumberingAfterBreak="0">
    <w:nsid w:val="05EB2A6D"/>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4" w15:restartNumberingAfterBreak="0">
    <w:nsid w:val="0B740E92"/>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5" w15:restartNumberingAfterBreak="0">
    <w:nsid w:val="0C247FE7"/>
    <w:multiLevelType w:val="multilevel"/>
    <w:tmpl w:val="240C4B3C"/>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6" w15:restartNumberingAfterBreak="0">
    <w:nsid w:val="0E021516"/>
    <w:multiLevelType w:val="multilevel"/>
    <w:tmpl w:val="E1C00550"/>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7" w15:restartNumberingAfterBreak="0">
    <w:nsid w:val="0FDF0667"/>
    <w:multiLevelType w:val="multilevel"/>
    <w:tmpl w:val="BA166F92"/>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rPr>
    </w:lvl>
    <w:lvl w:ilvl="3">
      <w:start w:val="1"/>
      <w:numFmt w:val="lowerLetter"/>
      <w:lvlText w:val="(%4)"/>
      <w:lvlJc w:val="left"/>
      <w:pPr>
        <w:tabs>
          <w:tab w:val="num" w:pos="2126"/>
        </w:tabs>
        <w:ind w:left="2126" w:hanging="425"/>
      </w:pPr>
      <w:rPr>
        <w:rFonts w:ascii="Times New Roman" w:hAnsi="Times New Roman" w:hint="default"/>
        <w:b w:val="0"/>
        <w:i w:val="0"/>
        <w:sz w:val="26"/>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8" w15:restartNumberingAfterBreak="0">
    <w:nsid w:val="1A35151E"/>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9" w15:restartNumberingAfterBreak="0">
    <w:nsid w:val="1B676F58"/>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10" w15:restartNumberingAfterBreak="0">
    <w:nsid w:val="1CB1759F"/>
    <w:multiLevelType w:val="hybridMultilevel"/>
    <w:tmpl w:val="B29A3472"/>
    <w:lvl w:ilvl="0" w:tplc="AB5EAEB2">
      <w:start w:val="1"/>
      <w:numFmt w:val="upperRoman"/>
      <w:lvlText w:val="%1."/>
      <w:lvlJc w:val="left"/>
      <w:pPr>
        <w:tabs>
          <w:tab w:val="num" w:pos="1418"/>
        </w:tabs>
        <w:ind w:left="1418" w:hanging="709"/>
      </w:pPr>
      <w:rPr>
        <w:rFonts w:hint="default"/>
      </w:rPr>
    </w:lvl>
    <w:lvl w:ilvl="1" w:tplc="4AA62592">
      <w:start w:val="1"/>
      <w:numFmt w:val="lowerLetter"/>
      <w:lvlText w:val="(%2)"/>
      <w:lvlJc w:val="left"/>
      <w:pPr>
        <w:tabs>
          <w:tab w:val="num" w:pos="1788"/>
        </w:tabs>
        <w:ind w:left="1788" w:hanging="708"/>
      </w:pPr>
      <w:rPr>
        <w:rFonts w:hint="default"/>
      </w:rPr>
    </w:lvl>
    <w:lvl w:ilvl="2" w:tplc="1870F3E8">
      <w:start w:val="1"/>
      <w:numFmt w:val="lowerRoman"/>
      <w:lvlText w:val="(%3)"/>
      <w:lvlJc w:val="left"/>
      <w:pPr>
        <w:tabs>
          <w:tab w:val="num" w:pos="2689"/>
        </w:tabs>
        <w:ind w:left="2689" w:hanging="709"/>
      </w:pPr>
      <w:rPr>
        <w:rFonts w:hint="default"/>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1" w15:restartNumberingAfterBreak="0">
    <w:nsid w:val="1CF34F85"/>
    <w:multiLevelType w:val="multilevel"/>
    <w:tmpl w:val="BA166F92"/>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rPr>
    </w:lvl>
    <w:lvl w:ilvl="3">
      <w:start w:val="1"/>
      <w:numFmt w:val="lowerLetter"/>
      <w:lvlText w:val="(%4)"/>
      <w:lvlJc w:val="left"/>
      <w:pPr>
        <w:tabs>
          <w:tab w:val="num" w:pos="2126"/>
        </w:tabs>
        <w:ind w:left="2126" w:hanging="425"/>
      </w:pPr>
      <w:rPr>
        <w:rFonts w:ascii="Times New Roman" w:hAnsi="Times New Roman" w:hint="default"/>
        <w:b w:val="0"/>
        <w:i w:val="0"/>
        <w:sz w:val="26"/>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12" w15:restartNumberingAfterBreak="0">
    <w:nsid w:val="1D185467"/>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13" w15:restartNumberingAfterBreak="0">
    <w:nsid w:val="1F111159"/>
    <w:multiLevelType w:val="multilevel"/>
    <w:tmpl w:val="2BEA186A"/>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14" w15:restartNumberingAfterBreak="0">
    <w:nsid w:val="2536367F"/>
    <w:multiLevelType w:val="multilevel"/>
    <w:tmpl w:val="5130206E"/>
    <w:lvl w:ilvl="0">
      <w:start w:val="1"/>
      <w:numFmt w:val="decimal"/>
      <w:lvlText w:val="%1."/>
      <w:lvlJc w:val="left"/>
      <w:pPr>
        <w:tabs>
          <w:tab w:val="num" w:pos="709"/>
        </w:tabs>
        <w:ind w:left="709" w:hanging="709"/>
      </w:pPr>
      <w:rPr>
        <w:rFonts w:ascii="‚l‚r –¾’©" w:hAnsi="‚l‚r –¾’©" w:hint="default"/>
        <w:b w:val="0"/>
        <w:i w:val="0"/>
        <w:sz w:val="26"/>
      </w:rPr>
    </w:lvl>
    <w:lvl w:ilvl="1">
      <w:start w:val="1"/>
      <w:numFmt w:val="decimal"/>
      <w:lvlText w:val="%1.%2"/>
      <w:lvlJc w:val="left"/>
      <w:pPr>
        <w:tabs>
          <w:tab w:val="num" w:pos="709"/>
        </w:tabs>
        <w:ind w:left="709" w:hanging="709"/>
      </w:pPr>
      <w:rPr>
        <w:rFonts w:ascii="‚l‚r –¾’©" w:hAnsi="‚l‚r –¾’©" w:hint="default"/>
        <w:b w:val="0"/>
        <w:i w:val="0"/>
        <w:sz w:val="26"/>
      </w:rPr>
    </w:lvl>
    <w:lvl w:ilvl="2">
      <w:start w:val="1"/>
      <w:numFmt w:val="upperRoman"/>
      <w:lvlText w:val="%3."/>
      <w:lvlJc w:val="left"/>
      <w:pPr>
        <w:tabs>
          <w:tab w:val="num" w:pos="1701"/>
        </w:tabs>
        <w:ind w:left="1701" w:hanging="992"/>
      </w:pPr>
      <w:rPr>
        <w:rFonts w:ascii="‚l‚r –¾’©" w:hAnsi="‚l‚r –¾’©" w:hint="default"/>
        <w:b w:val="0"/>
        <w:i w:val="0"/>
        <w:sz w:val="26"/>
      </w:rPr>
    </w:lvl>
    <w:lvl w:ilvl="3">
      <w:start w:val="1"/>
      <w:numFmt w:val="lowerLetter"/>
      <w:lvlText w:val="(%4)"/>
      <w:lvlJc w:val="left"/>
      <w:pPr>
        <w:tabs>
          <w:tab w:val="num" w:pos="2126"/>
        </w:tabs>
        <w:ind w:left="2126" w:hanging="425"/>
      </w:pPr>
      <w:rPr>
        <w:rFonts w:ascii="‚l‚r –¾’©" w:hAnsi="‚l‚r –¾’©" w:hint="default"/>
        <w:b w:val="0"/>
        <w:i w:val="0"/>
        <w:sz w:val="26"/>
      </w:rPr>
    </w:lvl>
    <w:lvl w:ilvl="4">
      <w:start w:val="1"/>
      <w:numFmt w:val="lowerRoman"/>
      <w:lvlText w:val="(%5)"/>
      <w:lvlJc w:val="left"/>
      <w:pPr>
        <w:tabs>
          <w:tab w:val="num" w:pos="2835"/>
        </w:tabs>
        <w:ind w:left="2835" w:hanging="709"/>
      </w:pPr>
      <w:rPr>
        <w:rFonts w:ascii="‚l‚r –¾’©" w:hAnsi="‚l‚r –¾’©" w:hint="default"/>
        <w:b w:val="0"/>
        <w:i w:val="0"/>
        <w:sz w:val="26"/>
      </w:rPr>
    </w:lvl>
    <w:lvl w:ilvl="5">
      <w:start w:val="1"/>
      <w:numFmt w:val="decimal"/>
      <w:lvlText w:val="%1.%2.%6"/>
      <w:lvlJc w:val="left"/>
      <w:pPr>
        <w:tabs>
          <w:tab w:val="num" w:pos="709"/>
        </w:tabs>
        <w:ind w:left="709" w:hanging="709"/>
      </w:pPr>
      <w:rPr>
        <w:rFonts w:ascii="‚l‚r –¾’©" w:hAnsi="‚l‚r –¾’©" w:hint="default"/>
        <w:b w:val="0"/>
        <w:i w:val="0"/>
        <w:sz w:val="26"/>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decimal"/>
      <w:lvlText w:val="%1.%2.%6.%9"/>
      <w:lvlJc w:val="left"/>
      <w:pPr>
        <w:tabs>
          <w:tab w:val="num" w:pos="851"/>
        </w:tabs>
        <w:ind w:left="851" w:hanging="851"/>
      </w:pPr>
      <w:rPr>
        <w:rFonts w:ascii="Times New Roman" w:hAnsi="Times New Roman" w:hint="default"/>
        <w:b w:val="0"/>
        <w:i w:val="0"/>
        <w:sz w:val="26"/>
      </w:rPr>
    </w:lvl>
  </w:abstractNum>
  <w:abstractNum w:abstractNumId="15" w15:restartNumberingAfterBreak="0">
    <w:nsid w:val="25E0301B"/>
    <w:multiLevelType w:val="multilevel"/>
    <w:tmpl w:val="7398317C"/>
    <w:lvl w:ilvl="0">
      <w:start w:val="4"/>
      <w:numFmt w:val="decimal"/>
      <w:pStyle w:val="Ttulo8"/>
      <w:lvlText w:val="%1"/>
      <w:lvlJc w:val="left"/>
      <w:pPr>
        <w:tabs>
          <w:tab w:val="num" w:pos="2265"/>
        </w:tabs>
        <w:ind w:left="2265" w:hanging="2265"/>
      </w:pPr>
      <w:rPr>
        <w:rFonts w:hint="default"/>
      </w:rPr>
    </w:lvl>
    <w:lvl w:ilvl="1">
      <w:start w:val="4"/>
      <w:numFmt w:val="decimal"/>
      <w:lvlText w:val="%1.%2"/>
      <w:lvlJc w:val="left"/>
      <w:pPr>
        <w:tabs>
          <w:tab w:val="num" w:pos="2265"/>
        </w:tabs>
        <w:ind w:left="2265" w:hanging="2265"/>
      </w:pPr>
      <w:rPr>
        <w:rFonts w:hint="default"/>
      </w:rPr>
    </w:lvl>
    <w:lvl w:ilvl="2">
      <w:start w:val="5"/>
      <w:numFmt w:val="decimal"/>
      <w:lvlText w:val="%1.%2.%3"/>
      <w:lvlJc w:val="left"/>
      <w:pPr>
        <w:tabs>
          <w:tab w:val="num" w:pos="709"/>
        </w:tabs>
        <w:ind w:left="709" w:hanging="709"/>
      </w:pPr>
      <w:rPr>
        <w:rFonts w:hint="default"/>
      </w:rPr>
    </w:lvl>
    <w:lvl w:ilvl="3">
      <w:start w:val="1"/>
      <w:numFmt w:val="decimal"/>
      <w:lvlText w:val="%1.%2.%3.%4"/>
      <w:lvlJc w:val="left"/>
      <w:pPr>
        <w:tabs>
          <w:tab w:val="num" w:pos="720"/>
        </w:tabs>
        <w:ind w:left="709" w:hanging="709"/>
      </w:pPr>
      <w:rPr>
        <w:rFonts w:hint="default"/>
      </w:rPr>
    </w:lvl>
    <w:lvl w:ilvl="4">
      <w:start w:val="1"/>
      <w:numFmt w:val="decimal"/>
      <w:lvlText w:val="%1.%2.%3.%4.%5"/>
      <w:lvlJc w:val="left"/>
      <w:pPr>
        <w:tabs>
          <w:tab w:val="num" w:pos="2265"/>
        </w:tabs>
        <w:ind w:left="2265" w:hanging="2265"/>
      </w:pPr>
      <w:rPr>
        <w:rFonts w:hint="default"/>
      </w:rPr>
    </w:lvl>
    <w:lvl w:ilvl="5">
      <w:start w:val="1"/>
      <w:numFmt w:val="decimal"/>
      <w:lvlText w:val="%1.%2.%3.%4.%5.%6"/>
      <w:lvlJc w:val="left"/>
      <w:pPr>
        <w:tabs>
          <w:tab w:val="num" w:pos="2265"/>
        </w:tabs>
        <w:ind w:left="2265" w:hanging="2265"/>
      </w:pPr>
      <w:rPr>
        <w:rFonts w:hint="default"/>
      </w:rPr>
    </w:lvl>
    <w:lvl w:ilvl="6">
      <w:start w:val="1"/>
      <w:numFmt w:val="decimal"/>
      <w:lvlText w:val="%1.%2.%3.%4.%5.%6.%7"/>
      <w:lvlJc w:val="left"/>
      <w:pPr>
        <w:tabs>
          <w:tab w:val="num" w:pos="2265"/>
        </w:tabs>
        <w:ind w:left="2265" w:hanging="2265"/>
      </w:pPr>
      <w:rPr>
        <w:rFonts w:hint="default"/>
      </w:rPr>
    </w:lvl>
    <w:lvl w:ilvl="7">
      <w:start w:val="1"/>
      <w:numFmt w:val="decimal"/>
      <w:lvlText w:val="%1.%2.%3.%4.%5.%6.%7.%8"/>
      <w:lvlJc w:val="left"/>
      <w:pPr>
        <w:tabs>
          <w:tab w:val="num" w:pos="2265"/>
        </w:tabs>
        <w:ind w:left="2265" w:hanging="2265"/>
      </w:pPr>
      <w:rPr>
        <w:rFonts w:hint="default"/>
      </w:rPr>
    </w:lvl>
    <w:lvl w:ilvl="8">
      <w:start w:val="1"/>
      <w:numFmt w:val="decimal"/>
      <w:lvlText w:val="%1.%2.%3.%4.%5.%6.%7.%8.%9"/>
      <w:lvlJc w:val="left"/>
      <w:pPr>
        <w:tabs>
          <w:tab w:val="num" w:pos="2265"/>
        </w:tabs>
        <w:ind w:left="2265" w:hanging="2265"/>
      </w:pPr>
      <w:rPr>
        <w:rFonts w:hint="default"/>
      </w:rPr>
    </w:lvl>
  </w:abstractNum>
  <w:abstractNum w:abstractNumId="16" w15:restartNumberingAfterBreak="0">
    <w:nsid w:val="286A1325"/>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17" w15:restartNumberingAfterBreak="0">
    <w:nsid w:val="28883157"/>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18" w15:restartNumberingAfterBreak="0">
    <w:nsid w:val="29C5123B"/>
    <w:multiLevelType w:val="multilevel"/>
    <w:tmpl w:val="31981FBC"/>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rPr>
    </w:lvl>
    <w:lvl w:ilvl="3">
      <w:start w:val="1"/>
      <w:numFmt w:val="lowerLetter"/>
      <w:lvlText w:val="(%4)"/>
      <w:lvlJc w:val="left"/>
      <w:pPr>
        <w:tabs>
          <w:tab w:val="num" w:pos="2126"/>
        </w:tabs>
        <w:ind w:left="2126" w:hanging="708"/>
      </w:pPr>
      <w:rPr>
        <w:rFonts w:ascii="Times New Roman" w:hAnsi="Times New Roman" w:hint="default"/>
        <w:b w:val="0"/>
        <w:i w:val="0"/>
        <w:sz w:val="26"/>
      </w:rPr>
    </w:lvl>
    <w:lvl w:ilvl="4">
      <w:start w:val="1"/>
      <w:numFmt w:val="decimal"/>
      <w:lvlText w:val="%1.%2.%5"/>
      <w:lvlJc w:val="left"/>
      <w:pPr>
        <w:tabs>
          <w:tab w:val="num" w:pos="709"/>
        </w:tabs>
        <w:ind w:left="709" w:hanging="709"/>
      </w:pPr>
      <w:rPr>
        <w:rFonts w:ascii="Times New Roman" w:hAnsi="Times New Roman" w:hint="default"/>
        <w:b w:val="0"/>
        <w:i w:val="0"/>
        <w:sz w:val="26"/>
      </w:rPr>
    </w:lvl>
    <w:lvl w:ilvl="5">
      <w:start w:val="1"/>
      <w:numFmt w:val="upperRoman"/>
      <w:lvlText w:val="%6."/>
      <w:lvlJc w:val="left"/>
      <w:pPr>
        <w:tabs>
          <w:tab w:val="num" w:pos="1418"/>
        </w:tabs>
        <w:ind w:left="1418" w:hanging="709"/>
      </w:pPr>
      <w:rPr>
        <w:rFonts w:ascii="Times New Roman" w:hAnsi="Times New Roman" w:hint="default"/>
        <w:b w:val="0"/>
        <w:i w:val="0"/>
        <w:sz w:val="26"/>
      </w:rPr>
    </w:lvl>
    <w:lvl w:ilvl="6">
      <w:start w:val="1"/>
      <w:numFmt w:val="lowerLetter"/>
      <w:lvlText w:val="(%7)"/>
      <w:lvlJc w:val="left"/>
      <w:pPr>
        <w:tabs>
          <w:tab w:val="num" w:pos="2126"/>
        </w:tabs>
        <w:ind w:left="2126" w:hanging="708"/>
      </w:pPr>
      <w:rPr>
        <w:rFonts w:ascii="Times New Roman" w:hAnsi="Times New Roman" w:hint="default"/>
        <w:b w:val="0"/>
        <w:i w:val="0"/>
        <w:sz w:val="26"/>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2C4E76EE"/>
    <w:multiLevelType w:val="multilevel"/>
    <w:tmpl w:val="0D1E8518"/>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1701"/>
        </w:tabs>
        <w:ind w:left="1701" w:hanging="992"/>
      </w:pPr>
      <w:rPr>
        <w:rFonts w:ascii="Times New Roman" w:hAnsi="Times New Roman" w:hint="default"/>
        <w:b w:val="0"/>
        <w:i w:val="0"/>
        <w:sz w:val="26"/>
      </w:rPr>
    </w:lvl>
    <w:lvl w:ilvl="8">
      <w:start w:val="1"/>
      <w:numFmt w:val="lowerRoman"/>
      <w:lvlText w:val="(%9)"/>
      <w:lvlJc w:val="left"/>
      <w:pPr>
        <w:tabs>
          <w:tab w:val="num" w:pos="2126"/>
        </w:tabs>
        <w:ind w:left="2126" w:hanging="425"/>
      </w:pPr>
      <w:rPr>
        <w:rFonts w:ascii="Times New Roman" w:hAnsi="Times New Roman" w:hint="default"/>
        <w:b w:val="0"/>
        <w:i w:val="0"/>
        <w:sz w:val="26"/>
      </w:rPr>
    </w:lvl>
  </w:abstractNum>
  <w:abstractNum w:abstractNumId="20" w15:restartNumberingAfterBreak="0">
    <w:nsid w:val="2E325D5A"/>
    <w:multiLevelType w:val="multilevel"/>
    <w:tmpl w:val="19A8A458"/>
    <w:lvl w:ilvl="0">
      <w:start w:val="1"/>
      <w:numFmt w:val="decimal"/>
      <w:lvlText w:val="%1."/>
      <w:lvlJc w:val="left"/>
      <w:pPr>
        <w:tabs>
          <w:tab w:val="num" w:pos="709"/>
        </w:tabs>
        <w:ind w:left="709" w:hanging="709"/>
      </w:pPr>
      <w:rPr>
        <w:rFonts w:ascii="Times New Roman" w:hAnsi="Times New Roman" w:hint="default"/>
        <w:b/>
        <w:i w:val="0"/>
        <w:caps w:val="0"/>
        <w:strike w:val="0"/>
        <w:dstrike w:val="0"/>
        <w:vanish w:val="0"/>
        <w:color w:val="auto"/>
        <w:sz w:val="20"/>
        <w:szCs w:val="20"/>
        <w:u w:val="none"/>
        <w:vertAlign w:val="baseline"/>
      </w:rPr>
    </w:lvl>
    <w:lvl w:ilvl="1">
      <w:start w:val="1"/>
      <w:numFmt w:val="decimal"/>
      <w:lvlText w:val="%1.%2"/>
      <w:lvlJc w:val="left"/>
      <w:pPr>
        <w:tabs>
          <w:tab w:val="num" w:pos="709"/>
        </w:tabs>
        <w:ind w:left="709" w:hanging="709"/>
      </w:pPr>
      <w:rPr>
        <w:rFonts w:ascii="Times New Roman" w:hAnsi="Times New Roman" w:hint="default"/>
        <w:b/>
        <w:i w:val="0"/>
        <w:sz w:val="20"/>
        <w:szCs w:val="20"/>
      </w:rPr>
    </w:lvl>
    <w:lvl w:ilvl="2">
      <w:start w:val="1"/>
      <w:numFmt w:val="decimal"/>
      <w:lvlText w:val="%1.%2.%3"/>
      <w:lvlJc w:val="left"/>
      <w:pPr>
        <w:tabs>
          <w:tab w:val="num" w:pos="709"/>
        </w:tabs>
        <w:ind w:left="709" w:hanging="709"/>
      </w:pPr>
      <w:rPr>
        <w:rFonts w:ascii="Times New Roman" w:hAnsi="Times New Roman" w:hint="default"/>
        <w:b w:val="0"/>
        <w:i w:val="0"/>
        <w:sz w:val="20"/>
        <w:szCs w:val="20"/>
      </w:rPr>
    </w:lvl>
    <w:lvl w:ilvl="3">
      <w:start w:val="1"/>
      <w:numFmt w:val="decimal"/>
      <w:lvlText w:val="%1.%2.%3.%4"/>
      <w:lvlJc w:val="left"/>
      <w:pPr>
        <w:tabs>
          <w:tab w:val="num" w:pos="709"/>
        </w:tabs>
        <w:ind w:left="709" w:hanging="709"/>
      </w:pPr>
      <w:rPr>
        <w:rFonts w:ascii="Times New Roman" w:hAnsi="Times New Roman" w:hint="default"/>
        <w:b w:val="0"/>
        <w:i w:val="0"/>
        <w:sz w:val="20"/>
        <w:szCs w:val="20"/>
      </w:rPr>
    </w:lvl>
    <w:lvl w:ilvl="4">
      <w:start w:val="1"/>
      <w:numFmt w:val="decimal"/>
      <w:lvlText w:val="%1.%2.%3.%4.%5"/>
      <w:lvlJc w:val="left"/>
      <w:pPr>
        <w:tabs>
          <w:tab w:val="num" w:pos="709"/>
        </w:tabs>
        <w:ind w:left="709" w:hanging="709"/>
      </w:pPr>
      <w:rPr>
        <w:rFonts w:ascii="Times New Roman" w:hAnsi="Times New Roman" w:hint="default"/>
        <w:b w:val="0"/>
        <w:i w:val="0"/>
        <w:sz w:val="20"/>
        <w:szCs w:val="20"/>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2E633DF2"/>
    <w:multiLevelType w:val="hybridMultilevel"/>
    <w:tmpl w:val="79C63806"/>
    <w:lvl w:ilvl="0" w:tplc="AF56F72E">
      <w:start w:val="1"/>
      <w:numFmt w:val="lowerLetter"/>
      <w:lvlText w:val="(%1)"/>
      <w:lvlJc w:val="left"/>
      <w:pPr>
        <w:tabs>
          <w:tab w:val="num" w:pos="2126"/>
        </w:tabs>
        <w:ind w:left="2126" w:hanging="708"/>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2" w15:restartNumberingAfterBreak="0">
    <w:nsid w:val="33FD2F93"/>
    <w:multiLevelType w:val="multilevel"/>
    <w:tmpl w:val="240C4B3C"/>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3" w15:restartNumberingAfterBreak="0">
    <w:nsid w:val="363F5771"/>
    <w:multiLevelType w:val="hybridMultilevel"/>
    <w:tmpl w:val="08C252F0"/>
    <w:lvl w:ilvl="0" w:tplc="11BA7188">
      <w:start w:val="1"/>
      <w:numFmt w:val="upperRoman"/>
      <w:lvlText w:val="%1."/>
      <w:lvlJc w:val="left"/>
      <w:pPr>
        <w:tabs>
          <w:tab w:val="num" w:pos="1418"/>
        </w:tabs>
        <w:ind w:left="1418" w:hanging="709"/>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4" w15:restartNumberingAfterBreak="0">
    <w:nsid w:val="372F4509"/>
    <w:multiLevelType w:val="multilevel"/>
    <w:tmpl w:val="CBEEE5E4"/>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i w:val="0"/>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393E2EF2"/>
    <w:multiLevelType w:val="multilevel"/>
    <w:tmpl w:val="240C4B3C"/>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6" w15:restartNumberingAfterBreak="0">
    <w:nsid w:val="41506B61"/>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7" w15:restartNumberingAfterBreak="0">
    <w:nsid w:val="41CD2446"/>
    <w:multiLevelType w:val="hybridMultilevel"/>
    <w:tmpl w:val="77BA8ECA"/>
    <w:lvl w:ilvl="0" w:tplc="FFFFFFFF">
      <w:start w:val="1"/>
      <w:numFmt w:val="upperRoman"/>
      <w:lvlText w:val="%1."/>
      <w:lvlJc w:val="left"/>
      <w:pPr>
        <w:tabs>
          <w:tab w:val="num" w:pos="1418"/>
        </w:tabs>
        <w:ind w:left="1418" w:hanging="709"/>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44095CFC"/>
    <w:multiLevelType w:val="multilevel"/>
    <w:tmpl w:val="2BEA186A"/>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29" w15:restartNumberingAfterBreak="0">
    <w:nsid w:val="44B92FE1"/>
    <w:multiLevelType w:val="multilevel"/>
    <w:tmpl w:val="398E643E"/>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0" w15:restartNumberingAfterBreak="0">
    <w:nsid w:val="45AF13BC"/>
    <w:multiLevelType w:val="multilevel"/>
    <w:tmpl w:val="D42E79FA"/>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rPr>
    </w:lvl>
    <w:lvl w:ilvl="3">
      <w:start w:val="1"/>
      <w:numFmt w:val="lowerLetter"/>
      <w:lvlText w:val="(%4)"/>
      <w:lvlJc w:val="left"/>
      <w:pPr>
        <w:tabs>
          <w:tab w:val="num" w:pos="2126"/>
        </w:tabs>
        <w:ind w:left="2126" w:hanging="708"/>
      </w:pPr>
      <w:rPr>
        <w:rFonts w:ascii="Times New Roman" w:hAnsi="Times New Roman" w:hint="default"/>
        <w:b w:val="0"/>
        <w:i w:val="0"/>
        <w:sz w:val="26"/>
      </w:rPr>
    </w:lvl>
    <w:lvl w:ilvl="4">
      <w:start w:val="1"/>
      <w:numFmt w:val="decimal"/>
      <w:lvlText w:val="%1.%2.%5"/>
      <w:lvlJc w:val="left"/>
      <w:pPr>
        <w:tabs>
          <w:tab w:val="num" w:pos="709"/>
        </w:tabs>
        <w:ind w:left="709" w:hanging="709"/>
      </w:pPr>
      <w:rPr>
        <w:rFonts w:ascii="Times New Roman" w:hAnsi="Times New Roman" w:hint="default"/>
        <w:b w:val="0"/>
        <w:i w:val="0"/>
        <w:sz w:val="26"/>
      </w:rPr>
    </w:lvl>
    <w:lvl w:ilvl="5">
      <w:start w:val="1"/>
      <w:numFmt w:val="upperRoman"/>
      <w:lvlText w:val="%6."/>
      <w:lvlJc w:val="left"/>
      <w:pPr>
        <w:tabs>
          <w:tab w:val="num" w:pos="1418"/>
        </w:tabs>
        <w:ind w:left="1418" w:hanging="709"/>
      </w:pPr>
      <w:rPr>
        <w:rFonts w:ascii="Times New Roman" w:hAnsi="Times New Roman" w:hint="default"/>
        <w:b w:val="0"/>
        <w:i w:val="0"/>
        <w:sz w:val="26"/>
      </w:rPr>
    </w:lvl>
    <w:lvl w:ilvl="6">
      <w:start w:val="1"/>
      <w:numFmt w:val="lowerLetter"/>
      <w:lvlText w:val="(%7)"/>
      <w:lvlJc w:val="left"/>
      <w:pPr>
        <w:tabs>
          <w:tab w:val="num" w:pos="2126"/>
        </w:tabs>
        <w:ind w:left="2126" w:hanging="708"/>
      </w:pPr>
      <w:rPr>
        <w:rFonts w:ascii="Times New Roman" w:hAnsi="Times New Roman" w:hint="default"/>
        <w:b w:val="0"/>
        <w:i w:val="0"/>
        <w:sz w:val="26"/>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E281DEB"/>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2" w15:restartNumberingAfterBreak="0">
    <w:nsid w:val="53E82E7E"/>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3" w15:restartNumberingAfterBreak="0">
    <w:nsid w:val="59196136"/>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4" w15:restartNumberingAfterBreak="0">
    <w:nsid w:val="5CBD16DC"/>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5" w15:restartNumberingAfterBreak="0">
    <w:nsid w:val="648A49A2"/>
    <w:multiLevelType w:val="multilevel"/>
    <w:tmpl w:val="2BEA186A"/>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6" w15:restartNumberingAfterBreak="0">
    <w:nsid w:val="695F3C7A"/>
    <w:multiLevelType w:val="multilevel"/>
    <w:tmpl w:val="E93ADCE4"/>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7" w15:restartNumberingAfterBreak="0">
    <w:nsid w:val="6B6C6D72"/>
    <w:multiLevelType w:val="multilevel"/>
    <w:tmpl w:val="240C4B3C"/>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8" w15:restartNumberingAfterBreak="0">
    <w:nsid w:val="6EB7225C"/>
    <w:multiLevelType w:val="multilevel"/>
    <w:tmpl w:val="240C4B3C"/>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418"/>
        </w:tabs>
        <w:ind w:left="1418" w:hanging="709"/>
      </w:pPr>
      <w:rPr>
        <w:rFonts w:ascii="Times New Roman" w:hAnsi="Times New Roman" w:hint="default"/>
        <w:b w:val="0"/>
        <w:i w:val="0"/>
        <w:sz w:val="26"/>
        <w:szCs w:val="20"/>
      </w:rPr>
    </w:lvl>
    <w:lvl w:ilvl="3">
      <w:start w:val="1"/>
      <w:numFmt w:val="lowerLetter"/>
      <w:lvlText w:val="(%4)"/>
      <w:lvlJc w:val="left"/>
      <w:pPr>
        <w:tabs>
          <w:tab w:val="num" w:pos="2126"/>
        </w:tabs>
        <w:ind w:left="2126" w:hanging="708"/>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418"/>
        </w:tabs>
        <w:ind w:left="1418" w:hanging="709"/>
      </w:pPr>
      <w:rPr>
        <w:rFonts w:ascii="Times New Roman" w:hAnsi="Times New Roman" w:hint="default"/>
        <w:b w:val="0"/>
        <w:i w:val="0"/>
        <w:sz w:val="26"/>
      </w:rPr>
    </w:lvl>
    <w:lvl w:ilvl="7">
      <w:start w:val="1"/>
      <w:numFmt w:val="lowerLetter"/>
      <w:lvlText w:val="(%8)"/>
      <w:lvlJc w:val="left"/>
      <w:pPr>
        <w:tabs>
          <w:tab w:val="num" w:pos="2126"/>
        </w:tabs>
        <w:ind w:left="2126" w:hanging="708"/>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abstractNum w:abstractNumId="39" w15:restartNumberingAfterBreak="0">
    <w:nsid w:val="6FA60992"/>
    <w:multiLevelType w:val="hybridMultilevel"/>
    <w:tmpl w:val="8D1CE4B2"/>
    <w:lvl w:ilvl="0" w:tplc="11BA7188">
      <w:start w:val="1"/>
      <w:numFmt w:val="upperRoman"/>
      <w:lvlText w:val="%1."/>
      <w:lvlJc w:val="left"/>
      <w:pPr>
        <w:tabs>
          <w:tab w:val="num" w:pos="1418"/>
        </w:tabs>
        <w:ind w:left="1418" w:hanging="709"/>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0" w15:restartNumberingAfterBreak="0">
    <w:nsid w:val="715D3F5D"/>
    <w:multiLevelType w:val="hybridMultilevel"/>
    <w:tmpl w:val="184C7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E57450"/>
    <w:multiLevelType w:val="multilevel"/>
    <w:tmpl w:val="2BEA186A"/>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MS Mincho" w:hAnsi="MS Mincho" w:hint="default"/>
        <w:b w:val="0"/>
        <w:i w:val="0"/>
        <w:sz w:val="26"/>
      </w:rPr>
    </w:lvl>
  </w:abstractNum>
  <w:num w:numId="1">
    <w:abstractNumId w:val="15"/>
  </w:num>
  <w:num w:numId="2">
    <w:abstractNumId w:val="23"/>
  </w:num>
  <w:num w:numId="3">
    <w:abstractNumId w:val="29"/>
  </w:num>
  <w:num w:numId="4">
    <w:abstractNumId w:val="30"/>
  </w:num>
  <w:num w:numId="5">
    <w:abstractNumId w:val="5"/>
  </w:num>
  <w:num w:numId="6">
    <w:abstractNumId w:val="38"/>
  </w:num>
  <w:num w:numId="7">
    <w:abstractNumId w:val="22"/>
  </w:num>
  <w:num w:numId="8">
    <w:abstractNumId w:val="25"/>
  </w:num>
  <w:num w:numId="9">
    <w:abstractNumId w:val="37"/>
  </w:num>
  <w:num w:numId="10">
    <w:abstractNumId w:val="4"/>
  </w:num>
  <w:num w:numId="11">
    <w:abstractNumId w:val="17"/>
  </w:num>
  <w:num w:numId="12">
    <w:abstractNumId w:val="18"/>
  </w:num>
  <w:num w:numId="13">
    <w:abstractNumId w:val="39"/>
  </w:num>
  <w:num w:numId="14">
    <w:abstractNumId w:val="7"/>
  </w:num>
  <w:num w:numId="15">
    <w:abstractNumId w:val="9"/>
  </w:num>
  <w:num w:numId="16">
    <w:abstractNumId w:val="24"/>
  </w:num>
  <w:num w:numId="17">
    <w:abstractNumId w:val="32"/>
  </w:num>
  <w:num w:numId="18">
    <w:abstractNumId w:val="34"/>
  </w:num>
  <w:num w:numId="19">
    <w:abstractNumId w:val="16"/>
  </w:num>
  <w:num w:numId="20">
    <w:abstractNumId w:val="26"/>
  </w:num>
  <w:num w:numId="21">
    <w:abstractNumId w:val="3"/>
  </w:num>
  <w:num w:numId="22">
    <w:abstractNumId w:val="31"/>
  </w:num>
  <w:num w:numId="23">
    <w:abstractNumId w:val="2"/>
  </w:num>
  <w:num w:numId="24">
    <w:abstractNumId w:val="12"/>
  </w:num>
  <w:num w:numId="25">
    <w:abstractNumId w:val="36"/>
  </w:num>
  <w:num w:numId="26">
    <w:abstractNumId w:val="10"/>
  </w:num>
  <w:num w:numId="27">
    <w:abstractNumId w:val="21"/>
  </w:num>
  <w:num w:numId="28">
    <w:abstractNumId w:val="27"/>
  </w:num>
  <w:num w:numId="29">
    <w:abstractNumId w:val="33"/>
  </w:num>
  <w:num w:numId="30">
    <w:abstractNumId w:val="20"/>
  </w:num>
  <w:num w:numId="31">
    <w:abstractNumId w:val="8"/>
  </w:num>
  <w:num w:numId="32">
    <w:abstractNumId w:val="6"/>
  </w:num>
  <w:num w:numId="33">
    <w:abstractNumId w:val="35"/>
  </w:num>
  <w:num w:numId="34">
    <w:abstractNumId w:val="13"/>
  </w:num>
  <w:num w:numId="35">
    <w:abstractNumId w:val="41"/>
  </w:num>
  <w:num w:numId="36">
    <w:abstractNumId w:val="28"/>
  </w:num>
  <w:num w:numId="37">
    <w:abstractNumId w:val="11"/>
  </w:num>
  <w:num w:numId="38">
    <w:abstractNumId w:val="14"/>
  </w:num>
  <w:num w:numId="39">
    <w:abstractNumId w:val="19"/>
  </w:num>
  <w:num w:numId="40">
    <w:abstractNumId w:val="0"/>
  </w:num>
  <w:num w:numId="41">
    <w:abstractNumId w:val="40"/>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activeWritingStyle w:appName="MSWord" w:lang="pt-BR" w:vendorID="64" w:dllVersion="131078"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09"/>
  <w:hyphenationZone w:val="425"/>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15E3"/>
    <w:rsid w:val="000308AD"/>
    <w:rsid w:val="00051A75"/>
    <w:rsid w:val="000635EB"/>
    <w:rsid w:val="000667C4"/>
    <w:rsid w:val="00092CF2"/>
    <w:rsid w:val="000C21F5"/>
    <w:rsid w:val="000C6148"/>
    <w:rsid w:val="000D6ECB"/>
    <w:rsid w:val="000E3915"/>
    <w:rsid w:val="000F664A"/>
    <w:rsid w:val="0015287C"/>
    <w:rsid w:val="001B227D"/>
    <w:rsid w:val="001D2742"/>
    <w:rsid w:val="001D5CD8"/>
    <w:rsid w:val="001E3BF7"/>
    <w:rsid w:val="00207519"/>
    <w:rsid w:val="0021269C"/>
    <w:rsid w:val="0023137E"/>
    <w:rsid w:val="00246568"/>
    <w:rsid w:val="00263230"/>
    <w:rsid w:val="00266454"/>
    <w:rsid w:val="00272572"/>
    <w:rsid w:val="002744AB"/>
    <w:rsid w:val="00284858"/>
    <w:rsid w:val="002A091D"/>
    <w:rsid w:val="002A2B11"/>
    <w:rsid w:val="003059C2"/>
    <w:rsid w:val="0031789E"/>
    <w:rsid w:val="00320D3D"/>
    <w:rsid w:val="00331638"/>
    <w:rsid w:val="003364BA"/>
    <w:rsid w:val="00386DAB"/>
    <w:rsid w:val="003B1F32"/>
    <w:rsid w:val="003C1A8E"/>
    <w:rsid w:val="003C7C0E"/>
    <w:rsid w:val="003D46A2"/>
    <w:rsid w:val="003D4B70"/>
    <w:rsid w:val="003E17D4"/>
    <w:rsid w:val="003F5AFA"/>
    <w:rsid w:val="00410194"/>
    <w:rsid w:val="0046049F"/>
    <w:rsid w:val="00470EF3"/>
    <w:rsid w:val="00471DDF"/>
    <w:rsid w:val="0048607F"/>
    <w:rsid w:val="004A1889"/>
    <w:rsid w:val="004B42C3"/>
    <w:rsid w:val="00502004"/>
    <w:rsid w:val="005135C4"/>
    <w:rsid w:val="00531658"/>
    <w:rsid w:val="0054206B"/>
    <w:rsid w:val="005523E8"/>
    <w:rsid w:val="00577D6C"/>
    <w:rsid w:val="00593E51"/>
    <w:rsid w:val="005A7E80"/>
    <w:rsid w:val="005C6EE5"/>
    <w:rsid w:val="005F1E12"/>
    <w:rsid w:val="00606D01"/>
    <w:rsid w:val="00623879"/>
    <w:rsid w:val="00634E28"/>
    <w:rsid w:val="00641622"/>
    <w:rsid w:val="00657048"/>
    <w:rsid w:val="0066286A"/>
    <w:rsid w:val="00664D1B"/>
    <w:rsid w:val="0069639E"/>
    <w:rsid w:val="006C45C2"/>
    <w:rsid w:val="006C6385"/>
    <w:rsid w:val="00703F47"/>
    <w:rsid w:val="0070794E"/>
    <w:rsid w:val="007142AF"/>
    <w:rsid w:val="0074300E"/>
    <w:rsid w:val="00743561"/>
    <w:rsid w:val="007E7313"/>
    <w:rsid w:val="007F4D76"/>
    <w:rsid w:val="00865C82"/>
    <w:rsid w:val="00870454"/>
    <w:rsid w:val="008725B1"/>
    <w:rsid w:val="008729FF"/>
    <w:rsid w:val="008A0A14"/>
    <w:rsid w:val="008B2EEA"/>
    <w:rsid w:val="008C236C"/>
    <w:rsid w:val="008F0838"/>
    <w:rsid w:val="00916D7A"/>
    <w:rsid w:val="009248AC"/>
    <w:rsid w:val="00934543"/>
    <w:rsid w:val="0095476C"/>
    <w:rsid w:val="00986FD1"/>
    <w:rsid w:val="00990463"/>
    <w:rsid w:val="00992FD7"/>
    <w:rsid w:val="009A0DEA"/>
    <w:rsid w:val="009B4DCB"/>
    <w:rsid w:val="009B7E2F"/>
    <w:rsid w:val="00A13A4E"/>
    <w:rsid w:val="00A16829"/>
    <w:rsid w:val="00A25855"/>
    <w:rsid w:val="00A33526"/>
    <w:rsid w:val="00A34FA6"/>
    <w:rsid w:val="00A536D2"/>
    <w:rsid w:val="00AA39F4"/>
    <w:rsid w:val="00AB142B"/>
    <w:rsid w:val="00AB4CF5"/>
    <w:rsid w:val="00AD5D63"/>
    <w:rsid w:val="00AE21E0"/>
    <w:rsid w:val="00AF234B"/>
    <w:rsid w:val="00B14215"/>
    <w:rsid w:val="00B9105B"/>
    <w:rsid w:val="00B95C52"/>
    <w:rsid w:val="00B95D5E"/>
    <w:rsid w:val="00BB36BF"/>
    <w:rsid w:val="00BC5704"/>
    <w:rsid w:val="00C10C22"/>
    <w:rsid w:val="00C405F1"/>
    <w:rsid w:val="00C731A5"/>
    <w:rsid w:val="00C8760E"/>
    <w:rsid w:val="00C92501"/>
    <w:rsid w:val="00CD1C32"/>
    <w:rsid w:val="00CD5D2F"/>
    <w:rsid w:val="00CD7694"/>
    <w:rsid w:val="00CF4A4B"/>
    <w:rsid w:val="00CF7618"/>
    <w:rsid w:val="00CF7B2C"/>
    <w:rsid w:val="00D01771"/>
    <w:rsid w:val="00D0790F"/>
    <w:rsid w:val="00D16F94"/>
    <w:rsid w:val="00D44301"/>
    <w:rsid w:val="00D71E49"/>
    <w:rsid w:val="00D81DA3"/>
    <w:rsid w:val="00D83CF4"/>
    <w:rsid w:val="00D87DD1"/>
    <w:rsid w:val="00DA6485"/>
    <w:rsid w:val="00DD1A7F"/>
    <w:rsid w:val="00DD71AD"/>
    <w:rsid w:val="00DE7ADE"/>
    <w:rsid w:val="00DF15E3"/>
    <w:rsid w:val="00E03C85"/>
    <w:rsid w:val="00E11C18"/>
    <w:rsid w:val="00E22D56"/>
    <w:rsid w:val="00E301B1"/>
    <w:rsid w:val="00E56156"/>
    <w:rsid w:val="00E64794"/>
    <w:rsid w:val="00E868F7"/>
    <w:rsid w:val="00EA315D"/>
    <w:rsid w:val="00ED049C"/>
    <w:rsid w:val="00EF6BCF"/>
    <w:rsid w:val="00F30329"/>
    <w:rsid w:val="00F35BDC"/>
    <w:rsid w:val="00F40161"/>
    <w:rsid w:val="00F54D54"/>
    <w:rsid w:val="00F8164C"/>
    <w:rsid w:val="00F87D03"/>
    <w:rsid w:val="00FB1ED0"/>
    <w:rsid w:val="00FD40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2D018E3"/>
  <w15:docId w15:val="{44ACC44D-9A66-408A-915B-FF491702A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jc w:val="both"/>
    </w:pPr>
    <w:rPr>
      <w:sz w:val="26"/>
    </w:rPr>
  </w:style>
  <w:style w:type="paragraph" w:styleId="Ttulo1">
    <w:name w:val="heading 1"/>
    <w:basedOn w:val="Normal"/>
    <w:next w:val="Normal"/>
    <w:qFormat/>
    <w:pPr>
      <w:keepNext/>
      <w:outlineLvl w:val="0"/>
    </w:pPr>
    <w:rPr>
      <w:rFonts w:ascii="CG Times" w:hAnsi="CG Times"/>
      <w:b/>
    </w:rPr>
  </w:style>
  <w:style w:type="paragraph" w:styleId="Ttulo2">
    <w:name w:val="heading 2"/>
    <w:basedOn w:val="Normal"/>
    <w:next w:val="Normal"/>
    <w:qFormat/>
    <w:pPr>
      <w:keepNext/>
      <w:outlineLvl w:val="1"/>
    </w:pPr>
    <w:rPr>
      <w:rFonts w:ascii="CG Times" w:hAnsi="CG Times"/>
    </w:rPr>
  </w:style>
  <w:style w:type="paragraph" w:styleId="Ttulo3">
    <w:name w:val="heading 3"/>
    <w:basedOn w:val="Normal"/>
    <w:next w:val="Normal"/>
    <w:qFormat/>
    <w:pPr>
      <w:keepNext/>
      <w:jc w:val="center"/>
      <w:outlineLvl w:val="2"/>
    </w:pPr>
    <w:rPr>
      <w:rFonts w:ascii="CG Times" w:hAnsi="CG Times"/>
      <w:b/>
    </w:rPr>
  </w:style>
  <w:style w:type="paragraph" w:styleId="Ttulo4">
    <w:name w:val="heading 4"/>
    <w:basedOn w:val="Normal"/>
    <w:next w:val="Normal"/>
    <w:qFormat/>
    <w:pPr>
      <w:keepNext/>
      <w:jc w:val="center"/>
      <w:outlineLvl w:val="3"/>
    </w:pPr>
    <w:rPr>
      <w:rFonts w:ascii="CG Times" w:hAnsi="CG Times"/>
      <w:b/>
      <w:color w:val="0000FF"/>
    </w:rPr>
  </w:style>
  <w:style w:type="paragraph" w:styleId="Ttulo5">
    <w:name w:val="heading 5"/>
    <w:basedOn w:val="Normal"/>
    <w:next w:val="Normal"/>
    <w:qFormat/>
    <w:pPr>
      <w:keepNext/>
      <w:tabs>
        <w:tab w:val="left" w:pos="2268"/>
      </w:tabs>
      <w:ind w:left="709"/>
      <w:outlineLvl w:val="4"/>
    </w:pPr>
    <w:rPr>
      <w:sz w:val="24"/>
    </w:rPr>
  </w:style>
  <w:style w:type="paragraph" w:styleId="Ttulo6">
    <w:name w:val="heading 6"/>
    <w:basedOn w:val="Normal"/>
    <w:next w:val="Normal"/>
    <w:qFormat/>
    <w:pPr>
      <w:keepNext/>
      <w:tabs>
        <w:tab w:val="left" w:pos="2268"/>
      </w:tabs>
      <w:spacing w:after="240"/>
      <w:jc w:val="center"/>
      <w:outlineLvl w:val="5"/>
    </w:pPr>
    <w:rPr>
      <w:bCs/>
      <w:smallCaps/>
      <w:u w:val="single"/>
    </w:rPr>
  </w:style>
  <w:style w:type="paragraph" w:styleId="Ttulo7">
    <w:name w:val="heading 7"/>
    <w:basedOn w:val="Normal"/>
    <w:next w:val="Normal"/>
    <w:qFormat/>
    <w:pPr>
      <w:keepNext/>
      <w:tabs>
        <w:tab w:val="left" w:pos="2268"/>
      </w:tabs>
      <w:spacing w:after="240"/>
      <w:jc w:val="center"/>
      <w:outlineLvl w:val="6"/>
    </w:pPr>
    <w:rPr>
      <w:bCs/>
    </w:rPr>
  </w:style>
  <w:style w:type="paragraph" w:styleId="Ttulo8">
    <w:name w:val="heading 8"/>
    <w:basedOn w:val="Normal"/>
    <w:next w:val="Normal"/>
    <w:qFormat/>
    <w:pPr>
      <w:keepNext/>
      <w:numPr>
        <w:numId w:val="1"/>
      </w:numPr>
      <w:spacing w:after="240"/>
      <w:outlineLvl w:val="7"/>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FF"/>
      <w:u w:val="single"/>
    </w:rPr>
  </w:style>
  <w:style w:type="paragraph" w:styleId="Rodap">
    <w:name w:val="footer"/>
    <w:basedOn w:val="Normal"/>
    <w:link w:val="RodapChar"/>
    <w:uiPriority w:val="99"/>
    <w:pPr>
      <w:tabs>
        <w:tab w:val="center" w:pos="4252"/>
        <w:tab w:val="right" w:pos="8504"/>
      </w:tabs>
    </w:pPr>
  </w:style>
  <w:style w:type="paragraph" w:customStyle="1" w:styleId="BodyText21">
    <w:name w:val="Body Text 21"/>
    <w:basedOn w:val="Normal"/>
    <w:pPr>
      <w:widowControl w:val="0"/>
      <w:spacing w:after="0"/>
    </w:pPr>
    <w:rPr>
      <w:rFonts w:ascii="Arial" w:hAnsi="Arial"/>
      <w:sz w:val="24"/>
      <w:lang w:eastAsia="en-US"/>
    </w:rPr>
  </w:style>
  <w:style w:type="paragraph" w:styleId="Cabealho">
    <w:name w:val="header"/>
    <w:basedOn w:val="Normal"/>
    <w:pPr>
      <w:tabs>
        <w:tab w:val="center" w:pos="4252"/>
        <w:tab w:val="right" w:pos="8504"/>
      </w:tabs>
    </w:pPr>
  </w:style>
  <w:style w:type="paragraph" w:styleId="Corpodetexto2">
    <w:name w:val="Body Text 2"/>
    <w:basedOn w:val="Normal"/>
    <w:pPr>
      <w:spacing w:after="0"/>
    </w:pPr>
    <w:rPr>
      <w:rFonts w:ascii="Arial" w:hAnsi="Arial"/>
      <w:b/>
      <w:sz w:val="24"/>
      <w:lang w:eastAsia="en-US"/>
    </w:rPr>
  </w:style>
  <w:style w:type="paragraph" w:styleId="Corpodetexto3">
    <w:name w:val="Body Text 3"/>
    <w:basedOn w:val="Normal"/>
    <w:pPr>
      <w:spacing w:after="0"/>
    </w:pPr>
    <w:rPr>
      <w:rFonts w:ascii="Arial" w:hAnsi="Arial"/>
      <w:sz w:val="24"/>
      <w:lang w:eastAsia="en-US"/>
    </w:rPr>
  </w:style>
  <w:style w:type="paragraph" w:styleId="Recuodecorpodetexto">
    <w:name w:val="Body Text Indent"/>
    <w:basedOn w:val="Normal"/>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spacing w:after="0"/>
      <w:ind w:hanging="11"/>
    </w:pPr>
    <w:rPr>
      <w:color w:val="000000"/>
      <w:sz w:val="24"/>
      <w:lang w:eastAsia="en-US"/>
    </w:rPr>
  </w:style>
  <w:style w:type="paragraph" w:styleId="NormalWeb">
    <w:name w:val="Normal (Web)"/>
    <w:basedOn w:val="Normal"/>
    <w:pPr>
      <w:spacing w:before="100" w:beforeAutospacing="1" w:after="100" w:afterAutospacing="1"/>
      <w:jc w:val="left"/>
    </w:pPr>
    <w:rPr>
      <w:rFonts w:ascii="Verdana" w:eastAsia="Arial Unicode MS" w:hAnsi="Verdana" w:cs="Verdana"/>
      <w:sz w:val="24"/>
      <w:szCs w:val="24"/>
    </w:rPr>
  </w:style>
  <w:style w:type="paragraph" w:customStyle="1" w:styleId="p0">
    <w:name w:val="p0"/>
    <w:basedOn w:val="Normal"/>
    <w:pPr>
      <w:widowControl w:val="0"/>
      <w:tabs>
        <w:tab w:val="left" w:pos="720"/>
      </w:tabs>
      <w:spacing w:after="0" w:line="240" w:lineRule="atLeast"/>
    </w:pPr>
    <w:rPr>
      <w:rFonts w:ascii="Times" w:hAnsi="Times"/>
      <w:snapToGrid w:val="0"/>
      <w:sz w:val="24"/>
    </w:rPr>
  </w:style>
  <w:style w:type="character" w:customStyle="1" w:styleId="INDENT2">
    <w:name w:val="INDENT 2"/>
    <w:rPr>
      <w:rFonts w:ascii="Times New Roman" w:hAnsi="Times New Roman"/>
      <w:sz w:val="24"/>
    </w:rPr>
  </w:style>
  <w:style w:type="paragraph" w:styleId="Recuodecorpodetexto2">
    <w:name w:val="Body Text Indent 2"/>
    <w:basedOn w:val="Normal"/>
    <w:pPr>
      <w:autoSpaceDE w:val="0"/>
      <w:autoSpaceDN w:val="0"/>
      <w:adjustRightInd w:val="0"/>
      <w:spacing w:line="480" w:lineRule="auto"/>
      <w:ind w:left="283"/>
    </w:pPr>
    <w:rPr>
      <w:rFonts w:ascii="Frutiger Light" w:hAnsi="Frutiger Light"/>
      <w:szCs w:val="26"/>
    </w:rPr>
  </w:style>
  <w:style w:type="character" w:customStyle="1" w:styleId="DeltaViewInsertion">
    <w:name w:val="DeltaView Insertion"/>
    <w:rPr>
      <w:color w:val="0000FF"/>
      <w:spacing w:val="0"/>
      <w:u w:val="double"/>
    </w:rPr>
  </w:style>
  <w:style w:type="character" w:styleId="Refdecomentrio">
    <w:name w:val="annotation reference"/>
    <w:semiHidden/>
    <w:rPr>
      <w:sz w:val="16"/>
      <w:szCs w:val="16"/>
    </w:rPr>
  </w:style>
  <w:style w:type="paragraph" w:styleId="Textodecomentrio">
    <w:name w:val="annotation text"/>
    <w:basedOn w:val="Normal"/>
    <w:semiHidden/>
    <w:rPr>
      <w:sz w:val="20"/>
    </w:rPr>
  </w:style>
  <w:style w:type="paragraph" w:styleId="Assuntodocomentrio">
    <w:name w:val="annotation subject"/>
    <w:basedOn w:val="Textodecomentrio"/>
    <w:next w:val="Textodecomentrio"/>
    <w:semiHidden/>
    <w:rPr>
      <w:b/>
      <w:bCs/>
    </w:rPr>
  </w:style>
  <w:style w:type="paragraph" w:styleId="Textodebalo">
    <w:name w:val="Balloon Text"/>
    <w:basedOn w:val="Normal"/>
    <w:semiHidden/>
    <w:rPr>
      <w:rFonts w:ascii="Tahoma" w:hAnsi="Tahoma" w:cs="Tahoma"/>
      <w:sz w:val="16"/>
      <w:szCs w:val="16"/>
    </w:rPr>
  </w:style>
  <w:style w:type="character" w:customStyle="1" w:styleId="apple-style-span">
    <w:name w:val="apple-style-span"/>
    <w:basedOn w:val="Fontepargpadro"/>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
    <w:name w:val="Char Char1 Char Char Char Char"/>
    <w:basedOn w:val="Normal"/>
    <w:pPr>
      <w:widowControl w:val="0"/>
      <w:autoSpaceDE w:val="0"/>
      <w:autoSpaceDN w:val="0"/>
      <w:adjustRightInd w:val="0"/>
      <w:spacing w:after="160" w:line="240" w:lineRule="exact"/>
      <w:jc w:val="left"/>
    </w:pPr>
    <w:rPr>
      <w:rFonts w:ascii="Verdana" w:hAnsi="Verdana"/>
      <w:sz w:val="20"/>
      <w:lang w:val="en-US" w:eastAsia="en-US"/>
    </w:rPr>
  </w:style>
  <w:style w:type="character" w:customStyle="1" w:styleId="deltaviewinsertion0">
    <w:name w:val="deltaviewinsertion"/>
    <w:basedOn w:val="Fontepargpadro"/>
  </w:style>
  <w:style w:type="paragraph" w:customStyle="1" w:styleId="Char2">
    <w:name w:val="Char2"/>
    <w:basedOn w:val="Normal"/>
    <w:pPr>
      <w:widowControl w:val="0"/>
      <w:adjustRightInd w:val="0"/>
      <w:spacing w:after="160" w:line="240" w:lineRule="exact"/>
      <w:textAlignment w:val="baseline"/>
    </w:pPr>
    <w:rPr>
      <w:rFonts w:ascii="Verdana" w:eastAsia="MS Mincho" w:hAnsi="Verdana"/>
      <w:sz w:val="20"/>
      <w:lang w:val="en-US" w:eastAsia="en-US"/>
    </w:rPr>
  </w:style>
  <w:style w:type="paragraph" w:styleId="Textodenotaderodap">
    <w:name w:val="footnote text"/>
    <w:basedOn w:val="Normal"/>
    <w:semiHidden/>
    <w:pPr>
      <w:spacing w:after="0"/>
    </w:pPr>
    <w:rPr>
      <w:sz w:val="20"/>
    </w:rPr>
  </w:style>
  <w:style w:type="character" w:styleId="Refdenotaderodap">
    <w:name w:val="footnote reference"/>
    <w:semiHidden/>
    <w:rPr>
      <w:vertAlign w:val="superscript"/>
    </w:rPr>
  </w:style>
  <w:style w:type="character" w:customStyle="1" w:styleId="PinheiroGuimares-Advogados">
    <w:name w:val="Pinheiro Guimarães - Advogados"/>
    <w:semiHidden/>
    <w:rPr>
      <w:rFonts w:ascii="Times New Roman" w:hAnsi="Times New Roman" w:cs="Times New Roman"/>
      <w:b w:val="0"/>
      <w:bCs w:val="0"/>
      <w:i w:val="0"/>
      <w:iCs w:val="0"/>
      <w:strike w:val="0"/>
      <w:color w:val="000000"/>
      <w:sz w:val="24"/>
      <w:szCs w:val="24"/>
      <w:u w:val="none"/>
    </w:rPr>
  </w:style>
  <w:style w:type="paragraph" w:styleId="Corpodetexto">
    <w:name w:val="Body Text"/>
    <w:basedOn w:val="Normal"/>
  </w:style>
  <w:style w:type="paragraph" w:customStyle="1" w:styleId="Corpodetexto21">
    <w:name w:val="Corpo de texto 21"/>
    <w:basedOn w:val="Normal"/>
    <w:pPr>
      <w:widowControl w:val="0"/>
      <w:spacing w:after="220"/>
      <w:ind w:left="2127" w:hanging="709"/>
    </w:p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apple-converted-space">
    <w:name w:val="apple-converted-space"/>
    <w:basedOn w:val="Fontepargpadro"/>
  </w:style>
  <w:style w:type="character" w:styleId="nfase">
    <w:name w:val="Emphasis"/>
    <w:basedOn w:val="Fontepargpadro"/>
    <w:uiPriority w:val="20"/>
    <w:qFormat/>
    <w:rPr>
      <w:i/>
      <w:iCs/>
    </w:rPr>
  </w:style>
  <w:style w:type="paragraph" w:styleId="Commarcadores">
    <w:name w:val="List Bullet"/>
    <w:basedOn w:val="Normal"/>
    <w:pPr>
      <w:numPr>
        <w:numId w:val="40"/>
      </w:numPr>
      <w:contextualSpacing/>
    </w:pPr>
  </w:style>
  <w:style w:type="paragraph" w:styleId="PargrafodaLista">
    <w:name w:val="List Paragraph"/>
    <w:basedOn w:val="Normal"/>
    <w:uiPriority w:val="34"/>
    <w:qFormat/>
    <w:pPr>
      <w:ind w:left="720"/>
      <w:contextualSpacing/>
    </w:pPr>
  </w:style>
  <w:style w:type="character" w:customStyle="1" w:styleId="RodapChar">
    <w:name w:val="Rodapé Char"/>
    <w:basedOn w:val="Fontepargpadro"/>
    <w:link w:val="Rodap"/>
    <w:uiPriority w:val="99"/>
    <w:rPr>
      <w:sz w:val="26"/>
    </w:rPr>
  </w:style>
  <w:style w:type="paragraph" w:styleId="Reviso">
    <w:name w:val="Revision"/>
    <w:hidden/>
    <w:uiPriority w:val="99"/>
    <w:semiHidden/>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71392">
      <w:bodyDiv w:val="1"/>
      <w:marLeft w:val="0"/>
      <w:marRight w:val="0"/>
      <w:marTop w:val="0"/>
      <w:marBottom w:val="0"/>
      <w:divBdr>
        <w:top w:val="none" w:sz="0" w:space="0" w:color="auto"/>
        <w:left w:val="none" w:sz="0" w:space="0" w:color="auto"/>
        <w:bottom w:val="none" w:sz="0" w:space="0" w:color="auto"/>
        <w:right w:val="none" w:sz="0" w:space="0" w:color="auto"/>
      </w:divBdr>
    </w:div>
    <w:div w:id="113406415">
      <w:bodyDiv w:val="1"/>
      <w:marLeft w:val="0"/>
      <w:marRight w:val="0"/>
      <w:marTop w:val="0"/>
      <w:marBottom w:val="0"/>
      <w:divBdr>
        <w:top w:val="none" w:sz="0" w:space="0" w:color="auto"/>
        <w:left w:val="none" w:sz="0" w:space="0" w:color="auto"/>
        <w:bottom w:val="none" w:sz="0" w:space="0" w:color="auto"/>
        <w:right w:val="none" w:sz="0" w:space="0" w:color="auto"/>
      </w:divBdr>
    </w:div>
    <w:div w:id="290593301">
      <w:bodyDiv w:val="1"/>
      <w:marLeft w:val="0"/>
      <w:marRight w:val="0"/>
      <w:marTop w:val="0"/>
      <w:marBottom w:val="0"/>
      <w:divBdr>
        <w:top w:val="none" w:sz="0" w:space="0" w:color="auto"/>
        <w:left w:val="none" w:sz="0" w:space="0" w:color="auto"/>
        <w:bottom w:val="none" w:sz="0" w:space="0" w:color="auto"/>
        <w:right w:val="none" w:sz="0" w:space="0" w:color="auto"/>
      </w:divBdr>
    </w:div>
    <w:div w:id="290594966">
      <w:bodyDiv w:val="1"/>
      <w:marLeft w:val="0"/>
      <w:marRight w:val="0"/>
      <w:marTop w:val="0"/>
      <w:marBottom w:val="0"/>
      <w:divBdr>
        <w:top w:val="none" w:sz="0" w:space="0" w:color="auto"/>
        <w:left w:val="none" w:sz="0" w:space="0" w:color="auto"/>
        <w:bottom w:val="none" w:sz="0" w:space="0" w:color="auto"/>
        <w:right w:val="none" w:sz="0" w:space="0" w:color="auto"/>
      </w:divBdr>
    </w:div>
    <w:div w:id="536620476">
      <w:bodyDiv w:val="1"/>
      <w:marLeft w:val="0"/>
      <w:marRight w:val="0"/>
      <w:marTop w:val="0"/>
      <w:marBottom w:val="0"/>
      <w:divBdr>
        <w:top w:val="none" w:sz="0" w:space="0" w:color="auto"/>
        <w:left w:val="none" w:sz="0" w:space="0" w:color="auto"/>
        <w:bottom w:val="none" w:sz="0" w:space="0" w:color="auto"/>
        <w:right w:val="none" w:sz="0" w:space="0" w:color="auto"/>
      </w:divBdr>
    </w:div>
    <w:div w:id="575475400">
      <w:bodyDiv w:val="1"/>
      <w:marLeft w:val="0"/>
      <w:marRight w:val="0"/>
      <w:marTop w:val="0"/>
      <w:marBottom w:val="0"/>
      <w:divBdr>
        <w:top w:val="none" w:sz="0" w:space="0" w:color="auto"/>
        <w:left w:val="none" w:sz="0" w:space="0" w:color="auto"/>
        <w:bottom w:val="none" w:sz="0" w:space="0" w:color="auto"/>
        <w:right w:val="none" w:sz="0" w:space="0" w:color="auto"/>
      </w:divBdr>
    </w:div>
    <w:div w:id="1580557739">
      <w:bodyDiv w:val="1"/>
      <w:marLeft w:val="0"/>
      <w:marRight w:val="0"/>
      <w:marTop w:val="0"/>
      <w:marBottom w:val="0"/>
      <w:divBdr>
        <w:top w:val="none" w:sz="0" w:space="0" w:color="auto"/>
        <w:left w:val="none" w:sz="0" w:space="0" w:color="auto"/>
        <w:bottom w:val="none" w:sz="0" w:space="0" w:color="auto"/>
        <w:right w:val="none" w:sz="0" w:space="0" w:color="auto"/>
      </w:divBdr>
    </w:div>
    <w:div w:id="1625385534">
      <w:bodyDiv w:val="1"/>
      <w:marLeft w:val="0"/>
      <w:marRight w:val="0"/>
      <w:marTop w:val="0"/>
      <w:marBottom w:val="0"/>
      <w:divBdr>
        <w:top w:val="none" w:sz="0" w:space="0" w:color="auto"/>
        <w:left w:val="none" w:sz="0" w:space="0" w:color="auto"/>
        <w:bottom w:val="none" w:sz="0" w:space="0" w:color="auto"/>
        <w:right w:val="none" w:sz="0" w:space="0" w:color="auto"/>
      </w:divBdr>
      <w:divsChild>
        <w:div w:id="1331448106">
          <w:marLeft w:val="0"/>
          <w:marRight w:val="0"/>
          <w:marTop w:val="0"/>
          <w:marBottom w:val="0"/>
          <w:divBdr>
            <w:top w:val="none" w:sz="0" w:space="0" w:color="auto"/>
            <w:left w:val="none" w:sz="0" w:space="0" w:color="auto"/>
            <w:bottom w:val="none" w:sz="0" w:space="0" w:color="auto"/>
            <w:right w:val="none" w:sz="0" w:space="0" w:color="auto"/>
          </w:divBdr>
        </w:div>
      </w:divsChild>
    </w:div>
    <w:div w:id="1772968238">
      <w:bodyDiv w:val="1"/>
      <w:marLeft w:val="0"/>
      <w:marRight w:val="0"/>
      <w:marTop w:val="0"/>
      <w:marBottom w:val="0"/>
      <w:divBdr>
        <w:top w:val="none" w:sz="0" w:space="0" w:color="auto"/>
        <w:left w:val="none" w:sz="0" w:space="0" w:color="auto"/>
        <w:bottom w:val="none" w:sz="0" w:space="0" w:color="auto"/>
        <w:right w:val="none" w:sz="0" w:space="0" w:color="auto"/>
      </w:divBdr>
    </w:div>
    <w:div w:id="1789271730">
      <w:bodyDiv w:val="1"/>
      <w:marLeft w:val="0"/>
      <w:marRight w:val="0"/>
      <w:marTop w:val="0"/>
      <w:marBottom w:val="0"/>
      <w:divBdr>
        <w:top w:val="none" w:sz="0" w:space="0" w:color="auto"/>
        <w:left w:val="none" w:sz="0" w:space="0" w:color="auto"/>
        <w:bottom w:val="none" w:sz="0" w:space="0" w:color="auto"/>
        <w:right w:val="none" w:sz="0" w:space="0" w:color="auto"/>
      </w:divBdr>
      <w:divsChild>
        <w:div w:id="4680100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mailto:antonio.amaro@oliveiratrust.com.br" TargetMode="Externa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oleObject" Target="embeddings/oleObject2.bin"/><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5E6642-E86A-406B-963F-2C8BF0056716}">
  <ds:schemaRefs>
    <ds:schemaRef ds:uri="http://schemas.openxmlformats.org/officeDocument/2006/bibliography"/>
  </ds:schemaRefs>
</ds:datastoreItem>
</file>

<file path=customXml/itemProps2.xml><?xml version="1.0" encoding="utf-8"?>
<ds:datastoreItem xmlns:ds="http://schemas.openxmlformats.org/officeDocument/2006/customXml" ds:itemID="{91DB6CAF-67EA-4E16-8C60-EDF4A044C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57</Pages>
  <Words>19035</Words>
  <Characters>110598</Characters>
  <Application>Microsoft Office Word</Application>
  <DocSecurity>0</DocSecurity>
  <Lines>921</Lines>
  <Paragraphs>258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Emissão</vt:lpstr>
      <vt:lpstr>Escritura Emissão</vt:lpstr>
    </vt:vector>
  </TitlesOfParts>
  <Company>PGASP</Company>
  <LinksUpToDate>false</LinksUpToDate>
  <CharactersWithSpaces>129375</CharactersWithSpaces>
  <SharedDoc>false</SharedDoc>
  <HLinks>
    <vt:vector size="30" baseType="variant">
      <vt:variant>
        <vt:i4>983105</vt:i4>
      </vt:variant>
      <vt:variant>
        <vt:i4>207</vt:i4>
      </vt:variant>
      <vt:variant>
        <vt:i4>0</vt:i4>
      </vt:variant>
      <vt:variant>
        <vt:i4>5</vt:i4>
      </vt:variant>
      <vt:variant>
        <vt:lpwstr>http://www.cetip.com.br/</vt:lpwstr>
      </vt:variant>
      <vt:variant>
        <vt:lpwstr/>
      </vt:variant>
      <vt:variant>
        <vt:i4>983105</vt:i4>
      </vt:variant>
      <vt:variant>
        <vt:i4>189</vt:i4>
      </vt:variant>
      <vt:variant>
        <vt:i4>0</vt:i4>
      </vt:variant>
      <vt:variant>
        <vt:i4>5</vt:i4>
      </vt:variant>
      <vt:variant>
        <vt:lpwstr>http://www.cetip.com.br/</vt:lpwstr>
      </vt:variant>
      <vt:variant>
        <vt:lpwstr/>
      </vt:variant>
      <vt:variant>
        <vt:i4>983105</vt:i4>
      </vt:variant>
      <vt:variant>
        <vt:i4>165</vt:i4>
      </vt:variant>
      <vt:variant>
        <vt:i4>0</vt:i4>
      </vt:variant>
      <vt:variant>
        <vt:i4>5</vt:i4>
      </vt:variant>
      <vt:variant>
        <vt:lpwstr>http://www.cetip.com.br/</vt:lpwstr>
      </vt:variant>
      <vt:variant>
        <vt:lpwstr/>
      </vt:variant>
      <vt:variant>
        <vt:i4>983105</vt:i4>
      </vt:variant>
      <vt:variant>
        <vt:i4>162</vt:i4>
      </vt:variant>
      <vt:variant>
        <vt:i4>0</vt:i4>
      </vt:variant>
      <vt:variant>
        <vt:i4>5</vt:i4>
      </vt:variant>
      <vt:variant>
        <vt:lpwstr>http://www.cetip.com.br/</vt:lpwstr>
      </vt:variant>
      <vt:variant>
        <vt:lpwstr/>
      </vt:variant>
      <vt:variant>
        <vt:i4>983105</vt:i4>
      </vt:variant>
      <vt:variant>
        <vt:i4>159</vt:i4>
      </vt:variant>
      <vt:variant>
        <vt:i4>0</vt:i4>
      </vt:variant>
      <vt:variant>
        <vt:i4>5</vt:i4>
      </vt:variant>
      <vt:variant>
        <vt:lpwstr>http://www.cetip.com.br/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Emissão</dc:title>
  <dc:subject>Escritura Emissão</dc:subject>
  <dc:creator>Pinheiro Guimarães - Advogados</dc:creator>
  <cp:lastModifiedBy>Conrado de Mesquita Rasmussen Chaves</cp:lastModifiedBy>
  <cp:revision>2</cp:revision>
  <cp:lastPrinted>2017-10-13T18:46:00Z</cp:lastPrinted>
  <dcterms:created xsi:type="dcterms:W3CDTF">2017-11-09T22:24:00Z</dcterms:created>
  <dcterms:modified xsi:type="dcterms:W3CDTF">2017-11-09T22:24:00Z</dcterms:modified>
</cp:coreProperties>
</file>