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FFA" w:rsidRPr="002D6C08" w:rsidRDefault="00DD188F" w:rsidP="00CC10AF">
      <w:pPr>
        <w:widowControl w:val="0"/>
        <w:tabs>
          <w:tab w:val="left" w:pos="851"/>
        </w:tabs>
        <w:suppressAutoHyphens/>
        <w:spacing w:after="240" w:line="320" w:lineRule="exact"/>
        <w:jc w:val="both"/>
        <w:rPr>
          <w:b/>
          <w:caps/>
          <w:color w:val="000000" w:themeColor="text1"/>
        </w:rPr>
      </w:pPr>
      <w:bookmarkStart w:id="0" w:name="_Ref426356774"/>
      <w:bookmarkStart w:id="1" w:name="_Toc427749867"/>
      <w:r w:rsidRPr="002D6C08">
        <w:rPr>
          <w:b/>
          <w:caps/>
          <w:color w:val="000000" w:themeColor="text1"/>
        </w:rPr>
        <w:t>I</w:t>
      </w:r>
      <w:r w:rsidR="00F56FFA" w:rsidRPr="002D6C08">
        <w:rPr>
          <w:b/>
          <w:caps/>
          <w:color w:val="000000" w:themeColor="text1"/>
        </w:rPr>
        <w:t xml:space="preserve">NSTRUMENTO PARTICULAR DE ESCRITURA DA 1ª (PRIMEIRA) EMISSÃO DE DEBÊNTURES SIMPLES, NÃO CONVERSÍVEIS EM AÇÕES, DA ESPÉCIE COM GARANTIA </w:t>
      </w:r>
      <w:r w:rsidR="00B945A8" w:rsidRPr="002D6C08">
        <w:rPr>
          <w:b/>
          <w:caps/>
          <w:color w:val="000000" w:themeColor="text1"/>
        </w:rPr>
        <w:t xml:space="preserve">FLUTUANTE E COM GARANTIA ADICIONAL </w:t>
      </w:r>
      <w:r w:rsidR="00F56FFA" w:rsidRPr="002D6C08">
        <w:rPr>
          <w:b/>
          <w:caps/>
          <w:color w:val="000000" w:themeColor="text1"/>
        </w:rPr>
        <w:t>REAL</w:t>
      </w:r>
      <w:r w:rsidR="0077632B" w:rsidRPr="002D6C08">
        <w:rPr>
          <w:b/>
          <w:caps/>
          <w:color w:val="000000" w:themeColor="text1"/>
        </w:rPr>
        <w:t xml:space="preserve"> </w:t>
      </w:r>
      <w:r w:rsidR="00955956" w:rsidRPr="002D6C08">
        <w:rPr>
          <w:b/>
          <w:caps/>
          <w:color w:val="000000" w:themeColor="text1"/>
        </w:rPr>
        <w:t>E</w:t>
      </w:r>
      <w:r w:rsidR="000B159F" w:rsidRPr="002D6C08">
        <w:rPr>
          <w:b/>
          <w:caps/>
          <w:color w:val="000000" w:themeColor="text1"/>
        </w:rPr>
        <w:t xml:space="preserve"> </w:t>
      </w:r>
      <w:r w:rsidR="00955956" w:rsidRPr="002D6C08">
        <w:rPr>
          <w:b/>
          <w:caps/>
          <w:color w:val="000000" w:themeColor="text1"/>
        </w:rPr>
        <w:t>FIDEJUSSÓRIA</w:t>
      </w:r>
      <w:r w:rsidR="00F56FFA" w:rsidRPr="002D6C08">
        <w:rPr>
          <w:b/>
          <w:caps/>
          <w:color w:val="000000" w:themeColor="text1"/>
        </w:rPr>
        <w:t xml:space="preserve">, EM </w:t>
      </w:r>
      <w:r w:rsidR="00BC34FA" w:rsidRPr="002D6C08">
        <w:rPr>
          <w:b/>
          <w:caps/>
          <w:color w:val="000000" w:themeColor="text1"/>
        </w:rPr>
        <w:t>SÉRIE</w:t>
      </w:r>
      <w:r w:rsidR="00E72E21" w:rsidRPr="002D6C08">
        <w:rPr>
          <w:b/>
          <w:caps/>
          <w:color w:val="000000" w:themeColor="text1"/>
        </w:rPr>
        <w:t xml:space="preserve"> ÚNICA</w:t>
      </w:r>
      <w:r w:rsidR="00F56FFA" w:rsidRPr="002D6C08">
        <w:rPr>
          <w:b/>
          <w:caps/>
          <w:color w:val="000000" w:themeColor="text1"/>
        </w:rPr>
        <w:t xml:space="preserve">, </w:t>
      </w:r>
      <w:r w:rsidR="00F56FFA" w:rsidRPr="002D6C08">
        <w:rPr>
          <w:b/>
          <w:color w:val="000000" w:themeColor="text1"/>
        </w:rPr>
        <w:t xml:space="preserve">PARA DISTRIBUIÇÃO PÚBLICA COM ESFORÇOS RESTRITOS DE DISTRIBUIÇÃO, </w:t>
      </w:r>
      <w:r w:rsidR="00F56FFA" w:rsidRPr="002D6C08">
        <w:rPr>
          <w:b/>
          <w:caps/>
          <w:color w:val="000000" w:themeColor="text1"/>
        </w:rPr>
        <w:t xml:space="preserve">DA </w:t>
      </w:r>
      <w:r w:rsidR="00E72E21" w:rsidRPr="002D6C08">
        <w:rPr>
          <w:b/>
          <w:caps/>
          <w:color w:val="000000" w:themeColor="text1"/>
        </w:rPr>
        <w:t>nampont holdings s.a.</w:t>
      </w:r>
    </w:p>
    <w:p w:rsidR="00F56FFA" w:rsidRPr="002D6C08" w:rsidRDefault="00F56FFA" w:rsidP="00CC10AF">
      <w:pPr>
        <w:widowControl w:val="0"/>
        <w:tabs>
          <w:tab w:val="left" w:pos="851"/>
        </w:tabs>
        <w:suppressAutoHyphens/>
        <w:spacing w:after="240" w:line="320" w:lineRule="exact"/>
        <w:jc w:val="both"/>
        <w:rPr>
          <w:color w:val="000000" w:themeColor="text1"/>
        </w:rPr>
      </w:pPr>
      <w:r w:rsidRPr="002D6C08">
        <w:rPr>
          <w:color w:val="000000" w:themeColor="text1"/>
        </w:rPr>
        <w:t xml:space="preserve">O presente “Instrumento Particular de Escritura da 1ª (primeira) Emissão de Debêntures Simples, Não Conversíveis em Ações, da Espécie com Garantia </w:t>
      </w:r>
      <w:r w:rsidR="001A77CA" w:rsidRPr="002D6C08">
        <w:rPr>
          <w:color w:val="000000" w:themeColor="text1"/>
        </w:rPr>
        <w:t>Flutuante</w:t>
      </w:r>
      <w:r w:rsidR="00955956" w:rsidRPr="002D6C08">
        <w:rPr>
          <w:color w:val="000000" w:themeColor="text1"/>
        </w:rPr>
        <w:t xml:space="preserve"> e com Garantia Adicional </w:t>
      </w:r>
      <w:r w:rsidR="000B159F" w:rsidRPr="002D6C08">
        <w:rPr>
          <w:color w:val="000000" w:themeColor="text1"/>
        </w:rPr>
        <w:t xml:space="preserve">Real e </w:t>
      </w:r>
      <w:r w:rsidR="00955956" w:rsidRPr="002D6C08">
        <w:rPr>
          <w:color w:val="000000" w:themeColor="text1"/>
        </w:rPr>
        <w:t>Fidejussória</w:t>
      </w:r>
      <w:r w:rsidRPr="002D6C08">
        <w:rPr>
          <w:color w:val="000000" w:themeColor="text1"/>
        </w:rPr>
        <w:t>, em</w:t>
      </w:r>
      <w:r w:rsidR="00BC34FA" w:rsidRPr="002D6C08">
        <w:rPr>
          <w:color w:val="000000" w:themeColor="text1"/>
        </w:rPr>
        <w:t xml:space="preserve"> Série</w:t>
      </w:r>
      <w:r w:rsidR="001A77CA" w:rsidRPr="002D6C08">
        <w:rPr>
          <w:color w:val="000000" w:themeColor="text1"/>
        </w:rPr>
        <w:t xml:space="preserve"> Única</w:t>
      </w:r>
      <w:r w:rsidRPr="002D6C08">
        <w:rPr>
          <w:color w:val="000000" w:themeColor="text1"/>
        </w:rPr>
        <w:t xml:space="preserve">, para Distribuição Pública com Esforços Restritos de Distribuição, da </w:t>
      </w:r>
      <w:r w:rsidR="001A77CA" w:rsidRPr="002D6C08">
        <w:rPr>
          <w:color w:val="000000" w:themeColor="text1"/>
        </w:rPr>
        <w:t>Nampont Holdings S.A.</w:t>
      </w:r>
      <w:r w:rsidRPr="002D6C08">
        <w:rPr>
          <w:color w:val="000000" w:themeColor="text1"/>
        </w:rPr>
        <w:t>” (“</w:t>
      </w:r>
      <w:r w:rsidRPr="002D6C08">
        <w:rPr>
          <w:color w:val="000000" w:themeColor="text1"/>
          <w:u w:val="single"/>
        </w:rPr>
        <w:t>Escritura de Emissão</w:t>
      </w:r>
      <w:r w:rsidRPr="002D6C08">
        <w:rPr>
          <w:color w:val="000000" w:themeColor="text1"/>
        </w:rPr>
        <w:t>”) é celebrado nesta data pelas seguintes partes (“</w:t>
      </w:r>
      <w:r w:rsidRPr="002D6C08">
        <w:rPr>
          <w:color w:val="000000" w:themeColor="text1"/>
          <w:u w:val="single"/>
        </w:rPr>
        <w:t>Partes</w:t>
      </w:r>
      <w:r w:rsidRPr="002D6C08">
        <w:rPr>
          <w:color w:val="000000" w:themeColor="text1"/>
        </w:rPr>
        <w:t>”):</w:t>
      </w:r>
    </w:p>
    <w:p w:rsidR="00F56FFA" w:rsidRPr="002D6C08" w:rsidRDefault="00F56FFA" w:rsidP="00CC10AF">
      <w:pPr>
        <w:keepNext/>
        <w:keepLines/>
        <w:numPr>
          <w:ilvl w:val="0"/>
          <w:numId w:val="51"/>
        </w:numPr>
        <w:tabs>
          <w:tab w:val="left" w:pos="851"/>
        </w:tabs>
        <w:spacing w:after="240" w:line="320" w:lineRule="exact"/>
        <w:ind w:left="0" w:firstLine="0"/>
        <w:jc w:val="both"/>
        <w:outlineLvl w:val="0"/>
        <w:rPr>
          <w:color w:val="000000" w:themeColor="text1"/>
        </w:rPr>
      </w:pPr>
      <w:bookmarkStart w:id="2" w:name="_Ref416918209"/>
      <w:r w:rsidRPr="002D6C08">
        <w:rPr>
          <w:color w:val="000000" w:themeColor="text1"/>
        </w:rPr>
        <w:t>Como emissora e ofertante das debêntures objeto desta Escritura de Emissão (“</w:t>
      </w:r>
      <w:r w:rsidRPr="002D6C08">
        <w:rPr>
          <w:color w:val="000000" w:themeColor="text1"/>
          <w:u w:val="single"/>
        </w:rPr>
        <w:t>Debêntures</w:t>
      </w:r>
      <w:r w:rsidRPr="002D6C08">
        <w:rPr>
          <w:color w:val="000000" w:themeColor="text1"/>
        </w:rPr>
        <w:t>”):</w:t>
      </w:r>
      <w:bookmarkEnd w:id="2"/>
    </w:p>
    <w:p w:rsidR="00F56FFA" w:rsidRPr="002D6C08" w:rsidRDefault="00E72E21" w:rsidP="00CC10AF">
      <w:pPr>
        <w:tabs>
          <w:tab w:val="left" w:pos="851"/>
        </w:tabs>
        <w:spacing w:after="240" w:line="320" w:lineRule="exact"/>
        <w:jc w:val="both"/>
        <w:outlineLvl w:val="0"/>
        <w:rPr>
          <w:color w:val="000000" w:themeColor="text1"/>
        </w:rPr>
      </w:pPr>
      <w:r w:rsidRPr="002D6C08">
        <w:rPr>
          <w:b/>
          <w:color w:val="000000" w:themeColor="text1"/>
        </w:rPr>
        <w:t>NAMPONT HOLDINGS S.A.</w:t>
      </w:r>
      <w:r w:rsidR="00F56FFA" w:rsidRPr="002D6C08">
        <w:rPr>
          <w:bCs/>
          <w:color w:val="000000" w:themeColor="text1"/>
        </w:rPr>
        <w:t xml:space="preserve">, sociedade </w:t>
      </w:r>
      <w:r w:rsidR="0062744F" w:rsidRPr="002D6C08">
        <w:rPr>
          <w:bCs/>
          <w:color w:val="000000" w:themeColor="text1"/>
        </w:rPr>
        <w:t>por ações, sem registro de capital aberto perante a Comissão de Valores Mobiliários (“</w:t>
      </w:r>
      <w:r w:rsidR="0062744F" w:rsidRPr="002D6C08">
        <w:rPr>
          <w:bCs/>
          <w:color w:val="000000" w:themeColor="text1"/>
          <w:u w:val="single"/>
        </w:rPr>
        <w:t>CVM</w:t>
      </w:r>
      <w:r w:rsidR="0062744F" w:rsidRPr="002D6C08">
        <w:rPr>
          <w:bCs/>
          <w:color w:val="000000" w:themeColor="text1"/>
        </w:rPr>
        <w:t>”)</w:t>
      </w:r>
      <w:r w:rsidR="00DD188F" w:rsidRPr="002D6C08">
        <w:rPr>
          <w:bCs/>
          <w:color w:val="000000" w:themeColor="text1"/>
        </w:rPr>
        <w:t xml:space="preserve">, </w:t>
      </w:r>
      <w:r w:rsidR="00F56FFA" w:rsidRPr="002D6C08">
        <w:rPr>
          <w:bCs/>
          <w:color w:val="000000" w:themeColor="text1"/>
        </w:rPr>
        <w:t>com sede na Cidade de</w:t>
      </w:r>
      <w:r w:rsidRPr="002D6C08">
        <w:rPr>
          <w:bCs/>
          <w:color w:val="000000" w:themeColor="text1"/>
        </w:rPr>
        <w:t xml:space="preserve"> </w:t>
      </w:r>
      <w:r w:rsidR="0062744F" w:rsidRPr="002D6C08">
        <w:rPr>
          <w:bCs/>
          <w:color w:val="000000" w:themeColor="text1"/>
        </w:rPr>
        <w:t>São Paulo</w:t>
      </w:r>
      <w:r w:rsidR="00F56FFA" w:rsidRPr="002D6C08">
        <w:rPr>
          <w:bCs/>
          <w:color w:val="000000" w:themeColor="text1"/>
        </w:rPr>
        <w:t>, Estado de</w:t>
      </w:r>
      <w:r w:rsidRPr="002D6C08">
        <w:rPr>
          <w:bCs/>
          <w:color w:val="000000" w:themeColor="text1"/>
        </w:rPr>
        <w:t xml:space="preserve"> </w:t>
      </w:r>
      <w:r w:rsidR="0062744F" w:rsidRPr="002D6C08">
        <w:rPr>
          <w:bCs/>
          <w:color w:val="000000" w:themeColor="text1"/>
        </w:rPr>
        <w:t>São Paulo</w:t>
      </w:r>
      <w:r w:rsidR="00F56FFA" w:rsidRPr="002D6C08">
        <w:rPr>
          <w:bCs/>
          <w:color w:val="000000" w:themeColor="text1"/>
        </w:rPr>
        <w:t>, na</w:t>
      </w:r>
      <w:r w:rsidR="0062744F" w:rsidRPr="002D6C08">
        <w:rPr>
          <w:bCs/>
          <w:color w:val="000000" w:themeColor="text1"/>
        </w:rPr>
        <w:t xml:space="preserve"> Avenida Angélica</w:t>
      </w:r>
      <w:r w:rsidR="00F56FFA" w:rsidRPr="002D6C08">
        <w:rPr>
          <w:bCs/>
          <w:color w:val="000000" w:themeColor="text1"/>
        </w:rPr>
        <w:t>, nº </w:t>
      </w:r>
      <w:r w:rsidR="0062744F" w:rsidRPr="002D6C08">
        <w:rPr>
          <w:bCs/>
          <w:color w:val="000000" w:themeColor="text1"/>
        </w:rPr>
        <w:t>2.466</w:t>
      </w:r>
      <w:r w:rsidR="00F56FFA" w:rsidRPr="002D6C08">
        <w:rPr>
          <w:bCs/>
          <w:color w:val="000000" w:themeColor="text1"/>
        </w:rPr>
        <w:t>,</w:t>
      </w:r>
      <w:r w:rsidR="00B945A8" w:rsidRPr="002D6C08">
        <w:rPr>
          <w:bCs/>
          <w:color w:val="000000" w:themeColor="text1"/>
        </w:rPr>
        <w:t xml:space="preserve"> </w:t>
      </w:r>
      <w:r w:rsidR="0062744F" w:rsidRPr="002D6C08">
        <w:rPr>
          <w:bCs/>
          <w:color w:val="000000" w:themeColor="text1"/>
        </w:rPr>
        <w:t xml:space="preserve">Conjunto 213, </w:t>
      </w:r>
      <w:r w:rsidR="00F56FFA" w:rsidRPr="002D6C08">
        <w:rPr>
          <w:bCs/>
          <w:color w:val="000000" w:themeColor="text1"/>
        </w:rPr>
        <w:t>inscrita no Cadastro Nacional da Pessoa Jurídica do Ministério da Fazenda (“</w:t>
      </w:r>
      <w:r w:rsidR="00F56FFA" w:rsidRPr="002D6C08">
        <w:rPr>
          <w:bCs/>
          <w:color w:val="000000" w:themeColor="text1"/>
          <w:u w:val="single"/>
        </w:rPr>
        <w:t>CNPJ/MF</w:t>
      </w:r>
      <w:r w:rsidR="00F56FFA" w:rsidRPr="002D6C08">
        <w:rPr>
          <w:bCs/>
          <w:color w:val="000000" w:themeColor="text1"/>
        </w:rPr>
        <w:t>”) sob o n.º </w:t>
      </w:r>
      <w:r w:rsidR="0062744F" w:rsidRPr="002D6C08">
        <w:rPr>
          <w:bCs/>
          <w:color w:val="000000" w:themeColor="text1"/>
        </w:rPr>
        <w:t>21.804.983/0001-99</w:t>
      </w:r>
      <w:r w:rsidR="00F56FFA" w:rsidRPr="002D6C08">
        <w:rPr>
          <w:bCs/>
          <w:color w:val="000000" w:themeColor="text1"/>
        </w:rPr>
        <w:t>, e na Junta Comercial do Estado de</w:t>
      </w:r>
      <w:r w:rsidR="000B101C" w:rsidRPr="002D6C08">
        <w:rPr>
          <w:bCs/>
          <w:color w:val="000000" w:themeColor="text1"/>
        </w:rPr>
        <w:t xml:space="preserve"> </w:t>
      </w:r>
      <w:r w:rsidR="0062744F" w:rsidRPr="002D6C08">
        <w:rPr>
          <w:bCs/>
          <w:color w:val="000000" w:themeColor="text1"/>
        </w:rPr>
        <w:t>São Paulo</w:t>
      </w:r>
      <w:r w:rsidR="00F56FFA" w:rsidRPr="002D6C08">
        <w:rPr>
          <w:bCs/>
          <w:color w:val="000000" w:themeColor="text1"/>
        </w:rPr>
        <w:t> (“</w:t>
      </w:r>
      <w:r w:rsidR="0062744F" w:rsidRPr="002D6C08">
        <w:rPr>
          <w:bCs/>
          <w:color w:val="000000" w:themeColor="text1"/>
          <w:u w:val="single"/>
        </w:rPr>
        <w:t>JUCESP</w:t>
      </w:r>
      <w:r w:rsidR="0082347B" w:rsidRPr="002D6C08">
        <w:rPr>
          <w:bCs/>
          <w:color w:val="000000" w:themeColor="text1"/>
        </w:rPr>
        <w:t>”</w:t>
      </w:r>
      <w:r w:rsidR="00F56FFA" w:rsidRPr="002D6C08">
        <w:rPr>
          <w:bCs/>
          <w:color w:val="000000" w:themeColor="text1"/>
        </w:rPr>
        <w:t>) sob o NIRE n.º </w:t>
      </w:r>
      <w:r w:rsidR="0062744F" w:rsidRPr="002D6C08">
        <w:rPr>
          <w:bCs/>
          <w:color w:val="000000" w:themeColor="text1"/>
        </w:rPr>
        <w:t>35300475305</w:t>
      </w:r>
      <w:r w:rsidR="003D7F40" w:rsidRPr="002D6C08">
        <w:rPr>
          <w:bCs/>
          <w:color w:val="000000" w:themeColor="text1"/>
        </w:rPr>
        <w:t xml:space="preserve">, </w:t>
      </w:r>
      <w:r w:rsidR="003D7F40" w:rsidRPr="002D6C08">
        <w:rPr>
          <w:color w:val="000000" w:themeColor="text1"/>
        </w:rPr>
        <w:t xml:space="preserve">neste ato representada </w:t>
      </w:r>
      <w:r w:rsidR="003D7F40" w:rsidRPr="002D6C08">
        <w:rPr>
          <w:bCs/>
          <w:color w:val="000000" w:themeColor="text1"/>
        </w:rPr>
        <w:t>na forma de seu estatuto social</w:t>
      </w:r>
      <w:r w:rsidR="003D7F40" w:rsidRPr="002D6C08" w:rsidDel="003D7F40">
        <w:rPr>
          <w:bCs/>
          <w:color w:val="000000" w:themeColor="text1"/>
        </w:rPr>
        <w:t xml:space="preserve"> </w:t>
      </w:r>
      <w:r w:rsidR="00F56FFA" w:rsidRPr="002D6C08">
        <w:rPr>
          <w:bCs/>
          <w:color w:val="000000" w:themeColor="text1"/>
        </w:rPr>
        <w:t>(“</w:t>
      </w:r>
      <w:r w:rsidR="00F56FFA" w:rsidRPr="002D6C08">
        <w:rPr>
          <w:bCs/>
          <w:color w:val="000000" w:themeColor="text1"/>
          <w:u w:val="single"/>
        </w:rPr>
        <w:t>Emissora</w:t>
      </w:r>
      <w:r w:rsidR="00F56FFA" w:rsidRPr="002D6C08">
        <w:rPr>
          <w:bCs/>
          <w:color w:val="000000" w:themeColor="text1"/>
        </w:rPr>
        <w:t>”)</w:t>
      </w:r>
      <w:r w:rsidR="00F56FFA" w:rsidRPr="002D6C08">
        <w:rPr>
          <w:color w:val="000000" w:themeColor="text1"/>
        </w:rPr>
        <w:t>;</w:t>
      </w:r>
    </w:p>
    <w:p w:rsidR="00F56FFA" w:rsidRPr="002D6C08" w:rsidRDefault="00F56FFA" w:rsidP="00CC10AF">
      <w:pPr>
        <w:keepNext/>
        <w:keepLines/>
        <w:numPr>
          <w:ilvl w:val="0"/>
          <w:numId w:val="51"/>
        </w:numPr>
        <w:tabs>
          <w:tab w:val="left" w:pos="851"/>
        </w:tabs>
        <w:spacing w:after="240" w:line="320" w:lineRule="exact"/>
        <w:ind w:left="0" w:firstLine="0"/>
        <w:jc w:val="both"/>
        <w:outlineLvl w:val="0"/>
        <w:rPr>
          <w:bCs/>
          <w:color w:val="000000" w:themeColor="text1"/>
        </w:rPr>
      </w:pPr>
      <w:r w:rsidRPr="002D6C08">
        <w:rPr>
          <w:color w:val="000000" w:themeColor="text1"/>
        </w:rPr>
        <w:t>Como agente fiduciário, representando os interesses da comunhão dos titulares das Debêntures (“</w:t>
      </w:r>
      <w:r w:rsidRPr="002D6C08">
        <w:rPr>
          <w:color w:val="000000" w:themeColor="text1"/>
          <w:u w:val="single"/>
        </w:rPr>
        <w:t>Debenturistas</w:t>
      </w:r>
      <w:r w:rsidRPr="002D6C08">
        <w:rPr>
          <w:color w:val="000000" w:themeColor="text1"/>
        </w:rPr>
        <w:t>”)</w:t>
      </w:r>
      <w:r w:rsidRPr="002D6C08">
        <w:rPr>
          <w:rFonts w:eastAsia="Arial Unicode MS"/>
          <w:color w:val="000000" w:themeColor="text1"/>
        </w:rPr>
        <w:t>:</w:t>
      </w:r>
    </w:p>
    <w:p w:rsidR="00E10673" w:rsidRPr="002D6C08" w:rsidRDefault="003D7F40" w:rsidP="00CC10AF">
      <w:pPr>
        <w:tabs>
          <w:tab w:val="left" w:pos="851"/>
        </w:tabs>
        <w:spacing w:after="240" w:line="320" w:lineRule="exact"/>
        <w:jc w:val="both"/>
        <w:outlineLvl w:val="0"/>
        <w:rPr>
          <w:color w:val="000000" w:themeColor="text1"/>
        </w:rPr>
      </w:pPr>
      <w:r w:rsidRPr="002D6C08">
        <w:rPr>
          <w:b/>
          <w:bCs/>
          <w:color w:val="000000" w:themeColor="text1"/>
        </w:rPr>
        <w:t>OLIVEIRA TRUST DISTRIBUIDORA DE TÍTULOS E VALORES MOBILIÁRIOS S.A.</w:t>
      </w:r>
      <w:r w:rsidRPr="002D6C08">
        <w:rPr>
          <w:color w:val="000000" w:themeColor="text1"/>
        </w:rPr>
        <w:t>, instituição financeira com sede na Cidade do Rio de Janeiro, Estado do Rio de Janeiro, na Avenida das Américas, n.º 500, bloco 13, grupo 205</w:t>
      </w:r>
      <w:r w:rsidR="00E10673" w:rsidRPr="002D6C08">
        <w:rPr>
          <w:color w:val="000000" w:themeColor="text1"/>
        </w:rPr>
        <w:t>, condomínio Downtown, CEP 22640-100</w:t>
      </w:r>
      <w:r w:rsidRPr="002D6C08">
        <w:rPr>
          <w:color w:val="000000" w:themeColor="text1"/>
        </w:rPr>
        <w:t xml:space="preserve">, inscrita no CNPJ/MF sob o n.º 36.113.876/0001-91, neste ato representada </w:t>
      </w:r>
      <w:r w:rsidRPr="002D6C08">
        <w:rPr>
          <w:bCs/>
          <w:color w:val="000000" w:themeColor="text1"/>
        </w:rPr>
        <w:t xml:space="preserve">na forma de seu estatuto social </w:t>
      </w:r>
      <w:r w:rsidRPr="002D6C08">
        <w:rPr>
          <w:color w:val="000000" w:themeColor="text1"/>
        </w:rPr>
        <w:t>(</w:t>
      </w:r>
      <w:r w:rsidR="0082347B" w:rsidRPr="002D6C08">
        <w:rPr>
          <w:color w:val="000000" w:themeColor="text1"/>
        </w:rPr>
        <w:t>“</w:t>
      </w:r>
      <w:r w:rsidRPr="002D6C08">
        <w:rPr>
          <w:color w:val="000000" w:themeColor="text1"/>
          <w:u w:val="single"/>
        </w:rPr>
        <w:t>Agente Fiduciário</w:t>
      </w:r>
      <w:r w:rsidR="0082347B" w:rsidRPr="002D6C08">
        <w:rPr>
          <w:color w:val="000000" w:themeColor="text1"/>
        </w:rPr>
        <w:t>”</w:t>
      </w:r>
      <w:r w:rsidRPr="002D6C08">
        <w:rPr>
          <w:color w:val="000000" w:themeColor="text1"/>
        </w:rPr>
        <w:t>)</w:t>
      </w:r>
      <w:r w:rsidR="00E10673" w:rsidRPr="002D6C08">
        <w:rPr>
          <w:color w:val="000000" w:themeColor="text1"/>
        </w:rPr>
        <w:t>;</w:t>
      </w:r>
    </w:p>
    <w:p w:rsidR="00E10673" w:rsidRPr="002D6C08" w:rsidRDefault="00E10673" w:rsidP="00CC10AF">
      <w:pPr>
        <w:keepNext/>
        <w:keepLines/>
        <w:numPr>
          <w:ilvl w:val="0"/>
          <w:numId w:val="51"/>
        </w:numPr>
        <w:tabs>
          <w:tab w:val="left" w:pos="851"/>
        </w:tabs>
        <w:spacing w:after="240" w:line="320" w:lineRule="exact"/>
        <w:ind w:left="0" w:firstLine="0"/>
        <w:jc w:val="both"/>
        <w:outlineLvl w:val="0"/>
        <w:rPr>
          <w:bCs/>
          <w:color w:val="000000" w:themeColor="text1"/>
        </w:rPr>
      </w:pPr>
      <w:r w:rsidRPr="002D6C08">
        <w:rPr>
          <w:color w:val="000000" w:themeColor="text1"/>
        </w:rPr>
        <w:t>Como prestador de garantia fidejussória no âmbito da Emissão (conforme definido abaixo)</w:t>
      </w:r>
      <w:r w:rsidRPr="002D6C08">
        <w:rPr>
          <w:rFonts w:eastAsia="Arial Unicode MS"/>
          <w:color w:val="000000" w:themeColor="text1"/>
        </w:rPr>
        <w:t>:</w:t>
      </w:r>
    </w:p>
    <w:p w:rsidR="003D7F40" w:rsidRPr="002D6C08" w:rsidRDefault="0062744F" w:rsidP="00CC10AF">
      <w:pPr>
        <w:tabs>
          <w:tab w:val="left" w:pos="851"/>
        </w:tabs>
        <w:spacing w:after="240" w:line="320" w:lineRule="exact"/>
        <w:jc w:val="both"/>
        <w:outlineLvl w:val="0"/>
        <w:rPr>
          <w:color w:val="000000" w:themeColor="text1"/>
        </w:rPr>
      </w:pPr>
      <w:r w:rsidRPr="002D6C08">
        <w:rPr>
          <w:b/>
          <w:color w:val="000000" w:themeColor="text1"/>
        </w:rPr>
        <w:t>GOLF PARTICIPAÇÕES LTDA.</w:t>
      </w:r>
      <w:r w:rsidR="00E10673" w:rsidRPr="002D6C08">
        <w:rPr>
          <w:bCs/>
          <w:color w:val="000000" w:themeColor="text1"/>
        </w:rPr>
        <w:t xml:space="preserve">, sociedade </w:t>
      </w:r>
      <w:r w:rsidRPr="002D6C08">
        <w:rPr>
          <w:bCs/>
          <w:color w:val="000000" w:themeColor="text1"/>
        </w:rPr>
        <w:t>limitada</w:t>
      </w:r>
      <w:r w:rsidR="00E10673" w:rsidRPr="002D6C08">
        <w:rPr>
          <w:bCs/>
          <w:color w:val="000000" w:themeColor="text1"/>
        </w:rPr>
        <w:t xml:space="preserve">, com sede na Cidade de </w:t>
      </w:r>
      <w:r w:rsidRPr="002D6C08">
        <w:rPr>
          <w:bCs/>
          <w:color w:val="000000" w:themeColor="text1"/>
        </w:rPr>
        <w:t>São Paulo</w:t>
      </w:r>
      <w:r w:rsidR="00E10673" w:rsidRPr="002D6C08">
        <w:rPr>
          <w:bCs/>
          <w:color w:val="000000" w:themeColor="text1"/>
        </w:rPr>
        <w:t xml:space="preserve">, Estado de </w:t>
      </w:r>
      <w:r w:rsidRPr="002D6C08">
        <w:rPr>
          <w:bCs/>
          <w:color w:val="000000" w:themeColor="text1"/>
        </w:rPr>
        <w:t>São Paulo</w:t>
      </w:r>
      <w:r w:rsidR="00E10673" w:rsidRPr="002D6C08">
        <w:rPr>
          <w:bCs/>
          <w:color w:val="000000" w:themeColor="text1"/>
        </w:rPr>
        <w:t>, na</w:t>
      </w:r>
      <w:r w:rsidRPr="002D6C08">
        <w:rPr>
          <w:bCs/>
          <w:color w:val="000000" w:themeColor="text1"/>
        </w:rPr>
        <w:t xml:space="preserve"> Avenida Paulista</w:t>
      </w:r>
      <w:r w:rsidR="00E10673" w:rsidRPr="002D6C08">
        <w:rPr>
          <w:bCs/>
          <w:color w:val="000000" w:themeColor="text1"/>
        </w:rPr>
        <w:t>, nº </w:t>
      </w:r>
      <w:r w:rsidRPr="002D6C08">
        <w:rPr>
          <w:bCs/>
          <w:color w:val="000000" w:themeColor="text1"/>
        </w:rPr>
        <w:t>807, conjunto 1908</w:t>
      </w:r>
      <w:r w:rsidR="00E10673" w:rsidRPr="002D6C08">
        <w:rPr>
          <w:bCs/>
          <w:color w:val="000000" w:themeColor="text1"/>
        </w:rPr>
        <w:t xml:space="preserve">, inscrita no </w:t>
      </w:r>
      <w:r w:rsidRPr="002D6C08">
        <w:rPr>
          <w:bCs/>
          <w:color w:val="000000" w:themeColor="text1"/>
        </w:rPr>
        <w:t>CNPJ/MF</w:t>
      </w:r>
      <w:r w:rsidR="00E10673" w:rsidRPr="002D6C08">
        <w:rPr>
          <w:bCs/>
          <w:color w:val="000000" w:themeColor="text1"/>
        </w:rPr>
        <w:t xml:space="preserve"> sob o n.º </w:t>
      </w:r>
      <w:r w:rsidRPr="002D6C08">
        <w:rPr>
          <w:bCs/>
          <w:color w:val="000000" w:themeColor="text1"/>
        </w:rPr>
        <w:t>02.029.632/0001-03</w:t>
      </w:r>
      <w:r w:rsidR="00E10673" w:rsidRPr="002D6C08">
        <w:rPr>
          <w:bCs/>
          <w:color w:val="000000" w:themeColor="text1"/>
        </w:rPr>
        <w:t xml:space="preserve">, e na </w:t>
      </w:r>
      <w:r w:rsidRPr="002D6C08">
        <w:rPr>
          <w:bCs/>
          <w:color w:val="000000" w:themeColor="text1"/>
        </w:rPr>
        <w:t>JUCESP</w:t>
      </w:r>
      <w:r w:rsidR="00E10673" w:rsidRPr="002D6C08">
        <w:rPr>
          <w:bCs/>
          <w:color w:val="000000" w:themeColor="text1"/>
        </w:rPr>
        <w:t xml:space="preserve"> sob o NIRE n.º </w:t>
      </w:r>
      <w:r w:rsidRPr="002D6C08">
        <w:rPr>
          <w:bCs/>
          <w:color w:val="000000" w:themeColor="text1"/>
        </w:rPr>
        <w:t>35218802047</w:t>
      </w:r>
      <w:r w:rsidR="00E10673" w:rsidRPr="002D6C08">
        <w:rPr>
          <w:bCs/>
          <w:color w:val="000000" w:themeColor="text1"/>
        </w:rPr>
        <w:t xml:space="preserve">, </w:t>
      </w:r>
      <w:r w:rsidR="00E10673" w:rsidRPr="002D6C08">
        <w:rPr>
          <w:color w:val="000000" w:themeColor="text1"/>
        </w:rPr>
        <w:t xml:space="preserve">neste ato representada </w:t>
      </w:r>
      <w:r w:rsidR="00E10673" w:rsidRPr="002D6C08">
        <w:rPr>
          <w:bCs/>
          <w:color w:val="000000" w:themeColor="text1"/>
        </w:rPr>
        <w:t xml:space="preserve">na forma de seu </w:t>
      </w:r>
      <w:r w:rsidR="00000697" w:rsidRPr="002D6C08">
        <w:rPr>
          <w:bCs/>
          <w:color w:val="000000" w:themeColor="text1"/>
        </w:rPr>
        <w:t xml:space="preserve">contrato </w:t>
      </w:r>
      <w:r w:rsidR="00E10673" w:rsidRPr="002D6C08">
        <w:rPr>
          <w:bCs/>
          <w:color w:val="000000" w:themeColor="text1"/>
        </w:rPr>
        <w:t xml:space="preserve">social </w:t>
      </w:r>
      <w:r w:rsidR="00E10673" w:rsidRPr="002D6C08">
        <w:rPr>
          <w:color w:val="000000" w:themeColor="text1"/>
        </w:rPr>
        <w:t>(“</w:t>
      </w:r>
      <w:r w:rsidR="00E10673" w:rsidRPr="002D6C08">
        <w:rPr>
          <w:color w:val="000000" w:themeColor="text1"/>
          <w:u w:val="single"/>
        </w:rPr>
        <w:t>Fiador</w:t>
      </w:r>
      <w:r w:rsidR="00071F84" w:rsidRPr="002D6C08">
        <w:rPr>
          <w:color w:val="000000" w:themeColor="text1"/>
          <w:u w:val="single"/>
        </w:rPr>
        <w:t>a</w:t>
      </w:r>
      <w:r w:rsidR="00E10673" w:rsidRPr="002D6C08">
        <w:rPr>
          <w:color w:val="000000" w:themeColor="text1"/>
        </w:rPr>
        <w:t>”).</w:t>
      </w:r>
    </w:p>
    <w:p w:rsidR="00F56FFA" w:rsidRPr="002D6C08" w:rsidRDefault="00F56FFA" w:rsidP="00CC10AF">
      <w:pPr>
        <w:tabs>
          <w:tab w:val="left" w:pos="851"/>
        </w:tabs>
        <w:spacing w:after="240" w:line="320" w:lineRule="exact"/>
        <w:jc w:val="both"/>
        <w:outlineLvl w:val="0"/>
        <w:rPr>
          <w:color w:val="000000" w:themeColor="text1"/>
        </w:rPr>
      </w:pPr>
      <w:r w:rsidRPr="002D6C08">
        <w:rPr>
          <w:color w:val="000000" w:themeColor="text1"/>
        </w:rPr>
        <w:t>E será regido pelas seguintes cláusulas, termos e condições:</w:t>
      </w:r>
    </w:p>
    <w:p w:rsidR="00F56FFA" w:rsidRPr="002D6C08" w:rsidRDefault="00F56FFA" w:rsidP="00CC10AF">
      <w:pPr>
        <w:pStyle w:val="Level1"/>
        <w:tabs>
          <w:tab w:val="left" w:pos="851"/>
        </w:tabs>
        <w:spacing w:before="0" w:after="240" w:line="320" w:lineRule="exact"/>
        <w:ind w:left="0" w:firstLine="0"/>
        <w:rPr>
          <w:color w:val="000000" w:themeColor="text1"/>
          <w:szCs w:val="22"/>
        </w:rPr>
      </w:pPr>
      <w:r w:rsidRPr="002D6C08">
        <w:rPr>
          <w:color w:val="000000" w:themeColor="text1"/>
          <w:szCs w:val="22"/>
        </w:rPr>
        <w:t>DAS AUTORIZAÇÕES</w:t>
      </w:r>
    </w:p>
    <w:p w:rsidR="00F56FFA" w:rsidRPr="002D6C08" w:rsidRDefault="00F56FFA" w:rsidP="00CC10AF">
      <w:pPr>
        <w:pStyle w:val="Level2"/>
        <w:tabs>
          <w:tab w:val="clear" w:pos="680"/>
          <w:tab w:val="num" w:pos="0"/>
          <w:tab w:val="left" w:pos="851"/>
        </w:tabs>
        <w:spacing w:after="240" w:line="320" w:lineRule="exact"/>
        <w:ind w:left="0" w:firstLine="0"/>
        <w:rPr>
          <w:color w:val="000000" w:themeColor="text1"/>
          <w:szCs w:val="22"/>
        </w:rPr>
      </w:pPr>
      <w:r w:rsidRPr="002D6C08">
        <w:rPr>
          <w:color w:val="000000" w:themeColor="text1"/>
          <w:szCs w:val="22"/>
        </w:rPr>
        <w:t>A presente Escritura de Emissão é celebrada de acordo com a</w:t>
      </w:r>
      <w:r w:rsidR="00DF610F" w:rsidRPr="002D6C08">
        <w:rPr>
          <w:color w:val="000000" w:themeColor="text1"/>
          <w:szCs w:val="22"/>
        </w:rPr>
        <w:t xml:space="preserve"> </w:t>
      </w:r>
      <w:r w:rsidR="000B101C" w:rsidRPr="002D6C08">
        <w:rPr>
          <w:color w:val="000000" w:themeColor="text1"/>
          <w:szCs w:val="22"/>
        </w:rPr>
        <w:t>Assembleia Geral Extraordinária</w:t>
      </w:r>
      <w:r w:rsidR="003F0615" w:rsidRPr="002D6C08">
        <w:rPr>
          <w:color w:val="000000" w:themeColor="text1"/>
          <w:szCs w:val="22"/>
        </w:rPr>
        <w:t xml:space="preserve"> de acionistas da Emissora</w:t>
      </w:r>
      <w:r w:rsidR="00DF610F" w:rsidRPr="002D6C08">
        <w:rPr>
          <w:color w:val="000000" w:themeColor="text1"/>
          <w:szCs w:val="22"/>
        </w:rPr>
        <w:t xml:space="preserve">, realizada em </w:t>
      </w:r>
      <w:r w:rsidR="004A7D04">
        <w:rPr>
          <w:color w:val="000000" w:themeColor="text1"/>
          <w:szCs w:val="22"/>
        </w:rPr>
        <w:t>11</w:t>
      </w:r>
      <w:r w:rsidR="004A7D04" w:rsidRPr="002D6C08">
        <w:rPr>
          <w:color w:val="000000" w:themeColor="text1"/>
          <w:szCs w:val="22"/>
        </w:rPr>
        <w:t xml:space="preserve"> </w:t>
      </w:r>
      <w:r w:rsidR="00DF610F" w:rsidRPr="002D6C08">
        <w:rPr>
          <w:color w:val="000000" w:themeColor="text1"/>
          <w:szCs w:val="22"/>
        </w:rPr>
        <w:t xml:space="preserve">de </w:t>
      </w:r>
      <w:r w:rsidR="004A7D04">
        <w:rPr>
          <w:color w:val="000000" w:themeColor="text1"/>
          <w:szCs w:val="22"/>
        </w:rPr>
        <w:t>setembro</w:t>
      </w:r>
      <w:r w:rsidR="004A7D04" w:rsidRPr="002D6C08">
        <w:rPr>
          <w:color w:val="000000" w:themeColor="text1"/>
          <w:szCs w:val="22"/>
        </w:rPr>
        <w:t xml:space="preserve"> </w:t>
      </w:r>
      <w:r w:rsidR="00DF610F" w:rsidRPr="002D6C08">
        <w:rPr>
          <w:color w:val="000000" w:themeColor="text1"/>
          <w:szCs w:val="22"/>
        </w:rPr>
        <w:t xml:space="preserve">de 2015, </w:t>
      </w:r>
      <w:r w:rsidRPr="002D6C08">
        <w:rPr>
          <w:color w:val="000000" w:themeColor="text1"/>
          <w:szCs w:val="22"/>
        </w:rPr>
        <w:t xml:space="preserve">na qual foram aprovadas, dentre outras matérias, (a) as condições da emissão objeto desta Escritura </w:t>
      </w:r>
      <w:r w:rsidRPr="002D6C08">
        <w:rPr>
          <w:color w:val="000000" w:themeColor="text1"/>
          <w:szCs w:val="22"/>
        </w:rPr>
        <w:lastRenderedPageBreak/>
        <w:t>de Emissão (“</w:t>
      </w:r>
      <w:r w:rsidRPr="002D6C08">
        <w:rPr>
          <w:color w:val="000000" w:themeColor="text1"/>
          <w:szCs w:val="22"/>
          <w:u w:val="single"/>
        </w:rPr>
        <w:t>Emissão</w:t>
      </w:r>
      <w:r w:rsidRPr="002D6C08">
        <w:rPr>
          <w:color w:val="000000" w:themeColor="text1"/>
          <w:szCs w:val="22"/>
        </w:rPr>
        <w:t>”), conforme o disposto no artigo 59</w:t>
      </w:r>
      <w:r w:rsidR="0082347B" w:rsidRPr="002D6C08">
        <w:rPr>
          <w:color w:val="000000" w:themeColor="text1"/>
          <w:szCs w:val="22"/>
        </w:rPr>
        <w:t>, caput</w:t>
      </w:r>
      <w:r w:rsidRPr="002D6C08">
        <w:rPr>
          <w:color w:val="000000" w:themeColor="text1"/>
          <w:szCs w:val="22"/>
        </w:rPr>
        <w:t xml:space="preserve"> </w:t>
      </w:r>
      <w:r w:rsidR="00DF610F" w:rsidRPr="002D6C08">
        <w:rPr>
          <w:color w:val="000000" w:themeColor="text1"/>
          <w:szCs w:val="22"/>
        </w:rPr>
        <w:t xml:space="preserve">e parágrafo primeiro </w:t>
      </w:r>
      <w:r w:rsidRPr="002D6C08">
        <w:rPr>
          <w:color w:val="000000" w:themeColor="text1"/>
          <w:szCs w:val="22"/>
        </w:rPr>
        <w:t>da Lei n.º 6.404, de 15 de dezembro de 1976, conforme alterada (“</w:t>
      </w:r>
      <w:r w:rsidRPr="002D6C08">
        <w:rPr>
          <w:color w:val="000000" w:themeColor="text1"/>
          <w:szCs w:val="22"/>
          <w:u w:val="single"/>
        </w:rPr>
        <w:t>Lei das Sociedades por Ações</w:t>
      </w:r>
      <w:r w:rsidRPr="002D6C08">
        <w:rPr>
          <w:color w:val="000000" w:themeColor="text1"/>
          <w:szCs w:val="22"/>
        </w:rPr>
        <w:t xml:space="preserve">”), inclusive no que diz respeito à constituição da </w:t>
      </w:r>
      <w:r w:rsidR="00B945A8" w:rsidRPr="002D6C08">
        <w:rPr>
          <w:color w:val="000000" w:themeColor="text1"/>
          <w:szCs w:val="22"/>
        </w:rPr>
        <w:t>Cessão Fiduciária (conforme definido abaixo), da Alienação Fiduciária de Ações (conforme definido abaixo)</w:t>
      </w:r>
      <w:r w:rsidR="004A7D04">
        <w:rPr>
          <w:color w:val="000000" w:themeColor="text1"/>
          <w:szCs w:val="22"/>
        </w:rPr>
        <w:t xml:space="preserve">, </w:t>
      </w:r>
      <w:r w:rsidR="004A7D04" w:rsidRPr="002D6C08">
        <w:rPr>
          <w:color w:val="000000" w:themeColor="text1"/>
          <w:szCs w:val="22"/>
        </w:rPr>
        <w:t xml:space="preserve">da Alienação Fiduciária de </w:t>
      </w:r>
      <w:r w:rsidR="004A7D04">
        <w:rPr>
          <w:color w:val="000000" w:themeColor="text1"/>
          <w:szCs w:val="22"/>
        </w:rPr>
        <w:t>Cotas</w:t>
      </w:r>
      <w:r w:rsidR="004A7D04" w:rsidRPr="002D6C08">
        <w:rPr>
          <w:color w:val="000000" w:themeColor="text1"/>
          <w:szCs w:val="22"/>
        </w:rPr>
        <w:t xml:space="preserve"> (conforme definido abaixo)</w:t>
      </w:r>
      <w:r w:rsidR="00B945A8" w:rsidRPr="002D6C08">
        <w:rPr>
          <w:color w:val="000000" w:themeColor="text1"/>
          <w:szCs w:val="22"/>
        </w:rPr>
        <w:t xml:space="preserve"> e da Alienação Fiduciária de Imóvel </w:t>
      </w:r>
      <w:r w:rsidRPr="002D6C08">
        <w:rPr>
          <w:color w:val="000000" w:themeColor="text1"/>
          <w:szCs w:val="22"/>
        </w:rPr>
        <w:t xml:space="preserve">(conforme definido </w:t>
      </w:r>
      <w:r w:rsidR="00DF610F" w:rsidRPr="002D6C08">
        <w:rPr>
          <w:color w:val="000000" w:themeColor="text1"/>
          <w:szCs w:val="22"/>
        </w:rPr>
        <w:t>abaixo</w:t>
      </w:r>
      <w:r w:rsidRPr="002D6C08">
        <w:rPr>
          <w:color w:val="000000" w:themeColor="text1"/>
          <w:szCs w:val="22"/>
        </w:rPr>
        <w:t xml:space="preserve">); </w:t>
      </w:r>
      <w:r w:rsidR="00DF610F" w:rsidRPr="002D6C08">
        <w:rPr>
          <w:color w:val="000000" w:themeColor="text1"/>
          <w:szCs w:val="22"/>
        </w:rPr>
        <w:t>(</w:t>
      </w:r>
      <w:r w:rsidR="00724270" w:rsidRPr="002D6C08">
        <w:rPr>
          <w:color w:val="000000" w:themeColor="text1"/>
          <w:szCs w:val="22"/>
        </w:rPr>
        <w:t>b</w:t>
      </w:r>
      <w:r w:rsidR="00DF610F" w:rsidRPr="002D6C08">
        <w:rPr>
          <w:color w:val="000000" w:themeColor="text1"/>
          <w:szCs w:val="22"/>
        </w:rPr>
        <w:t xml:space="preserve">) </w:t>
      </w:r>
      <w:r w:rsidRPr="002D6C08">
        <w:rPr>
          <w:color w:val="000000" w:themeColor="text1"/>
          <w:szCs w:val="22"/>
        </w:rPr>
        <w:t>as condições da oferta pública de distribuição com esforços restritos de distribuição das Debêntures, nos termos da Lei n.º 6.385, de 7 de dezembro de 1976, conforme alterada (“</w:t>
      </w:r>
      <w:r w:rsidRPr="002D6C08">
        <w:rPr>
          <w:color w:val="000000" w:themeColor="text1"/>
          <w:szCs w:val="22"/>
          <w:u w:val="single"/>
        </w:rPr>
        <w:t>Lei de Valores Mobiliários</w:t>
      </w:r>
      <w:r w:rsidRPr="002D6C08">
        <w:rPr>
          <w:color w:val="000000" w:themeColor="text1"/>
          <w:szCs w:val="22"/>
        </w:rPr>
        <w:t>”), da Instrução CVM n.º 476, de 16 de janeiro de 2009, conforme alterada (“</w:t>
      </w:r>
      <w:r w:rsidRPr="002D6C08">
        <w:rPr>
          <w:color w:val="000000" w:themeColor="text1"/>
          <w:szCs w:val="22"/>
          <w:u w:val="single"/>
        </w:rPr>
        <w:t>Instrução CVM 476</w:t>
      </w:r>
      <w:r w:rsidRPr="002D6C08">
        <w:rPr>
          <w:color w:val="000000" w:themeColor="text1"/>
          <w:szCs w:val="22"/>
        </w:rPr>
        <w:t>”), e das demais disposições legais aplicáveis (“</w:t>
      </w:r>
      <w:r w:rsidRPr="002D6C08">
        <w:rPr>
          <w:color w:val="000000" w:themeColor="text1"/>
          <w:szCs w:val="22"/>
          <w:u w:val="single"/>
        </w:rPr>
        <w:t>Oferta Restrita</w:t>
      </w:r>
      <w:r w:rsidRPr="002D6C08">
        <w:rPr>
          <w:color w:val="000000" w:themeColor="text1"/>
          <w:szCs w:val="22"/>
        </w:rPr>
        <w:t>”); e (</w:t>
      </w:r>
      <w:r w:rsidR="00724270" w:rsidRPr="002D6C08">
        <w:rPr>
          <w:color w:val="000000" w:themeColor="text1"/>
          <w:szCs w:val="22"/>
        </w:rPr>
        <w:t>c</w:t>
      </w:r>
      <w:r w:rsidRPr="002D6C08">
        <w:rPr>
          <w:color w:val="000000" w:themeColor="text1"/>
          <w:szCs w:val="22"/>
        </w:rPr>
        <w:t>) a autorização aos diretores da Emissora para adotarem todas e quaisquer medidas e celebrar todos os documentos necessários à Emissão e à Oferta Restrita, podendo, inclusive, celebrar aditamentos a esta Escritura de Emissão</w:t>
      </w:r>
      <w:r w:rsidR="00761376" w:rsidRPr="002D6C08">
        <w:rPr>
          <w:color w:val="000000" w:themeColor="text1"/>
          <w:szCs w:val="22"/>
        </w:rPr>
        <w:t xml:space="preserve"> (“</w:t>
      </w:r>
      <w:r w:rsidR="000B101C" w:rsidRPr="002D6C08">
        <w:rPr>
          <w:color w:val="000000" w:themeColor="text1"/>
          <w:szCs w:val="22"/>
          <w:u w:val="single"/>
        </w:rPr>
        <w:t>AGE</w:t>
      </w:r>
      <w:r w:rsidR="00761376" w:rsidRPr="002D6C08">
        <w:rPr>
          <w:color w:val="000000" w:themeColor="text1"/>
          <w:szCs w:val="22"/>
          <w:u w:val="single"/>
        </w:rPr>
        <w:t xml:space="preserve"> da Emissora</w:t>
      </w:r>
      <w:r w:rsidR="00761376" w:rsidRPr="002D6C08">
        <w:rPr>
          <w:color w:val="000000" w:themeColor="text1"/>
          <w:szCs w:val="22"/>
        </w:rPr>
        <w:t>”)</w:t>
      </w:r>
      <w:r w:rsidR="0082347B" w:rsidRPr="002D6C08">
        <w:rPr>
          <w:color w:val="000000" w:themeColor="text1"/>
          <w:szCs w:val="22"/>
        </w:rPr>
        <w:t>.</w:t>
      </w:r>
    </w:p>
    <w:p w:rsidR="00955956" w:rsidRPr="002D6C08" w:rsidRDefault="00955956" w:rsidP="00CC10AF">
      <w:pPr>
        <w:pStyle w:val="Level2"/>
        <w:tabs>
          <w:tab w:val="clear" w:pos="680"/>
          <w:tab w:val="num" w:pos="0"/>
          <w:tab w:val="left" w:pos="851"/>
        </w:tabs>
        <w:ind w:left="0" w:firstLine="0"/>
        <w:rPr>
          <w:color w:val="000000" w:themeColor="text1"/>
          <w:szCs w:val="22"/>
        </w:rPr>
      </w:pPr>
      <w:r w:rsidRPr="002D6C08">
        <w:rPr>
          <w:color w:val="000000" w:themeColor="text1"/>
          <w:szCs w:val="22"/>
        </w:rPr>
        <w:t xml:space="preserve">A Fiança (conforme definido abaixo) </w:t>
      </w:r>
      <w:r w:rsidR="00071F84" w:rsidRPr="002D6C08">
        <w:rPr>
          <w:color w:val="000000" w:themeColor="text1"/>
          <w:szCs w:val="22"/>
        </w:rPr>
        <w:t>é outorgada</w:t>
      </w:r>
      <w:r w:rsidRPr="002D6C08">
        <w:rPr>
          <w:color w:val="000000" w:themeColor="text1"/>
          <w:szCs w:val="22"/>
        </w:rPr>
        <w:t xml:space="preserve"> </w:t>
      </w:r>
      <w:r w:rsidR="00EA5AB8" w:rsidRPr="002D6C08">
        <w:rPr>
          <w:color w:val="000000" w:themeColor="text1"/>
          <w:szCs w:val="22"/>
        </w:rPr>
        <w:t>de acordo com a</w:t>
      </w:r>
      <w:r w:rsidRPr="002D6C08">
        <w:rPr>
          <w:color w:val="000000" w:themeColor="text1"/>
          <w:szCs w:val="22"/>
        </w:rPr>
        <w:t xml:space="preserve"> </w:t>
      </w:r>
      <w:r w:rsidR="00EA5AB8" w:rsidRPr="002D6C08">
        <w:rPr>
          <w:color w:val="000000" w:themeColor="text1"/>
          <w:szCs w:val="22"/>
        </w:rPr>
        <w:t>R</w:t>
      </w:r>
      <w:r w:rsidRPr="002D6C08">
        <w:rPr>
          <w:color w:val="000000" w:themeColor="text1"/>
          <w:szCs w:val="22"/>
        </w:rPr>
        <w:t xml:space="preserve">eunião de </w:t>
      </w:r>
      <w:r w:rsidR="00EA5AB8" w:rsidRPr="002D6C08">
        <w:rPr>
          <w:color w:val="000000" w:themeColor="text1"/>
          <w:szCs w:val="22"/>
        </w:rPr>
        <w:t>S</w:t>
      </w:r>
      <w:r w:rsidRPr="002D6C08">
        <w:rPr>
          <w:color w:val="000000" w:themeColor="text1"/>
          <w:szCs w:val="22"/>
        </w:rPr>
        <w:t>ócios</w:t>
      </w:r>
      <w:r w:rsidR="00071F84" w:rsidRPr="002D6C08">
        <w:rPr>
          <w:color w:val="000000" w:themeColor="text1"/>
          <w:szCs w:val="22"/>
        </w:rPr>
        <w:t xml:space="preserve"> da Fiadora, </w:t>
      </w:r>
      <w:r w:rsidRPr="002D6C08">
        <w:rPr>
          <w:color w:val="000000" w:themeColor="text1"/>
          <w:szCs w:val="22"/>
        </w:rPr>
        <w:t xml:space="preserve">realizada em </w:t>
      </w:r>
      <w:r w:rsidR="00AE3C17">
        <w:rPr>
          <w:color w:val="000000" w:themeColor="text1"/>
          <w:szCs w:val="22"/>
        </w:rPr>
        <w:t>11</w:t>
      </w:r>
      <w:r w:rsidR="00AE3C17" w:rsidRPr="002D6C08">
        <w:rPr>
          <w:color w:val="000000" w:themeColor="text1"/>
          <w:szCs w:val="22"/>
        </w:rPr>
        <w:t xml:space="preserve"> </w:t>
      </w:r>
      <w:r w:rsidRPr="002D6C08">
        <w:rPr>
          <w:color w:val="000000" w:themeColor="text1"/>
          <w:szCs w:val="22"/>
        </w:rPr>
        <w:t xml:space="preserve">de </w:t>
      </w:r>
      <w:r w:rsidR="00AE3C17">
        <w:rPr>
          <w:color w:val="000000" w:themeColor="text1"/>
          <w:szCs w:val="22"/>
        </w:rPr>
        <w:t>setembro</w:t>
      </w:r>
      <w:r w:rsidR="00AE3C17" w:rsidRPr="002D6C08">
        <w:rPr>
          <w:color w:val="000000" w:themeColor="text1"/>
          <w:szCs w:val="22"/>
        </w:rPr>
        <w:t xml:space="preserve"> </w:t>
      </w:r>
      <w:r w:rsidRPr="002D6C08">
        <w:rPr>
          <w:color w:val="000000" w:themeColor="text1"/>
          <w:szCs w:val="22"/>
        </w:rPr>
        <w:t>de 2015</w:t>
      </w:r>
      <w:r w:rsidR="00071F84" w:rsidRPr="002D6C08">
        <w:rPr>
          <w:color w:val="000000" w:themeColor="text1"/>
          <w:szCs w:val="22"/>
        </w:rPr>
        <w:t xml:space="preserve"> e devidamente arquivada na JUCESP</w:t>
      </w:r>
      <w:r w:rsidR="00EA5AB8" w:rsidRPr="002D6C08">
        <w:rPr>
          <w:color w:val="000000" w:themeColor="text1"/>
          <w:szCs w:val="22"/>
        </w:rPr>
        <w:t xml:space="preserve">, </w:t>
      </w:r>
      <w:r w:rsidR="00071F84" w:rsidRPr="002D6C08">
        <w:rPr>
          <w:color w:val="000000" w:themeColor="text1"/>
          <w:szCs w:val="22"/>
        </w:rPr>
        <w:t>a qual aprovou, dentre outras matérias, (a) a outorga da Fiança; e (b) a autorização aos diretores da Fiadora para adotarem todas e quaisquer medidas e celebrar todos os documentos necessários à outorga da Fiança, podendo, inclusive, celebrar aditamentos a esta Escritura de Emissão</w:t>
      </w:r>
      <w:r w:rsidR="004331E5" w:rsidRPr="002D6C08">
        <w:rPr>
          <w:color w:val="000000" w:themeColor="text1"/>
          <w:szCs w:val="22"/>
        </w:rPr>
        <w:t xml:space="preserve"> (“</w:t>
      </w:r>
      <w:r w:rsidR="004331E5" w:rsidRPr="002D6C08">
        <w:rPr>
          <w:color w:val="000000" w:themeColor="text1"/>
          <w:szCs w:val="22"/>
          <w:u w:val="single"/>
        </w:rPr>
        <w:t>Reunião de Sócios da Fiadora</w:t>
      </w:r>
      <w:r w:rsidR="004331E5" w:rsidRPr="002D6C08">
        <w:rPr>
          <w:color w:val="000000" w:themeColor="text1"/>
          <w:szCs w:val="22"/>
        </w:rPr>
        <w:t>”</w:t>
      </w:r>
      <w:r w:rsidR="00E22822" w:rsidRPr="002D6C08">
        <w:rPr>
          <w:color w:val="000000" w:themeColor="text1"/>
          <w:szCs w:val="22"/>
        </w:rPr>
        <w:t xml:space="preserve">). </w:t>
      </w:r>
    </w:p>
    <w:p w:rsidR="00F56FFA" w:rsidRPr="002D6C08" w:rsidRDefault="00F56FFA" w:rsidP="00CC10AF">
      <w:pPr>
        <w:pStyle w:val="Level1"/>
        <w:tabs>
          <w:tab w:val="left" w:pos="851"/>
        </w:tabs>
        <w:spacing w:before="0" w:after="240" w:line="320" w:lineRule="exact"/>
        <w:ind w:left="0" w:firstLine="0"/>
        <w:rPr>
          <w:color w:val="000000" w:themeColor="text1"/>
          <w:szCs w:val="22"/>
        </w:rPr>
      </w:pPr>
      <w:bookmarkStart w:id="3" w:name="_Ref382084961"/>
      <w:r w:rsidRPr="002D6C08">
        <w:rPr>
          <w:color w:val="000000" w:themeColor="text1"/>
          <w:szCs w:val="22"/>
        </w:rPr>
        <w:t>DOS REQUISITOS</w:t>
      </w:r>
      <w:bookmarkEnd w:id="3"/>
    </w:p>
    <w:p w:rsidR="00F56FFA" w:rsidRPr="002D6C08" w:rsidRDefault="00F56FFA" w:rsidP="00CC10AF">
      <w:pPr>
        <w:pStyle w:val="Level2"/>
        <w:tabs>
          <w:tab w:val="clear" w:pos="680"/>
          <w:tab w:val="num" w:pos="0"/>
          <w:tab w:val="left" w:pos="851"/>
        </w:tabs>
        <w:spacing w:after="240" w:line="320" w:lineRule="exact"/>
        <w:ind w:left="0" w:firstLine="0"/>
        <w:rPr>
          <w:color w:val="000000" w:themeColor="text1"/>
          <w:szCs w:val="22"/>
        </w:rPr>
      </w:pPr>
      <w:bookmarkStart w:id="4" w:name="_Ref416107050"/>
      <w:r w:rsidRPr="002D6C08">
        <w:rPr>
          <w:color w:val="000000" w:themeColor="text1"/>
          <w:szCs w:val="22"/>
        </w:rPr>
        <w:t>A Emissão e a Oferta Restrita serão realizadas em observância aos seguintes requisitos:</w:t>
      </w:r>
      <w:bookmarkEnd w:id="4"/>
    </w:p>
    <w:p w:rsidR="00F56FFA" w:rsidRPr="002D6C08" w:rsidRDefault="00F56FFA" w:rsidP="00CC10AF">
      <w:pPr>
        <w:pStyle w:val="Level4"/>
        <w:tabs>
          <w:tab w:val="left" w:pos="851"/>
        </w:tabs>
        <w:spacing w:after="240" w:line="320" w:lineRule="exact"/>
        <w:ind w:left="567" w:hanging="567"/>
        <w:rPr>
          <w:color w:val="000000" w:themeColor="text1"/>
        </w:rPr>
      </w:pPr>
      <w:bookmarkStart w:id="5" w:name="_Ref416107041"/>
      <w:r w:rsidRPr="002D6C08">
        <w:rPr>
          <w:color w:val="000000" w:themeColor="text1"/>
          <w:u w:val="single"/>
        </w:rPr>
        <w:t>Dispensa de Registro na CVM</w:t>
      </w:r>
      <w:r w:rsidRPr="002D6C08">
        <w:rPr>
          <w:color w:val="000000" w:themeColor="text1"/>
        </w:rPr>
        <w:t>. As Debêntures serão objeto de distribuição pública com esforços restritos de distribuição, realizada nos termos da Instrução CVM 476 e das demais disposições legais e regulamentares aplicáveis, estando, portanto, automaticamente dispensada do registro de distribuição perante a CVM de que trata o artigo 6º da Instrução CVM 476 e o artigo 19 da Lei de Valores Mobiliários;</w:t>
      </w:r>
      <w:bookmarkEnd w:id="5"/>
    </w:p>
    <w:p w:rsidR="00F56FFA" w:rsidRPr="002D6C08" w:rsidRDefault="00F56FFA" w:rsidP="00CC10AF">
      <w:pPr>
        <w:pStyle w:val="Level4"/>
        <w:tabs>
          <w:tab w:val="left" w:pos="851"/>
        </w:tabs>
        <w:spacing w:after="240" w:line="320" w:lineRule="exact"/>
        <w:ind w:left="567" w:hanging="567"/>
        <w:rPr>
          <w:color w:val="000000" w:themeColor="text1"/>
        </w:rPr>
      </w:pPr>
      <w:r w:rsidRPr="002D6C08">
        <w:rPr>
          <w:color w:val="000000" w:themeColor="text1"/>
          <w:u w:val="single"/>
        </w:rPr>
        <w:t>Registro na ANBIMA</w:t>
      </w:r>
      <w:r w:rsidRPr="002D6C08">
        <w:rPr>
          <w:color w:val="000000" w:themeColor="text1"/>
        </w:rPr>
        <w:t>. A Oferta Restrita não será registrada na ANBIMA – Associação Brasileira das Entidades dos Mercados Financeiro e de Capitais (“</w:t>
      </w:r>
      <w:r w:rsidRPr="002D6C08">
        <w:rPr>
          <w:color w:val="000000" w:themeColor="text1"/>
          <w:u w:val="single"/>
        </w:rPr>
        <w:t>ANBIMA</w:t>
      </w:r>
      <w:r w:rsidRPr="002D6C08">
        <w:rPr>
          <w:color w:val="000000" w:themeColor="text1"/>
        </w:rPr>
        <w:t>”), nos termos do parágrafo 2º do artigo 1º do Código de Regulação e Melhores Práticas para as Ofertas Públicas de Distribuição e Aquisição de Valores Mobiliários atualmente em vigor, devido à não regulamentação de referido dispositivo pela ANBIMA, exceto se referida regulamentação vier a ser publicada e aplicável pelo Conselho de Regulação e Melhores Práticas da ANBIMA até a data de envio à CVM da comunicação de encerramento da Oferta Restrita de que trata o artigo 8 da Instrução CVM 476 (“</w:t>
      </w:r>
      <w:r w:rsidRPr="002D6C08">
        <w:rPr>
          <w:color w:val="000000" w:themeColor="text1"/>
          <w:u w:val="single"/>
        </w:rPr>
        <w:t>Comunicação de Encerramento</w:t>
      </w:r>
      <w:r w:rsidRPr="002D6C08">
        <w:rPr>
          <w:color w:val="000000" w:themeColor="text1"/>
        </w:rPr>
        <w:t>”). Não obstante, a Oferta Restrita comporá a base de dados da ANBIMA</w:t>
      </w:r>
      <w:r w:rsidR="00B215A0" w:rsidRPr="002D6C08">
        <w:rPr>
          <w:color w:val="000000" w:themeColor="text1"/>
        </w:rPr>
        <w:t xml:space="preserve"> para fins de ranking</w:t>
      </w:r>
      <w:r w:rsidRPr="002D6C08">
        <w:rPr>
          <w:color w:val="000000" w:themeColor="text1"/>
        </w:rPr>
        <w:t>;</w:t>
      </w:r>
      <w:r w:rsidR="00726BF2" w:rsidRPr="002D6C08">
        <w:rPr>
          <w:color w:val="000000" w:themeColor="text1"/>
        </w:rPr>
        <w:t xml:space="preserve"> </w:t>
      </w:r>
    </w:p>
    <w:p w:rsidR="00F56FFA" w:rsidRPr="002D6C08" w:rsidRDefault="00F56FFA" w:rsidP="00CC10AF">
      <w:pPr>
        <w:pStyle w:val="Level4"/>
        <w:tabs>
          <w:tab w:val="left" w:pos="851"/>
        </w:tabs>
        <w:spacing w:after="240" w:line="320" w:lineRule="exact"/>
        <w:ind w:left="567" w:hanging="567"/>
        <w:rPr>
          <w:color w:val="000000" w:themeColor="text1"/>
        </w:rPr>
      </w:pPr>
      <w:r w:rsidRPr="002D6C08">
        <w:rPr>
          <w:color w:val="000000" w:themeColor="text1"/>
          <w:u w:val="single"/>
        </w:rPr>
        <w:t xml:space="preserve">Arquivamento e Publicação </w:t>
      </w:r>
      <w:r w:rsidR="004331E5" w:rsidRPr="002D6C08">
        <w:rPr>
          <w:color w:val="000000" w:themeColor="text1"/>
          <w:u w:val="single"/>
        </w:rPr>
        <w:t>d</w:t>
      </w:r>
      <w:r w:rsidR="00644C7A" w:rsidRPr="002D6C08">
        <w:rPr>
          <w:color w:val="000000" w:themeColor="text1"/>
          <w:u w:val="single"/>
        </w:rPr>
        <w:t>os Atos S</w:t>
      </w:r>
      <w:r w:rsidR="004331E5" w:rsidRPr="002D6C08">
        <w:rPr>
          <w:color w:val="000000" w:themeColor="text1"/>
          <w:u w:val="single"/>
        </w:rPr>
        <w:t>ocietários</w:t>
      </w:r>
      <w:r w:rsidRPr="002D6C08">
        <w:rPr>
          <w:color w:val="000000" w:themeColor="text1"/>
        </w:rPr>
        <w:t xml:space="preserve">. </w:t>
      </w:r>
      <w:r w:rsidR="004331E5" w:rsidRPr="002D6C08">
        <w:rPr>
          <w:color w:val="000000" w:themeColor="text1"/>
        </w:rPr>
        <w:t xml:space="preserve">(i) </w:t>
      </w:r>
      <w:r w:rsidRPr="002D6C08">
        <w:rPr>
          <w:color w:val="000000" w:themeColor="text1"/>
        </w:rPr>
        <w:t xml:space="preserve">A ata da </w:t>
      </w:r>
      <w:r w:rsidR="00526465" w:rsidRPr="002D6C08">
        <w:rPr>
          <w:color w:val="000000" w:themeColor="text1"/>
        </w:rPr>
        <w:t>AGE</w:t>
      </w:r>
      <w:r w:rsidRPr="002D6C08">
        <w:rPr>
          <w:color w:val="000000" w:themeColor="text1"/>
        </w:rPr>
        <w:t xml:space="preserve"> da Emissora ser</w:t>
      </w:r>
      <w:r w:rsidR="008F3D09" w:rsidRPr="002D6C08">
        <w:rPr>
          <w:color w:val="000000" w:themeColor="text1"/>
        </w:rPr>
        <w:t>á</w:t>
      </w:r>
      <w:r w:rsidRPr="002D6C08">
        <w:rPr>
          <w:color w:val="000000" w:themeColor="text1"/>
        </w:rPr>
        <w:t xml:space="preserve"> devidamente arquivada na </w:t>
      </w:r>
      <w:r w:rsidR="00955956" w:rsidRPr="002D6C08">
        <w:rPr>
          <w:color w:val="000000" w:themeColor="text1"/>
        </w:rPr>
        <w:t>JUCESP</w:t>
      </w:r>
      <w:r w:rsidR="00526465" w:rsidRPr="002D6C08">
        <w:rPr>
          <w:color w:val="000000" w:themeColor="text1"/>
        </w:rPr>
        <w:t xml:space="preserve"> </w:t>
      </w:r>
      <w:r w:rsidR="0082347B" w:rsidRPr="002D6C08">
        <w:rPr>
          <w:color w:val="000000" w:themeColor="text1"/>
        </w:rPr>
        <w:t>e publicada</w:t>
      </w:r>
      <w:r w:rsidRPr="002D6C08">
        <w:rPr>
          <w:color w:val="000000" w:themeColor="text1"/>
        </w:rPr>
        <w:t xml:space="preserve"> (a) no </w:t>
      </w:r>
      <w:r w:rsidR="007E2FAE" w:rsidRPr="002D6C08">
        <w:rPr>
          <w:color w:val="000000" w:themeColor="text1"/>
        </w:rPr>
        <w:t>“Diário Oficia</w:t>
      </w:r>
      <w:r w:rsidR="00644C7A" w:rsidRPr="002D6C08">
        <w:rPr>
          <w:color w:val="000000" w:themeColor="text1"/>
        </w:rPr>
        <w:t>l</w:t>
      </w:r>
      <w:r w:rsidR="007E2FAE" w:rsidRPr="002D6C08">
        <w:rPr>
          <w:color w:val="000000" w:themeColor="text1"/>
        </w:rPr>
        <w:t xml:space="preserve"> do Estado de São </w:t>
      </w:r>
      <w:r w:rsidR="007E2FAE" w:rsidRPr="002D6C08">
        <w:rPr>
          <w:color w:val="000000" w:themeColor="text1"/>
        </w:rPr>
        <w:lastRenderedPageBreak/>
        <w:t xml:space="preserve">Paulo” </w:t>
      </w:r>
      <w:r w:rsidRPr="002D6C08">
        <w:rPr>
          <w:color w:val="000000" w:themeColor="text1"/>
        </w:rPr>
        <w:t>e (b)</w:t>
      </w:r>
      <w:r w:rsidR="008F3D09" w:rsidRPr="002D6C08">
        <w:rPr>
          <w:color w:val="000000" w:themeColor="text1"/>
        </w:rPr>
        <w:t xml:space="preserve"> e no</w:t>
      </w:r>
      <w:r w:rsidR="00F476C7">
        <w:rPr>
          <w:color w:val="000000" w:themeColor="text1"/>
        </w:rPr>
        <w:t xml:space="preserve"> jornal</w:t>
      </w:r>
      <w:r w:rsidRPr="002D6C08">
        <w:rPr>
          <w:color w:val="000000" w:themeColor="text1"/>
        </w:rPr>
        <w:t> </w:t>
      </w:r>
      <w:r w:rsidR="008F3D09" w:rsidRPr="002D6C08">
        <w:rPr>
          <w:color w:val="000000" w:themeColor="text1"/>
        </w:rPr>
        <w:t>“</w:t>
      </w:r>
      <w:r w:rsidR="001F069C" w:rsidRPr="00F56285">
        <w:rPr>
          <w:color w:val="000000" w:themeColor="text1"/>
        </w:rPr>
        <w:t>Empresas e Negócios</w:t>
      </w:r>
      <w:r w:rsidR="008F3D09" w:rsidRPr="002D6C08">
        <w:rPr>
          <w:color w:val="000000" w:themeColor="text1"/>
        </w:rPr>
        <w:t>”</w:t>
      </w:r>
      <w:r w:rsidRPr="002D6C08">
        <w:rPr>
          <w:rStyle w:val="DeltaViewInsertion"/>
          <w:color w:val="000000" w:themeColor="text1"/>
          <w:u w:val="none"/>
        </w:rPr>
        <w:t> (“</w:t>
      </w:r>
      <w:r w:rsidRPr="002D6C08">
        <w:rPr>
          <w:rStyle w:val="DeltaViewInsertion"/>
          <w:color w:val="000000" w:themeColor="text1"/>
          <w:u w:val="single"/>
        </w:rPr>
        <w:t>Jornais de Publicação</w:t>
      </w:r>
      <w:r w:rsidRPr="002D6C08">
        <w:rPr>
          <w:rStyle w:val="DeltaViewInsertion"/>
          <w:color w:val="000000" w:themeColor="text1"/>
          <w:u w:val="none"/>
        </w:rPr>
        <w:t>”)</w:t>
      </w:r>
      <w:r w:rsidRPr="002D6C08">
        <w:rPr>
          <w:color w:val="000000" w:themeColor="text1"/>
        </w:rPr>
        <w:t>;</w:t>
      </w:r>
      <w:r w:rsidR="004331E5" w:rsidRPr="002D6C08">
        <w:rPr>
          <w:color w:val="000000" w:themeColor="text1"/>
        </w:rPr>
        <w:t xml:space="preserve"> e (ii) a ata da Reunião de Sócios da Fiadora será registrada na JUCESP. </w:t>
      </w:r>
    </w:p>
    <w:p w:rsidR="00F56FFA" w:rsidRPr="002D6C08" w:rsidRDefault="004331E5" w:rsidP="00CC10AF">
      <w:pPr>
        <w:pStyle w:val="Level4"/>
        <w:tabs>
          <w:tab w:val="left" w:pos="851"/>
        </w:tabs>
        <w:spacing w:after="240" w:line="320" w:lineRule="exact"/>
        <w:ind w:left="567" w:hanging="567"/>
        <w:rPr>
          <w:color w:val="000000" w:themeColor="text1"/>
        </w:rPr>
      </w:pPr>
      <w:bookmarkStart w:id="6" w:name="_Ref417651149"/>
      <w:r w:rsidRPr="002D6C08">
        <w:rPr>
          <w:bCs/>
          <w:color w:val="000000" w:themeColor="text1"/>
          <w:u w:val="single"/>
        </w:rPr>
        <w:t xml:space="preserve">Inscrição e Registro </w:t>
      </w:r>
      <w:r w:rsidR="00F56FFA" w:rsidRPr="002D6C08">
        <w:rPr>
          <w:bCs/>
          <w:color w:val="000000" w:themeColor="text1"/>
          <w:u w:val="single"/>
        </w:rPr>
        <w:t>desta Escritura de Emissão</w:t>
      </w:r>
      <w:r w:rsidR="00F56FFA" w:rsidRPr="002D6C08">
        <w:rPr>
          <w:bCs/>
          <w:color w:val="000000" w:themeColor="text1"/>
        </w:rPr>
        <w:t xml:space="preserve">. </w:t>
      </w:r>
      <w:r w:rsidR="00F56FFA" w:rsidRPr="002D6C08">
        <w:rPr>
          <w:color w:val="000000" w:themeColor="text1"/>
        </w:rPr>
        <w:t xml:space="preserve">A presente Escritura de Emissão e eventuais aditamentos serão </w:t>
      </w:r>
      <w:r w:rsidR="00644C7A" w:rsidRPr="002D6C08">
        <w:rPr>
          <w:color w:val="000000" w:themeColor="text1"/>
        </w:rPr>
        <w:t xml:space="preserve">(i) </w:t>
      </w:r>
      <w:r w:rsidR="00F56FFA" w:rsidRPr="002D6C08">
        <w:rPr>
          <w:color w:val="000000" w:themeColor="text1"/>
        </w:rPr>
        <w:t xml:space="preserve">arquivados na </w:t>
      </w:r>
      <w:r w:rsidR="00955956" w:rsidRPr="002D6C08">
        <w:rPr>
          <w:color w:val="000000" w:themeColor="text1"/>
        </w:rPr>
        <w:t>JUCESP</w:t>
      </w:r>
      <w:r w:rsidR="00F56FFA" w:rsidRPr="002D6C08">
        <w:rPr>
          <w:color w:val="000000" w:themeColor="text1"/>
        </w:rPr>
        <w:t xml:space="preserve">, de acordo com o inciso II e o parágrafo 3º do artigo 62 da Lei das Sociedades por Ações, observado que 1 (uma) via original da presente Escritura de Emissão e/ou de seus eventuais aditamentos deverá ser enviada ao Agente Fiduciário em até </w:t>
      </w:r>
      <w:r w:rsidR="0082347B" w:rsidRPr="002D6C08">
        <w:rPr>
          <w:color w:val="000000" w:themeColor="text1"/>
        </w:rPr>
        <w:t xml:space="preserve">5 </w:t>
      </w:r>
      <w:r w:rsidR="00F56FFA" w:rsidRPr="002D6C08">
        <w:rPr>
          <w:color w:val="000000" w:themeColor="text1"/>
        </w:rPr>
        <w:t>(</w:t>
      </w:r>
      <w:r w:rsidR="0082347B" w:rsidRPr="002D6C08">
        <w:rPr>
          <w:color w:val="000000" w:themeColor="text1"/>
        </w:rPr>
        <w:t>cinco</w:t>
      </w:r>
      <w:r w:rsidR="00F56FFA" w:rsidRPr="002D6C08">
        <w:rPr>
          <w:color w:val="000000" w:themeColor="text1"/>
        </w:rPr>
        <w:t>) Dias Úteis contados da data d</w:t>
      </w:r>
      <w:r w:rsidR="007F135F" w:rsidRPr="002D6C08">
        <w:rPr>
          <w:color w:val="000000" w:themeColor="text1"/>
        </w:rPr>
        <w:t>o arquivamento da Escritura de Emissão e eventuais aditamentos</w:t>
      </w:r>
      <w:r w:rsidR="007F135F" w:rsidRPr="002D6C08" w:rsidDel="007F135F">
        <w:rPr>
          <w:color w:val="000000" w:themeColor="text1"/>
        </w:rPr>
        <w:t xml:space="preserve"> </w:t>
      </w:r>
      <w:r w:rsidR="00F56FFA" w:rsidRPr="002D6C08">
        <w:rPr>
          <w:color w:val="000000" w:themeColor="text1"/>
        </w:rPr>
        <w:t xml:space="preserve">na </w:t>
      </w:r>
      <w:r w:rsidR="00955956" w:rsidRPr="002D6C08">
        <w:rPr>
          <w:color w:val="000000" w:themeColor="text1"/>
        </w:rPr>
        <w:t>JUCESP</w:t>
      </w:r>
      <w:r w:rsidR="00644C7A" w:rsidRPr="002D6C08">
        <w:rPr>
          <w:color w:val="000000" w:themeColor="text1"/>
        </w:rPr>
        <w:t>; e (ii) e</w:t>
      </w:r>
      <w:r w:rsidRPr="002D6C08">
        <w:rPr>
          <w:color w:val="000000" w:themeColor="text1"/>
        </w:rPr>
        <w:t>m razão da prestação da Fiança pela Fiador</w:t>
      </w:r>
      <w:r w:rsidR="00644C7A" w:rsidRPr="002D6C08">
        <w:rPr>
          <w:color w:val="000000" w:themeColor="text1"/>
        </w:rPr>
        <w:t>a</w:t>
      </w:r>
      <w:r w:rsidRPr="002D6C08">
        <w:rPr>
          <w:color w:val="000000" w:themeColor="text1"/>
        </w:rPr>
        <w:t xml:space="preserve">, registrados nos </w:t>
      </w:r>
      <w:r w:rsidR="00E22822" w:rsidRPr="002D6C08">
        <w:rPr>
          <w:color w:val="000000" w:themeColor="text1"/>
        </w:rPr>
        <w:t xml:space="preserve">Cartórios </w:t>
      </w:r>
      <w:r w:rsidRPr="002D6C08">
        <w:rPr>
          <w:color w:val="000000" w:themeColor="text1"/>
        </w:rPr>
        <w:t xml:space="preserve">de </w:t>
      </w:r>
      <w:r w:rsidR="00E22822" w:rsidRPr="002D6C08">
        <w:rPr>
          <w:color w:val="000000" w:themeColor="text1"/>
        </w:rPr>
        <w:t xml:space="preserve">Registro </w:t>
      </w:r>
      <w:r w:rsidRPr="002D6C08">
        <w:rPr>
          <w:color w:val="000000" w:themeColor="text1"/>
        </w:rPr>
        <w:t xml:space="preserve">de </w:t>
      </w:r>
      <w:r w:rsidR="00E22822" w:rsidRPr="002D6C08">
        <w:rPr>
          <w:color w:val="000000" w:themeColor="text1"/>
        </w:rPr>
        <w:t xml:space="preserve">Títulos </w:t>
      </w:r>
      <w:r w:rsidRPr="002D6C08">
        <w:rPr>
          <w:color w:val="000000" w:themeColor="text1"/>
        </w:rPr>
        <w:t xml:space="preserve">e </w:t>
      </w:r>
      <w:r w:rsidR="00E22822" w:rsidRPr="002D6C08">
        <w:rPr>
          <w:color w:val="000000" w:themeColor="text1"/>
        </w:rPr>
        <w:t xml:space="preserve">Documentos </w:t>
      </w:r>
      <w:r w:rsidRPr="002D6C08">
        <w:rPr>
          <w:color w:val="000000" w:themeColor="text1"/>
        </w:rPr>
        <w:t xml:space="preserve">da Cidade de </w:t>
      </w:r>
      <w:r w:rsidR="00644C7A" w:rsidRPr="002D6C08">
        <w:rPr>
          <w:color w:val="000000" w:themeColor="text1"/>
        </w:rPr>
        <w:t>São Paulo</w:t>
      </w:r>
      <w:r w:rsidRPr="002D6C08">
        <w:rPr>
          <w:color w:val="000000" w:themeColor="text1"/>
        </w:rPr>
        <w:t xml:space="preserve">, Estado </w:t>
      </w:r>
      <w:r w:rsidR="00644C7A" w:rsidRPr="002D6C08">
        <w:rPr>
          <w:color w:val="000000" w:themeColor="text1"/>
        </w:rPr>
        <w:t>de São Paulo</w:t>
      </w:r>
      <w:r w:rsidRPr="002D6C08">
        <w:rPr>
          <w:color w:val="000000" w:themeColor="text1"/>
        </w:rPr>
        <w:t xml:space="preserve"> e da Comarca da Cidade do Rio de Janeiro, Estado do Rio de Janeiro</w:t>
      </w:r>
      <w:r w:rsidR="00F56FFA" w:rsidRPr="002D6C08">
        <w:rPr>
          <w:color w:val="000000" w:themeColor="text1"/>
        </w:rPr>
        <w:t>;</w:t>
      </w:r>
      <w:bookmarkEnd w:id="6"/>
      <w:r w:rsidR="00D1420E" w:rsidRPr="002D6C08">
        <w:rPr>
          <w:color w:val="000000" w:themeColor="text1"/>
        </w:rPr>
        <w:t xml:space="preserve"> </w:t>
      </w:r>
    </w:p>
    <w:p w:rsidR="00D1420E" w:rsidRPr="002D6C08" w:rsidRDefault="00D1420E" w:rsidP="00D1420E">
      <w:pPr>
        <w:pStyle w:val="Level4"/>
        <w:tabs>
          <w:tab w:val="left" w:pos="851"/>
        </w:tabs>
        <w:spacing w:after="240" w:line="320" w:lineRule="exact"/>
        <w:ind w:left="567" w:hanging="567"/>
        <w:rPr>
          <w:color w:val="000000" w:themeColor="text1"/>
        </w:rPr>
      </w:pPr>
      <w:r w:rsidRPr="002D6C08">
        <w:rPr>
          <w:bCs/>
          <w:color w:val="000000" w:themeColor="text1"/>
          <w:u w:val="single"/>
        </w:rPr>
        <w:t>Constituição</w:t>
      </w:r>
      <w:r w:rsidRPr="002D6C08">
        <w:rPr>
          <w:color w:val="000000" w:themeColor="text1"/>
          <w:u w:val="single"/>
        </w:rPr>
        <w:t xml:space="preserve"> das Garantias.</w:t>
      </w:r>
      <w:r w:rsidRPr="002D6C08">
        <w:rPr>
          <w:color w:val="000000" w:themeColor="text1"/>
        </w:rPr>
        <w:t xml:space="preserve"> As Garantias (exceto pela Fiança constituída nesta Escritura de Emissão nos termos o item (iv) acima) serão formalizadas por meio dos Contratos de Garantia e serão constituídas, nos prazos estabelecidos nos respectivos instrumentos, mediante o registro: (i) do Contrato de Alienação Fiduciária de Ações</w:t>
      </w:r>
      <w:r w:rsidR="00CA0456">
        <w:rPr>
          <w:color w:val="000000" w:themeColor="text1"/>
        </w:rPr>
        <w:t xml:space="preserve"> </w:t>
      </w:r>
      <w:r w:rsidRPr="002D6C08">
        <w:rPr>
          <w:color w:val="000000" w:themeColor="text1"/>
        </w:rPr>
        <w:t>(conforme definido abaixo)</w:t>
      </w:r>
      <w:r w:rsidR="00AE3C17">
        <w:rPr>
          <w:color w:val="000000" w:themeColor="text1"/>
        </w:rPr>
        <w:t xml:space="preserve">, </w:t>
      </w:r>
      <w:r w:rsidR="00AE3C17" w:rsidRPr="002D6C08">
        <w:rPr>
          <w:color w:val="000000" w:themeColor="text1"/>
        </w:rPr>
        <w:t xml:space="preserve">Contrato de Alienação Fiduciária de </w:t>
      </w:r>
      <w:r w:rsidR="00AE3C17">
        <w:rPr>
          <w:color w:val="000000" w:themeColor="text1"/>
        </w:rPr>
        <w:t>Cotas</w:t>
      </w:r>
      <w:r w:rsidRPr="002D6C08">
        <w:rPr>
          <w:color w:val="000000" w:themeColor="text1"/>
        </w:rPr>
        <w:t xml:space="preserve"> </w:t>
      </w:r>
      <w:r w:rsidR="00AE3C17" w:rsidRPr="002D6C08">
        <w:rPr>
          <w:color w:val="000000" w:themeColor="text1"/>
        </w:rPr>
        <w:t>(conforme definido abaixo)</w:t>
      </w:r>
      <w:r w:rsidR="00AE3C17">
        <w:rPr>
          <w:color w:val="000000" w:themeColor="text1"/>
        </w:rPr>
        <w:t xml:space="preserve"> </w:t>
      </w:r>
      <w:r w:rsidRPr="002D6C08">
        <w:rPr>
          <w:color w:val="000000" w:themeColor="text1"/>
        </w:rPr>
        <w:t xml:space="preserve">e do Contrato de Cessão Fiduciária (conforme definido abaixo), inclusive quaisquer aditivos </w:t>
      </w:r>
      <w:r w:rsidRPr="00A86F85">
        <w:rPr>
          <w:bCs/>
          <w:color w:val="000000" w:themeColor="text1"/>
        </w:rPr>
        <w:t>subsequentes</w:t>
      </w:r>
      <w:r w:rsidRPr="00CA0456">
        <w:rPr>
          <w:color w:val="000000" w:themeColor="text1"/>
        </w:rPr>
        <w:t>,</w:t>
      </w:r>
      <w:r w:rsidRPr="002D6C08">
        <w:rPr>
          <w:color w:val="000000" w:themeColor="text1"/>
        </w:rPr>
        <w:t xml:space="preserve"> nos competentes Cartórios de Registro de Títulos e Documentos das circunscrições das sedes das partes de tais instrumentos, nos termos do artigo 130 da Lei nº 6.015, de 31 de dezembro de 1973, conforme alterada (“</w:t>
      </w:r>
      <w:r w:rsidRPr="002D6C08">
        <w:rPr>
          <w:color w:val="000000" w:themeColor="text1"/>
          <w:u w:val="single"/>
        </w:rPr>
        <w:t>Lei 6.015/73</w:t>
      </w:r>
      <w:r w:rsidRPr="002D6C08">
        <w:rPr>
          <w:color w:val="000000" w:themeColor="text1"/>
        </w:rPr>
        <w:t>”);</w:t>
      </w:r>
      <w:r w:rsidRPr="002D6C08">
        <w:rPr>
          <w:b/>
          <w:color w:val="000000" w:themeColor="text1"/>
        </w:rPr>
        <w:t xml:space="preserve"> </w:t>
      </w:r>
      <w:r w:rsidRPr="002D6C08">
        <w:rPr>
          <w:color w:val="000000" w:themeColor="text1"/>
        </w:rPr>
        <w:t>(ii) do Contrato de Alienação Fiduciária de Imóvel (conforme definido abaixo), e quaisquer aditivos subsequentes, no competente Cartório de Registro de Imóveis da localidade do Imóvel (conforme definido abaixo), nos termos do artigo 23 da Lei nº 9.514, de 20 de novembro de 1997, conforme alterada (“</w:t>
      </w:r>
      <w:r w:rsidRPr="002D6C08">
        <w:rPr>
          <w:color w:val="000000" w:themeColor="text1"/>
          <w:u w:val="single"/>
        </w:rPr>
        <w:t>Lei 9.514/97</w:t>
      </w:r>
      <w:r w:rsidRPr="002D6C08">
        <w:rPr>
          <w:color w:val="000000" w:themeColor="text1"/>
        </w:rPr>
        <w:t xml:space="preserve">”). Adicionalmente, </w:t>
      </w:r>
      <w:r w:rsidR="00A6332E">
        <w:rPr>
          <w:color w:val="000000" w:themeColor="text1"/>
        </w:rPr>
        <w:t xml:space="preserve">(i) </w:t>
      </w:r>
      <w:r w:rsidRPr="002D6C08">
        <w:rPr>
          <w:color w:val="000000" w:themeColor="text1"/>
        </w:rPr>
        <w:t>a Alienação Fiduciária de Ações</w:t>
      </w:r>
      <w:r w:rsidR="00CA0456">
        <w:rPr>
          <w:color w:val="000000" w:themeColor="text1"/>
        </w:rPr>
        <w:t xml:space="preserve"> </w:t>
      </w:r>
      <w:r w:rsidRPr="002D6C08">
        <w:rPr>
          <w:color w:val="000000" w:themeColor="text1"/>
        </w:rPr>
        <w:t>deverá ser averbada</w:t>
      </w:r>
      <w:r w:rsidR="00A6332E">
        <w:rPr>
          <w:color w:val="000000" w:themeColor="text1"/>
        </w:rPr>
        <w:t>,</w:t>
      </w:r>
      <w:r w:rsidRPr="002D6C08">
        <w:rPr>
          <w:color w:val="000000" w:themeColor="text1"/>
        </w:rPr>
        <w:t xml:space="preserve"> conforme disposto no artigo 40, inciso</w:t>
      </w:r>
      <w:r w:rsidR="0038134D" w:rsidRPr="002D6C08">
        <w:rPr>
          <w:color w:val="000000" w:themeColor="text1"/>
        </w:rPr>
        <w:t>s</w:t>
      </w:r>
      <w:r w:rsidRPr="002D6C08">
        <w:rPr>
          <w:color w:val="000000" w:themeColor="text1"/>
        </w:rPr>
        <w:t xml:space="preserve"> I</w:t>
      </w:r>
      <w:r w:rsidR="0038134D" w:rsidRPr="002D6C08">
        <w:rPr>
          <w:color w:val="000000" w:themeColor="text1"/>
        </w:rPr>
        <w:t xml:space="preserve"> e II</w:t>
      </w:r>
      <w:r w:rsidRPr="002D6C08">
        <w:rPr>
          <w:color w:val="000000" w:themeColor="text1"/>
        </w:rPr>
        <w:t>, da Lei das Sociedade por Ações, no “</w:t>
      </w:r>
      <w:r w:rsidRPr="002D6C08">
        <w:rPr>
          <w:i/>
          <w:color w:val="000000" w:themeColor="text1"/>
        </w:rPr>
        <w:t>Livro de Registro de Ações Nominativas</w:t>
      </w:r>
      <w:r w:rsidRPr="002D6C08">
        <w:rPr>
          <w:color w:val="000000" w:themeColor="text1"/>
        </w:rPr>
        <w:t xml:space="preserve">” da </w:t>
      </w:r>
      <w:r w:rsidRPr="002D6C08">
        <w:rPr>
          <w:color w:val="000000" w:themeColor="text1"/>
          <w:kern w:val="0"/>
        </w:rPr>
        <w:t>General Shopping (conforme abaixo definido)</w:t>
      </w:r>
      <w:r w:rsidRPr="002D6C08">
        <w:rPr>
          <w:color w:val="000000" w:themeColor="text1"/>
        </w:rPr>
        <w:t xml:space="preserve"> e/ou nos livros da instituição financeira responsável pela prestação de serviços de escrituração da </w:t>
      </w:r>
      <w:r w:rsidRPr="002D6C08">
        <w:rPr>
          <w:color w:val="000000" w:themeColor="text1"/>
          <w:kern w:val="0"/>
        </w:rPr>
        <w:t>General Shopping</w:t>
      </w:r>
      <w:r w:rsidRPr="002D6C08">
        <w:rPr>
          <w:color w:val="000000" w:themeColor="text1"/>
        </w:rPr>
        <w:t>, conforme aplicável</w:t>
      </w:r>
      <w:r w:rsidR="00C50D68">
        <w:rPr>
          <w:color w:val="000000" w:themeColor="text1"/>
        </w:rPr>
        <w:t>;</w:t>
      </w:r>
      <w:r w:rsidR="00B30677">
        <w:rPr>
          <w:color w:val="000000" w:themeColor="text1"/>
        </w:rPr>
        <w:t xml:space="preserve"> e </w:t>
      </w:r>
      <w:r w:rsidR="00B30677" w:rsidRPr="00F56285">
        <w:rPr>
          <w:color w:val="000000" w:themeColor="text1"/>
        </w:rPr>
        <w:t>(ii) caso a emissão das Notas Promissórias (conforme abaixo definido) não tenha sido concluída e os recursos da Emissão venha</w:t>
      </w:r>
      <w:r w:rsidR="00D33438" w:rsidRPr="00F56285">
        <w:rPr>
          <w:color w:val="000000" w:themeColor="text1"/>
        </w:rPr>
        <w:t>m</w:t>
      </w:r>
      <w:r w:rsidR="00B30677" w:rsidRPr="00F56285">
        <w:rPr>
          <w:color w:val="000000" w:themeColor="text1"/>
        </w:rPr>
        <w:t xml:space="preserve"> </w:t>
      </w:r>
      <w:r w:rsidR="00D33438" w:rsidRPr="00F56285">
        <w:rPr>
          <w:color w:val="000000" w:themeColor="text1"/>
        </w:rPr>
        <w:t xml:space="preserve">a </w:t>
      </w:r>
      <w:r w:rsidR="00B30677" w:rsidRPr="00F56285">
        <w:rPr>
          <w:color w:val="000000" w:themeColor="text1"/>
        </w:rPr>
        <w:t xml:space="preserve">ser utilizados nos termos da Cláusula 4.1 (iii) (b) abaixo, </w:t>
      </w:r>
      <w:r w:rsidR="00A6332E">
        <w:rPr>
          <w:color w:val="000000" w:themeColor="text1"/>
        </w:rPr>
        <w:t xml:space="preserve">a Alienação Fiduciária de Cotas deverá ser averbada </w:t>
      </w:r>
      <w:r w:rsidR="00B30677" w:rsidRPr="00F56285">
        <w:rPr>
          <w:color w:val="000000" w:themeColor="text1"/>
        </w:rPr>
        <w:t xml:space="preserve">nos livros de escrituração da instituição financeira responsável pela </w:t>
      </w:r>
      <w:r w:rsidR="00D33438" w:rsidRPr="00F56285">
        <w:rPr>
          <w:color w:val="000000" w:themeColor="text1"/>
        </w:rPr>
        <w:t>escrituração</w:t>
      </w:r>
      <w:r w:rsidR="00B30677" w:rsidRPr="00F56285">
        <w:rPr>
          <w:color w:val="000000" w:themeColor="text1"/>
        </w:rPr>
        <w:t xml:space="preserve"> do Fundo (conforme abaixo definido)</w:t>
      </w:r>
      <w:r w:rsidRPr="00F56285">
        <w:rPr>
          <w:color w:val="000000" w:themeColor="text1"/>
        </w:rPr>
        <w:t>.</w:t>
      </w:r>
      <w:r w:rsidRPr="002D6C08">
        <w:rPr>
          <w:color w:val="000000" w:themeColor="text1"/>
        </w:rPr>
        <w:t xml:space="preserve"> </w:t>
      </w:r>
    </w:p>
    <w:p w:rsidR="00F56FFA" w:rsidRPr="002D6C08" w:rsidRDefault="00F56FFA" w:rsidP="00CC10AF">
      <w:pPr>
        <w:pStyle w:val="Level4"/>
        <w:tabs>
          <w:tab w:val="left" w:pos="851"/>
        </w:tabs>
        <w:spacing w:after="240" w:line="320" w:lineRule="exact"/>
        <w:ind w:left="567" w:hanging="567"/>
        <w:rPr>
          <w:b/>
          <w:color w:val="000000" w:themeColor="text1"/>
        </w:rPr>
      </w:pPr>
      <w:bookmarkStart w:id="7" w:name="_Ref382067153"/>
      <w:r w:rsidRPr="002D6C08">
        <w:rPr>
          <w:color w:val="000000" w:themeColor="text1"/>
          <w:u w:val="single"/>
        </w:rPr>
        <w:t>Registro para Distribuição, Negociação e Custódia Eletrônica</w:t>
      </w:r>
      <w:r w:rsidRPr="002D6C08">
        <w:rPr>
          <w:color w:val="000000" w:themeColor="text1"/>
        </w:rPr>
        <w:t xml:space="preserve">. As Debêntures serão </w:t>
      </w:r>
      <w:r w:rsidR="00995059">
        <w:rPr>
          <w:color w:val="000000" w:themeColor="text1"/>
        </w:rPr>
        <w:t>depositadas</w:t>
      </w:r>
      <w:r w:rsidR="00995059" w:rsidRPr="002D6C08">
        <w:rPr>
          <w:color w:val="000000" w:themeColor="text1"/>
        </w:rPr>
        <w:t xml:space="preserve"> </w:t>
      </w:r>
      <w:r w:rsidRPr="002D6C08">
        <w:rPr>
          <w:color w:val="000000" w:themeColor="text1"/>
        </w:rPr>
        <w:t>para (a) distribuição no mercado primário por meio do Módulo de Distribuição de Ativos (“</w:t>
      </w:r>
      <w:r w:rsidRPr="002D6C08">
        <w:rPr>
          <w:color w:val="000000" w:themeColor="text1"/>
          <w:u w:val="single"/>
        </w:rPr>
        <w:t>MDA</w:t>
      </w:r>
      <w:r w:rsidRPr="002D6C08">
        <w:rPr>
          <w:color w:val="000000" w:themeColor="text1"/>
        </w:rPr>
        <w:t>”), administrado e operacionalizado pela CETIP S.A. – Mercados Organizados (“</w:t>
      </w:r>
      <w:r w:rsidRPr="002D6C08">
        <w:rPr>
          <w:color w:val="000000" w:themeColor="text1"/>
          <w:u w:val="single"/>
        </w:rPr>
        <w:t>CETIP</w:t>
      </w:r>
      <w:r w:rsidRPr="002D6C08">
        <w:rPr>
          <w:color w:val="000000" w:themeColor="text1"/>
        </w:rPr>
        <w:t>”), sendo a distribuição liquidada financeiramente por meio da CETIP; e (b) negociação no mercado secundário por meio do CETIP21 – Títulos e Valores Mobiliários (“</w:t>
      </w:r>
      <w:r w:rsidRPr="002D6C08">
        <w:rPr>
          <w:color w:val="000000" w:themeColor="text1"/>
          <w:u w:val="single"/>
        </w:rPr>
        <w:t>CETIP21</w:t>
      </w:r>
      <w:r w:rsidRPr="002D6C08">
        <w:rPr>
          <w:color w:val="000000" w:themeColor="text1"/>
        </w:rPr>
        <w:t xml:space="preserve">”), administrado e operacionalizado pela CETIP, </w:t>
      </w:r>
      <w:r w:rsidRPr="002D6C08">
        <w:rPr>
          <w:color w:val="000000" w:themeColor="text1"/>
        </w:rPr>
        <w:lastRenderedPageBreak/>
        <w:t>sendo as negociações liquidadas financeiramente e as Debêntures custodiadas eletronicamente na CETIP</w:t>
      </w:r>
      <w:bookmarkStart w:id="8" w:name="_DV_M22"/>
      <w:bookmarkEnd w:id="7"/>
      <w:bookmarkEnd w:id="8"/>
      <w:r w:rsidRPr="002D6C08">
        <w:rPr>
          <w:color w:val="000000" w:themeColor="text1"/>
        </w:rPr>
        <w:t>.</w:t>
      </w:r>
    </w:p>
    <w:p w:rsidR="00F56FFA" w:rsidRPr="002D6C08" w:rsidRDefault="00F56FFA" w:rsidP="00CC10AF">
      <w:pPr>
        <w:pStyle w:val="Level3"/>
        <w:numPr>
          <w:ilvl w:val="2"/>
          <w:numId w:val="52"/>
        </w:numPr>
        <w:tabs>
          <w:tab w:val="num" w:pos="0"/>
          <w:tab w:val="left" w:pos="851"/>
        </w:tabs>
        <w:spacing w:after="240" w:line="320" w:lineRule="exact"/>
        <w:ind w:left="0" w:firstLine="0"/>
        <w:rPr>
          <w:b/>
          <w:color w:val="000000" w:themeColor="text1"/>
          <w:szCs w:val="22"/>
        </w:rPr>
      </w:pPr>
      <w:r w:rsidRPr="002D6C08">
        <w:rPr>
          <w:color w:val="000000" w:themeColor="text1"/>
          <w:szCs w:val="22"/>
        </w:rPr>
        <w:t>Não obstante o disposto no item </w:t>
      </w:r>
      <w:r w:rsidR="00366177">
        <w:fldChar w:fldCharType="begin"/>
      </w:r>
      <w:r w:rsidR="00366177">
        <w:instrText xml:space="preserve"> REF _Ref382067153 \n \p \h  \* MERGEFORMAT </w:instrText>
      </w:r>
      <w:r w:rsidR="00366177">
        <w:fldChar w:fldCharType="separate"/>
      </w:r>
      <w:r w:rsidR="00BF3130" w:rsidRPr="00BF3130">
        <w:rPr>
          <w:color w:val="000000" w:themeColor="text1"/>
          <w:szCs w:val="22"/>
        </w:rPr>
        <w:t>(vi) acima</w:t>
      </w:r>
      <w:r w:rsidR="00366177">
        <w:fldChar w:fldCharType="end"/>
      </w:r>
      <w:r w:rsidRPr="002D6C08">
        <w:rPr>
          <w:color w:val="000000" w:themeColor="text1"/>
          <w:szCs w:val="22"/>
        </w:rPr>
        <w:t>, as Debêntures somente poderão ser negociadas entre Investidores Qualificados (conforme definido na Cláusula </w:t>
      </w:r>
      <w:r w:rsidR="00366177">
        <w:fldChar w:fldCharType="begin"/>
      </w:r>
      <w:r w:rsidR="00366177">
        <w:instrText xml:space="preserve"> REF _Ref382067971 \n \p \h  \* MERGEFORMAT </w:instrText>
      </w:r>
      <w:r w:rsidR="00366177">
        <w:fldChar w:fldCharType="separate"/>
      </w:r>
      <w:r w:rsidR="00BF3130" w:rsidRPr="00BF3130">
        <w:rPr>
          <w:color w:val="000000" w:themeColor="text1"/>
          <w:szCs w:val="22"/>
        </w:rPr>
        <w:t>5.8 abaixo</w:t>
      </w:r>
      <w:r w:rsidR="00366177">
        <w:fldChar w:fldCharType="end"/>
      </w:r>
      <w:r w:rsidRPr="002D6C08">
        <w:rPr>
          <w:color w:val="000000" w:themeColor="text1"/>
          <w:szCs w:val="22"/>
        </w:rPr>
        <w:t xml:space="preserve">) depois de decorridos 90 (noventa) dias de cada subscrição ou aquisição pelo investidor, observado o disposto nos artigos 13 e 15 da Instrução CVM 476, e observado o cumprimento, pela Emissora, do artigo 17 de referida </w:t>
      </w:r>
      <w:r w:rsidR="00955956" w:rsidRPr="002D6C08">
        <w:rPr>
          <w:color w:val="000000" w:themeColor="text1"/>
          <w:szCs w:val="22"/>
        </w:rPr>
        <w:t>instrução</w:t>
      </w:r>
      <w:r w:rsidRPr="002D6C08">
        <w:rPr>
          <w:color w:val="000000" w:themeColor="text1"/>
          <w:szCs w:val="22"/>
        </w:rPr>
        <w:t>, sendo que a negociação das Debêntures deverá sempre respeitar as disposições legais e regulamentares aplicáveis.</w:t>
      </w:r>
    </w:p>
    <w:p w:rsidR="00F56FFA" w:rsidRPr="002D6C08" w:rsidRDefault="00F56FFA" w:rsidP="00CC10AF">
      <w:pPr>
        <w:pStyle w:val="Level1"/>
        <w:numPr>
          <w:ilvl w:val="0"/>
          <w:numId w:val="52"/>
        </w:numPr>
        <w:tabs>
          <w:tab w:val="left" w:pos="851"/>
        </w:tabs>
        <w:spacing w:before="0" w:after="240" w:line="320" w:lineRule="exact"/>
        <w:ind w:left="0" w:firstLine="0"/>
        <w:rPr>
          <w:color w:val="000000" w:themeColor="text1"/>
          <w:szCs w:val="22"/>
        </w:rPr>
      </w:pPr>
      <w:r w:rsidRPr="002D6C08">
        <w:rPr>
          <w:color w:val="000000" w:themeColor="text1"/>
          <w:szCs w:val="22"/>
        </w:rPr>
        <w:t>OBJETO SOCIAL DA EMISSORA</w:t>
      </w:r>
    </w:p>
    <w:p w:rsidR="00F56FFA" w:rsidRPr="002D6C08" w:rsidRDefault="00F56FFA" w:rsidP="00CC10AF">
      <w:pPr>
        <w:pStyle w:val="Level2"/>
        <w:numPr>
          <w:ilvl w:val="1"/>
          <w:numId w:val="52"/>
        </w:numPr>
        <w:tabs>
          <w:tab w:val="clear" w:pos="680"/>
          <w:tab w:val="num" w:pos="0"/>
          <w:tab w:val="left" w:pos="851"/>
        </w:tabs>
        <w:spacing w:after="240" w:line="320" w:lineRule="exact"/>
        <w:ind w:left="0" w:firstLine="0"/>
        <w:rPr>
          <w:i/>
          <w:color w:val="000000" w:themeColor="text1"/>
          <w:szCs w:val="22"/>
        </w:rPr>
      </w:pPr>
      <w:r w:rsidRPr="002D6C08">
        <w:rPr>
          <w:color w:val="000000" w:themeColor="text1"/>
          <w:szCs w:val="22"/>
        </w:rPr>
        <w:t>De acordo com o artigo</w:t>
      </w:r>
      <w:r w:rsidR="00D26477" w:rsidRPr="002D6C08">
        <w:rPr>
          <w:color w:val="000000" w:themeColor="text1"/>
          <w:szCs w:val="22"/>
        </w:rPr>
        <w:t xml:space="preserve"> </w:t>
      </w:r>
      <w:r w:rsidR="00AE3C17">
        <w:rPr>
          <w:color w:val="000000" w:themeColor="text1"/>
          <w:szCs w:val="22"/>
        </w:rPr>
        <w:t>3º (terceiro)</w:t>
      </w:r>
      <w:r w:rsidR="00AE3C17" w:rsidRPr="002D6C08">
        <w:rPr>
          <w:color w:val="000000" w:themeColor="text1"/>
          <w:szCs w:val="22"/>
        </w:rPr>
        <w:t xml:space="preserve"> </w:t>
      </w:r>
      <w:r w:rsidRPr="002D6C08">
        <w:rPr>
          <w:color w:val="000000" w:themeColor="text1"/>
          <w:szCs w:val="22"/>
        </w:rPr>
        <w:t>de seu Estatuto Social, a Emissora tem como objeto social</w:t>
      </w:r>
      <w:r w:rsidR="00955956" w:rsidRPr="002D6C08">
        <w:rPr>
          <w:color w:val="000000" w:themeColor="text1"/>
          <w:szCs w:val="22"/>
        </w:rPr>
        <w:t xml:space="preserve"> </w:t>
      </w:r>
      <w:r w:rsidR="00AE3C17" w:rsidRPr="00AE3C17">
        <w:rPr>
          <w:color w:val="000000" w:themeColor="text1"/>
          <w:szCs w:val="22"/>
        </w:rPr>
        <w:t>a participação em outras sociedades, nacionais ou estrangeiras, na qualidade de sócia, acionista ou quotista</w:t>
      </w:r>
      <w:r w:rsidR="00CC1CFF" w:rsidRPr="002D6C08">
        <w:rPr>
          <w:color w:val="000000" w:themeColor="text1"/>
          <w:szCs w:val="22"/>
        </w:rPr>
        <w:t>.</w:t>
      </w:r>
      <w:r w:rsidR="00C833DF" w:rsidRPr="002D6C08">
        <w:rPr>
          <w:color w:val="000000" w:themeColor="text1"/>
          <w:szCs w:val="22"/>
        </w:rPr>
        <w:t xml:space="preserve"> </w:t>
      </w:r>
    </w:p>
    <w:p w:rsidR="00F56FFA" w:rsidRPr="002D6C08" w:rsidRDefault="00F56FFA" w:rsidP="00CC10AF">
      <w:pPr>
        <w:pStyle w:val="Level1"/>
        <w:numPr>
          <w:ilvl w:val="0"/>
          <w:numId w:val="52"/>
        </w:numPr>
        <w:tabs>
          <w:tab w:val="left" w:pos="851"/>
        </w:tabs>
        <w:spacing w:before="0" w:after="240" w:line="320" w:lineRule="exact"/>
        <w:ind w:left="0" w:firstLine="0"/>
        <w:rPr>
          <w:color w:val="000000" w:themeColor="text1"/>
          <w:szCs w:val="22"/>
        </w:rPr>
      </w:pPr>
      <w:bookmarkStart w:id="9" w:name="_Ref382075400"/>
      <w:r w:rsidRPr="002D6C08">
        <w:rPr>
          <w:color w:val="000000" w:themeColor="text1"/>
          <w:szCs w:val="22"/>
        </w:rPr>
        <w:t>DESTINAÇÃO DE RECURSOS</w:t>
      </w:r>
      <w:bookmarkEnd w:id="9"/>
    </w:p>
    <w:p w:rsidR="006B2CCE" w:rsidRPr="002D6C08" w:rsidRDefault="00605C29" w:rsidP="002D6C08">
      <w:pPr>
        <w:pStyle w:val="Level2"/>
        <w:numPr>
          <w:ilvl w:val="0"/>
          <w:numId w:val="0"/>
        </w:numPr>
        <w:tabs>
          <w:tab w:val="left" w:pos="851"/>
        </w:tabs>
        <w:spacing w:after="240" w:line="320" w:lineRule="exact"/>
        <w:rPr>
          <w:color w:val="000000" w:themeColor="text1"/>
          <w:kern w:val="0"/>
          <w:szCs w:val="22"/>
        </w:rPr>
      </w:pPr>
      <w:bookmarkStart w:id="10" w:name="_Ref382145219"/>
      <w:r w:rsidRPr="00605C29">
        <w:rPr>
          <w:b/>
          <w:color w:val="000000" w:themeColor="text1"/>
          <w:kern w:val="0"/>
          <w:szCs w:val="22"/>
        </w:rPr>
        <w:t>4.1</w:t>
      </w:r>
      <w:r>
        <w:rPr>
          <w:color w:val="000000" w:themeColor="text1"/>
          <w:kern w:val="0"/>
          <w:szCs w:val="22"/>
        </w:rPr>
        <w:tab/>
      </w:r>
      <w:r w:rsidR="00F56FFA" w:rsidRPr="002D6C08">
        <w:rPr>
          <w:color w:val="000000" w:themeColor="text1"/>
          <w:kern w:val="0"/>
          <w:szCs w:val="22"/>
        </w:rPr>
        <w:t xml:space="preserve">Os recursos líquidos obtidos pela Emissora com a Emissão serão destinados </w:t>
      </w:r>
      <w:bookmarkEnd w:id="10"/>
      <w:r w:rsidR="00E014F1" w:rsidRPr="002D6C08">
        <w:rPr>
          <w:color w:val="000000" w:themeColor="text1"/>
          <w:kern w:val="0"/>
          <w:szCs w:val="22"/>
        </w:rPr>
        <w:t>para</w:t>
      </w:r>
      <w:r w:rsidR="006B2CCE" w:rsidRPr="002D6C08">
        <w:rPr>
          <w:color w:val="000000" w:themeColor="text1"/>
          <w:kern w:val="0"/>
          <w:szCs w:val="22"/>
        </w:rPr>
        <w:t>, nesta ordem:</w:t>
      </w:r>
    </w:p>
    <w:p w:rsidR="006B2CCE" w:rsidRPr="002D6C08" w:rsidRDefault="00D01FBB" w:rsidP="002D6C08">
      <w:pPr>
        <w:pStyle w:val="Level4"/>
        <w:numPr>
          <w:ilvl w:val="3"/>
          <w:numId w:val="52"/>
        </w:numPr>
        <w:tabs>
          <w:tab w:val="clear" w:pos="2041"/>
          <w:tab w:val="num" w:pos="851"/>
        </w:tabs>
        <w:spacing w:after="240" w:line="320" w:lineRule="exact"/>
        <w:ind w:left="851" w:hanging="851"/>
        <w:rPr>
          <w:color w:val="000000" w:themeColor="text1"/>
          <w:kern w:val="0"/>
        </w:rPr>
      </w:pPr>
      <w:r w:rsidRPr="002D6C08">
        <w:rPr>
          <w:color w:val="000000" w:themeColor="text1"/>
          <w:kern w:val="0"/>
        </w:rPr>
        <w:t xml:space="preserve">a </w:t>
      </w:r>
      <w:r w:rsidR="00D26477" w:rsidRPr="002D6C08">
        <w:rPr>
          <w:color w:val="000000" w:themeColor="text1"/>
          <w:kern w:val="0"/>
        </w:rPr>
        <w:t>subscrição e integralização</w:t>
      </w:r>
      <w:r w:rsidR="00E22822" w:rsidRPr="002D6C08">
        <w:rPr>
          <w:color w:val="000000" w:themeColor="text1"/>
          <w:kern w:val="0"/>
        </w:rPr>
        <w:t xml:space="preserve">, pela Fiadora, </w:t>
      </w:r>
      <w:r w:rsidR="009B0CAB" w:rsidRPr="002D6C08">
        <w:rPr>
          <w:color w:val="000000" w:themeColor="text1"/>
          <w:kern w:val="0"/>
        </w:rPr>
        <w:t>de</w:t>
      </w:r>
      <w:r w:rsidR="00A86F85" w:rsidRPr="002D6C08">
        <w:rPr>
          <w:color w:val="000000" w:themeColor="text1"/>
          <w:kern w:val="0"/>
        </w:rPr>
        <w:t xml:space="preserve"> </w:t>
      </w:r>
      <w:r w:rsidR="009B0CAB" w:rsidRPr="002D6C08">
        <w:rPr>
          <w:color w:val="000000" w:themeColor="text1"/>
          <w:kern w:val="0"/>
        </w:rPr>
        <w:t>ações da General Shopping</w:t>
      </w:r>
      <w:r w:rsidR="005918ED" w:rsidRPr="002D6C08">
        <w:rPr>
          <w:color w:val="000000" w:themeColor="text1"/>
          <w:kern w:val="0"/>
        </w:rPr>
        <w:t xml:space="preserve"> Brasil S.A.</w:t>
      </w:r>
      <w:r w:rsidR="00D26477" w:rsidRPr="002D6C08">
        <w:rPr>
          <w:color w:val="000000" w:themeColor="text1"/>
          <w:kern w:val="0"/>
        </w:rPr>
        <w:t>, sociedade por ações com registro de capital aberto na CVM, com sede nesta Cidade de São Paulo, Estado de São Paulo, na Avenida Angélica, nº 2466, 22º andar, Conjunto 221, inscrita no CNPJ/MF sob o nº 08.764.621/0001-53 (“</w:t>
      </w:r>
      <w:r w:rsidR="00D26477" w:rsidRPr="002D6C08">
        <w:rPr>
          <w:color w:val="000000" w:themeColor="text1"/>
          <w:kern w:val="0"/>
          <w:u w:val="single"/>
        </w:rPr>
        <w:t>General Shopping</w:t>
      </w:r>
      <w:r w:rsidR="00D26477" w:rsidRPr="002D6C08">
        <w:rPr>
          <w:color w:val="000000" w:themeColor="text1"/>
          <w:kern w:val="0"/>
        </w:rPr>
        <w:t>”)</w:t>
      </w:r>
      <w:r w:rsidR="002903D8" w:rsidRPr="002D6C08">
        <w:rPr>
          <w:color w:val="000000" w:themeColor="text1"/>
          <w:kern w:val="0"/>
        </w:rPr>
        <w:t>,</w:t>
      </w:r>
      <w:r w:rsidR="009B0CAB" w:rsidRPr="002D6C08">
        <w:rPr>
          <w:color w:val="000000" w:themeColor="text1"/>
          <w:kern w:val="0"/>
        </w:rPr>
        <w:t xml:space="preserve"> </w:t>
      </w:r>
      <w:r w:rsidR="003E67F8">
        <w:rPr>
          <w:color w:val="000000" w:themeColor="text1"/>
          <w:kern w:val="0"/>
        </w:rPr>
        <w:t xml:space="preserve">em quantidade suficiente para aquisição da totalidade das ações que forem alocadas à Fiadora </w:t>
      </w:r>
      <w:r w:rsidR="005918ED" w:rsidRPr="002D6C08">
        <w:rPr>
          <w:color w:val="000000" w:themeColor="text1"/>
          <w:kern w:val="0"/>
        </w:rPr>
        <w:t xml:space="preserve">no âmbito de aumento de capital da General Shopping a ser realizado </w:t>
      </w:r>
      <w:r w:rsidR="00AE3C17">
        <w:rPr>
          <w:color w:val="000000" w:themeColor="text1"/>
          <w:kern w:val="0"/>
        </w:rPr>
        <w:t>por meio de oferta pública</w:t>
      </w:r>
      <w:r w:rsidR="0021040C" w:rsidRPr="002D6C08">
        <w:rPr>
          <w:color w:val="000000" w:themeColor="text1"/>
          <w:kern w:val="0"/>
        </w:rPr>
        <w:t xml:space="preserve"> (“</w:t>
      </w:r>
      <w:r w:rsidR="0021040C" w:rsidRPr="002D6C08">
        <w:rPr>
          <w:color w:val="000000" w:themeColor="text1"/>
          <w:kern w:val="0"/>
          <w:u w:val="single"/>
        </w:rPr>
        <w:t>Aumento de Capital da General Shopping</w:t>
      </w:r>
      <w:r w:rsidR="0021040C" w:rsidRPr="002D6C08">
        <w:rPr>
          <w:color w:val="000000" w:themeColor="text1"/>
          <w:kern w:val="0"/>
        </w:rPr>
        <w:t>”)</w:t>
      </w:r>
      <w:r w:rsidR="00491F2B" w:rsidRPr="002D6C08">
        <w:rPr>
          <w:color w:val="000000" w:themeColor="text1"/>
          <w:kern w:val="0"/>
        </w:rPr>
        <w:t xml:space="preserve">; </w:t>
      </w:r>
    </w:p>
    <w:p w:rsidR="006B2CCE" w:rsidRPr="0059583A" w:rsidRDefault="006B2CCE" w:rsidP="002D6C08">
      <w:pPr>
        <w:pStyle w:val="Level4"/>
        <w:numPr>
          <w:ilvl w:val="3"/>
          <w:numId w:val="52"/>
        </w:numPr>
        <w:tabs>
          <w:tab w:val="clear" w:pos="2041"/>
          <w:tab w:val="num" w:pos="851"/>
        </w:tabs>
        <w:ind w:left="851" w:hanging="851"/>
        <w:rPr>
          <w:color w:val="000000" w:themeColor="text1"/>
        </w:rPr>
      </w:pPr>
      <w:r w:rsidRPr="002D6C08">
        <w:rPr>
          <w:color w:val="000000" w:themeColor="text1"/>
        </w:rPr>
        <w:t>o depósito do valor correspondente à R$ R$1.000.000,00 (um milhão de reais) na Conta Reserva (conforme abaixo definido), a qual será cedida fiduciariamente nos termos d</w:t>
      </w:r>
      <w:r w:rsidRPr="0059583A">
        <w:rPr>
          <w:color w:val="000000" w:themeColor="text1"/>
        </w:rPr>
        <w:t>o Contrato de Cessão Fiduciária </w:t>
      </w:r>
      <w:r w:rsidR="007E4B19" w:rsidRPr="0059583A">
        <w:rPr>
          <w:color w:val="000000" w:themeColor="text1"/>
        </w:rPr>
        <w:t xml:space="preserve">(conforme </w:t>
      </w:r>
      <w:r w:rsidRPr="0059583A">
        <w:rPr>
          <w:color w:val="000000" w:themeColor="text1"/>
        </w:rPr>
        <w:t xml:space="preserve">abaixo </w:t>
      </w:r>
      <w:r w:rsidR="007E4B19" w:rsidRPr="0059583A">
        <w:rPr>
          <w:color w:val="000000" w:themeColor="text1"/>
        </w:rPr>
        <w:t>definido)</w:t>
      </w:r>
      <w:r w:rsidRPr="0059583A">
        <w:rPr>
          <w:color w:val="000000" w:themeColor="text1"/>
        </w:rPr>
        <w:t xml:space="preserve">; </w:t>
      </w:r>
    </w:p>
    <w:p w:rsidR="0059583A" w:rsidRPr="0059583A" w:rsidRDefault="003D0FC0" w:rsidP="002D6C08">
      <w:pPr>
        <w:pStyle w:val="Level4"/>
        <w:numPr>
          <w:ilvl w:val="3"/>
          <w:numId w:val="52"/>
        </w:numPr>
        <w:tabs>
          <w:tab w:val="clear" w:pos="2041"/>
          <w:tab w:val="num" w:pos="851"/>
        </w:tabs>
        <w:ind w:left="851" w:hanging="851"/>
        <w:rPr>
          <w:color w:val="000000" w:themeColor="text1"/>
        </w:rPr>
      </w:pPr>
      <w:r w:rsidRPr="0059583A">
        <w:rPr>
          <w:color w:val="000000" w:themeColor="text1"/>
        </w:rPr>
        <w:t>os recursos remanescentes não utilizados no Aumento de Capital da General Shopping e no depósito na Conta Reserva de que trata o item (ii) acima, serão utilizados da seguinte forma:</w:t>
      </w:r>
    </w:p>
    <w:p w:rsidR="0059583A" w:rsidRPr="0059583A" w:rsidRDefault="003D0FC0" w:rsidP="00911FE1">
      <w:pPr>
        <w:pStyle w:val="Level5"/>
        <w:numPr>
          <w:ilvl w:val="4"/>
          <w:numId w:val="52"/>
        </w:numPr>
        <w:tabs>
          <w:tab w:val="clear" w:pos="2608"/>
          <w:tab w:val="num" w:pos="1701"/>
        </w:tabs>
        <w:ind w:left="1701"/>
        <w:rPr>
          <w:color w:val="000000" w:themeColor="text1"/>
        </w:rPr>
      </w:pPr>
      <w:r w:rsidRPr="0059583A">
        <w:rPr>
          <w:color w:val="000000" w:themeColor="text1"/>
        </w:rPr>
        <w:t xml:space="preserve"> caso a 1ª (primeira) emissão de notas comerciais da Levian Participações e Empreendimentos Ltda. (“</w:t>
      </w:r>
      <w:r w:rsidRPr="0059583A">
        <w:rPr>
          <w:color w:val="000000" w:themeColor="text1"/>
          <w:u w:val="single"/>
        </w:rPr>
        <w:t>Notas Promissórias</w:t>
      </w:r>
      <w:r w:rsidRPr="0059583A">
        <w:rPr>
          <w:color w:val="000000" w:themeColor="text1"/>
        </w:rPr>
        <w:t xml:space="preserve">”) tenha sido </w:t>
      </w:r>
      <w:r w:rsidRPr="00AE3C17">
        <w:rPr>
          <w:color w:val="000000" w:themeColor="text1"/>
        </w:rPr>
        <w:t>concluída, os recursos</w:t>
      </w:r>
      <w:r w:rsidR="0059583A" w:rsidRPr="00F56285">
        <w:rPr>
          <w:color w:val="000000" w:themeColor="text1"/>
        </w:rPr>
        <w:t>,</w:t>
      </w:r>
      <w:r w:rsidRPr="00F56285">
        <w:rPr>
          <w:color w:val="000000" w:themeColor="text1"/>
        </w:rPr>
        <w:t xml:space="preserve"> </w:t>
      </w:r>
      <w:r w:rsidR="0059583A" w:rsidRPr="00F56285">
        <w:rPr>
          <w:color w:val="000000" w:themeColor="text1"/>
        </w:rPr>
        <w:t xml:space="preserve">até o limite do valor das </w:t>
      </w:r>
      <w:r w:rsidR="00C50D68" w:rsidRPr="00F56285">
        <w:rPr>
          <w:color w:val="000000" w:themeColor="text1"/>
        </w:rPr>
        <w:t xml:space="preserve">Notas </w:t>
      </w:r>
      <w:r w:rsidR="0059583A" w:rsidRPr="00F56285">
        <w:rPr>
          <w:color w:val="000000" w:themeColor="text1"/>
        </w:rPr>
        <w:t xml:space="preserve">Promissórias, </w:t>
      </w:r>
      <w:r w:rsidRPr="00AE3C17">
        <w:rPr>
          <w:color w:val="000000" w:themeColor="text1"/>
        </w:rPr>
        <w:t xml:space="preserve">serão </w:t>
      </w:r>
      <w:r w:rsidR="00B072F1" w:rsidRPr="00AE3C17">
        <w:rPr>
          <w:color w:val="000000" w:themeColor="text1"/>
        </w:rPr>
        <w:t xml:space="preserve">integralmente </w:t>
      </w:r>
      <w:r w:rsidRPr="00AE3C17">
        <w:rPr>
          <w:color w:val="000000" w:themeColor="text1"/>
        </w:rPr>
        <w:t>depositados em conta vinculada de titularidade da Emissora, a qual</w:t>
      </w:r>
      <w:r w:rsidRPr="0059583A">
        <w:rPr>
          <w:color w:val="000000" w:themeColor="text1"/>
        </w:rPr>
        <w:t xml:space="preserve"> será cedida fiduciariamente em favor dos titulares das Notas Promissórias durante todo o prazo de vigência das Notas Promissórias, </w:t>
      </w:r>
      <w:r w:rsidR="00C50D68">
        <w:rPr>
          <w:color w:val="000000" w:themeColor="text1"/>
        </w:rPr>
        <w:t>e o valor excedente das Notas Promissórias poderá ser livremente utilizado pela Emissora</w:t>
      </w:r>
      <w:r w:rsidRPr="0059583A">
        <w:rPr>
          <w:color w:val="000000" w:themeColor="text1"/>
        </w:rPr>
        <w:t xml:space="preserve">; ou </w:t>
      </w:r>
    </w:p>
    <w:p w:rsidR="00726BF2" w:rsidRPr="00D33438" w:rsidRDefault="00953B27" w:rsidP="00A86F85">
      <w:pPr>
        <w:pStyle w:val="Level5"/>
        <w:numPr>
          <w:ilvl w:val="4"/>
          <w:numId w:val="52"/>
        </w:numPr>
        <w:tabs>
          <w:tab w:val="clear" w:pos="2608"/>
          <w:tab w:val="num" w:pos="1701"/>
        </w:tabs>
        <w:ind w:left="1701"/>
        <w:rPr>
          <w:color w:val="000000" w:themeColor="text1"/>
        </w:rPr>
      </w:pPr>
      <w:r w:rsidRPr="0059583A">
        <w:rPr>
          <w:color w:val="000000" w:themeColor="text1"/>
        </w:rPr>
        <w:lastRenderedPageBreak/>
        <w:t xml:space="preserve">caso a emissão das Notas Promissórias não tenha sido concluída, os recursos deverão ser </w:t>
      </w:r>
      <w:r w:rsidR="00B072F1">
        <w:rPr>
          <w:color w:val="000000" w:themeColor="text1"/>
        </w:rPr>
        <w:t xml:space="preserve">integralmente </w:t>
      </w:r>
      <w:r w:rsidRPr="0059583A">
        <w:rPr>
          <w:color w:val="000000" w:themeColor="text1"/>
        </w:rPr>
        <w:t xml:space="preserve">utilizados para a aquisição </w:t>
      </w:r>
      <w:r w:rsidR="0059583A" w:rsidRPr="0059583A">
        <w:rPr>
          <w:color w:val="000000" w:themeColor="text1"/>
        </w:rPr>
        <w:t>d</w:t>
      </w:r>
      <w:r w:rsidR="0059583A">
        <w:rPr>
          <w:color w:val="000000" w:themeColor="text1"/>
        </w:rPr>
        <w:t>e</w:t>
      </w:r>
      <w:r w:rsidR="0059583A" w:rsidRPr="0059583A">
        <w:rPr>
          <w:color w:val="000000" w:themeColor="text1"/>
        </w:rPr>
        <w:t xml:space="preserve"> </w:t>
      </w:r>
      <w:r w:rsidRPr="0059583A">
        <w:rPr>
          <w:color w:val="000000" w:themeColor="text1"/>
        </w:rPr>
        <w:t>cotas do Fundo de Investimento Imobiliário General Shopping Ativo e Renda - FII (“</w:t>
      </w:r>
      <w:r w:rsidRPr="0059583A">
        <w:rPr>
          <w:color w:val="000000" w:themeColor="text1"/>
          <w:u w:val="single"/>
        </w:rPr>
        <w:t>Fundo</w:t>
      </w:r>
      <w:r w:rsidRPr="0059583A">
        <w:rPr>
          <w:color w:val="000000" w:themeColor="text1"/>
        </w:rPr>
        <w:t>”) mantidas em carteira pelo Banco Santander (Brasil) S.A., pelo maior valor entre o de mercado no momento da compra e aquele pago em sua emissão, qual seja, R$20.080.900,00 (vinte milhões oitenta mil e novecentos reais)</w:t>
      </w:r>
      <w:r w:rsidR="00D33438">
        <w:rPr>
          <w:color w:val="000000" w:themeColor="text1"/>
        </w:rPr>
        <w:t xml:space="preserve"> (“</w:t>
      </w:r>
      <w:r w:rsidR="00D33438" w:rsidRPr="00A86F85">
        <w:rPr>
          <w:color w:val="000000" w:themeColor="text1"/>
          <w:u w:val="single"/>
        </w:rPr>
        <w:t>Cotas</w:t>
      </w:r>
      <w:r w:rsidR="00D33438">
        <w:rPr>
          <w:color w:val="000000" w:themeColor="text1"/>
        </w:rPr>
        <w:t>”)</w:t>
      </w:r>
      <w:r w:rsidR="0059583A">
        <w:rPr>
          <w:color w:val="000000" w:themeColor="text1"/>
        </w:rPr>
        <w:t xml:space="preserve">, </w:t>
      </w:r>
      <w:r w:rsidR="0059583A" w:rsidRPr="00D33438">
        <w:rPr>
          <w:color w:val="000000" w:themeColor="text1"/>
        </w:rPr>
        <w:t xml:space="preserve">sendo que caso a totalidade das </w:t>
      </w:r>
      <w:r w:rsidR="00D33438">
        <w:rPr>
          <w:color w:val="000000" w:themeColor="text1"/>
        </w:rPr>
        <w:t>C</w:t>
      </w:r>
      <w:r w:rsidR="0059583A" w:rsidRPr="00D33438">
        <w:rPr>
          <w:color w:val="000000" w:themeColor="text1"/>
        </w:rPr>
        <w:t xml:space="preserve">otas do Fundo sejam adquiridas, o valor excedente poderá ser </w:t>
      </w:r>
      <w:r w:rsidR="00C50D68">
        <w:rPr>
          <w:color w:val="000000" w:themeColor="text1"/>
        </w:rPr>
        <w:t>livremente utilizado pela Emissora</w:t>
      </w:r>
      <w:r w:rsidRPr="00D33438">
        <w:rPr>
          <w:color w:val="000000" w:themeColor="text1"/>
        </w:rPr>
        <w:t xml:space="preserve">. </w:t>
      </w:r>
    </w:p>
    <w:p w:rsidR="00F56FFA" w:rsidRPr="002D6C08" w:rsidRDefault="00F56FFA" w:rsidP="00CC10AF">
      <w:pPr>
        <w:pStyle w:val="Level1"/>
        <w:numPr>
          <w:ilvl w:val="0"/>
          <w:numId w:val="52"/>
        </w:numPr>
        <w:tabs>
          <w:tab w:val="left" w:pos="851"/>
        </w:tabs>
        <w:spacing w:before="0" w:after="240" w:line="320" w:lineRule="exact"/>
        <w:ind w:left="0" w:firstLine="0"/>
        <w:rPr>
          <w:color w:val="000000" w:themeColor="text1"/>
          <w:szCs w:val="22"/>
        </w:rPr>
      </w:pPr>
      <w:r w:rsidRPr="002D6C08">
        <w:rPr>
          <w:color w:val="000000" w:themeColor="text1"/>
          <w:szCs w:val="22"/>
        </w:rPr>
        <w:t>DAS CARACTERÍSTICAS DA EMISSÃO E DA OFERTA</w:t>
      </w:r>
    </w:p>
    <w:p w:rsidR="00F56FFA" w:rsidRPr="002D6C08" w:rsidRDefault="00F56FFA" w:rsidP="00CC10AF">
      <w:pPr>
        <w:pStyle w:val="Level2"/>
        <w:numPr>
          <w:ilvl w:val="1"/>
          <w:numId w:val="52"/>
        </w:numPr>
        <w:tabs>
          <w:tab w:val="clear" w:pos="680"/>
          <w:tab w:val="num" w:pos="0"/>
          <w:tab w:val="left" w:pos="851"/>
        </w:tabs>
        <w:spacing w:after="240" w:line="320" w:lineRule="exact"/>
        <w:ind w:left="0" w:firstLine="0"/>
        <w:rPr>
          <w:color w:val="000000" w:themeColor="text1"/>
          <w:szCs w:val="22"/>
        </w:rPr>
      </w:pPr>
      <w:r w:rsidRPr="002D6C08">
        <w:rPr>
          <w:color w:val="000000" w:themeColor="text1"/>
          <w:szCs w:val="22"/>
          <w:u w:val="single"/>
        </w:rPr>
        <w:t>Número da Emissão</w:t>
      </w:r>
      <w:r w:rsidRPr="002D6C08">
        <w:rPr>
          <w:color w:val="000000" w:themeColor="text1"/>
          <w:szCs w:val="22"/>
        </w:rPr>
        <w:t>. A presente Emissão representa a 1ª (primeira) emissão de debêntures da Emissora.</w:t>
      </w:r>
    </w:p>
    <w:p w:rsidR="00F56FFA" w:rsidRPr="002D6C08" w:rsidRDefault="00F56FFA" w:rsidP="00CC10AF">
      <w:pPr>
        <w:pStyle w:val="Level2"/>
        <w:numPr>
          <w:ilvl w:val="1"/>
          <w:numId w:val="52"/>
        </w:numPr>
        <w:tabs>
          <w:tab w:val="clear" w:pos="680"/>
          <w:tab w:val="num" w:pos="0"/>
          <w:tab w:val="left" w:pos="851"/>
        </w:tabs>
        <w:spacing w:after="240" w:line="320" w:lineRule="exact"/>
        <w:ind w:left="0" w:firstLine="0"/>
        <w:rPr>
          <w:color w:val="000000" w:themeColor="text1"/>
          <w:szCs w:val="22"/>
        </w:rPr>
      </w:pPr>
      <w:r w:rsidRPr="002D6C08">
        <w:rPr>
          <w:color w:val="000000" w:themeColor="text1"/>
          <w:szCs w:val="22"/>
          <w:u w:val="single"/>
        </w:rPr>
        <w:t>Valor Total da Emissão</w:t>
      </w:r>
      <w:r w:rsidRPr="002D6C08">
        <w:rPr>
          <w:color w:val="000000" w:themeColor="text1"/>
          <w:szCs w:val="22"/>
        </w:rPr>
        <w:t>. O valor total da Emissão será de R$ </w:t>
      </w:r>
      <w:r w:rsidR="008B1C93" w:rsidRPr="002D6C08">
        <w:rPr>
          <w:color w:val="000000" w:themeColor="text1"/>
          <w:szCs w:val="22"/>
        </w:rPr>
        <w:t>11</w:t>
      </w:r>
      <w:r w:rsidR="00E014F1" w:rsidRPr="002D6C08">
        <w:rPr>
          <w:color w:val="000000" w:themeColor="text1"/>
          <w:szCs w:val="22"/>
        </w:rPr>
        <w:t>0</w:t>
      </w:r>
      <w:r w:rsidRPr="002D6C08">
        <w:rPr>
          <w:color w:val="000000" w:themeColor="text1"/>
          <w:szCs w:val="22"/>
        </w:rPr>
        <w:t>.000.000,00 (</w:t>
      </w:r>
      <w:r w:rsidR="008B1C93" w:rsidRPr="002D6C08">
        <w:rPr>
          <w:color w:val="000000" w:themeColor="text1"/>
          <w:szCs w:val="22"/>
        </w:rPr>
        <w:t>cento e dez</w:t>
      </w:r>
      <w:r w:rsidRPr="002D6C08">
        <w:rPr>
          <w:color w:val="000000" w:themeColor="text1"/>
          <w:szCs w:val="22"/>
        </w:rPr>
        <w:t xml:space="preserve"> milhões de reais) na Data de Emissão, conforme definido na Cláusula </w:t>
      </w:r>
      <w:r w:rsidR="00366177">
        <w:fldChar w:fldCharType="begin"/>
      </w:r>
      <w:r w:rsidR="00366177">
        <w:instrText xml:space="preserve"> REF _Ref382146426 \n \p \h  \* MERGEFORMAT </w:instrText>
      </w:r>
      <w:r w:rsidR="00366177">
        <w:fldChar w:fldCharType="separate"/>
      </w:r>
      <w:r w:rsidR="00BF3130" w:rsidRPr="00BF3130">
        <w:rPr>
          <w:color w:val="000000" w:themeColor="text1"/>
          <w:szCs w:val="22"/>
        </w:rPr>
        <w:t>6.5 abaixo</w:t>
      </w:r>
      <w:r w:rsidR="00366177">
        <w:fldChar w:fldCharType="end"/>
      </w:r>
      <w:r w:rsidRPr="002D6C08">
        <w:rPr>
          <w:color w:val="000000" w:themeColor="text1"/>
          <w:szCs w:val="22"/>
        </w:rPr>
        <w:t> (“</w:t>
      </w:r>
      <w:r w:rsidRPr="002D6C08">
        <w:rPr>
          <w:color w:val="000000" w:themeColor="text1"/>
          <w:szCs w:val="22"/>
          <w:u w:val="single"/>
        </w:rPr>
        <w:t>Valor Total da Emissão</w:t>
      </w:r>
      <w:r w:rsidRPr="002D6C08">
        <w:rPr>
          <w:color w:val="000000" w:themeColor="text1"/>
          <w:szCs w:val="22"/>
        </w:rPr>
        <w:t>”)</w:t>
      </w:r>
      <w:r w:rsidR="0085166C" w:rsidRPr="002D6C08">
        <w:rPr>
          <w:color w:val="000000" w:themeColor="text1"/>
          <w:szCs w:val="22"/>
        </w:rPr>
        <w:t>.</w:t>
      </w:r>
    </w:p>
    <w:p w:rsidR="00F56FFA" w:rsidRPr="002D6C08" w:rsidRDefault="00F56FFA" w:rsidP="00CC10AF">
      <w:pPr>
        <w:pStyle w:val="Level2"/>
        <w:numPr>
          <w:ilvl w:val="1"/>
          <w:numId w:val="52"/>
        </w:numPr>
        <w:tabs>
          <w:tab w:val="clear" w:pos="680"/>
          <w:tab w:val="num" w:pos="0"/>
          <w:tab w:val="left" w:pos="851"/>
        </w:tabs>
        <w:spacing w:after="240" w:line="320" w:lineRule="exact"/>
        <w:ind w:left="0" w:firstLine="0"/>
        <w:rPr>
          <w:color w:val="000000" w:themeColor="text1"/>
          <w:szCs w:val="22"/>
        </w:rPr>
      </w:pPr>
      <w:r w:rsidRPr="002D6C08">
        <w:rPr>
          <w:color w:val="000000" w:themeColor="text1"/>
          <w:szCs w:val="22"/>
          <w:u w:val="single"/>
        </w:rPr>
        <w:t>Quantidade de Debêntures</w:t>
      </w:r>
      <w:r w:rsidRPr="002D6C08">
        <w:rPr>
          <w:color w:val="000000" w:themeColor="text1"/>
          <w:szCs w:val="22"/>
        </w:rPr>
        <w:t xml:space="preserve">. </w:t>
      </w:r>
      <w:bookmarkStart w:id="11" w:name="_DV_M70"/>
      <w:bookmarkStart w:id="12" w:name="_DV_M72"/>
      <w:bookmarkStart w:id="13" w:name="_DV_M73"/>
      <w:bookmarkEnd w:id="11"/>
      <w:bookmarkEnd w:id="12"/>
      <w:bookmarkEnd w:id="13"/>
      <w:r w:rsidR="00060743" w:rsidRPr="002D6C08">
        <w:rPr>
          <w:color w:val="000000" w:themeColor="text1"/>
          <w:szCs w:val="22"/>
        </w:rPr>
        <w:t xml:space="preserve">Serão emitidas </w:t>
      </w:r>
      <w:r w:rsidR="0060392C" w:rsidRPr="002D6C08">
        <w:rPr>
          <w:color w:val="000000" w:themeColor="text1"/>
          <w:kern w:val="0"/>
          <w:szCs w:val="22"/>
        </w:rPr>
        <w:t>11</w:t>
      </w:r>
      <w:r w:rsidR="007626F3" w:rsidRPr="002D6C08">
        <w:rPr>
          <w:color w:val="000000" w:themeColor="text1"/>
          <w:kern w:val="0"/>
          <w:szCs w:val="22"/>
        </w:rPr>
        <w:t>0</w:t>
      </w:r>
      <w:r w:rsidR="0060392C" w:rsidRPr="002D6C08">
        <w:rPr>
          <w:color w:val="000000" w:themeColor="text1"/>
          <w:kern w:val="0"/>
          <w:szCs w:val="22"/>
        </w:rPr>
        <w:t xml:space="preserve"> </w:t>
      </w:r>
      <w:r w:rsidR="0060392C" w:rsidRPr="002D6C08">
        <w:rPr>
          <w:color w:val="000000" w:themeColor="text1"/>
          <w:szCs w:val="22"/>
        </w:rPr>
        <w:t>(</w:t>
      </w:r>
      <w:r w:rsidR="007626F3" w:rsidRPr="002D6C08">
        <w:rPr>
          <w:color w:val="000000" w:themeColor="text1"/>
          <w:kern w:val="0"/>
          <w:szCs w:val="22"/>
        </w:rPr>
        <w:t>cento e dez</w:t>
      </w:r>
      <w:r w:rsidR="0060392C" w:rsidRPr="002D6C08">
        <w:rPr>
          <w:color w:val="000000" w:themeColor="text1"/>
          <w:szCs w:val="22"/>
        </w:rPr>
        <w:t xml:space="preserve">) </w:t>
      </w:r>
      <w:r w:rsidR="00060743" w:rsidRPr="002D6C08">
        <w:rPr>
          <w:color w:val="000000" w:themeColor="text1"/>
          <w:szCs w:val="22"/>
        </w:rPr>
        <w:t>Debêntures</w:t>
      </w:r>
      <w:r w:rsidRPr="002D6C08">
        <w:rPr>
          <w:color w:val="000000" w:themeColor="text1"/>
          <w:szCs w:val="22"/>
        </w:rPr>
        <w:t>.</w:t>
      </w:r>
    </w:p>
    <w:p w:rsidR="00F56FFA" w:rsidRPr="002D6C08" w:rsidRDefault="00F56FFA" w:rsidP="00CC10AF">
      <w:pPr>
        <w:pStyle w:val="Level2"/>
        <w:numPr>
          <w:ilvl w:val="1"/>
          <w:numId w:val="52"/>
        </w:numPr>
        <w:tabs>
          <w:tab w:val="clear" w:pos="680"/>
          <w:tab w:val="num" w:pos="0"/>
          <w:tab w:val="left" w:pos="851"/>
        </w:tabs>
        <w:spacing w:after="240" w:line="320" w:lineRule="exact"/>
        <w:ind w:left="0" w:firstLine="0"/>
        <w:rPr>
          <w:color w:val="000000" w:themeColor="text1"/>
          <w:szCs w:val="22"/>
        </w:rPr>
      </w:pPr>
      <w:r w:rsidRPr="002D6C08">
        <w:rPr>
          <w:color w:val="000000" w:themeColor="text1"/>
          <w:szCs w:val="22"/>
          <w:u w:val="single"/>
        </w:rPr>
        <w:t>Série</w:t>
      </w:r>
      <w:r w:rsidRPr="002D6C08">
        <w:rPr>
          <w:color w:val="000000" w:themeColor="text1"/>
          <w:szCs w:val="22"/>
        </w:rPr>
        <w:t xml:space="preserve">. A Emissão será realizada em </w:t>
      </w:r>
      <w:r w:rsidR="00BC34FA" w:rsidRPr="002D6C08">
        <w:rPr>
          <w:color w:val="000000" w:themeColor="text1"/>
          <w:szCs w:val="22"/>
        </w:rPr>
        <w:t>série</w:t>
      </w:r>
      <w:r w:rsidR="00EC06AA" w:rsidRPr="002D6C08">
        <w:rPr>
          <w:color w:val="000000" w:themeColor="text1"/>
          <w:szCs w:val="22"/>
        </w:rPr>
        <w:t xml:space="preserve"> única</w:t>
      </w:r>
      <w:r w:rsidRPr="002D6C08">
        <w:rPr>
          <w:color w:val="000000" w:themeColor="text1"/>
          <w:szCs w:val="22"/>
        </w:rPr>
        <w:t>.</w:t>
      </w:r>
      <w:r w:rsidR="00091BF4" w:rsidRPr="002D6C08">
        <w:rPr>
          <w:color w:val="000000" w:themeColor="text1"/>
          <w:szCs w:val="22"/>
        </w:rPr>
        <w:t xml:space="preserve"> </w:t>
      </w:r>
    </w:p>
    <w:p w:rsidR="00F56FFA" w:rsidRPr="002D6C08" w:rsidRDefault="00F56FFA" w:rsidP="00CC10AF">
      <w:pPr>
        <w:pStyle w:val="Level2"/>
        <w:tabs>
          <w:tab w:val="clear" w:pos="680"/>
          <w:tab w:val="num" w:pos="0"/>
          <w:tab w:val="left" w:pos="851"/>
        </w:tabs>
        <w:spacing w:after="240" w:line="320" w:lineRule="exact"/>
        <w:ind w:left="0" w:firstLine="0"/>
        <w:rPr>
          <w:color w:val="000000" w:themeColor="text1"/>
          <w:szCs w:val="22"/>
        </w:rPr>
      </w:pPr>
      <w:r w:rsidRPr="002D6C08">
        <w:rPr>
          <w:color w:val="000000" w:themeColor="text1"/>
          <w:szCs w:val="22"/>
          <w:u w:val="single"/>
        </w:rPr>
        <w:t>Banco Liquidante e Escriturador</w:t>
      </w:r>
      <w:r w:rsidRPr="002D6C08">
        <w:rPr>
          <w:color w:val="000000" w:themeColor="text1"/>
          <w:szCs w:val="22"/>
        </w:rPr>
        <w:t xml:space="preserve">. O banco liquidante e instituição prestadora de serviços de escrituração das </w:t>
      </w:r>
      <w:r w:rsidRPr="002D6C08">
        <w:rPr>
          <w:rFonts w:eastAsia="Arial Unicode MS"/>
          <w:color w:val="000000" w:themeColor="text1"/>
          <w:szCs w:val="22"/>
        </w:rPr>
        <w:t>Debêntures</w:t>
      </w:r>
      <w:bookmarkStart w:id="14" w:name="_DV_C139"/>
      <w:r w:rsidRPr="002D6C08">
        <w:rPr>
          <w:rFonts w:eastAsia="Arial Unicode MS"/>
          <w:color w:val="000000" w:themeColor="text1"/>
          <w:szCs w:val="22"/>
        </w:rPr>
        <w:t xml:space="preserve"> é o </w:t>
      </w:r>
      <w:bookmarkEnd w:id="14"/>
      <w:r w:rsidR="003618B6" w:rsidRPr="003618B6">
        <w:rPr>
          <w:color w:val="000000" w:themeColor="text1"/>
          <w:kern w:val="0"/>
          <w:szCs w:val="22"/>
        </w:rPr>
        <w:t>Banco Bradesco S.A.</w:t>
      </w:r>
      <w:r w:rsidRPr="002D6C08">
        <w:rPr>
          <w:rFonts w:eastAsia="Arial Unicode MS"/>
          <w:color w:val="000000" w:themeColor="text1"/>
          <w:szCs w:val="22"/>
        </w:rPr>
        <w:t xml:space="preserve">, instituição financeira com sede na </w:t>
      </w:r>
      <w:r w:rsidR="003618B6" w:rsidRPr="003618B6">
        <w:rPr>
          <w:color w:val="000000" w:themeColor="text1"/>
          <w:kern w:val="0"/>
          <w:szCs w:val="22"/>
        </w:rPr>
        <w:t>Cidade de Osasco, Estado de São Paulo, no Núcleo Cidade de Deus, s/no, Vila Yara</w:t>
      </w:r>
      <w:r w:rsidRPr="002D6C08">
        <w:rPr>
          <w:rFonts w:eastAsia="Arial Unicode MS"/>
          <w:color w:val="000000" w:themeColor="text1"/>
          <w:szCs w:val="22"/>
        </w:rPr>
        <w:t>, inscrita no CNPJ/MF sob o n.º</w:t>
      </w:r>
      <w:r w:rsidRPr="002D6C08">
        <w:rPr>
          <w:rStyle w:val="DeltaViewInsertion"/>
          <w:rFonts w:eastAsia="SimSun"/>
          <w:color w:val="000000" w:themeColor="text1"/>
          <w:szCs w:val="22"/>
          <w:u w:val="none"/>
        </w:rPr>
        <w:t> </w:t>
      </w:r>
      <w:r w:rsidR="003618B6" w:rsidRPr="003618B6">
        <w:rPr>
          <w:color w:val="000000" w:themeColor="text1"/>
          <w:kern w:val="0"/>
          <w:szCs w:val="22"/>
        </w:rPr>
        <w:t>60.746.948/0001-12</w:t>
      </w:r>
      <w:r w:rsidRPr="002D6C08">
        <w:rPr>
          <w:rFonts w:eastAsia="Arial Unicode MS"/>
          <w:color w:val="000000" w:themeColor="text1"/>
          <w:szCs w:val="22"/>
        </w:rPr>
        <w:t> </w:t>
      </w:r>
      <w:r w:rsidRPr="002D6C08">
        <w:rPr>
          <w:color w:val="000000" w:themeColor="text1"/>
          <w:szCs w:val="22"/>
        </w:rPr>
        <w:t>(“</w:t>
      </w:r>
      <w:r w:rsidRPr="002D6C08">
        <w:rPr>
          <w:color w:val="000000" w:themeColor="text1"/>
          <w:szCs w:val="22"/>
          <w:u w:val="single"/>
        </w:rPr>
        <w:t>Banco Liquidante e Escriturador</w:t>
      </w:r>
      <w:r w:rsidRPr="002D6C08">
        <w:rPr>
          <w:color w:val="000000" w:themeColor="text1"/>
          <w:szCs w:val="22"/>
        </w:rPr>
        <w:t>”).</w:t>
      </w:r>
    </w:p>
    <w:p w:rsidR="00F56FFA" w:rsidRPr="002D6C08" w:rsidRDefault="00F56FFA" w:rsidP="00CC10AF">
      <w:pPr>
        <w:pStyle w:val="Level2"/>
        <w:numPr>
          <w:ilvl w:val="1"/>
          <w:numId w:val="52"/>
        </w:numPr>
        <w:tabs>
          <w:tab w:val="clear" w:pos="680"/>
          <w:tab w:val="num" w:pos="0"/>
          <w:tab w:val="left" w:pos="851"/>
        </w:tabs>
        <w:spacing w:after="240" w:line="320" w:lineRule="exact"/>
        <w:ind w:left="0" w:firstLine="0"/>
        <w:rPr>
          <w:color w:val="000000" w:themeColor="text1"/>
          <w:szCs w:val="22"/>
        </w:rPr>
      </w:pPr>
      <w:bookmarkStart w:id="15" w:name="_Ref416099561"/>
      <w:r w:rsidRPr="002D6C08">
        <w:rPr>
          <w:color w:val="000000" w:themeColor="text1"/>
          <w:szCs w:val="22"/>
          <w:u w:val="single"/>
        </w:rPr>
        <w:t>Imunidade de Debenturistas</w:t>
      </w:r>
      <w:r w:rsidRPr="002D6C08">
        <w:rPr>
          <w:color w:val="000000" w:themeColor="text1"/>
          <w:szCs w:val="22"/>
        </w:rPr>
        <w:t>. Caso qualquer Debenturista goze de algum tipo de imunidade ou isenção tributária, este deverá encaminhar ao Banco Liquidante e Escriturador, no prazo mínimo de 10 (dez) Dias Úteis antes da data prevista para recebimento de valores relativos às Debêntures, documentação comprobatória dessa imunidade ou isenção tributária julgada apropriada pelo Banco Liquidante e Escriturador, sob pena de ter descontado dos rendimentos das Debêntures os valores devidos nos termos da legislação tributária em vigor.</w:t>
      </w:r>
      <w:bookmarkEnd w:id="15"/>
    </w:p>
    <w:p w:rsidR="00F56FFA" w:rsidRPr="002D6C08" w:rsidRDefault="00F56FFA" w:rsidP="00CC10AF">
      <w:pPr>
        <w:pStyle w:val="Level3"/>
        <w:numPr>
          <w:ilvl w:val="2"/>
          <w:numId w:val="52"/>
        </w:numPr>
        <w:tabs>
          <w:tab w:val="num" w:pos="0"/>
          <w:tab w:val="left" w:pos="851"/>
        </w:tabs>
        <w:spacing w:after="240" w:line="320" w:lineRule="exact"/>
        <w:ind w:left="0" w:firstLine="0"/>
        <w:rPr>
          <w:color w:val="000000" w:themeColor="text1"/>
          <w:szCs w:val="22"/>
        </w:rPr>
      </w:pPr>
      <w:bookmarkStart w:id="16" w:name="_Ref416099314"/>
      <w:r w:rsidRPr="002D6C08">
        <w:rPr>
          <w:color w:val="000000" w:themeColor="text1"/>
          <w:szCs w:val="22"/>
        </w:rPr>
        <w:t>O Debenturista que tenha apresentado documentação comprobatória de sua condição de imunidade ou isenção tributária, nos termos da Cláusula </w:t>
      </w:r>
      <w:r w:rsidR="00366177">
        <w:fldChar w:fldCharType="begin"/>
      </w:r>
      <w:r w:rsidR="00366177">
        <w:instrText xml:space="preserve"> REF _Ref416099561 \n \p \h  \* MERGEFORMAT </w:instrText>
      </w:r>
      <w:r w:rsidR="00366177">
        <w:fldChar w:fldCharType="separate"/>
      </w:r>
      <w:r w:rsidR="00BF3130" w:rsidRPr="00BF3130">
        <w:rPr>
          <w:color w:val="000000" w:themeColor="text1"/>
          <w:szCs w:val="22"/>
        </w:rPr>
        <w:t>5.6 acima</w:t>
      </w:r>
      <w:r w:rsidR="00366177">
        <w:fldChar w:fldCharType="end"/>
      </w:r>
      <w:r w:rsidRPr="002D6C08">
        <w:rPr>
          <w:color w:val="000000" w:themeColor="text1"/>
          <w:szCs w:val="22"/>
        </w:rPr>
        <w:t>,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w:t>
      </w:r>
      <w:r w:rsidR="00366177">
        <w:fldChar w:fldCharType="begin"/>
      </w:r>
      <w:r w:rsidR="00366177">
        <w:instrText xml:space="preserve"> REF _Ref416099314 \w \h  \* MERGEFORMAT </w:instrText>
      </w:r>
      <w:r w:rsidR="00366177">
        <w:fldChar w:fldCharType="separate"/>
      </w:r>
      <w:r w:rsidR="00BF3130" w:rsidRPr="00BF3130">
        <w:rPr>
          <w:color w:val="000000" w:themeColor="text1"/>
          <w:szCs w:val="22"/>
        </w:rPr>
        <w:t>5.6.1</w:t>
      </w:r>
      <w:r w:rsidR="00366177">
        <w:fldChar w:fldCharType="end"/>
      </w:r>
      <w:r w:rsidRPr="002D6C08">
        <w:rPr>
          <w:color w:val="000000" w:themeColor="text1"/>
          <w:szCs w:val="22"/>
        </w:rPr>
        <w:t>, deverá comunicar esse fato, de forma detalhada e por escrito, ao Banco Liquidante e Escriturador, com cópia para a Emissora, bem como prestar qualquer informação adicional em relação ao tema que lhe seja solicitada pelo Banco Liquidante e Escriturador ou pela Emissora.</w:t>
      </w:r>
      <w:bookmarkEnd w:id="16"/>
    </w:p>
    <w:p w:rsidR="00F56FFA" w:rsidRPr="002D6C08" w:rsidRDefault="00F56FFA" w:rsidP="00CC10AF">
      <w:pPr>
        <w:pStyle w:val="Level3"/>
        <w:numPr>
          <w:ilvl w:val="2"/>
          <w:numId w:val="52"/>
        </w:numPr>
        <w:tabs>
          <w:tab w:val="num" w:pos="0"/>
          <w:tab w:val="left" w:pos="851"/>
        </w:tabs>
        <w:spacing w:after="240" w:line="320" w:lineRule="exact"/>
        <w:ind w:left="0" w:firstLine="0"/>
        <w:rPr>
          <w:color w:val="000000" w:themeColor="text1"/>
          <w:szCs w:val="22"/>
        </w:rPr>
      </w:pPr>
      <w:r w:rsidRPr="002D6C08">
        <w:rPr>
          <w:color w:val="000000" w:themeColor="text1"/>
          <w:szCs w:val="22"/>
        </w:rPr>
        <w:lastRenderedPageBreak/>
        <w:t>Mesmo que tenha recebido a documentação referida na Cláusula </w:t>
      </w:r>
      <w:r w:rsidR="00366177">
        <w:fldChar w:fldCharType="begin"/>
      </w:r>
      <w:r w:rsidR="00366177">
        <w:instrText xml:space="preserve"> REF _Ref416099314 \n \p \h  \* MERGEFORMAT </w:instrText>
      </w:r>
      <w:r w:rsidR="00366177">
        <w:fldChar w:fldCharType="separate"/>
      </w:r>
      <w:r w:rsidR="00BF3130" w:rsidRPr="00BF3130">
        <w:rPr>
          <w:color w:val="000000" w:themeColor="text1"/>
          <w:szCs w:val="22"/>
        </w:rPr>
        <w:t>5.6.1 acima</w:t>
      </w:r>
      <w:r w:rsidR="00366177">
        <w:fldChar w:fldCharType="end"/>
      </w:r>
      <w:r w:rsidRPr="002D6C08">
        <w:rPr>
          <w:color w:val="000000" w:themeColor="text1"/>
          <w:szCs w:val="22"/>
        </w:rPr>
        <w:t>, e desde que tenha fundamento legal para tanto, fica facultado à Emissora depositar em juízo ou descontar de quaisquer valores relacionados às Debêntures a tributação que entender devida.</w:t>
      </w:r>
    </w:p>
    <w:p w:rsidR="00F56FFA" w:rsidRPr="002D6C08" w:rsidRDefault="0082347B" w:rsidP="00CC10AF">
      <w:pPr>
        <w:pStyle w:val="Level2"/>
        <w:numPr>
          <w:ilvl w:val="1"/>
          <w:numId w:val="52"/>
        </w:numPr>
        <w:tabs>
          <w:tab w:val="clear" w:pos="680"/>
          <w:tab w:val="num" w:pos="0"/>
          <w:tab w:val="left" w:pos="851"/>
        </w:tabs>
        <w:spacing w:after="240" w:line="320" w:lineRule="exact"/>
        <w:ind w:left="0" w:firstLine="0"/>
        <w:rPr>
          <w:color w:val="000000" w:themeColor="text1"/>
          <w:szCs w:val="22"/>
        </w:rPr>
      </w:pPr>
      <w:bookmarkStart w:id="17" w:name="_Ref382067881"/>
      <w:r w:rsidRPr="002D6C08">
        <w:rPr>
          <w:color w:val="000000" w:themeColor="text1"/>
          <w:szCs w:val="22"/>
          <w:u w:val="single"/>
        </w:rPr>
        <w:t>Distribuição</w:t>
      </w:r>
      <w:r w:rsidR="00F56FFA" w:rsidRPr="002D6C08">
        <w:rPr>
          <w:color w:val="000000" w:themeColor="text1"/>
          <w:szCs w:val="22"/>
        </w:rPr>
        <w:t xml:space="preserve">. As Debêntures serão objeto de distribuição pública, com esforços restritos de distribuição, nos termos da Instrução CVM 476, com a intermediação </w:t>
      </w:r>
      <w:r w:rsidR="00163C63" w:rsidRPr="002D6C08">
        <w:rPr>
          <w:color w:val="000000" w:themeColor="text1"/>
          <w:szCs w:val="22"/>
        </w:rPr>
        <w:t>de</w:t>
      </w:r>
      <w:r w:rsidR="00F56FFA" w:rsidRPr="002D6C08">
        <w:rPr>
          <w:color w:val="000000" w:themeColor="text1"/>
          <w:szCs w:val="22"/>
        </w:rPr>
        <w:t xml:space="preserve"> </w:t>
      </w:r>
      <w:r w:rsidR="00B21338">
        <w:rPr>
          <w:color w:val="000000" w:themeColor="text1"/>
          <w:szCs w:val="22"/>
        </w:rPr>
        <w:t xml:space="preserve">um coordenador líder </w:t>
      </w:r>
      <w:r w:rsidR="00B21338" w:rsidRPr="002D6C08">
        <w:rPr>
          <w:color w:val="000000" w:themeColor="text1"/>
          <w:szCs w:val="22"/>
        </w:rPr>
        <w:t>(“</w:t>
      </w:r>
      <w:r w:rsidR="00B21338" w:rsidRPr="00F56285">
        <w:rPr>
          <w:color w:val="000000" w:themeColor="text1"/>
          <w:szCs w:val="22"/>
          <w:u w:val="single"/>
        </w:rPr>
        <w:t>Coordenador Líder</w:t>
      </w:r>
      <w:r w:rsidR="00B21338">
        <w:rPr>
          <w:color w:val="000000" w:themeColor="text1"/>
          <w:szCs w:val="22"/>
        </w:rPr>
        <w:t xml:space="preserve">”), com a participação de outras </w:t>
      </w:r>
      <w:r w:rsidR="00F56FFA" w:rsidRPr="002D6C08">
        <w:rPr>
          <w:color w:val="000000" w:themeColor="text1"/>
          <w:szCs w:val="22"/>
        </w:rPr>
        <w:t>instituiç</w:t>
      </w:r>
      <w:r w:rsidR="002903D8" w:rsidRPr="002D6C08">
        <w:rPr>
          <w:color w:val="000000" w:themeColor="text1"/>
          <w:szCs w:val="22"/>
        </w:rPr>
        <w:t>ões</w:t>
      </w:r>
      <w:r w:rsidR="00F56FFA" w:rsidRPr="002D6C08">
        <w:rPr>
          <w:color w:val="000000" w:themeColor="text1"/>
          <w:szCs w:val="22"/>
        </w:rPr>
        <w:t xml:space="preserve"> financeira</w:t>
      </w:r>
      <w:r w:rsidR="002903D8" w:rsidRPr="002D6C08">
        <w:rPr>
          <w:color w:val="000000" w:themeColor="text1"/>
          <w:szCs w:val="22"/>
        </w:rPr>
        <w:t>s</w:t>
      </w:r>
      <w:r w:rsidR="00F56FFA" w:rsidRPr="002D6C08">
        <w:rPr>
          <w:color w:val="000000" w:themeColor="text1"/>
          <w:szCs w:val="22"/>
        </w:rPr>
        <w:t xml:space="preserve"> integrante</w:t>
      </w:r>
      <w:r w:rsidR="002903D8" w:rsidRPr="002D6C08">
        <w:rPr>
          <w:color w:val="000000" w:themeColor="text1"/>
          <w:szCs w:val="22"/>
        </w:rPr>
        <w:t>s</w:t>
      </w:r>
      <w:r w:rsidR="00F56FFA" w:rsidRPr="002D6C08">
        <w:rPr>
          <w:color w:val="000000" w:themeColor="text1"/>
          <w:szCs w:val="22"/>
        </w:rPr>
        <w:t xml:space="preserve"> do sistema de distribuição de valores mobiliários</w:t>
      </w:r>
      <w:r w:rsidR="00163C63" w:rsidRPr="002D6C08">
        <w:rPr>
          <w:color w:val="000000" w:themeColor="text1"/>
          <w:szCs w:val="22"/>
        </w:rPr>
        <w:t xml:space="preserve"> (</w:t>
      </w:r>
      <w:r w:rsidR="00FA3D8D">
        <w:rPr>
          <w:color w:val="000000" w:themeColor="text1"/>
          <w:szCs w:val="22"/>
        </w:rPr>
        <w:t xml:space="preserve"> “</w:t>
      </w:r>
      <w:r w:rsidR="00163C63" w:rsidRPr="002D6C08">
        <w:rPr>
          <w:color w:val="000000" w:themeColor="text1"/>
          <w:szCs w:val="22"/>
          <w:u w:val="single"/>
        </w:rPr>
        <w:t>Coordenador</w:t>
      </w:r>
      <w:r w:rsidR="002903D8" w:rsidRPr="002D6C08">
        <w:rPr>
          <w:color w:val="000000" w:themeColor="text1"/>
          <w:szCs w:val="22"/>
          <w:u w:val="single"/>
        </w:rPr>
        <w:t>es</w:t>
      </w:r>
      <w:r w:rsidR="00163C63" w:rsidRPr="002D6C08">
        <w:rPr>
          <w:color w:val="000000" w:themeColor="text1"/>
          <w:szCs w:val="22"/>
        </w:rPr>
        <w:t>”)</w:t>
      </w:r>
      <w:r w:rsidR="00F56FFA" w:rsidRPr="002D6C08">
        <w:rPr>
          <w:color w:val="000000" w:themeColor="text1"/>
          <w:szCs w:val="22"/>
        </w:rPr>
        <w:t xml:space="preserve">, sob o regime de garantia firme de colocação, nos termos do “Contrato de Estruturação, Coordenação e Distribuição Pública, com Esforços Restritos de </w:t>
      </w:r>
      <w:r w:rsidR="00163C63" w:rsidRPr="002D6C08">
        <w:rPr>
          <w:color w:val="000000" w:themeColor="text1"/>
          <w:szCs w:val="22"/>
        </w:rPr>
        <w:t>Distribuição</w:t>
      </w:r>
      <w:r w:rsidR="00F56FFA" w:rsidRPr="002D6C08">
        <w:rPr>
          <w:color w:val="000000" w:themeColor="text1"/>
          <w:szCs w:val="22"/>
        </w:rPr>
        <w:t xml:space="preserve">, sob o Regime de Garantia Firme de </w:t>
      </w:r>
      <w:r w:rsidR="00163C63" w:rsidRPr="002D6C08">
        <w:rPr>
          <w:color w:val="000000" w:themeColor="text1"/>
          <w:szCs w:val="22"/>
        </w:rPr>
        <w:t>Colocação</w:t>
      </w:r>
      <w:r w:rsidR="00F56FFA" w:rsidRPr="002D6C08">
        <w:rPr>
          <w:color w:val="000000" w:themeColor="text1"/>
          <w:szCs w:val="22"/>
        </w:rPr>
        <w:t xml:space="preserve">, de Debêntures Simples, </w:t>
      </w:r>
      <w:r w:rsidR="00163C63" w:rsidRPr="002D6C08">
        <w:rPr>
          <w:color w:val="000000" w:themeColor="text1"/>
          <w:szCs w:val="22"/>
        </w:rPr>
        <w:t xml:space="preserve">Não </w:t>
      </w:r>
      <w:r w:rsidR="00F56FFA" w:rsidRPr="002D6C08">
        <w:rPr>
          <w:color w:val="000000" w:themeColor="text1"/>
          <w:szCs w:val="22"/>
        </w:rPr>
        <w:t xml:space="preserve">Conversíveis em Ações, da Espécie </w:t>
      </w:r>
      <w:r w:rsidR="005918ED" w:rsidRPr="002D6C08">
        <w:rPr>
          <w:color w:val="000000" w:themeColor="text1"/>
          <w:szCs w:val="22"/>
        </w:rPr>
        <w:t xml:space="preserve">Flutuante e </w:t>
      </w:r>
      <w:r w:rsidR="00F56FFA" w:rsidRPr="002D6C08">
        <w:rPr>
          <w:color w:val="000000" w:themeColor="text1"/>
          <w:szCs w:val="22"/>
        </w:rPr>
        <w:t xml:space="preserve">com Garantia </w:t>
      </w:r>
      <w:r w:rsidR="00163C63" w:rsidRPr="002D6C08">
        <w:rPr>
          <w:color w:val="000000" w:themeColor="text1"/>
          <w:szCs w:val="22"/>
        </w:rPr>
        <w:t xml:space="preserve">Adicional </w:t>
      </w:r>
      <w:r w:rsidR="005918ED" w:rsidRPr="002D6C08">
        <w:rPr>
          <w:color w:val="000000" w:themeColor="text1"/>
          <w:szCs w:val="22"/>
        </w:rPr>
        <w:t xml:space="preserve">Real e </w:t>
      </w:r>
      <w:r w:rsidR="00163C63" w:rsidRPr="002D6C08">
        <w:rPr>
          <w:color w:val="000000" w:themeColor="text1"/>
          <w:szCs w:val="22"/>
        </w:rPr>
        <w:t>Fidejussória</w:t>
      </w:r>
      <w:r w:rsidR="00F56FFA" w:rsidRPr="002D6C08">
        <w:rPr>
          <w:color w:val="000000" w:themeColor="text1"/>
          <w:szCs w:val="22"/>
        </w:rPr>
        <w:t xml:space="preserve">, em </w:t>
      </w:r>
      <w:r w:rsidR="00BC34FA" w:rsidRPr="002D6C08">
        <w:rPr>
          <w:color w:val="000000" w:themeColor="text1"/>
          <w:szCs w:val="22"/>
        </w:rPr>
        <w:t>Série</w:t>
      </w:r>
      <w:r w:rsidR="0085166C" w:rsidRPr="002D6C08">
        <w:rPr>
          <w:color w:val="000000" w:themeColor="text1"/>
          <w:szCs w:val="22"/>
        </w:rPr>
        <w:t xml:space="preserve"> Única</w:t>
      </w:r>
      <w:r w:rsidR="00F56FFA" w:rsidRPr="002D6C08">
        <w:rPr>
          <w:color w:val="000000" w:themeColor="text1"/>
          <w:szCs w:val="22"/>
        </w:rPr>
        <w:t xml:space="preserve">, </w:t>
      </w:r>
      <w:r w:rsidR="001D438E" w:rsidRPr="002D6C08">
        <w:rPr>
          <w:color w:val="000000" w:themeColor="text1"/>
          <w:szCs w:val="22"/>
        </w:rPr>
        <w:t xml:space="preserve">da </w:t>
      </w:r>
      <w:r w:rsidR="0085166C" w:rsidRPr="002D6C08">
        <w:rPr>
          <w:color w:val="000000" w:themeColor="text1"/>
          <w:szCs w:val="22"/>
        </w:rPr>
        <w:t>Nampont Holdings S.A.</w:t>
      </w:r>
      <w:r w:rsidR="00F56FFA" w:rsidRPr="002D6C08">
        <w:rPr>
          <w:color w:val="000000" w:themeColor="text1"/>
          <w:szCs w:val="22"/>
        </w:rPr>
        <w:t>”, celebrado entre a Emissora e o</w:t>
      </w:r>
      <w:r w:rsidR="002903D8" w:rsidRPr="002D6C08">
        <w:rPr>
          <w:color w:val="000000" w:themeColor="text1"/>
          <w:szCs w:val="22"/>
        </w:rPr>
        <w:t>s</w:t>
      </w:r>
      <w:r w:rsidR="00F56FFA" w:rsidRPr="002D6C08">
        <w:rPr>
          <w:color w:val="000000" w:themeColor="text1"/>
          <w:szCs w:val="22"/>
        </w:rPr>
        <w:t xml:space="preserve"> Coordenador</w:t>
      </w:r>
      <w:r w:rsidR="002903D8" w:rsidRPr="002D6C08">
        <w:rPr>
          <w:color w:val="000000" w:themeColor="text1"/>
          <w:szCs w:val="22"/>
        </w:rPr>
        <w:t>es</w:t>
      </w:r>
      <w:r w:rsidR="00F56FFA" w:rsidRPr="002D6C08">
        <w:rPr>
          <w:color w:val="000000" w:themeColor="text1"/>
          <w:szCs w:val="22"/>
        </w:rPr>
        <w:t xml:space="preserve"> (“</w:t>
      </w:r>
      <w:r w:rsidR="00F56FFA" w:rsidRPr="002D6C08">
        <w:rPr>
          <w:color w:val="000000" w:themeColor="text1"/>
          <w:szCs w:val="22"/>
          <w:u w:val="single"/>
        </w:rPr>
        <w:t>Contrato de Distribuição</w:t>
      </w:r>
      <w:r w:rsidR="00F56FFA" w:rsidRPr="002D6C08">
        <w:rPr>
          <w:color w:val="000000" w:themeColor="text1"/>
          <w:szCs w:val="22"/>
        </w:rPr>
        <w:t>”).</w:t>
      </w:r>
    </w:p>
    <w:p w:rsidR="00F56FFA" w:rsidRPr="002D6C08" w:rsidRDefault="00F56FFA" w:rsidP="00CC10AF">
      <w:pPr>
        <w:pStyle w:val="Level3"/>
        <w:numPr>
          <w:ilvl w:val="2"/>
          <w:numId w:val="52"/>
        </w:numPr>
        <w:tabs>
          <w:tab w:val="num" w:pos="0"/>
          <w:tab w:val="left" w:pos="851"/>
        </w:tabs>
        <w:spacing w:after="240" w:line="320" w:lineRule="exact"/>
        <w:ind w:left="0" w:firstLine="0"/>
        <w:rPr>
          <w:color w:val="000000" w:themeColor="text1"/>
          <w:szCs w:val="22"/>
        </w:rPr>
      </w:pPr>
      <w:bookmarkStart w:id="18" w:name="_Ref382068053"/>
      <w:r w:rsidRPr="002D6C08">
        <w:rPr>
          <w:color w:val="000000" w:themeColor="text1"/>
          <w:szCs w:val="22"/>
        </w:rPr>
        <w:t>A Oferta Restrita será realizada em observância ao plano de distribuição previamente acordado entre a Emissora e os Coordenadores, conforme estabelecido nesta Escritura de Emissão e no Contrato de Distribuição (“</w:t>
      </w:r>
      <w:r w:rsidRPr="002D6C08">
        <w:rPr>
          <w:color w:val="000000" w:themeColor="text1"/>
          <w:szCs w:val="22"/>
          <w:u w:val="single"/>
        </w:rPr>
        <w:t>Plano de Distribuição</w:t>
      </w:r>
      <w:r w:rsidRPr="002D6C08">
        <w:rPr>
          <w:color w:val="000000" w:themeColor="text1"/>
          <w:szCs w:val="22"/>
        </w:rPr>
        <w:t>”).</w:t>
      </w:r>
      <w:bookmarkEnd w:id="18"/>
    </w:p>
    <w:p w:rsidR="00F56FFA" w:rsidRPr="002D6C08" w:rsidRDefault="00F56FFA" w:rsidP="00CC10AF">
      <w:pPr>
        <w:pStyle w:val="Level3"/>
        <w:numPr>
          <w:ilvl w:val="2"/>
          <w:numId w:val="52"/>
        </w:numPr>
        <w:tabs>
          <w:tab w:val="clear" w:pos="1361"/>
          <w:tab w:val="num" w:pos="0"/>
          <w:tab w:val="left" w:pos="851"/>
          <w:tab w:val="num" w:pos="1674"/>
        </w:tabs>
        <w:spacing w:after="240" w:line="320" w:lineRule="exact"/>
        <w:ind w:left="0" w:firstLine="0"/>
        <w:rPr>
          <w:color w:val="000000" w:themeColor="text1"/>
          <w:szCs w:val="22"/>
        </w:rPr>
      </w:pPr>
      <w:r w:rsidRPr="002D6C08">
        <w:rPr>
          <w:color w:val="000000" w:themeColor="text1"/>
          <w:szCs w:val="22"/>
        </w:rPr>
        <w:t>O Plano de Distribuição seguirá o procedimento descrito na Instrução CVM 476. Para tanto, os Coordenadores poderão acessar, no máximo, 75 (setenta e cinco) Investidores Qualificados </w:t>
      </w:r>
      <w:r w:rsidR="00945851" w:rsidRPr="002D6C08">
        <w:rPr>
          <w:color w:val="000000" w:themeColor="text1"/>
          <w:szCs w:val="22"/>
        </w:rPr>
        <w:t xml:space="preserve">ou Investidores Profissionais </w:t>
      </w:r>
      <w:r w:rsidRPr="002D6C08">
        <w:rPr>
          <w:color w:val="000000" w:themeColor="text1"/>
          <w:szCs w:val="22"/>
        </w:rPr>
        <w:t>(conforme definido</w:t>
      </w:r>
      <w:r w:rsidR="00945851" w:rsidRPr="002D6C08">
        <w:rPr>
          <w:color w:val="000000" w:themeColor="text1"/>
          <w:szCs w:val="22"/>
        </w:rPr>
        <w:t>s</w:t>
      </w:r>
      <w:r w:rsidRPr="002D6C08">
        <w:rPr>
          <w:color w:val="000000" w:themeColor="text1"/>
          <w:szCs w:val="22"/>
        </w:rPr>
        <w:t xml:space="preserve"> na Cláusula </w:t>
      </w:r>
      <w:r w:rsidR="00366177">
        <w:fldChar w:fldCharType="begin"/>
      </w:r>
      <w:r w:rsidR="00366177">
        <w:instrText xml:space="preserve"> REF _Ref382067971 \n \p \h  \* MERGEFORMAT </w:instrText>
      </w:r>
      <w:r w:rsidR="00366177">
        <w:fldChar w:fldCharType="separate"/>
      </w:r>
      <w:r w:rsidR="00BF3130" w:rsidRPr="00BF3130">
        <w:rPr>
          <w:color w:val="000000" w:themeColor="text1"/>
          <w:szCs w:val="22"/>
        </w:rPr>
        <w:t>5.8 abaixo</w:t>
      </w:r>
      <w:r w:rsidR="00366177">
        <w:fldChar w:fldCharType="end"/>
      </w:r>
      <w:r w:rsidRPr="002D6C08">
        <w:rPr>
          <w:color w:val="000000" w:themeColor="text1"/>
          <w:szCs w:val="22"/>
        </w:rPr>
        <w:t>)</w:t>
      </w:r>
      <w:r w:rsidR="00945851" w:rsidRPr="002D6C08">
        <w:rPr>
          <w:color w:val="000000" w:themeColor="text1"/>
          <w:szCs w:val="22"/>
        </w:rPr>
        <w:t>, conforme o caso</w:t>
      </w:r>
      <w:r w:rsidRPr="002D6C08">
        <w:rPr>
          <w:color w:val="000000" w:themeColor="text1"/>
          <w:szCs w:val="22"/>
        </w:rPr>
        <w:t>, sendo possível a subscrição ou aquisição por, no máximo, 50 (cinquenta) Investidores Qualificados</w:t>
      </w:r>
      <w:r w:rsidR="00DD6C40" w:rsidRPr="002D6C08">
        <w:rPr>
          <w:color w:val="000000" w:themeColor="text1"/>
          <w:szCs w:val="22"/>
        </w:rPr>
        <w:t xml:space="preserve"> ou Investidores Profissionais, conforme o caso</w:t>
      </w:r>
      <w:r w:rsidRPr="002D6C08">
        <w:rPr>
          <w:color w:val="000000" w:themeColor="text1"/>
          <w:szCs w:val="22"/>
        </w:rPr>
        <w:t>.</w:t>
      </w:r>
    </w:p>
    <w:p w:rsidR="00F56FFA" w:rsidRPr="002D6C08" w:rsidRDefault="00F56FFA" w:rsidP="00CC10AF">
      <w:pPr>
        <w:pStyle w:val="Level2"/>
        <w:numPr>
          <w:ilvl w:val="1"/>
          <w:numId w:val="52"/>
        </w:numPr>
        <w:tabs>
          <w:tab w:val="clear" w:pos="680"/>
          <w:tab w:val="num" w:pos="0"/>
          <w:tab w:val="left" w:pos="851"/>
          <w:tab w:val="num" w:pos="1674"/>
        </w:tabs>
        <w:spacing w:after="240" w:line="320" w:lineRule="exact"/>
        <w:ind w:left="0" w:firstLine="0"/>
        <w:rPr>
          <w:color w:val="000000" w:themeColor="text1"/>
          <w:szCs w:val="22"/>
        </w:rPr>
      </w:pPr>
      <w:bookmarkStart w:id="19" w:name="_Ref382067971"/>
      <w:r w:rsidRPr="002D6C08">
        <w:rPr>
          <w:color w:val="000000" w:themeColor="text1"/>
          <w:szCs w:val="22"/>
          <w:u w:val="single"/>
        </w:rPr>
        <w:t>Público Alvo</w:t>
      </w:r>
      <w:r w:rsidRPr="002D6C08">
        <w:rPr>
          <w:color w:val="000000" w:themeColor="text1"/>
          <w:szCs w:val="22"/>
        </w:rPr>
        <w:t>. A Oferta Restrita terá como público alvo</w:t>
      </w:r>
      <w:r w:rsidR="00331263" w:rsidRPr="002D6C08">
        <w:rPr>
          <w:color w:val="000000" w:themeColor="text1"/>
          <w:szCs w:val="22"/>
        </w:rPr>
        <w:t>,</w:t>
      </w:r>
      <w:r w:rsidRPr="002D6C08">
        <w:rPr>
          <w:color w:val="000000" w:themeColor="text1"/>
          <w:szCs w:val="22"/>
        </w:rPr>
        <w:t xml:space="preserve"> </w:t>
      </w:r>
      <w:r w:rsidR="00945851" w:rsidRPr="002D6C08">
        <w:rPr>
          <w:color w:val="000000" w:themeColor="text1"/>
          <w:szCs w:val="22"/>
        </w:rPr>
        <w:t xml:space="preserve">(i) caso a distribuição ocorra antes da entrada em vigor </w:t>
      </w:r>
      <w:r w:rsidR="00331263" w:rsidRPr="002D6C08">
        <w:rPr>
          <w:color w:val="000000" w:themeColor="text1"/>
          <w:szCs w:val="22"/>
        </w:rPr>
        <w:t>das alterações trazidas pela Instrução CVM de nº 554, de 17 de dezembro de 2014, conforme alterada (“</w:t>
      </w:r>
      <w:r w:rsidR="00331263" w:rsidRPr="002D6C08">
        <w:rPr>
          <w:color w:val="000000" w:themeColor="text1"/>
          <w:szCs w:val="22"/>
          <w:u w:val="single"/>
        </w:rPr>
        <w:t>Instrução CVM 554</w:t>
      </w:r>
      <w:r w:rsidR="00331263" w:rsidRPr="002D6C08">
        <w:rPr>
          <w:color w:val="000000" w:themeColor="text1"/>
          <w:szCs w:val="22"/>
        </w:rPr>
        <w:t xml:space="preserve">”) com relação à Instrução CVM 476, exclusivamente </w:t>
      </w:r>
      <w:r w:rsidR="00945851" w:rsidRPr="002D6C08">
        <w:rPr>
          <w:color w:val="000000" w:themeColor="text1"/>
          <w:szCs w:val="22"/>
        </w:rPr>
        <w:t xml:space="preserve">investidores qualificados, conforme definição constante do artigo </w:t>
      </w:r>
      <w:r w:rsidR="00641FE2" w:rsidRPr="002D6C08">
        <w:rPr>
          <w:color w:val="000000" w:themeColor="text1"/>
          <w:szCs w:val="22"/>
        </w:rPr>
        <w:t xml:space="preserve">4º da </w:t>
      </w:r>
      <w:r w:rsidR="00945851" w:rsidRPr="002D6C08">
        <w:rPr>
          <w:color w:val="000000" w:themeColor="text1"/>
          <w:szCs w:val="22"/>
        </w:rPr>
        <w:t xml:space="preserve">Instrução CVM </w:t>
      </w:r>
      <w:r w:rsidR="00641FE2" w:rsidRPr="002D6C08">
        <w:rPr>
          <w:color w:val="000000" w:themeColor="text1"/>
          <w:szCs w:val="22"/>
        </w:rPr>
        <w:t>476</w:t>
      </w:r>
      <w:r w:rsidR="00945851" w:rsidRPr="002D6C08">
        <w:rPr>
          <w:color w:val="000000" w:themeColor="text1"/>
          <w:szCs w:val="22"/>
        </w:rPr>
        <w:t xml:space="preserve"> (“</w:t>
      </w:r>
      <w:r w:rsidR="00945851" w:rsidRPr="002D6C08">
        <w:rPr>
          <w:color w:val="000000" w:themeColor="text1"/>
          <w:szCs w:val="22"/>
          <w:u w:val="single"/>
        </w:rPr>
        <w:t>Investidores Qualificados</w:t>
      </w:r>
      <w:r w:rsidR="00945851" w:rsidRPr="002D6C08">
        <w:rPr>
          <w:color w:val="000000" w:themeColor="text1"/>
          <w:szCs w:val="22"/>
        </w:rPr>
        <w:t>”)</w:t>
      </w:r>
      <w:r w:rsidR="00616072" w:rsidRPr="002D6C08">
        <w:rPr>
          <w:color w:val="000000" w:themeColor="text1"/>
          <w:szCs w:val="22"/>
        </w:rPr>
        <w:t>,</w:t>
      </w:r>
      <w:r w:rsidR="00945851" w:rsidRPr="002D6C08">
        <w:rPr>
          <w:color w:val="000000" w:themeColor="text1"/>
          <w:szCs w:val="22"/>
        </w:rPr>
        <w:t xml:space="preserve"> ou (ii) caso a distribuição ocorra na data de, ou após a entrada em vigor </w:t>
      </w:r>
      <w:r w:rsidR="00331263" w:rsidRPr="002D6C08">
        <w:rPr>
          <w:color w:val="000000" w:themeColor="text1"/>
          <w:szCs w:val="22"/>
        </w:rPr>
        <w:t>das alterações trazidas pela Instrução CVM de nº 554</w:t>
      </w:r>
      <w:r w:rsidR="00616072" w:rsidRPr="002D6C08">
        <w:rPr>
          <w:color w:val="000000" w:themeColor="text1"/>
          <w:szCs w:val="22"/>
        </w:rPr>
        <w:t xml:space="preserve"> com relação Instrução CVM 476</w:t>
      </w:r>
      <w:r w:rsidR="00331263" w:rsidRPr="002D6C08">
        <w:rPr>
          <w:color w:val="000000" w:themeColor="text1"/>
          <w:szCs w:val="22"/>
        </w:rPr>
        <w:t xml:space="preserve">, exclusivamente </w:t>
      </w:r>
      <w:r w:rsidR="00945851" w:rsidRPr="002D6C08">
        <w:rPr>
          <w:color w:val="000000" w:themeColor="text1"/>
          <w:szCs w:val="22"/>
        </w:rPr>
        <w:t xml:space="preserve">investidores profissionais, conforme definição constante do artigo 9º-A </w:t>
      </w:r>
      <w:r w:rsidR="00331263" w:rsidRPr="002D6C08">
        <w:rPr>
          <w:color w:val="000000" w:themeColor="text1"/>
          <w:szCs w:val="22"/>
        </w:rPr>
        <w:t>da Instrução da CVM nº 539, de 13 de novembro de 2013, conforme alterada (“</w:t>
      </w:r>
      <w:r w:rsidR="00331263" w:rsidRPr="002D6C08">
        <w:rPr>
          <w:color w:val="000000" w:themeColor="text1"/>
          <w:szCs w:val="22"/>
          <w:u w:val="single"/>
        </w:rPr>
        <w:t>Instrução CVM 539</w:t>
      </w:r>
      <w:r w:rsidR="00331263" w:rsidRPr="002D6C08">
        <w:rPr>
          <w:color w:val="000000" w:themeColor="text1"/>
          <w:szCs w:val="22"/>
        </w:rPr>
        <w:t>”</w:t>
      </w:r>
      <w:r w:rsidR="00616072" w:rsidRPr="002D6C08">
        <w:rPr>
          <w:color w:val="000000" w:themeColor="text1"/>
          <w:szCs w:val="22"/>
        </w:rPr>
        <w:t xml:space="preserve"> e </w:t>
      </w:r>
      <w:r w:rsidR="00945851" w:rsidRPr="002D6C08">
        <w:rPr>
          <w:color w:val="000000" w:themeColor="text1"/>
          <w:szCs w:val="22"/>
        </w:rPr>
        <w:t>“</w:t>
      </w:r>
      <w:r w:rsidR="00945851" w:rsidRPr="002D6C08">
        <w:rPr>
          <w:color w:val="000000" w:themeColor="text1"/>
          <w:szCs w:val="22"/>
          <w:u w:val="single"/>
        </w:rPr>
        <w:t>Investidores Profissionais</w:t>
      </w:r>
      <w:r w:rsidR="00945851" w:rsidRPr="002D6C08">
        <w:rPr>
          <w:color w:val="000000" w:themeColor="text1"/>
          <w:szCs w:val="22"/>
        </w:rPr>
        <w:t>”</w:t>
      </w:r>
      <w:r w:rsidR="00616072" w:rsidRPr="002D6C08">
        <w:rPr>
          <w:color w:val="000000" w:themeColor="text1"/>
          <w:szCs w:val="22"/>
        </w:rPr>
        <w:t>, respectivamente</w:t>
      </w:r>
      <w:r w:rsidR="00945851" w:rsidRPr="002D6C08">
        <w:rPr>
          <w:color w:val="000000" w:themeColor="text1"/>
          <w:szCs w:val="22"/>
        </w:rPr>
        <w:t>)</w:t>
      </w:r>
      <w:r w:rsidRPr="002D6C08">
        <w:rPr>
          <w:color w:val="000000" w:themeColor="text1"/>
          <w:szCs w:val="22"/>
        </w:rPr>
        <w:t>.</w:t>
      </w:r>
      <w:bookmarkEnd w:id="19"/>
      <w:r w:rsidR="00945851" w:rsidRPr="002D6C08">
        <w:rPr>
          <w:color w:val="000000" w:themeColor="text1"/>
          <w:szCs w:val="22"/>
        </w:rPr>
        <w:t xml:space="preserve"> </w:t>
      </w:r>
    </w:p>
    <w:p w:rsidR="00F56FFA" w:rsidRPr="002D6C08" w:rsidRDefault="00F56FFA" w:rsidP="00CC10AF">
      <w:pPr>
        <w:pStyle w:val="Level3"/>
        <w:numPr>
          <w:ilvl w:val="2"/>
          <w:numId w:val="52"/>
        </w:numPr>
        <w:tabs>
          <w:tab w:val="clear" w:pos="1361"/>
          <w:tab w:val="left" w:pos="851"/>
          <w:tab w:val="num" w:pos="1674"/>
        </w:tabs>
        <w:spacing w:after="240" w:line="320" w:lineRule="exact"/>
        <w:ind w:left="0" w:firstLine="0"/>
        <w:rPr>
          <w:color w:val="000000" w:themeColor="text1"/>
          <w:szCs w:val="22"/>
        </w:rPr>
      </w:pPr>
      <w:r w:rsidRPr="002D6C08">
        <w:rPr>
          <w:color w:val="000000" w:themeColor="text1"/>
          <w:szCs w:val="22"/>
        </w:rPr>
        <w:t>A Emissão e a Oferta Restrita não poderão ter seu valor e quantidade aumentados em nenhuma hipótese</w:t>
      </w:r>
      <w:r w:rsidR="00DD6C40" w:rsidRPr="002D6C08">
        <w:rPr>
          <w:color w:val="000000" w:themeColor="text1"/>
          <w:szCs w:val="22"/>
        </w:rPr>
        <w:t>.</w:t>
      </w:r>
    </w:p>
    <w:p w:rsidR="00F56FFA" w:rsidRPr="002D6C08" w:rsidRDefault="00F56FFA" w:rsidP="00CC10AF">
      <w:pPr>
        <w:pStyle w:val="Level3"/>
        <w:numPr>
          <w:ilvl w:val="2"/>
          <w:numId w:val="52"/>
        </w:numPr>
        <w:tabs>
          <w:tab w:val="clear" w:pos="1361"/>
          <w:tab w:val="left" w:pos="851"/>
          <w:tab w:val="num" w:pos="1674"/>
        </w:tabs>
        <w:spacing w:after="240" w:line="320" w:lineRule="exact"/>
        <w:ind w:left="0" w:firstLine="0"/>
        <w:rPr>
          <w:color w:val="000000" w:themeColor="text1"/>
          <w:szCs w:val="22"/>
        </w:rPr>
      </w:pPr>
      <w:r w:rsidRPr="002D6C08">
        <w:rPr>
          <w:color w:val="000000" w:themeColor="text1"/>
          <w:szCs w:val="22"/>
        </w:rPr>
        <w:t xml:space="preserve">A colocação das Debêntures será realizada de acordo com os procedimentos </w:t>
      </w:r>
      <w:r w:rsidR="00FA3D8D">
        <w:rPr>
          <w:color w:val="000000" w:themeColor="text1"/>
          <w:szCs w:val="22"/>
        </w:rPr>
        <w:t xml:space="preserve">operacionais </w:t>
      </w:r>
      <w:r w:rsidRPr="002D6C08">
        <w:rPr>
          <w:color w:val="000000" w:themeColor="text1"/>
          <w:szCs w:val="22"/>
        </w:rPr>
        <w:t>da CETIP e com o Plano de Distribuição descrito na Cláusula </w:t>
      </w:r>
      <w:r w:rsidR="00366177">
        <w:fldChar w:fldCharType="begin"/>
      </w:r>
      <w:r w:rsidR="00366177">
        <w:instrText xml:space="preserve"> REF _Ref382068053 \n \p \h  \* MERGEFORMAT </w:instrText>
      </w:r>
      <w:r w:rsidR="00366177">
        <w:fldChar w:fldCharType="separate"/>
      </w:r>
      <w:r w:rsidR="00BF3130" w:rsidRPr="00BF3130">
        <w:rPr>
          <w:color w:val="000000" w:themeColor="text1"/>
          <w:szCs w:val="22"/>
        </w:rPr>
        <w:t>5.7.1 acima</w:t>
      </w:r>
      <w:r w:rsidR="00366177">
        <w:fldChar w:fldCharType="end"/>
      </w:r>
      <w:r w:rsidRPr="002D6C08">
        <w:rPr>
          <w:color w:val="000000" w:themeColor="text1"/>
          <w:szCs w:val="22"/>
        </w:rPr>
        <w:t xml:space="preserve"> e no Contrato de Distribuição.</w:t>
      </w:r>
    </w:p>
    <w:p w:rsidR="00F56FFA" w:rsidRPr="002D6C08" w:rsidRDefault="00F56FFA" w:rsidP="00CC10AF">
      <w:pPr>
        <w:pStyle w:val="Level3"/>
        <w:numPr>
          <w:ilvl w:val="2"/>
          <w:numId w:val="52"/>
        </w:numPr>
        <w:tabs>
          <w:tab w:val="clear" w:pos="1361"/>
          <w:tab w:val="left" w:pos="851"/>
          <w:tab w:val="num" w:pos="1674"/>
        </w:tabs>
        <w:spacing w:after="240" w:line="320" w:lineRule="exact"/>
        <w:ind w:left="0" w:firstLine="0"/>
        <w:rPr>
          <w:color w:val="000000" w:themeColor="text1"/>
          <w:szCs w:val="22"/>
        </w:rPr>
      </w:pPr>
      <w:r w:rsidRPr="002D6C08">
        <w:rPr>
          <w:color w:val="000000" w:themeColor="text1"/>
          <w:szCs w:val="22"/>
        </w:rPr>
        <w:t xml:space="preserve">No ato de subscrição e integralização das Debêntures, cada Investidor Qualificado </w:t>
      </w:r>
      <w:r w:rsidR="00616072" w:rsidRPr="002D6C08">
        <w:rPr>
          <w:color w:val="000000" w:themeColor="text1"/>
          <w:szCs w:val="22"/>
        </w:rPr>
        <w:t xml:space="preserve">ou Investidor Profissional, conforme o caso, </w:t>
      </w:r>
      <w:r w:rsidRPr="002D6C08">
        <w:rPr>
          <w:color w:val="000000" w:themeColor="text1"/>
          <w:szCs w:val="22"/>
        </w:rPr>
        <w:t xml:space="preserve">assinará declaração atestando, dentre outras coisas, estar ciente de que: (i) a Oferta Restrita não foi registrada perante a CVM; e (ii) as </w:t>
      </w:r>
      <w:r w:rsidRPr="002D6C08">
        <w:rPr>
          <w:color w:val="000000" w:themeColor="text1"/>
          <w:szCs w:val="22"/>
        </w:rPr>
        <w:lastRenderedPageBreak/>
        <w:t>Debêntures estão sujeitas às restrições de negociação previstas nesta Escritura de Emissão, no Contrato de Distribuição e na regulamentação aplicável.</w:t>
      </w:r>
    </w:p>
    <w:p w:rsidR="00F56FFA" w:rsidRPr="002D6C08" w:rsidRDefault="00F56FFA" w:rsidP="00CC10AF">
      <w:pPr>
        <w:pStyle w:val="Level3"/>
        <w:numPr>
          <w:ilvl w:val="2"/>
          <w:numId w:val="52"/>
        </w:numPr>
        <w:tabs>
          <w:tab w:val="clear" w:pos="1361"/>
          <w:tab w:val="num" w:pos="0"/>
          <w:tab w:val="left" w:pos="851"/>
          <w:tab w:val="num" w:pos="1674"/>
        </w:tabs>
        <w:spacing w:after="240" w:line="320" w:lineRule="exact"/>
        <w:ind w:left="0" w:firstLine="0"/>
        <w:rPr>
          <w:color w:val="000000" w:themeColor="text1"/>
          <w:szCs w:val="22"/>
        </w:rPr>
      </w:pPr>
      <w:r w:rsidRPr="002D6C08">
        <w:rPr>
          <w:color w:val="000000" w:themeColor="text1"/>
          <w:szCs w:val="22"/>
        </w:rPr>
        <w:t>Não será constituído fundo de amortização ou sustentação de liquidez ou firmado contrato de garantia de liquidez para as Debêntures. Da mesma forma, não será firmado contrato de estabilização de preço das Debêntures no mercado secundário.</w:t>
      </w:r>
    </w:p>
    <w:p w:rsidR="00D6355F" w:rsidRPr="002D6C08" w:rsidRDefault="00D6355F" w:rsidP="00CC10AF">
      <w:pPr>
        <w:pStyle w:val="Level2"/>
        <w:numPr>
          <w:ilvl w:val="1"/>
          <w:numId w:val="52"/>
        </w:numPr>
        <w:tabs>
          <w:tab w:val="clear" w:pos="680"/>
          <w:tab w:val="num" w:pos="0"/>
          <w:tab w:val="left" w:pos="851"/>
          <w:tab w:val="num" w:pos="1674"/>
        </w:tabs>
        <w:spacing w:after="240" w:line="320" w:lineRule="exact"/>
        <w:ind w:left="0" w:firstLine="0"/>
        <w:rPr>
          <w:b/>
          <w:color w:val="000000" w:themeColor="text1"/>
          <w:szCs w:val="22"/>
        </w:rPr>
      </w:pPr>
      <w:r w:rsidRPr="002D6C08">
        <w:rPr>
          <w:color w:val="000000" w:themeColor="text1"/>
          <w:szCs w:val="22"/>
          <w:u w:val="single"/>
        </w:rPr>
        <w:t>Forma e Prazo</w:t>
      </w:r>
      <w:r w:rsidR="00F56FFA" w:rsidRPr="002D6C08">
        <w:rPr>
          <w:color w:val="000000" w:themeColor="text1"/>
          <w:szCs w:val="22"/>
          <w:u w:val="single"/>
        </w:rPr>
        <w:t xml:space="preserve"> de Subscrição</w:t>
      </w:r>
      <w:r w:rsidRPr="002D6C08">
        <w:rPr>
          <w:color w:val="000000" w:themeColor="text1"/>
          <w:szCs w:val="22"/>
          <w:u w:val="single"/>
        </w:rPr>
        <w:t xml:space="preserve"> e Integralização</w:t>
      </w:r>
      <w:r w:rsidR="00F56FFA" w:rsidRPr="002D6C08">
        <w:rPr>
          <w:color w:val="000000" w:themeColor="text1"/>
          <w:szCs w:val="22"/>
        </w:rPr>
        <w:t>. As Debêntures serão subscritas, a qualquer momento, a partir da data de início de distribuição, conforme informada no comunicado a que se refere o artigo 7-A da Instrução CVM 476, durante o prazo de colocação das Debêntures</w:t>
      </w:r>
      <w:r w:rsidRPr="002D6C08">
        <w:rPr>
          <w:color w:val="000000" w:themeColor="text1"/>
          <w:szCs w:val="22"/>
        </w:rPr>
        <w:t>.</w:t>
      </w:r>
    </w:p>
    <w:p w:rsidR="00F56FFA" w:rsidRPr="002D6C08" w:rsidRDefault="00D6355F" w:rsidP="00CC10AF">
      <w:pPr>
        <w:pStyle w:val="Level3"/>
        <w:numPr>
          <w:ilvl w:val="2"/>
          <w:numId w:val="52"/>
        </w:numPr>
        <w:tabs>
          <w:tab w:val="num" w:pos="0"/>
          <w:tab w:val="left" w:pos="851"/>
          <w:tab w:val="num" w:pos="1674"/>
        </w:tabs>
        <w:spacing w:after="240" w:line="320" w:lineRule="exact"/>
        <w:ind w:left="0" w:firstLine="0"/>
        <w:rPr>
          <w:b/>
          <w:color w:val="000000" w:themeColor="text1"/>
          <w:szCs w:val="22"/>
        </w:rPr>
      </w:pPr>
      <w:r w:rsidRPr="002D6C08">
        <w:rPr>
          <w:color w:val="000000" w:themeColor="text1"/>
          <w:szCs w:val="22"/>
        </w:rPr>
        <w:t xml:space="preserve">As Debêntures serão subscritas e integralizadas à vista, em uma única data, </w:t>
      </w:r>
      <w:r w:rsidR="00F56FFA" w:rsidRPr="002D6C08">
        <w:rPr>
          <w:color w:val="000000" w:themeColor="text1"/>
          <w:szCs w:val="22"/>
        </w:rPr>
        <w:t>pelo seu Valor Nominal Unitário</w:t>
      </w:r>
      <w:r w:rsidR="001E1EB8" w:rsidRPr="002D6C08">
        <w:rPr>
          <w:color w:val="000000" w:themeColor="text1"/>
          <w:szCs w:val="22"/>
        </w:rPr>
        <w:t xml:space="preserve"> (“</w:t>
      </w:r>
      <w:r w:rsidR="001E1EB8" w:rsidRPr="002D6C08">
        <w:rPr>
          <w:color w:val="000000" w:themeColor="text1"/>
          <w:szCs w:val="22"/>
          <w:u w:val="single"/>
        </w:rPr>
        <w:t>Data de Integralização</w:t>
      </w:r>
      <w:r w:rsidR="001E1EB8" w:rsidRPr="002D6C08">
        <w:rPr>
          <w:color w:val="000000" w:themeColor="text1"/>
          <w:szCs w:val="22"/>
        </w:rPr>
        <w:t>”)</w:t>
      </w:r>
      <w:r w:rsidR="00F56FFA" w:rsidRPr="002D6C08">
        <w:rPr>
          <w:color w:val="000000" w:themeColor="text1"/>
          <w:szCs w:val="22"/>
        </w:rPr>
        <w:t>, utilizando-se 8 (oito) casas decimais, sem arredondamento</w:t>
      </w:r>
      <w:r w:rsidRPr="002D6C08">
        <w:rPr>
          <w:color w:val="000000" w:themeColor="text1"/>
          <w:szCs w:val="22"/>
        </w:rPr>
        <w:t xml:space="preserve">, </w:t>
      </w:r>
      <w:r w:rsidR="00F56FFA" w:rsidRPr="002D6C08">
        <w:rPr>
          <w:color w:val="000000" w:themeColor="text1"/>
          <w:szCs w:val="22"/>
        </w:rPr>
        <w:t>de acordo com as normas de liquidação e procedimentos estabelecidos pela CETIP</w:t>
      </w:r>
      <w:r w:rsidR="00F56FFA" w:rsidRPr="002D6C08">
        <w:rPr>
          <w:i/>
          <w:color w:val="000000" w:themeColor="text1"/>
          <w:szCs w:val="22"/>
        </w:rPr>
        <w:t>.</w:t>
      </w:r>
    </w:p>
    <w:p w:rsidR="00F56FFA" w:rsidRPr="002D6C08" w:rsidRDefault="00F56FFA" w:rsidP="00CC10AF">
      <w:pPr>
        <w:pStyle w:val="Level2"/>
        <w:numPr>
          <w:ilvl w:val="1"/>
          <w:numId w:val="52"/>
        </w:numPr>
        <w:tabs>
          <w:tab w:val="clear" w:pos="680"/>
          <w:tab w:val="num" w:pos="0"/>
          <w:tab w:val="left" w:pos="851"/>
          <w:tab w:val="num" w:pos="1674"/>
        </w:tabs>
        <w:spacing w:after="240" w:line="320" w:lineRule="exact"/>
        <w:ind w:left="0" w:firstLine="0"/>
        <w:rPr>
          <w:color w:val="000000" w:themeColor="text1"/>
          <w:szCs w:val="22"/>
        </w:rPr>
      </w:pPr>
      <w:r w:rsidRPr="002D6C08">
        <w:rPr>
          <w:color w:val="000000" w:themeColor="text1"/>
          <w:szCs w:val="22"/>
          <w:u w:val="single"/>
        </w:rPr>
        <w:t>Descontos</w:t>
      </w:r>
      <w:r w:rsidRPr="002D6C08">
        <w:rPr>
          <w:color w:val="000000" w:themeColor="text1"/>
          <w:szCs w:val="22"/>
        </w:rPr>
        <w:t>. Não será concedido qualquer tipo de desconto pelo Coordenador</w:t>
      </w:r>
      <w:r w:rsidR="00616072" w:rsidRPr="002D6C08">
        <w:rPr>
          <w:color w:val="000000" w:themeColor="text1"/>
          <w:szCs w:val="22"/>
        </w:rPr>
        <w:t xml:space="preserve"> Líder</w:t>
      </w:r>
      <w:r w:rsidRPr="002D6C08">
        <w:rPr>
          <w:color w:val="000000" w:themeColor="text1"/>
          <w:szCs w:val="22"/>
        </w:rPr>
        <w:t xml:space="preserve"> aos Investidores Qualificados </w:t>
      </w:r>
      <w:r w:rsidR="00616072" w:rsidRPr="002D6C08">
        <w:rPr>
          <w:color w:val="000000" w:themeColor="text1"/>
          <w:szCs w:val="22"/>
        </w:rPr>
        <w:t xml:space="preserve">ou Investidores Profissionais, conforme o caso, </w:t>
      </w:r>
      <w:r w:rsidRPr="002D6C08">
        <w:rPr>
          <w:color w:val="000000" w:themeColor="text1"/>
          <w:szCs w:val="22"/>
        </w:rPr>
        <w:t>interessados em adquirir Debêntures no âmbito da Oferta Restrita, bem como não existirão reservas antecipadas nem fixação de lotes máximos ou mínimos, independentemente de ordem cronológica.</w:t>
      </w:r>
    </w:p>
    <w:p w:rsidR="00F56FFA" w:rsidRPr="002D6C08" w:rsidRDefault="00F56FFA" w:rsidP="00CC10AF">
      <w:pPr>
        <w:pStyle w:val="Level1"/>
        <w:numPr>
          <w:ilvl w:val="0"/>
          <w:numId w:val="52"/>
        </w:numPr>
        <w:tabs>
          <w:tab w:val="left" w:pos="851"/>
          <w:tab w:val="num" w:pos="1674"/>
        </w:tabs>
        <w:spacing w:before="0" w:after="240" w:line="320" w:lineRule="exact"/>
        <w:ind w:left="0" w:firstLine="0"/>
        <w:rPr>
          <w:color w:val="000000" w:themeColor="text1"/>
          <w:szCs w:val="22"/>
        </w:rPr>
      </w:pPr>
      <w:r w:rsidRPr="002D6C08">
        <w:rPr>
          <w:color w:val="000000" w:themeColor="text1"/>
          <w:szCs w:val="22"/>
        </w:rPr>
        <w:t>DAS CARACTERÍSTICAS DAS DEBÊNTURES</w:t>
      </w:r>
      <w:bookmarkEnd w:id="17"/>
    </w:p>
    <w:p w:rsidR="00F56FFA" w:rsidRPr="002D6C08" w:rsidRDefault="00F56FFA" w:rsidP="00CC10AF">
      <w:pPr>
        <w:pStyle w:val="Level2"/>
        <w:numPr>
          <w:ilvl w:val="1"/>
          <w:numId w:val="52"/>
        </w:numPr>
        <w:tabs>
          <w:tab w:val="left" w:pos="851"/>
          <w:tab w:val="num" w:pos="1674"/>
        </w:tabs>
        <w:spacing w:after="240" w:line="320" w:lineRule="exact"/>
        <w:ind w:left="0" w:firstLine="0"/>
        <w:rPr>
          <w:iCs/>
          <w:color w:val="000000" w:themeColor="text1"/>
          <w:szCs w:val="22"/>
        </w:rPr>
      </w:pPr>
      <w:r w:rsidRPr="002D6C08">
        <w:rPr>
          <w:color w:val="000000" w:themeColor="text1"/>
          <w:szCs w:val="22"/>
          <w:u w:val="single"/>
        </w:rPr>
        <w:t>Forma</w:t>
      </w:r>
      <w:r w:rsidRPr="002D6C08">
        <w:rPr>
          <w:color w:val="000000" w:themeColor="text1"/>
          <w:szCs w:val="22"/>
        </w:rPr>
        <w:t>. As Debêntures serão emitidas sob a forma escritural, sem a emissão de certificados ou cautelas.</w:t>
      </w:r>
    </w:p>
    <w:p w:rsidR="00F56FFA" w:rsidRPr="002D6C08" w:rsidRDefault="00F56FFA" w:rsidP="00CC10AF">
      <w:pPr>
        <w:pStyle w:val="Level2"/>
        <w:numPr>
          <w:ilvl w:val="1"/>
          <w:numId w:val="52"/>
        </w:numPr>
        <w:tabs>
          <w:tab w:val="left" w:pos="851"/>
          <w:tab w:val="num" w:pos="1674"/>
        </w:tabs>
        <w:spacing w:after="240" w:line="320" w:lineRule="exact"/>
        <w:ind w:left="0" w:firstLine="0"/>
        <w:rPr>
          <w:iCs/>
          <w:color w:val="000000" w:themeColor="text1"/>
          <w:szCs w:val="22"/>
        </w:rPr>
      </w:pPr>
      <w:r w:rsidRPr="002D6C08">
        <w:rPr>
          <w:color w:val="000000" w:themeColor="text1"/>
          <w:szCs w:val="22"/>
          <w:u w:val="single"/>
        </w:rPr>
        <w:t>Conversibilidade</w:t>
      </w:r>
      <w:r w:rsidRPr="002D6C08">
        <w:rPr>
          <w:color w:val="000000" w:themeColor="text1"/>
          <w:szCs w:val="22"/>
        </w:rPr>
        <w:t>. As Debêntures serão simples e, portanto, não serão conversíveis em ações de emissão da Emissora.</w:t>
      </w:r>
    </w:p>
    <w:p w:rsidR="00F56FFA" w:rsidRPr="002D6C08" w:rsidRDefault="00F56FFA" w:rsidP="00CC10AF">
      <w:pPr>
        <w:pStyle w:val="Level2"/>
        <w:numPr>
          <w:ilvl w:val="1"/>
          <w:numId w:val="52"/>
        </w:numPr>
        <w:tabs>
          <w:tab w:val="left" w:pos="851"/>
          <w:tab w:val="num" w:pos="1674"/>
        </w:tabs>
        <w:spacing w:after="240" w:line="320" w:lineRule="exact"/>
        <w:ind w:left="0" w:firstLine="0"/>
        <w:rPr>
          <w:iCs/>
          <w:color w:val="000000" w:themeColor="text1"/>
          <w:szCs w:val="22"/>
        </w:rPr>
      </w:pPr>
      <w:r w:rsidRPr="002D6C08">
        <w:rPr>
          <w:color w:val="000000" w:themeColor="text1"/>
          <w:szCs w:val="22"/>
          <w:u w:val="single"/>
        </w:rPr>
        <w:t>Comprovação da Titularidade das Debêntures</w:t>
      </w:r>
      <w:r w:rsidRPr="002D6C08">
        <w:rPr>
          <w:color w:val="000000" w:themeColor="text1"/>
          <w:szCs w:val="22"/>
        </w:rPr>
        <w:t>. Para todos os fins e efeitos legais, a titularidade das Debêntures será comprovada pelo extrato da conta de depósito emitido pelo</w:t>
      </w:r>
      <w:r w:rsidR="00674D0C" w:rsidRPr="00674D0C">
        <w:rPr>
          <w:color w:val="000000" w:themeColor="text1"/>
          <w:szCs w:val="22"/>
        </w:rPr>
        <w:t xml:space="preserve"> </w:t>
      </w:r>
      <w:r w:rsidR="00674D0C" w:rsidRPr="002D6C08">
        <w:rPr>
          <w:color w:val="000000" w:themeColor="text1"/>
          <w:szCs w:val="22"/>
        </w:rPr>
        <w:t>Banco Liquidante e</w:t>
      </w:r>
      <w:r w:rsidRPr="002D6C08">
        <w:rPr>
          <w:color w:val="000000" w:themeColor="text1"/>
          <w:szCs w:val="22"/>
        </w:rPr>
        <w:t xml:space="preserve"> Escriturador, na qualidade de instituição financeira responsável pela escrituração das Debêntures. Adicionalmente, será reconhecido como comprovante de titularidade das Debêntures o extrato expedido pela CETIP em nome do Debenturista quando as Debêntures estiverem custodiadas eletronicamente na CETIP.</w:t>
      </w:r>
    </w:p>
    <w:p w:rsidR="00F56FFA" w:rsidRPr="002D6C08" w:rsidRDefault="00F56FFA" w:rsidP="00CC10AF">
      <w:pPr>
        <w:pStyle w:val="Level2"/>
        <w:numPr>
          <w:ilvl w:val="1"/>
          <w:numId w:val="52"/>
        </w:numPr>
        <w:tabs>
          <w:tab w:val="left" w:pos="851"/>
          <w:tab w:val="num" w:pos="1674"/>
        </w:tabs>
        <w:spacing w:after="240" w:line="320" w:lineRule="exact"/>
        <w:ind w:left="0" w:firstLine="0"/>
        <w:rPr>
          <w:b/>
          <w:color w:val="000000" w:themeColor="text1"/>
          <w:szCs w:val="22"/>
        </w:rPr>
      </w:pPr>
      <w:r w:rsidRPr="002D6C08">
        <w:rPr>
          <w:color w:val="000000" w:themeColor="text1"/>
          <w:szCs w:val="22"/>
          <w:u w:val="single"/>
        </w:rPr>
        <w:t>Espécie</w:t>
      </w:r>
      <w:r w:rsidRPr="002D6C08">
        <w:rPr>
          <w:color w:val="000000" w:themeColor="text1"/>
          <w:szCs w:val="22"/>
        </w:rPr>
        <w:t xml:space="preserve">. As Debêntures serão da espécie com garantia </w:t>
      </w:r>
      <w:r w:rsidR="001A77CA" w:rsidRPr="002D6C08">
        <w:rPr>
          <w:color w:val="000000" w:themeColor="text1"/>
          <w:szCs w:val="22"/>
        </w:rPr>
        <w:t>flutuante</w:t>
      </w:r>
      <w:r w:rsidR="000059FB" w:rsidRPr="002D6C08">
        <w:rPr>
          <w:color w:val="000000" w:themeColor="text1"/>
          <w:szCs w:val="22"/>
        </w:rPr>
        <w:t xml:space="preserve">, </w:t>
      </w:r>
      <w:r w:rsidR="00FF2FE4" w:rsidRPr="002D6C08">
        <w:rPr>
          <w:color w:val="000000" w:themeColor="text1"/>
          <w:szCs w:val="22"/>
        </w:rPr>
        <w:t xml:space="preserve">e com garantia adicional </w:t>
      </w:r>
      <w:r w:rsidR="000059FB" w:rsidRPr="002D6C08">
        <w:rPr>
          <w:color w:val="000000" w:themeColor="text1"/>
          <w:szCs w:val="22"/>
        </w:rPr>
        <w:t xml:space="preserve">real e </w:t>
      </w:r>
      <w:r w:rsidR="00FF2FE4" w:rsidRPr="002D6C08">
        <w:rPr>
          <w:color w:val="000000" w:themeColor="text1"/>
          <w:szCs w:val="22"/>
        </w:rPr>
        <w:t>fidejussória</w:t>
      </w:r>
      <w:r w:rsidRPr="002D6C08">
        <w:rPr>
          <w:color w:val="000000" w:themeColor="text1"/>
          <w:szCs w:val="22"/>
        </w:rPr>
        <w:t>, nos termos do artigo 58 da Lei das Sociedades por Ações</w:t>
      </w:r>
      <w:r w:rsidR="00F5164B" w:rsidRPr="002D6C08">
        <w:rPr>
          <w:color w:val="000000" w:themeColor="text1"/>
          <w:szCs w:val="22"/>
        </w:rPr>
        <w:t xml:space="preserve">, observados, para fins desta Escritura de Emissão, os efeitos decorrentes do artigo 965 </w:t>
      </w:r>
      <w:r w:rsidR="0038134D" w:rsidRPr="002D6C08">
        <w:rPr>
          <w:color w:val="000000" w:themeColor="text1"/>
          <w:szCs w:val="22"/>
        </w:rPr>
        <w:t>da Lei nº 10.406, de 10 de janeiro de 2002, conforme</w:t>
      </w:r>
      <w:r w:rsidR="0038134D" w:rsidRPr="002D6C08">
        <w:rPr>
          <w:iCs/>
          <w:color w:val="000000" w:themeColor="text1"/>
          <w:szCs w:val="22"/>
        </w:rPr>
        <w:t xml:space="preserve"> </w:t>
      </w:r>
      <w:r w:rsidR="0038134D" w:rsidRPr="002D6C08">
        <w:rPr>
          <w:color w:val="000000" w:themeColor="text1"/>
          <w:szCs w:val="22"/>
        </w:rPr>
        <w:t>alterada (“</w:t>
      </w:r>
      <w:r w:rsidR="0038134D" w:rsidRPr="002D6C08">
        <w:rPr>
          <w:color w:val="000000" w:themeColor="text1"/>
          <w:szCs w:val="22"/>
          <w:u w:val="single"/>
        </w:rPr>
        <w:t>Código Civil</w:t>
      </w:r>
      <w:r w:rsidR="0038134D" w:rsidRPr="002D6C08">
        <w:rPr>
          <w:color w:val="000000" w:themeColor="text1"/>
          <w:szCs w:val="22"/>
        </w:rPr>
        <w:t>”)</w:t>
      </w:r>
      <w:r w:rsidR="00F5164B" w:rsidRPr="002D6C08">
        <w:rPr>
          <w:color w:val="000000" w:themeColor="text1"/>
          <w:szCs w:val="22"/>
        </w:rPr>
        <w:t xml:space="preserve"> e do artigo 83 da Lei nº 11.101 de </w:t>
      </w:r>
      <w:r w:rsidR="001E1EB8" w:rsidRPr="002D6C08">
        <w:rPr>
          <w:color w:val="000000" w:themeColor="text1"/>
          <w:szCs w:val="22"/>
        </w:rPr>
        <w:t>0</w:t>
      </w:r>
      <w:r w:rsidR="00F5164B" w:rsidRPr="002D6C08">
        <w:rPr>
          <w:color w:val="000000" w:themeColor="text1"/>
          <w:szCs w:val="22"/>
        </w:rPr>
        <w:t>9 de fevereiro de 2005.</w:t>
      </w:r>
    </w:p>
    <w:p w:rsidR="00F56FFA" w:rsidRPr="002D6C08" w:rsidRDefault="00F56FFA" w:rsidP="00CC10AF">
      <w:pPr>
        <w:pStyle w:val="Level2"/>
        <w:numPr>
          <w:ilvl w:val="1"/>
          <w:numId w:val="52"/>
        </w:numPr>
        <w:tabs>
          <w:tab w:val="left" w:pos="851"/>
          <w:tab w:val="num" w:pos="1674"/>
        </w:tabs>
        <w:spacing w:after="240" w:line="320" w:lineRule="exact"/>
        <w:ind w:left="0" w:firstLine="0"/>
        <w:rPr>
          <w:color w:val="000000" w:themeColor="text1"/>
          <w:szCs w:val="22"/>
        </w:rPr>
      </w:pPr>
      <w:bookmarkStart w:id="20" w:name="_Ref382146426"/>
      <w:r w:rsidRPr="002D6C08">
        <w:rPr>
          <w:color w:val="000000" w:themeColor="text1"/>
          <w:szCs w:val="22"/>
          <w:u w:val="single"/>
        </w:rPr>
        <w:t>Data de Emissão das Debêntures</w:t>
      </w:r>
      <w:r w:rsidRPr="002D6C08">
        <w:rPr>
          <w:color w:val="000000" w:themeColor="text1"/>
          <w:szCs w:val="22"/>
        </w:rPr>
        <w:t xml:space="preserve">. Para todos os efeitos legais, a data de emissão das Debêntures será o dia </w:t>
      </w:r>
      <w:r w:rsidR="00AE5C40">
        <w:rPr>
          <w:color w:val="000000" w:themeColor="text1"/>
          <w:szCs w:val="22"/>
        </w:rPr>
        <w:t>24</w:t>
      </w:r>
      <w:r w:rsidR="00AE5C40" w:rsidRPr="002D6C08">
        <w:rPr>
          <w:color w:val="000000" w:themeColor="text1"/>
          <w:szCs w:val="22"/>
        </w:rPr>
        <w:t xml:space="preserve"> </w:t>
      </w:r>
      <w:r w:rsidRPr="002D6C08">
        <w:rPr>
          <w:color w:val="000000" w:themeColor="text1"/>
          <w:szCs w:val="22"/>
        </w:rPr>
        <w:t xml:space="preserve">de </w:t>
      </w:r>
      <w:r w:rsidR="00AE5C40">
        <w:rPr>
          <w:color w:val="000000" w:themeColor="text1"/>
          <w:szCs w:val="22"/>
        </w:rPr>
        <w:t>setembro</w:t>
      </w:r>
      <w:r w:rsidR="00AE5C40" w:rsidRPr="002D6C08">
        <w:rPr>
          <w:color w:val="000000" w:themeColor="text1"/>
          <w:szCs w:val="22"/>
        </w:rPr>
        <w:t xml:space="preserve"> </w:t>
      </w:r>
      <w:r w:rsidRPr="002D6C08">
        <w:rPr>
          <w:color w:val="000000" w:themeColor="text1"/>
          <w:szCs w:val="22"/>
        </w:rPr>
        <w:t>de 2015</w:t>
      </w:r>
      <w:r w:rsidRPr="002D6C08">
        <w:rPr>
          <w:bCs/>
          <w:color w:val="000000" w:themeColor="text1"/>
          <w:szCs w:val="22"/>
        </w:rPr>
        <w:t> </w:t>
      </w:r>
      <w:r w:rsidRPr="002D6C08">
        <w:rPr>
          <w:color w:val="000000" w:themeColor="text1"/>
          <w:szCs w:val="22"/>
        </w:rPr>
        <w:t>(“</w:t>
      </w:r>
      <w:r w:rsidRPr="002D6C08">
        <w:rPr>
          <w:color w:val="000000" w:themeColor="text1"/>
          <w:szCs w:val="22"/>
          <w:u w:val="single"/>
        </w:rPr>
        <w:t>Data de Emissão</w:t>
      </w:r>
      <w:r w:rsidRPr="002D6C08">
        <w:rPr>
          <w:color w:val="000000" w:themeColor="text1"/>
          <w:szCs w:val="22"/>
        </w:rPr>
        <w:t>”).</w:t>
      </w:r>
      <w:bookmarkEnd w:id="20"/>
    </w:p>
    <w:p w:rsidR="00F56FFA" w:rsidRPr="002D6C08" w:rsidRDefault="00F56FFA" w:rsidP="00CC10AF">
      <w:pPr>
        <w:pStyle w:val="Level2"/>
        <w:numPr>
          <w:ilvl w:val="1"/>
          <w:numId w:val="52"/>
        </w:numPr>
        <w:tabs>
          <w:tab w:val="left" w:pos="851"/>
          <w:tab w:val="num" w:pos="1674"/>
        </w:tabs>
        <w:spacing w:after="240" w:line="320" w:lineRule="exact"/>
        <w:ind w:left="0" w:firstLine="0"/>
        <w:rPr>
          <w:b/>
          <w:color w:val="000000" w:themeColor="text1"/>
          <w:szCs w:val="22"/>
        </w:rPr>
      </w:pPr>
      <w:bookmarkStart w:id="21" w:name="_Ref382146345"/>
      <w:r w:rsidRPr="002D6C08">
        <w:rPr>
          <w:color w:val="000000" w:themeColor="text1"/>
          <w:szCs w:val="22"/>
          <w:u w:val="single"/>
        </w:rPr>
        <w:lastRenderedPageBreak/>
        <w:t>Prazo de Vigência e Data de Vencimento</w:t>
      </w:r>
      <w:r w:rsidRPr="002D6C08">
        <w:rPr>
          <w:color w:val="000000" w:themeColor="text1"/>
          <w:szCs w:val="22"/>
        </w:rPr>
        <w:t xml:space="preserve">. As Debêntures terão prazo de vigência de </w:t>
      </w:r>
      <w:r w:rsidR="00091783" w:rsidRPr="00F56285">
        <w:rPr>
          <w:color w:val="000000" w:themeColor="text1"/>
          <w:szCs w:val="22"/>
        </w:rPr>
        <w:t>1</w:t>
      </w:r>
      <w:r w:rsidR="00B21338">
        <w:rPr>
          <w:color w:val="000000" w:themeColor="text1"/>
          <w:szCs w:val="22"/>
        </w:rPr>
        <w:t>.</w:t>
      </w:r>
      <w:r w:rsidR="00091783" w:rsidRPr="00F56285">
        <w:rPr>
          <w:color w:val="000000" w:themeColor="text1"/>
          <w:szCs w:val="22"/>
        </w:rPr>
        <w:t xml:space="preserve">618 </w:t>
      </w:r>
      <w:r w:rsidR="00091783">
        <w:rPr>
          <w:color w:val="000000" w:themeColor="text1"/>
          <w:szCs w:val="22"/>
        </w:rPr>
        <w:t>(mil seiscentos e dezoito) dias</w:t>
      </w:r>
      <w:r w:rsidR="00091783" w:rsidRPr="002D6C08" w:rsidDel="00091783">
        <w:rPr>
          <w:color w:val="000000" w:themeColor="text1"/>
          <w:szCs w:val="22"/>
        </w:rPr>
        <w:t xml:space="preserve"> </w:t>
      </w:r>
      <w:r w:rsidRPr="002D6C08">
        <w:rPr>
          <w:color w:val="000000" w:themeColor="text1"/>
          <w:szCs w:val="22"/>
        </w:rPr>
        <w:t>contado</w:t>
      </w:r>
      <w:r w:rsidR="00907E86" w:rsidRPr="002D6C08">
        <w:rPr>
          <w:color w:val="000000" w:themeColor="text1"/>
          <w:szCs w:val="22"/>
        </w:rPr>
        <w:t>s</w:t>
      </w:r>
      <w:r w:rsidRPr="002D6C08">
        <w:rPr>
          <w:color w:val="000000" w:themeColor="text1"/>
          <w:szCs w:val="22"/>
        </w:rPr>
        <w:t xml:space="preserve"> da Data de Emissão, vencendo-se, portanto, em </w:t>
      </w:r>
      <w:r w:rsidR="003976E6" w:rsidRPr="002D6C08">
        <w:rPr>
          <w:color w:val="000000" w:themeColor="text1"/>
          <w:szCs w:val="22"/>
        </w:rPr>
        <w:t>28</w:t>
      </w:r>
      <w:r w:rsidR="00873FB6" w:rsidRPr="002D6C08">
        <w:rPr>
          <w:color w:val="000000" w:themeColor="text1"/>
          <w:szCs w:val="22"/>
        </w:rPr>
        <w:t xml:space="preserve"> de </w:t>
      </w:r>
      <w:r w:rsidR="003976E6" w:rsidRPr="002D6C08">
        <w:rPr>
          <w:color w:val="000000" w:themeColor="text1"/>
          <w:szCs w:val="22"/>
        </w:rPr>
        <w:t>fevereiro</w:t>
      </w:r>
      <w:r w:rsidR="00873FB6" w:rsidRPr="002D6C08">
        <w:rPr>
          <w:color w:val="000000" w:themeColor="text1"/>
          <w:szCs w:val="22"/>
        </w:rPr>
        <w:t xml:space="preserve"> de 2020</w:t>
      </w:r>
      <w:r w:rsidRPr="002D6C08">
        <w:rPr>
          <w:color w:val="000000" w:themeColor="text1"/>
          <w:szCs w:val="22"/>
        </w:rPr>
        <w:t> (“</w:t>
      </w:r>
      <w:r w:rsidRPr="002D6C08">
        <w:rPr>
          <w:color w:val="000000" w:themeColor="text1"/>
          <w:szCs w:val="22"/>
          <w:u w:val="single"/>
        </w:rPr>
        <w:t>Data de Vencimento</w:t>
      </w:r>
      <w:r w:rsidRPr="002D6C08">
        <w:rPr>
          <w:color w:val="000000" w:themeColor="text1"/>
          <w:szCs w:val="22"/>
        </w:rPr>
        <w:t>”), ressalvadas as hipóteses em que ocorrer o resgate antecipad</w:t>
      </w:r>
      <w:r w:rsidR="006372EA" w:rsidRPr="002D6C08">
        <w:rPr>
          <w:color w:val="000000" w:themeColor="text1"/>
          <w:szCs w:val="22"/>
        </w:rPr>
        <w:t>o</w:t>
      </w:r>
      <w:r w:rsidRPr="002D6C08">
        <w:rPr>
          <w:color w:val="000000" w:themeColor="text1"/>
          <w:szCs w:val="22"/>
        </w:rPr>
        <w:t>, ou ainda o vencimento antecipado das Debêntures, nos termos desta Escritura de Emissão.</w:t>
      </w:r>
      <w:bookmarkEnd w:id="21"/>
    </w:p>
    <w:p w:rsidR="00F56FFA" w:rsidRPr="002D6C08" w:rsidRDefault="00F56FFA" w:rsidP="00CC10AF">
      <w:pPr>
        <w:pStyle w:val="Level2"/>
        <w:numPr>
          <w:ilvl w:val="1"/>
          <w:numId w:val="52"/>
        </w:numPr>
        <w:tabs>
          <w:tab w:val="left" w:pos="851"/>
          <w:tab w:val="num" w:pos="1674"/>
        </w:tabs>
        <w:spacing w:after="240" w:line="320" w:lineRule="exact"/>
        <w:ind w:left="0" w:firstLine="0"/>
        <w:rPr>
          <w:color w:val="000000" w:themeColor="text1"/>
          <w:szCs w:val="22"/>
        </w:rPr>
      </w:pPr>
      <w:r w:rsidRPr="002D6C08">
        <w:rPr>
          <w:color w:val="000000" w:themeColor="text1"/>
          <w:szCs w:val="22"/>
          <w:u w:val="single"/>
        </w:rPr>
        <w:t>Valor Nominal Unitário das Debêntures</w:t>
      </w:r>
      <w:r w:rsidRPr="002D6C08">
        <w:rPr>
          <w:color w:val="000000" w:themeColor="text1"/>
          <w:szCs w:val="22"/>
        </w:rPr>
        <w:t>. O valor nominal unitário das Debêntures será, na Data de Emissão, de R</w:t>
      </w:r>
      <w:r w:rsidR="0060392C" w:rsidRPr="002D6C08">
        <w:rPr>
          <w:color w:val="000000" w:themeColor="text1"/>
          <w:szCs w:val="22"/>
        </w:rPr>
        <w:t>$</w:t>
      </w:r>
      <w:r w:rsidR="007626F3" w:rsidRPr="002D6C08">
        <w:rPr>
          <w:color w:val="000000" w:themeColor="text1"/>
          <w:szCs w:val="22"/>
        </w:rPr>
        <w:t>1</w:t>
      </w:r>
      <w:r w:rsidR="0060392C" w:rsidRPr="002D6C08">
        <w:rPr>
          <w:color w:val="000000" w:themeColor="text1"/>
          <w:szCs w:val="22"/>
        </w:rPr>
        <w:t>.000</w:t>
      </w:r>
      <w:r w:rsidR="007626F3" w:rsidRPr="002D6C08">
        <w:rPr>
          <w:color w:val="000000" w:themeColor="text1"/>
          <w:szCs w:val="22"/>
        </w:rPr>
        <w:t>.000</w:t>
      </w:r>
      <w:r w:rsidR="0060392C" w:rsidRPr="002D6C08">
        <w:rPr>
          <w:color w:val="000000" w:themeColor="text1"/>
          <w:szCs w:val="22"/>
        </w:rPr>
        <w:t>,00 (</w:t>
      </w:r>
      <w:r w:rsidR="007626F3" w:rsidRPr="002D6C08">
        <w:rPr>
          <w:color w:val="000000" w:themeColor="text1"/>
          <w:szCs w:val="22"/>
        </w:rPr>
        <w:t>um</w:t>
      </w:r>
      <w:r w:rsidR="0060392C" w:rsidRPr="002D6C08">
        <w:rPr>
          <w:color w:val="000000" w:themeColor="text1"/>
          <w:szCs w:val="22"/>
        </w:rPr>
        <w:t xml:space="preserve"> mil</w:t>
      </w:r>
      <w:r w:rsidR="007626F3" w:rsidRPr="002D6C08">
        <w:rPr>
          <w:color w:val="000000" w:themeColor="text1"/>
          <w:szCs w:val="22"/>
        </w:rPr>
        <w:t xml:space="preserve">hão de </w:t>
      </w:r>
      <w:r w:rsidRPr="002D6C08">
        <w:rPr>
          <w:color w:val="000000" w:themeColor="text1"/>
          <w:szCs w:val="22"/>
        </w:rPr>
        <w:t>reais) (“</w:t>
      </w:r>
      <w:r w:rsidRPr="002D6C08">
        <w:rPr>
          <w:color w:val="000000" w:themeColor="text1"/>
          <w:szCs w:val="22"/>
          <w:u w:val="single"/>
        </w:rPr>
        <w:t>Valor Nominal Unitário</w:t>
      </w:r>
      <w:r w:rsidRPr="002D6C08">
        <w:rPr>
          <w:color w:val="000000" w:themeColor="text1"/>
          <w:szCs w:val="22"/>
        </w:rPr>
        <w:t>”).</w:t>
      </w:r>
    </w:p>
    <w:p w:rsidR="00F56FFA" w:rsidRPr="002D6C08" w:rsidRDefault="00F56FFA" w:rsidP="00CC10AF">
      <w:pPr>
        <w:pStyle w:val="Level2"/>
        <w:numPr>
          <w:ilvl w:val="1"/>
          <w:numId w:val="52"/>
        </w:numPr>
        <w:tabs>
          <w:tab w:val="left" w:pos="851"/>
          <w:tab w:val="num" w:pos="1674"/>
        </w:tabs>
        <w:spacing w:after="240" w:line="320" w:lineRule="exact"/>
        <w:ind w:left="0" w:firstLine="0"/>
        <w:rPr>
          <w:iCs/>
          <w:color w:val="000000" w:themeColor="text1"/>
          <w:szCs w:val="22"/>
        </w:rPr>
      </w:pPr>
      <w:r w:rsidRPr="002D6C08">
        <w:rPr>
          <w:color w:val="000000" w:themeColor="text1"/>
          <w:szCs w:val="22"/>
          <w:u w:val="single"/>
        </w:rPr>
        <w:t>Atualização do Valor Nominal Unitário das Debêntures</w:t>
      </w:r>
      <w:r w:rsidRPr="002D6C08">
        <w:rPr>
          <w:color w:val="000000" w:themeColor="text1"/>
          <w:szCs w:val="22"/>
        </w:rPr>
        <w:t>. Não haverá atualização monetária do Valor Nominal Unitário das Debêntures.</w:t>
      </w:r>
    </w:p>
    <w:p w:rsidR="002272CB" w:rsidRPr="002D6C08" w:rsidRDefault="00F56FFA" w:rsidP="00CC10AF">
      <w:pPr>
        <w:pStyle w:val="Level2"/>
        <w:numPr>
          <w:ilvl w:val="1"/>
          <w:numId w:val="52"/>
        </w:numPr>
        <w:tabs>
          <w:tab w:val="left" w:pos="851"/>
          <w:tab w:val="num" w:pos="1674"/>
        </w:tabs>
        <w:spacing w:after="240" w:line="320" w:lineRule="exact"/>
        <w:ind w:left="0" w:firstLine="0"/>
        <w:rPr>
          <w:b/>
          <w:color w:val="000000" w:themeColor="text1"/>
          <w:szCs w:val="22"/>
        </w:rPr>
      </w:pPr>
      <w:bookmarkStart w:id="22" w:name="_Ref425666449"/>
      <w:r w:rsidRPr="002D6C08">
        <w:rPr>
          <w:color w:val="000000" w:themeColor="text1"/>
          <w:szCs w:val="22"/>
          <w:u w:val="single"/>
        </w:rPr>
        <w:t>Amortização do Principal</w:t>
      </w:r>
      <w:r w:rsidRPr="002D6C08">
        <w:rPr>
          <w:color w:val="000000" w:themeColor="text1"/>
          <w:szCs w:val="22"/>
        </w:rPr>
        <w:t xml:space="preserve">. </w:t>
      </w:r>
      <w:r w:rsidR="0056169C" w:rsidRPr="002D6C08">
        <w:rPr>
          <w:color w:val="000000" w:themeColor="text1"/>
          <w:szCs w:val="22"/>
        </w:rPr>
        <w:t xml:space="preserve">O Valor Nominal Unitário das Debêntures será amortizado em parcelas </w:t>
      </w:r>
      <w:r w:rsidR="003976E6" w:rsidRPr="002D6C08">
        <w:rPr>
          <w:color w:val="000000" w:themeColor="text1"/>
          <w:szCs w:val="22"/>
        </w:rPr>
        <w:t>anuais</w:t>
      </w:r>
      <w:r w:rsidR="000477A7" w:rsidRPr="002D6C08">
        <w:rPr>
          <w:color w:val="000000" w:themeColor="text1"/>
          <w:szCs w:val="22"/>
        </w:rPr>
        <w:t xml:space="preserve"> e consecutivas</w:t>
      </w:r>
      <w:r w:rsidR="00D717B2" w:rsidRPr="002D6C08">
        <w:rPr>
          <w:color w:val="000000" w:themeColor="text1"/>
          <w:szCs w:val="22"/>
        </w:rPr>
        <w:t xml:space="preserve">, </w:t>
      </w:r>
      <w:r w:rsidR="008175A4" w:rsidRPr="002D6C08">
        <w:rPr>
          <w:color w:val="000000" w:themeColor="text1"/>
          <w:szCs w:val="22"/>
        </w:rPr>
        <w:t xml:space="preserve">de acordo com a tabela abaixo, </w:t>
      </w:r>
      <w:r w:rsidR="00D717B2" w:rsidRPr="002D6C08">
        <w:rPr>
          <w:color w:val="000000" w:themeColor="text1"/>
          <w:szCs w:val="22"/>
        </w:rPr>
        <w:t>sendo</w:t>
      </w:r>
      <w:r w:rsidR="0056169C" w:rsidRPr="002D6C08">
        <w:rPr>
          <w:color w:val="000000" w:themeColor="text1"/>
          <w:szCs w:val="22"/>
        </w:rPr>
        <w:t xml:space="preserve"> a primeira parcela </w:t>
      </w:r>
      <w:r w:rsidR="006372EA" w:rsidRPr="002D6C08">
        <w:rPr>
          <w:color w:val="000000" w:themeColor="text1"/>
          <w:szCs w:val="22"/>
        </w:rPr>
        <w:t xml:space="preserve">devida </w:t>
      </w:r>
      <w:r w:rsidR="0056169C" w:rsidRPr="002D6C08">
        <w:rPr>
          <w:color w:val="000000" w:themeColor="text1"/>
          <w:szCs w:val="22"/>
        </w:rPr>
        <w:t xml:space="preserve">em </w:t>
      </w:r>
      <w:r w:rsidR="003976E6" w:rsidRPr="002D6C08">
        <w:rPr>
          <w:color w:val="000000" w:themeColor="text1"/>
          <w:szCs w:val="22"/>
        </w:rPr>
        <w:t>28 de fevereiro de 2016</w:t>
      </w:r>
      <w:r w:rsidR="0056169C" w:rsidRPr="002D6C08">
        <w:rPr>
          <w:color w:val="000000" w:themeColor="text1"/>
          <w:szCs w:val="22"/>
        </w:rPr>
        <w:t xml:space="preserve">, e a última parcela correspondente ao saldo remanescente do Valor Nominal Unitário das Debêntures </w:t>
      </w:r>
      <w:r w:rsidR="006372EA" w:rsidRPr="002D6C08">
        <w:rPr>
          <w:color w:val="000000" w:themeColor="text1"/>
          <w:szCs w:val="22"/>
        </w:rPr>
        <w:t xml:space="preserve">devida </w:t>
      </w:r>
      <w:r w:rsidR="0056169C" w:rsidRPr="002D6C08">
        <w:rPr>
          <w:color w:val="000000" w:themeColor="text1"/>
          <w:szCs w:val="22"/>
        </w:rPr>
        <w:t>na Data de Vencimento (cada uma, uma “</w:t>
      </w:r>
      <w:r w:rsidR="0056169C" w:rsidRPr="002D6C08">
        <w:rPr>
          <w:color w:val="000000" w:themeColor="text1"/>
          <w:szCs w:val="22"/>
          <w:u w:val="single"/>
        </w:rPr>
        <w:t>Data de Amortização</w:t>
      </w:r>
      <w:r w:rsidR="0056169C" w:rsidRPr="002D6C08">
        <w:rPr>
          <w:color w:val="000000" w:themeColor="text1"/>
          <w:szCs w:val="22"/>
        </w:rPr>
        <w:t>”), ressalvadas as hipóteses em que ocorrer o resgate antecipad</w:t>
      </w:r>
      <w:r w:rsidR="006372EA" w:rsidRPr="002D6C08">
        <w:rPr>
          <w:color w:val="000000" w:themeColor="text1"/>
          <w:szCs w:val="22"/>
        </w:rPr>
        <w:t>o</w:t>
      </w:r>
      <w:r w:rsidR="0056169C" w:rsidRPr="002D6C08">
        <w:rPr>
          <w:color w:val="000000" w:themeColor="text1"/>
          <w:szCs w:val="22"/>
        </w:rPr>
        <w:t xml:space="preserve"> ou</w:t>
      </w:r>
      <w:r w:rsidR="00D26477" w:rsidRPr="002D6C08">
        <w:rPr>
          <w:color w:val="000000" w:themeColor="text1"/>
          <w:szCs w:val="22"/>
        </w:rPr>
        <w:t>,</w:t>
      </w:r>
      <w:r w:rsidR="0056169C" w:rsidRPr="002D6C08">
        <w:rPr>
          <w:color w:val="000000" w:themeColor="text1"/>
          <w:szCs w:val="22"/>
        </w:rPr>
        <w:t xml:space="preserve"> ainda</w:t>
      </w:r>
      <w:r w:rsidR="00D26477" w:rsidRPr="002D6C08">
        <w:rPr>
          <w:color w:val="000000" w:themeColor="text1"/>
          <w:szCs w:val="22"/>
        </w:rPr>
        <w:t>,</w:t>
      </w:r>
      <w:r w:rsidR="0056169C" w:rsidRPr="002D6C08">
        <w:rPr>
          <w:color w:val="000000" w:themeColor="text1"/>
          <w:szCs w:val="22"/>
        </w:rPr>
        <w:t xml:space="preserve"> o vencimento antecipado das Debêntures, nos termos desta Escritura de Emissão.</w:t>
      </w:r>
      <w:bookmarkEnd w:id="22"/>
    </w:p>
    <w:tbl>
      <w:tblPr>
        <w:tblW w:w="4380" w:type="pct"/>
        <w:tblInd w:w="1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33"/>
        <w:gridCol w:w="4536"/>
      </w:tblGrid>
      <w:tr w:rsidR="00F21D55" w:rsidRPr="00F15AED" w:rsidTr="00B945A8">
        <w:trPr>
          <w:trHeight w:val="540"/>
        </w:trPr>
        <w:tc>
          <w:tcPr>
            <w:tcW w:w="2189" w:type="pct"/>
            <w:shd w:val="clear" w:color="000000" w:fill="D8D8D8"/>
            <w:noWrap/>
            <w:vAlign w:val="center"/>
            <w:hideMark/>
          </w:tcPr>
          <w:p w:rsidR="008175A4" w:rsidRPr="002D6C08" w:rsidRDefault="008175A4" w:rsidP="00CC10AF">
            <w:pPr>
              <w:widowControl w:val="0"/>
              <w:tabs>
                <w:tab w:val="left" w:pos="851"/>
              </w:tabs>
              <w:autoSpaceDE w:val="0"/>
              <w:autoSpaceDN w:val="0"/>
              <w:adjustRightInd w:val="0"/>
              <w:spacing w:after="240" w:line="300" w:lineRule="exact"/>
              <w:jc w:val="center"/>
              <w:rPr>
                <w:b/>
                <w:color w:val="000000" w:themeColor="text1"/>
                <w:lang w:eastAsia="en-US"/>
              </w:rPr>
            </w:pPr>
            <w:r w:rsidRPr="002D6C08">
              <w:rPr>
                <w:b/>
                <w:color w:val="000000" w:themeColor="text1"/>
                <w:lang w:eastAsia="en-US"/>
              </w:rPr>
              <w:t>Data de Amortização</w:t>
            </w:r>
          </w:p>
        </w:tc>
        <w:tc>
          <w:tcPr>
            <w:tcW w:w="2811" w:type="pct"/>
            <w:shd w:val="clear" w:color="000000" w:fill="D8D8D8"/>
            <w:vAlign w:val="center"/>
            <w:hideMark/>
          </w:tcPr>
          <w:p w:rsidR="008175A4" w:rsidRPr="002D6C08" w:rsidRDefault="008175A4">
            <w:pPr>
              <w:widowControl w:val="0"/>
              <w:tabs>
                <w:tab w:val="left" w:pos="851"/>
              </w:tabs>
              <w:autoSpaceDE w:val="0"/>
              <w:autoSpaceDN w:val="0"/>
              <w:adjustRightInd w:val="0"/>
              <w:spacing w:after="240" w:line="300" w:lineRule="exact"/>
              <w:jc w:val="center"/>
              <w:rPr>
                <w:b/>
                <w:color w:val="000000" w:themeColor="text1"/>
                <w:lang w:eastAsia="en-US"/>
              </w:rPr>
            </w:pPr>
            <w:r w:rsidRPr="002D6C08">
              <w:rPr>
                <w:b/>
                <w:color w:val="000000" w:themeColor="text1"/>
                <w:lang w:eastAsia="en-US"/>
              </w:rPr>
              <w:t xml:space="preserve">Percentual </w:t>
            </w:r>
            <w:r w:rsidR="00FA3D8D">
              <w:rPr>
                <w:b/>
                <w:color w:val="000000" w:themeColor="text1"/>
                <w:lang w:eastAsia="en-US"/>
              </w:rPr>
              <w:t>do Valor Nominal Unitário</w:t>
            </w:r>
          </w:p>
        </w:tc>
      </w:tr>
      <w:tr w:rsidR="00F21D55" w:rsidRPr="00F15AED" w:rsidTr="00F21D55">
        <w:trPr>
          <w:trHeight w:val="540"/>
        </w:trPr>
        <w:tc>
          <w:tcPr>
            <w:tcW w:w="2189" w:type="pct"/>
            <w:shd w:val="clear" w:color="auto" w:fill="auto"/>
            <w:noWrap/>
            <w:vAlign w:val="center"/>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28 de fevereiro de 2016</w:t>
            </w:r>
          </w:p>
        </w:tc>
        <w:tc>
          <w:tcPr>
            <w:tcW w:w="2811" w:type="pct"/>
            <w:shd w:val="clear" w:color="auto" w:fill="auto"/>
            <w:noWrap/>
            <w:vAlign w:val="bottom"/>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4</w:t>
            </w:r>
            <w:r w:rsidR="00D26477" w:rsidRPr="002D6C08">
              <w:rPr>
                <w:color w:val="000000" w:themeColor="text1"/>
                <w:lang w:eastAsia="en-US"/>
              </w:rPr>
              <w:t>,00</w:t>
            </w:r>
            <w:r w:rsidRPr="002D6C08">
              <w:rPr>
                <w:color w:val="000000" w:themeColor="text1"/>
                <w:lang w:eastAsia="en-US"/>
              </w:rPr>
              <w:t>%</w:t>
            </w:r>
          </w:p>
        </w:tc>
      </w:tr>
      <w:tr w:rsidR="00F21D55" w:rsidRPr="00F15AED" w:rsidTr="00F21D55">
        <w:trPr>
          <w:trHeight w:val="540"/>
        </w:trPr>
        <w:tc>
          <w:tcPr>
            <w:tcW w:w="2189" w:type="pct"/>
            <w:shd w:val="clear" w:color="auto" w:fill="auto"/>
            <w:noWrap/>
            <w:vAlign w:val="center"/>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28 de fevereiro de 2017</w:t>
            </w:r>
          </w:p>
        </w:tc>
        <w:tc>
          <w:tcPr>
            <w:tcW w:w="2811" w:type="pct"/>
            <w:shd w:val="clear" w:color="auto" w:fill="auto"/>
            <w:noWrap/>
            <w:vAlign w:val="bottom"/>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17</w:t>
            </w:r>
            <w:r w:rsidR="00D26477" w:rsidRPr="002D6C08">
              <w:rPr>
                <w:color w:val="000000" w:themeColor="text1"/>
                <w:lang w:eastAsia="en-US"/>
              </w:rPr>
              <w:t>,00</w:t>
            </w:r>
            <w:r w:rsidRPr="002D6C08">
              <w:rPr>
                <w:color w:val="000000" w:themeColor="text1"/>
                <w:lang w:eastAsia="en-US"/>
              </w:rPr>
              <w:t>%</w:t>
            </w:r>
          </w:p>
        </w:tc>
      </w:tr>
      <w:tr w:rsidR="00F21D55" w:rsidRPr="00F15AED" w:rsidTr="00F21D55">
        <w:trPr>
          <w:trHeight w:val="540"/>
        </w:trPr>
        <w:tc>
          <w:tcPr>
            <w:tcW w:w="2189" w:type="pct"/>
            <w:shd w:val="clear" w:color="auto" w:fill="auto"/>
            <w:noWrap/>
            <w:vAlign w:val="center"/>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28 de fevereiro de 2018</w:t>
            </w:r>
          </w:p>
        </w:tc>
        <w:tc>
          <w:tcPr>
            <w:tcW w:w="2811" w:type="pct"/>
            <w:shd w:val="clear" w:color="auto" w:fill="auto"/>
            <w:noWrap/>
            <w:vAlign w:val="bottom"/>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22</w:t>
            </w:r>
            <w:r w:rsidR="00D26477" w:rsidRPr="002D6C08">
              <w:rPr>
                <w:color w:val="000000" w:themeColor="text1"/>
                <w:lang w:eastAsia="en-US"/>
              </w:rPr>
              <w:t>,00</w:t>
            </w:r>
            <w:r w:rsidRPr="002D6C08">
              <w:rPr>
                <w:color w:val="000000" w:themeColor="text1"/>
                <w:lang w:eastAsia="en-US"/>
              </w:rPr>
              <w:t>%</w:t>
            </w:r>
          </w:p>
        </w:tc>
      </w:tr>
      <w:tr w:rsidR="00F21D55" w:rsidRPr="00F15AED" w:rsidTr="00F21D55">
        <w:trPr>
          <w:trHeight w:val="540"/>
        </w:trPr>
        <w:tc>
          <w:tcPr>
            <w:tcW w:w="2189" w:type="pct"/>
            <w:shd w:val="clear" w:color="auto" w:fill="auto"/>
            <w:noWrap/>
            <w:vAlign w:val="center"/>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28 de fevereiro de 2019</w:t>
            </w:r>
          </w:p>
        </w:tc>
        <w:tc>
          <w:tcPr>
            <w:tcW w:w="2811" w:type="pct"/>
            <w:shd w:val="clear" w:color="auto" w:fill="auto"/>
            <w:noWrap/>
            <w:vAlign w:val="bottom"/>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26,5</w:t>
            </w:r>
            <w:r w:rsidR="00D26477" w:rsidRPr="002D6C08">
              <w:rPr>
                <w:color w:val="000000" w:themeColor="text1"/>
                <w:lang w:eastAsia="en-US"/>
              </w:rPr>
              <w:t>0</w:t>
            </w:r>
            <w:r w:rsidRPr="002D6C08">
              <w:rPr>
                <w:color w:val="000000" w:themeColor="text1"/>
                <w:lang w:eastAsia="en-US"/>
              </w:rPr>
              <w:t>%</w:t>
            </w:r>
          </w:p>
        </w:tc>
      </w:tr>
      <w:tr w:rsidR="00F21D55" w:rsidRPr="00F15AED" w:rsidTr="00F21D55">
        <w:trPr>
          <w:trHeight w:val="540"/>
        </w:trPr>
        <w:tc>
          <w:tcPr>
            <w:tcW w:w="2189" w:type="pct"/>
            <w:shd w:val="clear" w:color="auto" w:fill="auto"/>
            <w:noWrap/>
            <w:vAlign w:val="center"/>
            <w:hideMark/>
          </w:tcPr>
          <w:p w:rsidR="008175A4" w:rsidRPr="002D6C08" w:rsidRDefault="008175A4"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28 de fevereiro de 2020</w:t>
            </w:r>
          </w:p>
        </w:tc>
        <w:tc>
          <w:tcPr>
            <w:tcW w:w="2811" w:type="pct"/>
            <w:shd w:val="clear" w:color="auto" w:fill="auto"/>
            <w:noWrap/>
            <w:vAlign w:val="bottom"/>
            <w:hideMark/>
          </w:tcPr>
          <w:p w:rsidR="008175A4" w:rsidRPr="002D6C08" w:rsidRDefault="00D26477" w:rsidP="00CC10A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 xml:space="preserve">Saldo do Valor Nominal Unitário </w:t>
            </w:r>
          </w:p>
        </w:tc>
      </w:tr>
    </w:tbl>
    <w:p w:rsidR="008175A4" w:rsidRPr="002D6C08" w:rsidRDefault="008175A4" w:rsidP="00CC10AF">
      <w:pPr>
        <w:pStyle w:val="Level2"/>
        <w:numPr>
          <w:ilvl w:val="0"/>
          <w:numId w:val="0"/>
        </w:numPr>
        <w:tabs>
          <w:tab w:val="left" w:pos="851"/>
          <w:tab w:val="num" w:pos="1674"/>
        </w:tabs>
        <w:spacing w:after="240" w:line="320" w:lineRule="exact"/>
        <w:rPr>
          <w:b/>
          <w:color w:val="000000" w:themeColor="text1"/>
          <w:szCs w:val="22"/>
        </w:rPr>
      </w:pPr>
    </w:p>
    <w:p w:rsidR="00F56FFA" w:rsidRPr="002D6C08" w:rsidRDefault="00E922DA" w:rsidP="002A3C13">
      <w:pPr>
        <w:pStyle w:val="Level2"/>
        <w:numPr>
          <w:ilvl w:val="1"/>
          <w:numId w:val="52"/>
        </w:numPr>
        <w:tabs>
          <w:tab w:val="left" w:pos="851"/>
          <w:tab w:val="num" w:pos="1674"/>
        </w:tabs>
        <w:spacing w:after="240" w:line="320" w:lineRule="exact"/>
        <w:rPr>
          <w:b/>
          <w:color w:val="000000" w:themeColor="text1"/>
          <w:szCs w:val="22"/>
        </w:rPr>
      </w:pPr>
      <w:bookmarkStart w:id="23" w:name="_Ref416954838"/>
      <w:r w:rsidRPr="002D6C08">
        <w:rPr>
          <w:color w:val="000000" w:themeColor="text1"/>
          <w:szCs w:val="22"/>
          <w:u w:val="single"/>
        </w:rPr>
        <w:t>Remuneração das Debêntures</w:t>
      </w:r>
      <w:r w:rsidRPr="002D6C08">
        <w:rPr>
          <w:color w:val="000000" w:themeColor="text1"/>
          <w:szCs w:val="22"/>
        </w:rPr>
        <w:t xml:space="preserve">. </w:t>
      </w:r>
      <w:r w:rsidR="00F56FFA" w:rsidRPr="002D6C08">
        <w:rPr>
          <w:color w:val="000000" w:themeColor="text1"/>
          <w:szCs w:val="22"/>
        </w:rPr>
        <w:t>Sobre o Valor Nominal Unitário das Debêntures</w:t>
      </w:r>
      <w:r w:rsidR="00615EE0" w:rsidRPr="002D6C08">
        <w:rPr>
          <w:color w:val="000000" w:themeColor="text1"/>
          <w:szCs w:val="22"/>
        </w:rPr>
        <w:t xml:space="preserve"> </w:t>
      </w:r>
      <w:r w:rsidR="00F56FFA" w:rsidRPr="002D6C08">
        <w:rPr>
          <w:color w:val="000000" w:themeColor="text1"/>
          <w:szCs w:val="22"/>
        </w:rPr>
        <w:t xml:space="preserve">ou seu saldo, conforme o caso, incidirão juros remuneratórios correspondentes à variação acumulada de 100% (cem por cento) das taxas médias diárias dos DI – Depósitos Interfinanceiros de um dia, </w:t>
      </w:r>
      <w:r w:rsidR="006372EA" w:rsidRPr="002D6C08">
        <w:rPr>
          <w:color w:val="000000" w:themeColor="text1"/>
          <w:szCs w:val="22"/>
        </w:rPr>
        <w:t>“</w:t>
      </w:r>
      <w:r w:rsidR="00F56FFA" w:rsidRPr="002D6C08">
        <w:rPr>
          <w:i/>
          <w:color w:val="000000" w:themeColor="text1"/>
          <w:szCs w:val="22"/>
        </w:rPr>
        <w:t>over</w:t>
      </w:r>
      <w:r w:rsidR="00F56FFA" w:rsidRPr="002D6C08">
        <w:rPr>
          <w:color w:val="000000" w:themeColor="text1"/>
          <w:szCs w:val="22"/>
        </w:rPr>
        <w:t xml:space="preserve"> extra-grupo</w:t>
      </w:r>
      <w:r w:rsidR="006372EA" w:rsidRPr="002D6C08">
        <w:rPr>
          <w:color w:val="000000" w:themeColor="text1"/>
          <w:szCs w:val="22"/>
        </w:rPr>
        <w:t>”</w:t>
      </w:r>
      <w:r w:rsidR="00F56FFA" w:rsidRPr="002D6C08">
        <w:rPr>
          <w:color w:val="000000" w:themeColor="text1"/>
          <w:szCs w:val="22"/>
        </w:rPr>
        <w:t>, expressas na forma percentual ao ano, base 252 (duzentos e cinquenta e dois) Dias Úteis, calculadas e divulgadas diariamente pela CETIP, no informativo diário disponível em sua página na Internet (http://www.cetip.com.br) (</w:t>
      </w:r>
      <w:r w:rsidR="006372EA" w:rsidRPr="002D6C08">
        <w:rPr>
          <w:color w:val="000000" w:themeColor="text1"/>
          <w:szCs w:val="22"/>
        </w:rPr>
        <w:t>“</w:t>
      </w:r>
      <w:r w:rsidR="00F56FFA" w:rsidRPr="002D6C08">
        <w:rPr>
          <w:color w:val="000000" w:themeColor="text1"/>
          <w:szCs w:val="22"/>
          <w:u w:val="single"/>
        </w:rPr>
        <w:t>Taxa DI</w:t>
      </w:r>
      <w:r w:rsidR="006372EA" w:rsidRPr="002D6C08">
        <w:rPr>
          <w:color w:val="000000" w:themeColor="text1"/>
          <w:szCs w:val="22"/>
        </w:rPr>
        <w:t>”</w:t>
      </w:r>
      <w:r w:rsidR="00F56FFA" w:rsidRPr="002D6C08">
        <w:rPr>
          <w:color w:val="000000" w:themeColor="text1"/>
          <w:szCs w:val="22"/>
        </w:rPr>
        <w:t>), acrescida exponencialmente de sobretaxa equivalente a</w:t>
      </w:r>
      <w:r w:rsidR="00D93DA7" w:rsidRPr="002D6C08">
        <w:rPr>
          <w:color w:val="000000" w:themeColor="text1"/>
          <w:szCs w:val="22"/>
        </w:rPr>
        <w:t xml:space="preserve"> </w:t>
      </w:r>
      <w:r w:rsidR="002A3C13" w:rsidRPr="002D6C08">
        <w:rPr>
          <w:color w:val="000000" w:themeColor="text1"/>
          <w:szCs w:val="22"/>
        </w:rPr>
        <w:t xml:space="preserve">2,50% (dois inteiros e cinquenta centésimos </w:t>
      </w:r>
      <w:r w:rsidR="00F56FFA" w:rsidRPr="002D6C08">
        <w:rPr>
          <w:color w:val="000000" w:themeColor="text1"/>
          <w:szCs w:val="22"/>
        </w:rPr>
        <w:t>por cento) ao ano, base 252 (duzentos e cinquenta e dois) Dias Úteis (</w:t>
      </w:r>
      <w:r w:rsidR="006372EA" w:rsidRPr="002D6C08">
        <w:rPr>
          <w:color w:val="000000" w:themeColor="text1"/>
          <w:szCs w:val="22"/>
        </w:rPr>
        <w:t>“</w:t>
      </w:r>
      <w:r w:rsidR="00F56FFA" w:rsidRPr="002D6C08">
        <w:rPr>
          <w:color w:val="000000" w:themeColor="text1"/>
          <w:szCs w:val="22"/>
          <w:u w:val="single"/>
        </w:rPr>
        <w:t>Sobretaxa</w:t>
      </w:r>
      <w:r w:rsidR="006372EA" w:rsidRPr="002D6C08">
        <w:rPr>
          <w:color w:val="000000" w:themeColor="text1"/>
          <w:szCs w:val="22"/>
        </w:rPr>
        <w:t>”</w:t>
      </w:r>
      <w:r w:rsidR="00F56FFA" w:rsidRPr="002D6C08">
        <w:rPr>
          <w:color w:val="000000" w:themeColor="text1"/>
          <w:szCs w:val="22"/>
        </w:rPr>
        <w:t xml:space="preserve"> e, em conjunto com a Taxa DI</w:t>
      </w:r>
      <w:r w:rsidR="00FB2917" w:rsidRPr="002D6C08">
        <w:rPr>
          <w:color w:val="000000" w:themeColor="text1"/>
          <w:szCs w:val="22"/>
        </w:rPr>
        <w:t>, “</w:t>
      </w:r>
      <w:r w:rsidR="00FB2917" w:rsidRPr="002D6C08">
        <w:rPr>
          <w:color w:val="000000" w:themeColor="text1"/>
          <w:szCs w:val="22"/>
          <w:u w:val="single"/>
        </w:rPr>
        <w:t>Remuneração</w:t>
      </w:r>
      <w:r w:rsidR="00FB2917" w:rsidRPr="002D6C08">
        <w:rPr>
          <w:color w:val="000000" w:themeColor="text1"/>
          <w:szCs w:val="22"/>
        </w:rPr>
        <w:t>”</w:t>
      </w:r>
      <w:r w:rsidR="00F56FFA" w:rsidRPr="002D6C08">
        <w:rPr>
          <w:color w:val="000000" w:themeColor="text1"/>
          <w:szCs w:val="22"/>
        </w:rPr>
        <w:t xml:space="preserve">), calculados de forma exponencial e cumulativa </w:t>
      </w:r>
      <w:r w:rsidR="00F56FFA" w:rsidRPr="002D6C08">
        <w:rPr>
          <w:i/>
          <w:color w:val="000000" w:themeColor="text1"/>
          <w:szCs w:val="22"/>
        </w:rPr>
        <w:t>pro rata temporis</w:t>
      </w:r>
      <w:r w:rsidR="00F56FFA" w:rsidRPr="002D6C08">
        <w:rPr>
          <w:color w:val="000000" w:themeColor="text1"/>
          <w:szCs w:val="22"/>
        </w:rPr>
        <w:t xml:space="preserve"> por Dias Úteis decorridos, desde a </w:t>
      </w:r>
      <w:r w:rsidR="00F56FFA" w:rsidRPr="002D6C08">
        <w:rPr>
          <w:noProof/>
          <w:color w:val="000000" w:themeColor="text1"/>
          <w:szCs w:val="22"/>
        </w:rPr>
        <w:t xml:space="preserve">Data de </w:t>
      </w:r>
      <w:r w:rsidR="001E1EB8" w:rsidRPr="002D6C08">
        <w:rPr>
          <w:noProof/>
          <w:color w:val="000000" w:themeColor="text1"/>
          <w:szCs w:val="22"/>
        </w:rPr>
        <w:t xml:space="preserve">Integralização </w:t>
      </w:r>
      <w:r w:rsidR="002A3C13" w:rsidRPr="002D6C08">
        <w:rPr>
          <w:noProof/>
          <w:color w:val="000000" w:themeColor="text1"/>
          <w:szCs w:val="22"/>
        </w:rPr>
        <w:t xml:space="preserve">ou </w:t>
      </w:r>
      <w:r w:rsidR="001E1EB8" w:rsidRPr="002D6C08">
        <w:rPr>
          <w:noProof/>
          <w:color w:val="000000" w:themeColor="text1"/>
          <w:szCs w:val="22"/>
        </w:rPr>
        <w:t xml:space="preserve">da </w:t>
      </w:r>
      <w:r w:rsidR="002A3C13" w:rsidRPr="002D6C08">
        <w:rPr>
          <w:noProof/>
          <w:color w:val="000000" w:themeColor="text1"/>
          <w:szCs w:val="22"/>
        </w:rPr>
        <w:t>Data d</w:t>
      </w:r>
      <w:r w:rsidR="00BA65BC" w:rsidRPr="002D6C08">
        <w:rPr>
          <w:noProof/>
          <w:color w:val="000000" w:themeColor="text1"/>
          <w:szCs w:val="22"/>
        </w:rPr>
        <w:t>e</w:t>
      </w:r>
      <w:r w:rsidR="002A3C13" w:rsidRPr="002D6C08">
        <w:rPr>
          <w:noProof/>
          <w:color w:val="000000" w:themeColor="text1"/>
          <w:szCs w:val="22"/>
        </w:rPr>
        <w:t xml:space="preserve"> </w:t>
      </w:r>
      <w:r w:rsidR="002A3C13" w:rsidRPr="002D6C08">
        <w:rPr>
          <w:noProof/>
          <w:color w:val="000000" w:themeColor="text1"/>
          <w:szCs w:val="22"/>
        </w:rPr>
        <w:lastRenderedPageBreak/>
        <w:t>Pagamento da Remuneração imediatamente anterior</w:t>
      </w:r>
      <w:r w:rsidR="00F56FFA" w:rsidRPr="002D6C08">
        <w:rPr>
          <w:color w:val="000000" w:themeColor="text1"/>
          <w:szCs w:val="22"/>
        </w:rPr>
        <w:t xml:space="preserve"> até a data de seu efetivo pagamento.</w:t>
      </w:r>
      <w:bookmarkEnd w:id="23"/>
      <w:r w:rsidR="001E1EB8" w:rsidRPr="002D6C08">
        <w:rPr>
          <w:color w:val="000000" w:themeColor="text1"/>
          <w:szCs w:val="22"/>
        </w:rPr>
        <w:t xml:space="preserve"> </w:t>
      </w:r>
    </w:p>
    <w:p w:rsidR="00F56FFA" w:rsidRPr="002D6C08" w:rsidRDefault="00F56FFA" w:rsidP="00CC10AF">
      <w:pPr>
        <w:pStyle w:val="Level3"/>
        <w:numPr>
          <w:ilvl w:val="2"/>
          <w:numId w:val="52"/>
        </w:numPr>
        <w:shd w:val="clear" w:color="auto" w:fill="D9D9D9" w:themeFill="background1" w:themeFillShade="D9"/>
        <w:tabs>
          <w:tab w:val="left" w:pos="851"/>
          <w:tab w:val="num" w:pos="1674"/>
        </w:tabs>
        <w:spacing w:after="240" w:line="320" w:lineRule="exact"/>
        <w:ind w:left="0" w:firstLine="0"/>
        <w:rPr>
          <w:b/>
          <w:color w:val="000000" w:themeColor="text1"/>
          <w:szCs w:val="22"/>
        </w:rPr>
      </w:pPr>
      <w:r w:rsidRPr="002D6C08">
        <w:rPr>
          <w:color w:val="000000" w:themeColor="text1"/>
          <w:szCs w:val="22"/>
        </w:rPr>
        <w:t xml:space="preserve">O </w:t>
      </w:r>
      <w:r w:rsidRPr="002D6C08">
        <w:rPr>
          <w:iCs/>
          <w:color w:val="000000" w:themeColor="text1"/>
          <w:szCs w:val="22"/>
        </w:rPr>
        <w:t>cálculo</w:t>
      </w:r>
      <w:r w:rsidRPr="002D6C08">
        <w:rPr>
          <w:color w:val="000000" w:themeColor="text1"/>
          <w:szCs w:val="22"/>
        </w:rPr>
        <w:t xml:space="preserve"> da </w:t>
      </w:r>
      <w:r w:rsidRPr="002D6C08">
        <w:rPr>
          <w:iCs/>
          <w:color w:val="000000" w:themeColor="text1"/>
          <w:szCs w:val="22"/>
        </w:rPr>
        <w:t xml:space="preserve">Remuneração </w:t>
      </w:r>
      <w:r w:rsidRPr="002D6C08">
        <w:rPr>
          <w:color w:val="000000" w:themeColor="text1"/>
          <w:szCs w:val="22"/>
        </w:rPr>
        <w:t>obedecerá à seguinte fórmula</w:t>
      </w:r>
      <w:r w:rsidRPr="002D6C08">
        <w:rPr>
          <w:i/>
          <w:color w:val="000000" w:themeColor="text1"/>
          <w:szCs w:val="22"/>
        </w:rPr>
        <w:t>:</w:t>
      </w:r>
      <w:r w:rsidR="00B151FA" w:rsidRPr="002D6C08">
        <w:rPr>
          <w:i/>
          <w:color w:val="000000" w:themeColor="text1"/>
          <w:szCs w:val="22"/>
        </w:rPr>
        <w:t xml:space="preserve"> </w:t>
      </w:r>
    </w:p>
    <w:p w:rsidR="00F56FFA" w:rsidRPr="002D6C08" w:rsidRDefault="005D702B" w:rsidP="00CC10AF">
      <w:pPr>
        <w:widowControl w:val="0"/>
        <w:shd w:val="clear" w:color="auto" w:fill="D9D9D9" w:themeFill="background1" w:themeFillShade="D9"/>
        <w:tabs>
          <w:tab w:val="left" w:pos="851"/>
          <w:tab w:val="left" w:pos="1036"/>
          <w:tab w:val="center" w:pos="4535"/>
        </w:tabs>
        <w:suppressAutoHyphens/>
        <w:spacing w:after="240" w:line="320" w:lineRule="exact"/>
        <w:rPr>
          <w:iCs/>
          <w:color w:val="000000" w:themeColor="text1"/>
        </w:rPr>
      </w:pPr>
      <w:bookmarkStart w:id="24" w:name="_DV_C62"/>
      <w:r w:rsidRPr="002D6C08">
        <w:rPr>
          <w:iCs/>
          <w:color w:val="000000" w:themeColor="text1"/>
        </w:rPr>
        <w:tab/>
      </w:r>
      <w:r w:rsidRPr="002D6C08">
        <w:rPr>
          <w:iCs/>
          <w:color w:val="000000" w:themeColor="text1"/>
        </w:rPr>
        <w:tab/>
      </w:r>
      <w:r w:rsidR="00F56FFA" w:rsidRPr="002D6C08">
        <w:rPr>
          <w:iCs/>
          <w:color w:val="000000" w:themeColor="text1"/>
        </w:rPr>
        <w:t>J = VNe x (Fator Juros – 1)</w:t>
      </w:r>
      <w:bookmarkEnd w:id="24"/>
    </w:p>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onde:</w:t>
      </w:r>
    </w:p>
    <w:tbl>
      <w:tblPr>
        <w:tblW w:w="0" w:type="auto"/>
        <w:shd w:val="clear" w:color="auto" w:fill="FFFFFF" w:themeFill="background1"/>
        <w:tblLayout w:type="fixed"/>
        <w:tblCellMar>
          <w:left w:w="70" w:type="dxa"/>
          <w:right w:w="70" w:type="dxa"/>
        </w:tblCellMar>
        <w:tblLook w:val="0000" w:firstRow="0" w:lastRow="0" w:firstColumn="0" w:lastColumn="0" w:noHBand="0" w:noVBand="0"/>
      </w:tblPr>
      <w:tblGrid>
        <w:gridCol w:w="1346"/>
        <w:gridCol w:w="444"/>
        <w:gridCol w:w="6893"/>
      </w:tblGrid>
      <w:tr w:rsidR="00F56FFA" w:rsidRPr="00F15AED" w:rsidTr="0060149E">
        <w:tc>
          <w:tcPr>
            <w:tcW w:w="1346" w:type="dxa"/>
            <w:tcBorders>
              <w:top w:val="nil"/>
              <w:left w:val="nil"/>
              <w:bottom w:val="nil"/>
              <w:right w:val="nil"/>
            </w:tcBorders>
            <w:shd w:val="clear" w:color="auto" w:fill="FFFFFF" w:themeFill="background1"/>
          </w:tcPr>
          <w:p w:rsidR="00F56FFA" w:rsidRPr="002D6C08" w:rsidRDefault="00F56FFA" w:rsidP="001C15BA">
            <w:pPr>
              <w:widowControl w:val="0"/>
              <w:shd w:val="clear" w:color="auto" w:fill="D9D9D9" w:themeFill="background1" w:themeFillShade="D9"/>
              <w:tabs>
                <w:tab w:val="left" w:pos="0"/>
                <w:tab w:val="left" w:pos="851"/>
              </w:tabs>
              <w:suppressAutoHyphens/>
              <w:autoSpaceDE w:val="0"/>
              <w:autoSpaceDN w:val="0"/>
              <w:adjustRightInd w:val="0"/>
              <w:spacing w:after="240" w:line="320" w:lineRule="exact"/>
              <w:jc w:val="both"/>
              <w:rPr>
                <w:i/>
                <w:iCs/>
                <w:color w:val="000000" w:themeColor="text1"/>
              </w:rPr>
            </w:pPr>
            <w:r w:rsidRPr="002D6C08">
              <w:rPr>
                <w:b/>
                <w:color w:val="000000" w:themeColor="text1"/>
              </w:rPr>
              <w:t>J</w:t>
            </w:r>
            <w:r w:rsidR="00287B74" w:rsidRPr="002D6C08">
              <w:rPr>
                <w:b/>
                <w:color w:val="000000" w:themeColor="text1"/>
              </w:rPr>
              <w:tab/>
            </w:r>
          </w:p>
        </w:tc>
        <w:tc>
          <w:tcPr>
            <w:tcW w:w="444"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893"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Cs/>
                <w:color w:val="000000" w:themeColor="text1"/>
              </w:rPr>
              <w:t>valor da Remuneração</w:t>
            </w:r>
            <w:r w:rsidR="008E4D4E" w:rsidRPr="002D6C08">
              <w:rPr>
                <w:iCs/>
                <w:color w:val="000000" w:themeColor="text1"/>
              </w:rPr>
              <w:t xml:space="preserve"> </w:t>
            </w:r>
            <w:r w:rsidRPr="002D6C08">
              <w:rPr>
                <w:iCs/>
                <w:color w:val="000000" w:themeColor="text1"/>
              </w:rPr>
              <w:t>devida, calculada com 8 (oito) casas decimais sem arredondamento</w:t>
            </w:r>
            <w:r w:rsidRPr="002D6C08">
              <w:rPr>
                <w:i/>
                <w:iCs/>
                <w:color w:val="000000" w:themeColor="text1"/>
              </w:rPr>
              <w:t>;</w:t>
            </w:r>
          </w:p>
        </w:tc>
      </w:tr>
      <w:tr w:rsidR="00F56FFA" w:rsidRPr="00F15AED" w:rsidTr="0060149E">
        <w:tc>
          <w:tcPr>
            <w:tcW w:w="1346"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VNe</w:t>
            </w:r>
          </w:p>
        </w:tc>
        <w:tc>
          <w:tcPr>
            <w:tcW w:w="444"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color w:val="000000" w:themeColor="text1"/>
              </w:rPr>
            </w:pPr>
            <w:r w:rsidRPr="002D6C08">
              <w:rPr>
                <w:iCs/>
                <w:color w:val="000000" w:themeColor="text1"/>
              </w:rPr>
              <w:t>=</w:t>
            </w:r>
          </w:p>
        </w:tc>
        <w:tc>
          <w:tcPr>
            <w:tcW w:w="6893"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color w:val="000000" w:themeColor="text1"/>
              </w:rPr>
            </w:pPr>
            <w:r w:rsidRPr="002D6C08">
              <w:rPr>
                <w:iCs/>
                <w:color w:val="000000" w:themeColor="text1"/>
              </w:rPr>
              <w:t>Valor Nominal Unitário das Debêntures</w:t>
            </w:r>
            <w:r w:rsidRPr="002D6C08">
              <w:rPr>
                <w:color w:val="000000" w:themeColor="text1"/>
              </w:rPr>
              <w:t xml:space="preserve"> ou seu saldo, conforme o caso,</w:t>
            </w:r>
            <w:r w:rsidRPr="002D6C08">
              <w:rPr>
                <w:iCs/>
                <w:color w:val="000000" w:themeColor="text1"/>
              </w:rPr>
              <w:t xml:space="preserve"> calculado com 8 (oito) casas decimais, sem arredondamento;</w:t>
            </w:r>
          </w:p>
        </w:tc>
      </w:tr>
      <w:tr w:rsidR="00F56FFA" w:rsidRPr="00F15AED" w:rsidTr="0060149E">
        <w:tc>
          <w:tcPr>
            <w:tcW w:w="1346"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Fator Juros</w:t>
            </w:r>
          </w:p>
        </w:tc>
        <w:tc>
          <w:tcPr>
            <w:tcW w:w="444"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color w:val="000000" w:themeColor="text1"/>
              </w:rPr>
            </w:pPr>
            <w:r w:rsidRPr="002D6C08">
              <w:rPr>
                <w:iCs/>
                <w:color w:val="000000" w:themeColor="text1"/>
              </w:rPr>
              <w:t>=</w:t>
            </w:r>
          </w:p>
        </w:tc>
        <w:tc>
          <w:tcPr>
            <w:tcW w:w="6893" w:type="dxa"/>
            <w:tcBorders>
              <w:top w:val="nil"/>
              <w:left w:val="nil"/>
              <w:bottom w:val="nil"/>
              <w:right w:val="nil"/>
            </w:tcBorders>
            <w:shd w:val="clear" w:color="auto" w:fill="FFFFFF" w:themeFill="background1"/>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color w:val="000000" w:themeColor="text1"/>
              </w:rPr>
            </w:pPr>
            <w:r w:rsidRPr="002D6C08">
              <w:rPr>
                <w:color w:val="000000" w:themeColor="text1"/>
              </w:rPr>
              <w:t>Fator de juros calculado com 9 (nove) casas decimais, com arredondamento, apurado da seguinte forma</w:t>
            </w:r>
            <w:r w:rsidRPr="002D6C08">
              <w:rPr>
                <w:iCs/>
                <w:color w:val="000000" w:themeColor="text1"/>
              </w:rPr>
              <w:t>:</w:t>
            </w:r>
          </w:p>
        </w:tc>
      </w:tr>
    </w:tbl>
    <w:p w:rsidR="00F56FFA" w:rsidRPr="002D6C08" w:rsidRDefault="00F56FFA" w:rsidP="00CC10AF">
      <w:pPr>
        <w:widowControl w:val="0"/>
        <w:shd w:val="clear" w:color="auto" w:fill="D9D9D9" w:themeFill="background1" w:themeFillShade="D9"/>
        <w:tabs>
          <w:tab w:val="left" w:pos="851"/>
        </w:tabs>
        <w:suppressAutoHyphens/>
        <w:spacing w:after="240" w:line="320" w:lineRule="exact"/>
        <w:jc w:val="center"/>
        <w:rPr>
          <w:color w:val="000000" w:themeColor="text1"/>
        </w:rPr>
      </w:pPr>
      <w:r w:rsidRPr="002D6C08">
        <w:rPr>
          <w:iCs/>
          <w:color w:val="000000" w:themeColor="text1"/>
        </w:rPr>
        <w:t>FatorJuros = (FatorDI x FatorSpread)</w:t>
      </w:r>
    </w:p>
    <w:p w:rsidR="00F56FFA" w:rsidRPr="002D6C08" w:rsidRDefault="00F56FFA" w:rsidP="00CC10AF">
      <w:pPr>
        <w:widowControl w:val="0"/>
        <w:shd w:val="clear" w:color="auto" w:fill="D9D9D9" w:themeFill="background1" w:themeFillShade="D9"/>
        <w:tabs>
          <w:tab w:val="left" w:pos="0"/>
          <w:tab w:val="left" w:pos="851"/>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onde:</w:t>
      </w:r>
    </w:p>
    <w:tbl>
      <w:tblPr>
        <w:tblW w:w="0" w:type="auto"/>
        <w:tblInd w:w="-38" w:type="dxa"/>
        <w:tblLayout w:type="fixed"/>
        <w:tblCellMar>
          <w:left w:w="70" w:type="dxa"/>
          <w:right w:w="70" w:type="dxa"/>
        </w:tblCellMar>
        <w:tblLook w:val="0000" w:firstRow="0" w:lastRow="0" w:firstColumn="0" w:lastColumn="0" w:noHBand="0" w:noVBand="0"/>
      </w:tblPr>
      <w:tblGrid>
        <w:gridCol w:w="1384"/>
        <w:gridCol w:w="425"/>
        <w:gridCol w:w="6572"/>
      </w:tblGrid>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FatorDI</w:t>
            </w: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572" w:type="dxa"/>
            <w:tcBorders>
              <w:top w:val="nil"/>
              <w:left w:val="nil"/>
              <w:bottom w:val="nil"/>
              <w:right w:val="nil"/>
            </w:tcBorders>
          </w:tcPr>
          <w:p w:rsidR="00F56FFA" w:rsidRPr="002D6C08" w:rsidRDefault="00F56FFA" w:rsidP="005373E0">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color w:val="000000" w:themeColor="text1"/>
              </w:rPr>
              <w:t>P</w:t>
            </w:r>
            <w:r w:rsidRPr="002D6C08">
              <w:rPr>
                <w:bCs/>
                <w:color w:val="000000" w:themeColor="text1"/>
              </w:rPr>
              <w:t xml:space="preserve">rodutório das Taxas DI desde a </w:t>
            </w:r>
            <w:r w:rsidRPr="002D6C08">
              <w:rPr>
                <w:noProof/>
                <w:color w:val="000000" w:themeColor="text1"/>
              </w:rPr>
              <w:t xml:space="preserve">Data de </w:t>
            </w:r>
            <w:r w:rsidR="005373E0" w:rsidRPr="002D6C08">
              <w:rPr>
                <w:noProof/>
                <w:color w:val="000000" w:themeColor="text1"/>
                <w:kern w:val="20"/>
              </w:rPr>
              <w:t xml:space="preserve"> Integralização ou da Data de Pagamento da Remuneração imediatamente anterior</w:t>
            </w:r>
            <w:r w:rsidRPr="002D6C08">
              <w:rPr>
                <w:bCs/>
                <w:color w:val="000000" w:themeColor="text1"/>
              </w:rPr>
              <w:t>, inclusive, até a data de cálculo, exclusive, calculado com 8 (oito) casas decimais, com arredondamento, apurado da seguinte forma:</w:t>
            </w: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p>
        </w:tc>
        <w:tc>
          <w:tcPr>
            <w:tcW w:w="6572"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noProof/>
                <w:color w:val="000000" w:themeColor="text1"/>
              </w:rPr>
              <w:drawing>
                <wp:anchor distT="0" distB="0" distL="114300" distR="114300" simplePos="0" relativeHeight="251660288" behindDoc="0" locked="0" layoutInCell="1" allowOverlap="1" wp14:anchorId="535BDE73" wp14:editId="0671B853">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Onde:</w:t>
            </w: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p>
        </w:tc>
        <w:tc>
          <w:tcPr>
            <w:tcW w:w="6572"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n</w:t>
            </w: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572" w:type="dxa"/>
            <w:tcBorders>
              <w:top w:val="nil"/>
              <w:left w:val="nil"/>
              <w:bottom w:val="nil"/>
              <w:right w:val="nil"/>
            </w:tcBorders>
          </w:tcPr>
          <w:p w:rsidR="00F56FFA" w:rsidRPr="002D6C08" w:rsidRDefault="00F56FFA">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color w:val="000000" w:themeColor="text1"/>
              </w:rPr>
              <w:t xml:space="preserve">Número total de Taxas DI consideradas desde a </w:t>
            </w:r>
            <w:r w:rsidRPr="002D6C08">
              <w:rPr>
                <w:noProof/>
                <w:color w:val="000000" w:themeColor="text1"/>
              </w:rPr>
              <w:t xml:space="preserve">Data de </w:t>
            </w:r>
            <w:r w:rsidR="005373E0" w:rsidRPr="002D6C08">
              <w:rPr>
                <w:noProof/>
                <w:color w:val="000000" w:themeColor="text1"/>
              </w:rPr>
              <w:t xml:space="preserve">Integralização </w:t>
            </w:r>
            <w:r w:rsidR="005373E0" w:rsidRPr="002D6C08">
              <w:rPr>
                <w:noProof/>
                <w:color w:val="000000" w:themeColor="text1"/>
                <w:kern w:val="20"/>
              </w:rPr>
              <w:t>ou da Data de Pagamento da Remuneração imediatamente anterior</w:t>
            </w:r>
            <w:r w:rsidRPr="002D6C08">
              <w:rPr>
                <w:color w:val="000000" w:themeColor="text1"/>
              </w:rPr>
              <w:t>, até a data de cálculo, sendo “n” um número inteiro</w:t>
            </w:r>
            <w:r w:rsidRPr="002D6C08">
              <w:rPr>
                <w:i/>
                <w:iCs/>
                <w:color w:val="000000" w:themeColor="text1"/>
              </w:rPr>
              <w:t>.</w:t>
            </w: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TDI</w:t>
            </w:r>
            <w:r w:rsidRPr="002D6C08">
              <w:rPr>
                <w:b/>
                <w:color w:val="000000" w:themeColor="text1"/>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1.5pt" o:ole="">
                  <v:imagedata r:id="rId9" o:title=""/>
                </v:shape>
                <o:OLEObject Type="Embed" ProgID="Equation.3" ShapeID="_x0000_i1025" DrawAspect="Content" ObjectID="_1503494364" r:id="rId10"/>
              </w:object>
            </w: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572"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color w:val="000000" w:themeColor="text1"/>
              </w:rPr>
              <w:t>Taxa DI, de ordem k, expressa ao dia, calculada com 8 (oito) casas decimais com arredondamento, da seguinte forma</w:t>
            </w: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color w:val="000000" w:themeColor="text1"/>
              </w:rPr>
            </w:pP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p>
        </w:tc>
        <w:tc>
          <w:tcPr>
            <w:tcW w:w="6572"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color w:val="000000" w:themeColor="text1"/>
              </w:rPr>
            </w:pPr>
            <w:r w:rsidRPr="002D6C08">
              <w:rPr>
                <w:noProof/>
                <w:color w:val="000000" w:themeColor="text1"/>
              </w:rPr>
              <w:drawing>
                <wp:anchor distT="0" distB="0" distL="114300" distR="114300" simplePos="0" relativeHeight="251659264" behindDoc="0" locked="0" layoutInCell="1" allowOverlap="1" wp14:anchorId="53B8F3C2" wp14:editId="796C4EBC">
                  <wp:simplePos x="0" y="0"/>
                  <wp:positionH relativeFrom="column">
                    <wp:posOffset>887095</wp:posOffset>
                  </wp:positionH>
                  <wp:positionV relativeFrom="paragraph">
                    <wp:posOffset>92075</wp:posOffset>
                  </wp:positionV>
                  <wp:extent cx="1494790" cy="518795"/>
                  <wp:effectExtent l="19050" t="0" r="0" b="0"/>
                  <wp:wrapTopAndBottom/>
                  <wp:docPr id="2"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cstate="print"/>
                          <a:srcRect/>
                          <a:stretch>
                            <a:fillRect/>
                          </a:stretch>
                        </pic:blipFill>
                        <pic:spPr bwMode="auto">
                          <a:xfrm>
                            <a:off x="0" y="0"/>
                            <a:ext cx="1494790" cy="518795"/>
                          </a:xfrm>
                          <a:prstGeom prst="rect">
                            <a:avLst/>
                          </a:prstGeom>
                          <a:noFill/>
                          <a:ln w="9525">
                            <a:noFill/>
                            <a:miter lim="800000"/>
                            <a:headEnd/>
                            <a:tailEnd/>
                          </a:ln>
                        </pic:spPr>
                      </pic:pic>
                    </a:graphicData>
                  </a:graphic>
                </wp:anchor>
              </w:drawing>
            </w:r>
          </w:p>
        </w:tc>
      </w:tr>
      <w:tr w:rsidR="0038134D" w:rsidRPr="00F15AED" w:rsidTr="00513C96">
        <w:tc>
          <w:tcPr>
            <w:tcW w:w="1384" w:type="dxa"/>
            <w:tcBorders>
              <w:top w:val="nil"/>
              <w:left w:val="nil"/>
              <w:bottom w:val="nil"/>
              <w:right w:val="nil"/>
            </w:tcBorders>
          </w:tcPr>
          <w:p w:rsidR="0038134D" w:rsidRPr="002D6C08" w:rsidRDefault="0038134D"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color w:val="000000" w:themeColor="text1"/>
              </w:rPr>
            </w:pPr>
            <w:r w:rsidRPr="002D6C08">
              <w:rPr>
                <w:i/>
                <w:iCs/>
                <w:color w:val="000000" w:themeColor="text1"/>
              </w:rPr>
              <w:lastRenderedPageBreak/>
              <w:t>Onde:</w:t>
            </w:r>
          </w:p>
        </w:tc>
        <w:tc>
          <w:tcPr>
            <w:tcW w:w="425" w:type="dxa"/>
            <w:tcBorders>
              <w:top w:val="nil"/>
              <w:left w:val="nil"/>
              <w:bottom w:val="nil"/>
              <w:right w:val="nil"/>
            </w:tcBorders>
          </w:tcPr>
          <w:p w:rsidR="0038134D" w:rsidRPr="002D6C08" w:rsidRDefault="0038134D"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p>
        </w:tc>
        <w:tc>
          <w:tcPr>
            <w:tcW w:w="6572" w:type="dxa"/>
            <w:tcBorders>
              <w:top w:val="nil"/>
              <w:left w:val="nil"/>
              <w:bottom w:val="nil"/>
              <w:right w:val="nil"/>
            </w:tcBorders>
          </w:tcPr>
          <w:p w:rsidR="0038134D" w:rsidRPr="002D6C08" w:rsidRDefault="0038134D"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color w:val="000000" w:themeColor="text1"/>
              </w:rPr>
            </w:pP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color w:val="000000" w:themeColor="text1"/>
              </w:rPr>
            </w:pPr>
            <w:r w:rsidRPr="002D6C08">
              <w:rPr>
                <w:b/>
                <w:color w:val="000000" w:themeColor="text1"/>
              </w:rPr>
              <w:t>K</w:t>
            </w: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572"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color w:val="000000" w:themeColor="text1"/>
              </w:rPr>
            </w:pPr>
            <w:r w:rsidRPr="002D6C08">
              <w:rPr>
                <w:color w:val="000000" w:themeColor="text1"/>
              </w:rPr>
              <w:t>Número de ordem das Taxas DI, variando de 1 (um) até “n”</w:t>
            </w:r>
          </w:p>
        </w:tc>
      </w:tr>
      <w:tr w:rsidR="00F56FFA" w:rsidRPr="00F15AED" w:rsidTr="00513C96">
        <w:tc>
          <w:tcPr>
            <w:tcW w:w="138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color w:val="000000" w:themeColor="text1"/>
              </w:rPr>
            </w:pPr>
            <w:r w:rsidRPr="002D6C08">
              <w:rPr>
                <w:b/>
                <w:color w:val="000000" w:themeColor="text1"/>
              </w:rPr>
              <w:t>DI</w:t>
            </w:r>
            <w:r w:rsidRPr="002D6C08">
              <w:rPr>
                <w:b/>
                <w:color w:val="000000" w:themeColor="text1"/>
                <w:position w:val="-12"/>
              </w:rPr>
              <w:object w:dxaOrig="160" w:dyaOrig="360">
                <v:shape id="_x0000_i1026" type="#_x0000_t75" style="width:7.5pt;height:21.5pt" o:ole="">
                  <v:imagedata r:id="rId9" o:title=""/>
                </v:shape>
                <o:OLEObject Type="Embed" ProgID="Equation.3" ShapeID="_x0000_i1026" DrawAspect="Content" ObjectID="_1503494365" r:id="rId12"/>
              </w:object>
            </w:r>
          </w:p>
        </w:tc>
        <w:tc>
          <w:tcPr>
            <w:tcW w:w="425"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572"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color w:val="000000" w:themeColor="text1"/>
              </w:rPr>
            </w:pPr>
            <w:r w:rsidRPr="002D6C08">
              <w:rPr>
                <w:color w:val="000000" w:themeColor="text1"/>
              </w:rPr>
              <w:t>Taxa DI de ordem k divulgada pela CETIP, válida por 1 (um) Dia Útil (</w:t>
            </w:r>
            <w:r w:rsidRPr="002D6C08">
              <w:rPr>
                <w:i/>
                <w:color w:val="000000" w:themeColor="text1"/>
              </w:rPr>
              <w:t>overnight</w:t>
            </w:r>
            <w:r w:rsidRPr="002D6C08">
              <w:rPr>
                <w:color w:val="000000" w:themeColor="text1"/>
              </w:rPr>
              <w:t>), utilizada com 2 (duas) casas decimais</w:t>
            </w:r>
          </w:p>
        </w:tc>
      </w:tr>
    </w:tbl>
    <w:p w:rsidR="00F56FFA" w:rsidRPr="002D6C08" w:rsidRDefault="00F56FFA" w:rsidP="00CC10AF">
      <w:pPr>
        <w:widowControl w:val="0"/>
        <w:shd w:val="clear" w:color="auto" w:fill="D9D9D9" w:themeFill="background1" w:themeFillShade="D9"/>
        <w:tabs>
          <w:tab w:val="left" w:pos="851"/>
        </w:tabs>
        <w:suppressAutoHyphens/>
        <w:spacing w:after="240" w:line="320" w:lineRule="exact"/>
        <w:jc w:val="both"/>
        <w:rPr>
          <w:color w:val="000000" w:themeColor="text1"/>
        </w:rPr>
      </w:pPr>
      <w:r w:rsidRPr="002D6C08">
        <w:rPr>
          <w:noProof/>
          <w:color w:val="000000" w:themeColor="text1"/>
        </w:rPr>
        <w:drawing>
          <wp:anchor distT="0" distB="0" distL="114300" distR="114300" simplePos="0" relativeHeight="251661312" behindDoc="0" locked="0" layoutInCell="1" allowOverlap="1" wp14:anchorId="4B158CC4" wp14:editId="14C60875">
            <wp:simplePos x="0" y="0"/>
            <wp:positionH relativeFrom="margin">
              <wp:posOffset>972820</wp:posOffset>
            </wp:positionH>
            <wp:positionV relativeFrom="margin">
              <wp:posOffset>2945765</wp:posOffset>
            </wp:positionV>
            <wp:extent cx="2298700" cy="736600"/>
            <wp:effectExtent l="19050" t="0" r="0" b="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2298700" cy="736600"/>
                    </a:xfrm>
                    <a:prstGeom prst="rect">
                      <a:avLst/>
                    </a:prstGeom>
                    <a:noFill/>
                    <a:ln w="9525">
                      <a:noFill/>
                      <a:miter lim="800000"/>
                      <a:headEnd/>
                      <a:tailEnd/>
                    </a:ln>
                  </pic:spPr>
                </pic:pic>
              </a:graphicData>
            </a:graphic>
          </wp:anchor>
        </w:drawing>
      </w:r>
      <w:r w:rsidRPr="002D6C08">
        <w:rPr>
          <w:b/>
          <w:color w:val="000000" w:themeColor="text1"/>
        </w:rPr>
        <w:t>FatorSpread</w:t>
      </w:r>
      <w:r w:rsidRPr="002D6C08">
        <w:rPr>
          <w:color w:val="000000" w:themeColor="text1"/>
        </w:rPr>
        <w:tab/>
      </w:r>
      <w:r w:rsidR="00F21D55" w:rsidRPr="002D6C08">
        <w:rPr>
          <w:color w:val="000000" w:themeColor="text1"/>
        </w:rPr>
        <w:t xml:space="preserve"> </w:t>
      </w:r>
      <w:r w:rsidRPr="002D6C08">
        <w:rPr>
          <w:color w:val="000000" w:themeColor="text1"/>
        </w:rPr>
        <w:t>Sobretaxa de juros fixos calculada com 9 (nove) casas decimais, com arredondamento, conforme fórmula abaixo:</w:t>
      </w:r>
    </w:p>
    <w:p w:rsidR="00F56FFA" w:rsidRPr="002D6C08" w:rsidRDefault="00F56FFA" w:rsidP="00CC10AF">
      <w:pPr>
        <w:widowControl w:val="0"/>
        <w:shd w:val="clear" w:color="auto" w:fill="D9D9D9" w:themeFill="background1" w:themeFillShade="D9"/>
        <w:tabs>
          <w:tab w:val="left" w:pos="851"/>
        </w:tabs>
        <w:suppressAutoHyphens/>
        <w:spacing w:after="240" w:line="320" w:lineRule="exact"/>
        <w:jc w:val="both"/>
        <w:rPr>
          <w:color w:val="000000" w:themeColor="text1"/>
        </w:rPr>
      </w:pPr>
      <w:r w:rsidRPr="002D6C08">
        <w:rPr>
          <w:color w:val="000000" w:themeColor="text1"/>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F56FFA" w:rsidRPr="00F15AED" w:rsidTr="00513C96">
        <w:tc>
          <w:tcPr>
            <w:tcW w:w="1346"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Spread</w:t>
            </w:r>
          </w:p>
        </w:tc>
        <w:tc>
          <w:tcPr>
            <w:tcW w:w="44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893" w:type="dxa"/>
            <w:tcBorders>
              <w:top w:val="nil"/>
              <w:left w:val="nil"/>
              <w:bottom w:val="nil"/>
              <w:right w:val="nil"/>
            </w:tcBorders>
          </w:tcPr>
          <w:p w:rsidR="00F56FFA" w:rsidRPr="002D6C08" w:rsidRDefault="0038134D"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color w:val="000000" w:themeColor="text1"/>
              </w:rPr>
              <w:t>2,5000</w:t>
            </w:r>
            <w:r w:rsidRPr="002D6C08">
              <w:rPr>
                <w:i/>
                <w:iCs/>
                <w:color w:val="000000" w:themeColor="text1"/>
              </w:rPr>
              <w:t>;</w:t>
            </w:r>
          </w:p>
        </w:tc>
      </w:tr>
      <w:tr w:rsidR="00F56FFA" w:rsidRPr="00F15AED" w:rsidTr="00513C96">
        <w:tc>
          <w:tcPr>
            <w:tcW w:w="1346"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b/>
                <w:color w:val="000000" w:themeColor="text1"/>
              </w:rPr>
              <w:t>DP</w:t>
            </w:r>
          </w:p>
        </w:tc>
        <w:tc>
          <w:tcPr>
            <w:tcW w:w="444" w:type="dxa"/>
            <w:tcBorders>
              <w:top w:val="nil"/>
              <w:left w:val="nil"/>
              <w:bottom w:val="nil"/>
              <w:right w:val="nil"/>
            </w:tcBorders>
          </w:tcPr>
          <w:p w:rsidR="00F56FFA" w:rsidRPr="002D6C08" w:rsidRDefault="00F56FFA" w:rsidP="00CC10AF">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i/>
                <w:iCs/>
                <w:color w:val="000000" w:themeColor="text1"/>
              </w:rPr>
              <w:t>=</w:t>
            </w:r>
          </w:p>
        </w:tc>
        <w:tc>
          <w:tcPr>
            <w:tcW w:w="6893" w:type="dxa"/>
            <w:tcBorders>
              <w:top w:val="nil"/>
              <w:left w:val="nil"/>
              <w:bottom w:val="nil"/>
              <w:right w:val="nil"/>
            </w:tcBorders>
          </w:tcPr>
          <w:p w:rsidR="00F56FFA" w:rsidRPr="002D6C08" w:rsidRDefault="00F56FFA">
            <w:pPr>
              <w:widowControl w:val="0"/>
              <w:shd w:val="clear" w:color="auto" w:fill="D9D9D9" w:themeFill="background1" w:themeFillShade="D9"/>
              <w:tabs>
                <w:tab w:val="left" w:pos="0"/>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color w:val="000000" w:themeColor="text1"/>
              </w:rPr>
            </w:pPr>
            <w:r w:rsidRPr="002D6C08">
              <w:rPr>
                <w:color w:val="000000" w:themeColor="text1"/>
              </w:rPr>
              <w:t xml:space="preserve">Número de Dias Úteis entre a </w:t>
            </w:r>
            <w:r w:rsidRPr="002D6C08">
              <w:rPr>
                <w:noProof/>
                <w:color w:val="000000" w:themeColor="text1"/>
              </w:rPr>
              <w:t xml:space="preserve">Data de </w:t>
            </w:r>
            <w:r w:rsidR="005373E0" w:rsidRPr="002D6C08">
              <w:rPr>
                <w:noProof/>
                <w:color w:val="000000" w:themeColor="text1"/>
              </w:rPr>
              <w:t>Integralização</w:t>
            </w:r>
            <w:r w:rsidR="005373E0" w:rsidRPr="002D6C08">
              <w:rPr>
                <w:color w:val="000000" w:themeColor="text1"/>
              </w:rPr>
              <w:t xml:space="preserve"> </w:t>
            </w:r>
            <w:r w:rsidR="00BA65BC" w:rsidRPr="002D6C08">
              <w:rPr>
                <w:rFonts w:eastAsiaTheme="minorHAnsi"/>
                <w:color w:val="000000" w:themeColor="text1"/>
                <w:lang w:eastAsia="en-US"/>
              </w:rPr>
              <w:t xml:space="preserve">ou </w:t>
            </w:r>
            <w:r w:rsidR="001E1EB8" w:rsidRPr="002D6C08">
              <w:rPr>
                <w:rFonts w:eastAsiaTheme="minorHAnsi"/>
                <w:color w:val="000000" w:themeColor="text1"/>
                <w:lang w:eastAsia="en-US"/>
              </w:rPr>
              <w:t xml:space="preserve">a </w:t>
            </w:r>
            <w:r w:rsidR="00BA65BC" w:rsidRPr="002D6C08">
              <w:rPr>
                <w:rFonts w:eastAsiaTheme="minorHAnsi"/>
                <w:color w:val="000000" w:themeColor="text1"/>
                <w:lang w:eastAsia="en-US"/>
              </w:rPr>
              <w:t>Data de</w:t>
            </w:r>
            <w:r w:rsidR="002A3C13" w:rsidRPr="002D6C08">
              <w:rPr>
                <w:rFonts w:eastAsiaTheme="minorHAnsi"/>
                <w:color w:val="000000" w:themeColor="text1"/>
                <w:lang w:eastAsia="en-US"/>
              </w:rPr>
              <w:t xml:space="preserve"> Pagamento da Remuneração imediatamente anterior</w:t>
            </w:r>
            <w:r w:rsidR="002A3C13" w:rsidRPr="002D6C08">
              <w:rPr>
                <w:color w:val="000000" w:themeColor="text1"/>
              </w:rPr>
              <w:t xml:space="preserve"> </w:t>
            </w:r>
            <w:r w:rsidRPr="002D6C08">
              <w:rPr>
                <w:color w:val="000000" w:themeColor="text1"/>
              </w:rPr>
              <w:t xml:space="preserve">e a data </w:t>
            </w:r>
            <w:r w:rsidR="00A855A8" w:rsidRPr="002D6C08">
              <w:rPr>
                <w:color w:val="000000" w:themeColor="text1"/>
              </w:rPr>
              <w:t>de cálculo</w:t>
            </w:r>
            <w:r w:rsidRPr="002D6C08">
              <w:rPr>
                <w:color w:val="000000" w:themeColor="text1"/>
              </w:rPr>
              <w:t>, sendo “DP” um número inteiro</w:t>
            </w:r>
            <w:r w:rsidRPr="002D6C08">
              <w:rPr>
                <w:i/>
                <w:iCs/>
                <w:color w:val="000000" w:themeColor="text1"/>
              </w:rPr>
              <w:t>;</w:t>
            </w:r>
          </w:p>
        </w:tc>
      </w:tr>
    </w:tbl>
    <w:p w:rsidR="00F56FFA" w:rsidRPr="002D6C08" w:rsidRDefault="00F56FFA" w:rsidP="00CC10AF">
      <w:pPr>
        <w:widowControl w:val="0"/>
        <w:shd w:val="clear" w:color="auto" w:fill="D9D9D9" w:themeFill="background1" w:themeFillShade="D9"/>
        <w:tabs>
          <w:tab w:val="left" w:pos="851"/>
        </w:tabs>
        <w:suppressAutoHyphens/>
        <w:spacing w:after="240" w:line="320" w:lineRule="exact"/>
        <w:jc w:val="both"/>
        <w:rPr>
          <w:color w:val="000000" w:themeColor="text1"/>
        </w:rPr>
      </w:pPr>
      <w:r w:rsidRPr="002D6C08">
        <w:rPr>
          <w:color w:val="000000" w:themeColor="text1"/>
        </w:rPr>
        <w:t xml:space="preserve">Observações: </w:t>
      </w:r>
    </w:p>
    <w:p w:rsidR="00F56FFA" w:rsidRPr="002D6C08" w:rsidRDefault="00F56FFA" w:rsidP="00CC10AF">
      <w:pPr>
        <w:widowControl w:val="0"/>
        <w:numPr>
          <w:ilvl w:val="0"/>
          <w:numId w:val="50"/>
        </w:numPr>
        <w:shd w:val="clear" w:color="auto" w:fill="D9D9D9" w:themeFill="background1" w:themeFillShade="D9"/>
        <w:tabs>
          <w:tab w:val="clear" w:pos="720"/>
          <w:tab w:val="left" w:pos="851"/>
        </w:tabs>
        <w:spacing w:after="240" w:line="320" w:lineRule="exact"/>
        <w:ind w:left="0" w:firstLine="0"/>
        <w:jc w:val="both"/>
        <w:rPr>
          <w:color w:val="000000" w:themeColor="text1"/>
        </w:rPr>
      </w:pPr>
      <w:r w:rsidRPr="002D6C08">
        <w:rPr>
          <w:color w:val="000000" w:themeColor="text1"/>
        </w:rPr>
        <w:t>O fator resultante da expressão (1 + TDI</w:t>
      </w:r>
      <w:r w:rsidRPr="002D6C08">
        <w:rPr>
          <w:color w:val="000000" w:themeColor="text1"/>
          <w:vertAlign w:val="subscript"/>
        </w:rPr>
        <w:t>k</w:t>
      </w:r>
      <w:r w:rsidRPr="002D6C08">
        <w:rPr>
          <w:color w:val="000000" w:themeColor="text1"/>
        </w:rPr>
        <w:t>) é considerado com 16 (dezesseis) casas decimais, sem arredondamento;</w:t>
      </w:r>
    </w:p>
    <w:p w:rsidR="00F56FFA" w:rsidRPr="002D6C08" w:rsidRDefault="00F56FFA" w:rsidP="00CC10AF">
      <w:pPr>
        <w:widowControl w:val="0"/>
        <w:numPr>
          <w:ilvl w:val="0"/>
          <w:numId w:val="50"/>
        </w:numPr>
        <w:shd w:val="clear" w:color="auto" w:fill="D9D9D9" w:themeFill="background1" w:themeFillShade="D9"/>
        <w:tabs>
          <w:tab w:val="clear" w:pos="720"/>
          <w:tab w:val="left" w:pos="851"/>
        </w:tabs>
        <w:spacing w:after="240" w:line="320" w:lineRule="exact"/>
        <w:ind w:left="0" w:firstLine="0"/>
        <w:jc w:val="both"/>
        <w:rPr>
          <w:color w:val="000000" w:themeColor="text1"/>
        </w:rPr>
      </w:pPr>
      <w:r w:rsidRPr="002D6C08">
        <w:rPr>
          <w:color w:val="000000" w:themeColor="text1"/>
        </w:rPr>
        <w:t>Efetua-se o produtório dos fatores diários (1 + TDI</w:t>
      </w:r>
      <w:r w:rsidRPr="002D6C08">
        <w:rPr>
          <w:color w:val="000000" w:themeColor="text1"/>
          <w:vertAlign w:val="subscript"/>
        </w:rPr>
        <w:t>k</w:t>
      </w:r>
      <w:r w:rsidRPr="002D6C08">
        <w:rPr>
          <w:color w:val="000000" w:themeColor="text1"/>
        </w:rPr>
        <w:t>), sendo que a cada fator diário acumulado, trunca-se o resultado com 16 (dezesseis) casas decimais, aplicando-se o próximo fator diário, e assim por diante até o último considerado;</w:t>
      </w:r>
    </w:p>
    <w:p w:rsidR="00F56FFA" w:rsidRPr="002D6C08" w:rsidRDefault="00F56FFA" w:rsidP="00CC10AF">
      <w:pPr>
        <w:widowControl w:val="0"/>
        <w:numPr>
          <w:ilvl w:val="0"/>
          <w:numId w:val="50"/>
        </w:numPr>
        <w:shd w:val="clear" w:color="auto" w:fill="D9D9D9" w:themeFill="background1" w:themeFillShade="D9"/>
        <w:tabs>
          <w:tab w:val="clear" w:pos="720"/>
          <w:tab w:val="left" w:pos="851"/>
        </w:tabs>
        <w:spacing w:after="240" w:line="320" w:lineRule="exact"/>
        <w:ind w:left="0" w:firstLine="0"/>
        <w:jc w:val="both"/>
        <w:rPr>
          <w:color w:val="000000" w:themeColor="text1"/>
        </w:rPr>
      </w:pPr>
      <w:r w:rsidRPr="002D6C08">
        <w:rPr>
          <w:color w:val="000000" w:themeColor="text1"/>
        </w:rPr>
        <w:t xml:space="preserve">Uma vez os fatores estando acumulados, considera-se o fator resultante “Fator DI” com 8 (oito) casas decimais, com arredondamento; </w:t>
      </w:r>
    </w:p>
    <w:p w:rsidR="00F56FFA" w:rsidRPr="002D6C08" w:rsidRDefault="00F56FFA" w:rsidP="00CC10AF">
      <w:pPr>
        <w:widowControl w:val="0"/>
        <w:numPr>
          <w:ilvl w:val="0"/>
          <w:numId w:val="50"/>
        </w:numPr>
        <w:shd w:val="clear" w:color="auto" w:fill="D9D9D9" w:themeFill="background1" w:themeFillShade="D9"/>
        <w:tabs>
          <w:tab w:val="clear" w:pos="720"/>
          <w:tab w:val="left" w:pos="851"/>
        </w:tabs>
        <w:spacing w:after="240" w:line="320" w:lineRule="exact"/>
        <w:ind w:left="0" w:firstLine="0"/>
        <w:jc w:val="both"/>
        <w:rPr>
          <w:color w:val="000000" w:themeColor="text1"/>
        </w:rPr>
      </w:pPr>
      <w:r w:rsidRPr="002D6C08">
        <w:rPr>
          <w:color w:val="000000" w:themeColor="text1"/>
        </w:rPr>
        <w:t>O fator resultante da expressão (Fator DI x Fator</w:t>
      </w:r>
      <w:r w:rsidRPr="002D6C08">
        <w:rPr>
          <w:i/>
          <w:color w:val="000000" w:themeColor="text1"/>
        </w:rPr>
        <w:t>Spread</w:t>
      </w:r>
      <w:r w:rsidRPr="002D6C08">
        <w:rPr>
          <w:color w:val="000000" w:themeColor="text1"/>
        </w:rPr>
        <w:t>) deve ser considerado com 9 (nove) casas decimais, com arredondamento; e</w:t>
      </w:r>
    </w:p>
    <w:p w:rsidR="00F56FFA" w:rsidRPr="002D6C08" w:rsidRDefault="00F56FFA" w:rsidP="00CC10AF">
      <w:pPr>
        <w:widowControl w:val="0"/>
        <w:numPr>
          <w:ilvl w:val="0"/>
          <w:numId w:val="50"/>
        </w:numPr>
        <w:shd w:val="clear" w:color="auto" w:fill="D9D9D9" w:themeFill="background1" w:themeFillShade="D9"/>
        <w:tabs>
          <w:tab w:val="clear" w:pos="720"/>
          <w:tab w:val="left" w:pos="851"/>
        </w:tabs>
        <w:spacing w:after="240" w:line="320" w:lineRule="exact"/>
        <w:ind w:left="0" w:firstLine="0"/>
        <w:jc w:val="both"/>
        <w:rPr>
          <w:color w:val="000000" w:themeColor="text1"/>
        </w:rPr>
      </w:pPr>
      <w:r w:rsidRPr="002D6C08">
        <w:rPr>
          <w:color w:val="000000" w:themeColor="text1"/>
        </w:rPr>
        <w:t>A Taxa DI deverá ser utilizada considerando idêntico número de casas decimais divulgado pela entidade responsável pelo seu cálculo.</w:t>
      </w:r>
    </w:p>
    <w:p w:rsidR="00F56FFA" w:rsidRPr="002D6C08" w:rsidRDefault="00F56FFA" w:rsidP="00CC10AF">
      <w:pPr>
        <w:pStyle w:val="Level3"/>
        <w:numPr>
          <w:ilvl w:val="2"/>
          <w:numId w:val="52"/>
        </w:numPr>
        <w:tabs>
          <w:tab w:val="clear" w:pos="1361"/>
          <w:tab w:val="left" w:pos="851"/>
          <w:tab w:val="num" w:pos="1674"/>
          <w:tab w:val="num" w:pos="2127"/>
        </w:tabs>
        <w:spacing w:after="240" w:line="320" w:lineRule="exact"/>
        <w:ind w:left="0" w:firstLine="0"/>
        <w:rPr>
          <w:color w:val="000000" w:themeColor="text1"/>
          <w:szCs w:val="22"/>
        </w:rPr>
      </w:pPr>
      <w:r w:rsidRPr="002D6C08">
        <w:rPr>
          <w:color w:val="000000" w:themeColor="text1"/>
          <w:szCs w:val="22"/>
          <w:u w:val="single"/>
        </w:rPr>
        <w:t>Indisponibilidade Temporária da Taxa DI</w:t>
      </w:r>
      <w:r w:rsidRPr="002D6C08">
        <w:rPr>
          <w:color w:val="000000" w:themeColor="text1"/>
          <w:szCs w:val="22"/>
        </w:rPr>
        <w:t xml:space="preserve">. Se, na data de vencimento de quaisquer obrigações pecuniárias da Emissora, não houver divulgação da Taxa DI pela CETIP, será aplicada na apuração de </w:t>
      </w:r>
      <w:r w:rsidRPr="002D6C08">
        <w:rPr>
          <w:color w:val="000000" w:themeColor="text1"/>
          <w:spacing w:val="5"/>
          <w:szCs w:val="22"/>
        </w:rPr>
        <w:t>T</w:t>
      </w:r>
      <w:r w:rsidRPr="002D6C08">
        <w:rPr>
          <w:color w:val="000000" w:themeColor="text1"/>
          <w:spacing w:val="2"/>
          <w:szCs w:val="22"/>
        </w:rPr>
        <w:t>D</w:t>
      </w:r>
      <w:r w:rsidRPr="002D6C08">
        <w:rPr>
          <w:color w:val="000000" w:themeColor="text1"/>
          <w:spacing w:val="-6"/>
          <w:szCs w:val="22"/>
        </w:rPr>
        <w:t>I</w:t>
      </w:r>
      <w:r w:rsidRPr="002D6C08">
        <w:rPr>
          <w:color w:val="000000" w:themeColor="text1"/>
          <w:position w:val="-3"/>
          <w:szCs w:val="22"/>
        </w:rPr>
        <w:t>k</w:t>
      </w:r>
      <w:r w:rsidRPr="002D6C08">
        <w:rPr>
          <w:color w:val="000000" w:themeColor="text1"/>
          <w:szCs w:val="22"/>
        </w:rPr>
        <w:t xml:space="preserve"> a última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divulgada, não sendo devidas quaisquer compensações entre a Emissora e os Debenturistas</w:t>
      </w:r>
      <w:r w:rsidR="007E0BA5" w:rsidRPr="002D6C08">
        <w:rPr>
          <w:color w:val="000000" w:themeColor="text1"/>
          <w:szCs w:val="22"/>
        </w:rPr>
        <w:t xml:space="preserve"> </w:t>
      </w:r>
      <w:r w:rsidRPr="002D6C08">
        <w:rPr>
          <w:color w:val="000000" w:themeColor="text1"/>
          <w:szCs w:val="22"/>
        </w:rPr>
        <w:t>quando da divulgação posterior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que seria aplicável. Se a não divulgação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 xml:space="preserve">for superior ao prazo de 10 (dez) </w:t>
      </w:r>
      <w:r w:rsidRPr="002D6C08">
        <w:rPr>
          <w:color w:val="000000" w:themeColor="text1"/>
          <w:szCs w:val="22"/>
        </w:rPr>
        <w:lastRenderedPageBreak/>
        <w:t>dias consecutivos, aplicar-se-á o disposto na Cláusula </w:t>
      </w:r>
      <w:r w:rsidR="00366177">
        <w:fldChar w:fldCharType="begin"/>
      </w:r>
      <w:r w:rsidR="00366177">
        <w:instrText xml:space="preserve"> REF _Ref382071954 \n \p \h  \* MERGEFORMAT </w:instrText>
      </w:r>
      <w:r w:rsidR="00366177">
        <w:fldChar w:fldCharType="separate"/>
      </w:r>
      <w:r w:rsidR="00BF3130" w:rsidRPr="00BF3130">
        <w:rPr>
          <w:color w:val="000000" w:themeColor="text1"/>
          <w:szCs w:val="22"/>
        </w:rPr>
        <w:t>6.10.3 abaixo</w:t>
      </w:r>
      <w:r w:rsidR="00366177">
        <w:fldChar w:fldCharType="end"/>
      </w:r>
      <w:r w:rsidRPr="002D6C08">
        <w:rPr>
          <w:color w:val="000000" w:themeColor="text1"/>
          <w:szCs w:val="22"/>
        </w:rPr>
        <w:t xml:space="preserve"> quanto à definição do novo parâmetro de remuneração das Debêntures.</w:t>
      </w:r>
    </w:p>
    <w:p w:rsidR="00F56FFA" w:rsidRPr="002D6C08" w:rsidRDefault="00F56FFA" w:rsidP="00CC10AF">
      <w:pPr>
        <w:pStyle w:val="Level3"/>
        <w:numPr>
          <w:ilvl w:val="2"/>
          <w:numId w:val="52"/>
        </w:numPr>
        <w:tabs>
          <w:tab w:val="clear" w:pos="1361"/>
          <w:tab w:val="left" w:pos="851"/>
          <w:tab w:val="num" w:pos="1674"/>
          <w:tab w:val="num" w:pos="2127"/>
        </w:tabs>
        <w:spacing w:after="240" w:line="320" w:lineRule="exact"/>
        <w:ind w:left="0" w:firstLine="0"/>
        <w:rPr>
          <w:color w:val="000000" w:themeColor="text1"/>
          <w:szCs w:val="22"/>
        </w:rPr>
      </w:pPr>
      <w:bookmarkStart w:id="25" w:name="_Ref382071954"/>
      <w:bookmarkStart w:id="26" w:name="_Ref382072713"/>
      <w:r w:rsidRPr="002D6C08">
        <w:rPr>
          <w:color w:val="000000" w:themeColor="text1"/>
          <w:szCs w:val="22"/>
          <w:u w:val="single"/>
        </w:rPr>
        <w:t>Indisponibilidade da Taxa DI</w:t>
      </w:r>
      <w:r w:rsidRPr="002D6C08">
        <w:rPr>
          <w:color w:val="000000" w:themeColor="text1"/>
          <w:szCs w:val="22"/>
        </w:rPr>
        <w:t>. Na hipótese de extinção, limitação e/ou não divulgação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por mais de 10 (dez) dias consecutivos após a data esperada para sua apuração e/ou divulgação ou no caso de impossibilidade de aplicação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às Debêntures por proibição legal ou judicial, o Agente Fiduciário deverá, no prazo de até 2 (dois) Dias Úteis contado</w:t>
      </w:r>
      <w:r w:rsidR="0041443F" w:rsidRPr="002D6C08">
        <w:rPr>
          <w:color w:val="000000" w:themeColor="text1"/>
          <w:szCs w:val="22"/>
        </w:rPr>
        <w:t>s</w:t>
      </w:r>
      <w:r w:rsidRPr="002D6C08">
        <w:rPr>
          <w:color w:val="000000" w:themeColor="text1"/>
          <w:szCs w:val="22"/>
        </w:rPr>
        <w:t xml:space="preserve"> da data de término do prazo de 10 (dez)</w:t>
      </w:r>
      <w:r w:rsidR="0041443F" w:rsidRPr="002D6C08">
        <w:rPr>
          <w:color w:val="000000" w:themeColor="text1"/>
          <w:szCs w:val="22"/>
        </w:rPr>
        <w:t xml:space="preserve"> </w:t>
      </w:r>
      <w:r w:rsidRPr="002D6C08">
        <w:rPr>
          <w:color w:val="000000" w:themeColor="text1"/>
          <w:szCs w:val="22"/>
        </w:rPr>
        <w:t>dias consecutivos acima referido, ou da data de extinção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ou de impossibilidade de aplicação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por imposição legal ou determinação judicial, conforme o caso, convocar uma Assembleia Geral de Debenturistas para deliberar, em comum acordo com a Emissora e observada a Decisão Conjunta BACEN/CVM n.º 13, de</w:t>
      </w:r>
      <w:bookmarkEnd w:id="25"/>
      <w:r w:rsidRPr="002D6C08">
        <w:rPr>
          <w:color w:val="000000" w:themeColor="text1"/>
          <w:szCs w:val="22"/>
        </w:rPr>
        <w:t xml:space="preserve"> 14 de março de 2003 e/ou regulamentação aplicável, sobre o novo parâmetro de remuneração das Debêntures</w:t>
      </w:r>
      <w:r w:rsidR="007E0BA5" w:rsidRPr="002D6C08">
        <w:rPr>
          <w:color w:val="000000" w:themeColor="text1"/>
          <w:szCs w:val="22"/>
        </w:rPr>
        <w:t xml:space="preserve"> </w:t>
      </w:r>
      <w:r w:rsidRPr="002D6C08">
        <w:rPr>
          <w:color w:val="000000" w:themeColor="text1"/>
          <w:szCs w:val="22"/>
        </w:rPr>
        <w:t>a ser aplicado, que deverá ser aquele que melhor reflita as condições do mercado interbancário vigentes à época.</w:t>
      </w:r>
    </w:p>
    <w:p w:rsidR="00F56FFA" w:rsidRPr="002D6C08" w:rsidRDefault="00F56FFA" w:rsidP="00CC10AF">
      <w:pPr>
        <w:pStyle w:val="Level3"/>
        <w:numPr>
          <w:ilvl w:val="2"/>
          <w:numId w:val="52"/>
        </w:numPr>
        <w:tabs>
          <w:tab w:val="clear" w:pos="1361"/>
          <w:tab w:val="left" w:pos="851"/>
          <w:tab w:val="num" w:pos="1674"/>
          <w:tab w:val="num" w:pos="2127"/>
        </w:tabs>
        <w:spacing w:after="240" w:line="320" w:lineRule="exact"/>
        <w:ind w:left="0" w:firstLine="0"/>
        <w:rPr>
          <w:color w:val="000000" w:themeColor="text1"/>
          <w:szCs w:val="22"/>
        </w:rPr>
      </w:pPr>
      <w:r w:rsidRPr="002D6C08">
        <w:rPr>
          <w:color w:val="000000" w:themeColor="text1"/>
          <w:szCs w:val="22"/>
        </w:rPr>
        <w:t>Até a deliberação desse novo parâmetro de remuneração, a última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divulgada será utilizada na apuração do Fator Juros quando do cálculo de quaisquer obrigações previstas nesta Escritura de Emissão, não sendo devidas quaisquer compensações entre a Emissora e os Debenturistas</w:t>
      </w:r>
      <w:r w:rsidR="007E0BA5" w:rsidRPr="002D6C08">
        <w:rPr>
          <w:color w:val="000000" w:themeColor="text1"/>
          <w:szCs w:val="22"/>
        </w:rPr>
        <w:t xml:space="preserve"> </w:t>
      </w:r>
      <w:r w:rsidRPr="002D6C08">
        <w:rPr>
          <w:color w:val="000000" w:themeColor="text1"/>
          <w:szCs w:val="22"/>
        </w:rPr>
        <w:t>quando da deliberação do novo parâmetro de remuneração para as Debêntures. Caso 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volte a ser divulgada antes da realização da Assembleia Geral de Debenturistas</w:t>
      </w:r>
      <w:r w:rsidR="007E0BA5" w:rsidRPr="002D6C08">
        <w:rPr>
          <w:color w:val="000000" w:themeColor="text1"/>
          <w:szCs w:val="22"/>
        </w:rPr>
        <w:t xml:space="preserve"> </w:t>
      </w:r>
      <w:r w:rsidRPr="002D6C08">
        <w:rPr>
          <w:color w:val="000000" w:themeColor="text1"/>
          <w:szCs w:val="22"/>
        </w:rPr>
        <w:t>prevista acima, referida Assembleia Geral de Debenturistas não será realizada e a taxa D</w:t>
      </w:r>
      <w:r w:rsidRPr="002D6C08">
        <w:rPr>
          <w:color w:val="000000" w:themeColor="text1"/>
          <w:spacing w:val="-3"/>
          <w:szCs w:val="22"/>
        </w:rPr>
        <w:t>I</w:t>
      </w:r>
      <w:r w:rsidRPr="002D6C08">
        <w:rPr>
          <w:color w:val="000000" w:themeColor="text1"/>
          <w:position w:val="-3"/>
          <w:szCs w:val="22"/>
        </w:rPr>
        <w:t>k</w:t>
      </w:r>
      <w:r w:rsidRPr="002D6C08">
        <w:rPr>
          <w:color w:val="000000" w:themeColor="text1"/>
          <w:szCs w:val="22"/>
        </w:rPr>
        <w:t>, a partir da data de sua validade, passará a ser novamente utilizada para o cálculo de quaisquer obrigações previstas nesta Escritura de Emissão, sendo certo que até a data de divulgação da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os termos aqui previstos, a última taxa D</w:t>
      </w:r>
      <w:r w:rsidRPr="002D6C08">
        <w:rPr>
          <w:color w:val="000000" w:themeColor="text1"/>
          <w:spacing w:val="-3"/>
          <w:szCs w:val="22"/>
        </w:rPr>
        <w:t>I</w:t>
      </w:r>
      <w:r w:rsidRPr="002D6C08">
        <w:rPr>
          <w:color w:val="000000" w:themeColor="text1"/>
          <w:position w:val="-3"/>
          <w:szCs w:val="22"/>
        </w:rPr>
        <w:t xml:space="preserve">k </w:t>
      </w:r>
      <w:r w:rsidRPr="002D6C08">
        <w:rPr>
          <w:color w:val="000000" w:themeColor="text1"/>
          <w:szCs w:val="22"/>
        </w:rPr>
        <w:t>divulgada será utilizada para o cálculo de quaisquer obrigações previstas nesta Escritura de Emissão.</w:t>
      </w:r>
    </w:p>
    <w:p w:rsidR="00F56FFA" w:rsidRPr="0059583A" w:rsidRDefault="00F56FFA" w:rsidP="00CC10AF">
      <w:pPr>
        <w:pStyle w:val="Level3"/>
        <w:numPr>
          <w:ilvl w:val="2"/>
          <w:numId w:val="52"/>
        </w:numPr>
        <w:tabs>
          <w:tab w:val="clear" w:pos="1361"/>
          <w:tab w:val="left" w:pos="851"/>
          <w:tab w:val="num" w:pos="1674"/>
          <w:tab w:val="num" w:pos="2127"/>
        </w:tabs>
        <w:spacing w:after="240" w:line="320" w:lineRule="exact"/>
        <w:ind w:left="0" w:firstLine="0"/>
        <w:rPr>
          <w:color w:val="000000" w:themeColor="text1"/>
          <w:szCs w:val="22"/>
        </w:rPr>
      </w:pPr>
      <w:bookmarkStart w:id="27" w:name="_Ref414800817"/>
      <w:r w:rsidRPr="002D6C08">
        <w:rPr>
          <w:color w:val="000000" w:themeColor="text1"/>
          <w:szCs w:val="22"/>
        </w:rPr>
        <w:t>Caso, na Assembleia Geral de Debenturistas prevista acima, não haja acordo sobre a nova remuneração entre a Emissora e Debenturistas representando, no mínimo, 75% (setenta e cinco por cento) das Debêntures em Circulação</w:t>
      </w:r>
      <w:r w:rsidRPr="00FC71CA">
        <w:rPr>
          <w:color w:val="000000" w:themeColor="text1"/>
          <w:szCs w:val="22"/>
        </w:rPr>
        <w:t xml:space="preserve">, </w:t>
      </w:r>
      <w:r w:rsidR="002D78CE" w:rsidRPr="002D78CE">
        <w:rPr>
          <w:color w:val="000000" w:themeColor="text1"/>
          <w:szCs w:val="22"/>
        </w:rPr>
        <w:t>a Emissora</w:t>
      </w:r>
      <w:bookmarkEnd w:id="26"/>
      <w:r w:rsidR="002D78CE" w:rsidRPr="002D78CE">
        <w:rPr>
          <w:color w:val="000000" w:themeColor="text1"/>
          <w:szCs w:val="22"/>
        </w:rPr>
        <w:t xml:space="preserve"> deverá resgatar a totalidade das Debêntures, com seu consequente cancelamento sem multa ou prêmio de qualquer natureza, no prazo de 60 (sessenta) dias contados da data da realização da respectiva Assembleia Geral de Debenturistas</w:t>
      </w:r>
      <w:r w:rsidRPr="0059583A">
        <w:rPr>
          <w:color w:val="000000" w:themeColor="text1"/>
          <w:szCs w:val="22"/>
        </w:rPr>
        <w:t xml:space="preserve"> ou na Data de Vencimento, o que ocorrer primeiro, pelo Valor Nominal Unitário das Debêntures ou seu saldo, conforme o caso, acrescido da Remuneração devida até a data do efetivo resgate, calculada </w:t>
      </w:r>
      <w:r w:rsidRPr="0059583A">
        <w:rPr>
          <w:i/>
          <w:color w:val="000000" w:themeColor="text1"/>
          <w:szCs w:val="22"/>
        </w:rPr>
        <w:t>pro rata temporis</w:t>
      </w:r>
      <w:r w:rsidRPr="0059583A">
        <w:rPr>
          <w:color w:val="000000" w:themeColor="text1"/>
          <w:szCs w:val="22"/>
        </w:rPr>
        <w:t xml:space="preserve"> desde a </w:t>
      </w:r>
      <w:r w:rsidRPr="0059583A">
        <w:rPr>
          <w:noProof/>
          <w:color w:val="000000" w:themeColor="text1"/>
          <w:szCs w:val="22"/>
        </w:rPr>
        <w:t xml:space="preserve">Data de </w:t>
      </w:r>
      <w:r w:rsidR="001E1EB8" w:rsidRPr="0059583A">
        <w:rPr>
          <w:noProof/>
          <w:color w:val="000000" w:themeColor="text1"/>
          <w:szCs w:val="22"/>
        </w:rPr>
        <w:t xml:space="preserve">Integralização </w:t>
      </w:r>
      <w:r w:rsidR="00070F25" w:rsidRPr="0059583A">
        <w:rPr>
          <w:noProof/>
          <w:color w:val="000000" w:themeColor="text1"/>
          <w:szCs w:val="22"/>
        </w:rPr>
        <w:t xml:space="preserve">ou </w:t>
      </w:r>
      <w:r w:rsidR="001E1EB8" w:rsidRPr="0059583A">
        <w:rPr>
          <w:noProof/>
          <w:color w:val="000000" w:themeColor="text1"/>
          <w:szCs w:val="22"/>
        </w:rPr>
        <w:t xml:space="preserve">da </w:t>
      </w:r>
      <w:r w:rsidR="00070F25" w:rsidRPr="0059583A">
        <w:rPr>
          <w:rFonts w:eastAsiaTheme="minorHAnsi"/>
          <w:color w:val="000000" w:themeColor="text1"/>
          <w:szCs w:val="22"/>
          <w:lang w:eastAsia="en-US"/>
        </w:rPr>
        <w:t>Data de Pagamento da Remuneração</w:t>
      </w:r>
      <w:r w:rsidR="00641FE2" w:rsidRPr="0059583A">
        <w:rPr>
          <w:rFonts w:eastAsiaTheme="minorHAnsi"/>
          <w:color w:val="000000" w:themeColor="text1"/>
          <w:szCs w:val="22"/>
          <w:lang w:eastAsia="en-US"/>
        </w:rPr>
        <w:t xml:space="preserve"> imediatamente anterior</w:t>
      </w:r>
      <w:r w:rsidRPr="0059583A">
        <w:rPr>
          <w:color w:val="000000" w:themeColor="text1"/>
          <w:szCs w:val="22"/>
        </w:rPr>
        <w:t>, até a data do efetivo resgate, caso em que a taxa D</w:t>
      </w:r>
      <w:r w:rsidRPr="0059583A">
        <w:rPr>
          <w:color w:val="000000" w:themeColor="text1"/>
          <w:spacing w:val="-3"/>
          <w:szCs w:val="22"/>
        </w:rPr>
        <w:t>I</w:t>
      </w:r>
      <w:r w:rsidRPr="0059583A">
        <w:rPr>
          <w:color w:val="000000" w:themeColor="text1"/>
          <w:position w:val="-3"/>
          <w:szCs w:val="22"/>
        </w:rPr>
        <w:t>k</w:t>
      </w:r>
      <w:r w:rsidRPr="0059583A">
        <w:rPr>
          <w:color w:val="000000" w:themeColor="text1"/>
          <w:szCs w:val="22"/>
        </w:rPr>
        <w:t xml:space="preserve"> a ser utilizada para a apuração de TD</w:t>
      </w:r>
      <w:r w:rsidRPr="0059583A">
        <w:rPr>
          <w:color w:val="000000" w:themeColor="text1"/>
          <w:spacing w:val="-3"/>
          <w:szCs w:val="22"/>
        </w:rPr>
        <w:t>I</w:t>
      </w:r>
      <w:r w:rsidRPr="0059583A">
        <w:rPr>
          <w:color w:val="000000" w:themeColor="text1"/>
          <w:position w:val="-3"/>
          <w:szCs w:val="22"/>
        </w:rPr>
        <w:t>k</w:t>
      </w:r>
      <w:r w:rsidRPr="0059583A">
        <w:rPr>
          <w:color w:val="000000" w:themeColor="text1"/>
          <w:szCs w:val="22"/>
        </w:rPr>
        <w:t xml:space="preserve"> no cálculo da Remuneração será a última taxa D</w:t>
      </w:r>
      <w:r w:rsidRPr="0059583A">
        <w:rPr>
          <w:color w:val="000000" w:themeColor="text1"/>
          <w:spacing w:val="-3"/>
          <w:szCs w:val="22"/>
        </w:rPr>
        <w:t>I</w:t>
      </w:r>
      <w:r w:rsidRPr="0059583A">
        <w:rPr>
          <w:color w:val="000000" w:themeColor="text1"/>
          <w:position w:val="-3"/>
          <w:szCs w:val="22"/>
        </w:rPr>
        <w:t>k</w:t>
      </w:r>
      <w:r w:rsidRPr="0059583A">
        <w:rPr>
          <w:color w:val="000000" w:themeColor="text1"/>
          <w:szCs w:val="22"/>
        </w:rPr>
        <w:t xml:space="preserve"> disponível</w:t>
      </w:r>
      <w:bookmarkEnd w:id="27"/>
      <w:r w:rsidRPr="0059583A">
        <w:rPr>
          <w:color w:val="000000" w:themeColor="text1"/>
          <w:szCs w:val="22"/>
        </w:rPr>
        <w:t>.</w:t>
      </w:r>
      <w:r w:rsidR="00FC71CA" w:rsidRPr="0059583A">
        <w:rPr>
          <w:color w:val="000000" w:themeColor="text1"/>
          <w:szCs w:val="22"/>
        </w:rPr>
        <w:t xml:space="preserve"> </w:t>
      </w:r>
    </w:p>
    <w:p w:rsidR="000222D3" w:rsidRPr="0059583A" w:rsidRDefault="000222D3" w:rsidP="00CC10AF">
      <w:pPr>
        <w:pStyle w:val="Level3"/>
        <w:numPr>
          <w:ilvl w:val="2"/>
          <w:numId w:val="52"/>
        </w:numPr>
        <w:tabs>
          <w:tab w:val="clear" w:pos="1361"/>
          <w:tab w:val="left" w:pos="851"/>
          <w:tab w:val="num" w:pos="1674"/>
          <w:tab w:val="num" w:pos="2127"/>
        </w:tabs>
        <w:spacing w:after="240" w:line="320" w:lineRule="exact"/>
        <w:ind w:left="0" w:firstLine="0"/>
        <w:rPr>
          <w:color w:val="000000" w:themeColor="text1"/>
          <w:szCs w:val="22"/>
        </w:rPr>
      </w:pPr>
      <w:r w:rsidRPr="0059583A">
        <w:rPr>
          <w:color w:val="000000" w:themeColor="text1"/>
          <w:szCs w:val="22"/>
        </w:rPr>
        <w:t>Define-se “</w:t>
      </w:r>
      <w:r w:rsidRPr="0059583A">
        <w:rPr>
          <w:color w:val="000000" w:themeColor="text1"/>
          <w:szCs w:val="22"/>
          <w:u w:val="single"/>
        </w:rPr>
        <w:t>Saldo do Valor Nominal Unitário</w:t>
      </w:r>
      <w:r w:rsidRPr="0059583A">
        <w:rPr>
          <w:color w:val="000000" w:themeColor="text1"/>
          <w:szCs w:val="22"/>
        </w:rPr>
        <w:t xml:space="preserve">” como o Valor Nominal Unitário remanescente após amortizações, conforme previstas na Cláusula </w:t>
      </w:r>
      <w:r w:rsidR="00366177">
        <w:fldChar w:fldCharType="begin"/>
      </w:r>
      <w:r w:rsidR="00366177">
        <w:instrText xml:space="preserve"> REF _Ref425666449 \n \p \h  \* MERGEFORMAT </w:instrText>
      </w:r>
      <w:r w:rsidR="00366177">
        <w:fldChar w:fldCharType="separate"/>
      </w:r>
      <w:r w:rsidR="00BF3130" w:rsidRPr="00BF3130">
        <w:rPr>
          <w:color w:val="000000" w:themeColor="text1"/>
          <w:szCs w:val="22"/>
        </w:rPr>
        <w:t>6.9 acima</w:t>
      </w:r>
      <w:r w:rsidR="00366177">
        <w:fldChar w:fldCharType="end"/>
      </w:r>
      <w:r w:rsidRPr="0059583A">
        <w:rPr>
          <w:color w:val="000000" w:themeColor="text1"/>
          <w:szCs w:val="22"/>
        </w:rPr>
        <w:t>.</w:t>
      </w:r>
    </w:p>
    <w:p w:rsidR="000222D3" w:rsidRPr="0059583A" w:rsidRDefault="000222D3" w:rsidP="00CC10AF">
      <w:pPr>
        <w:pStyle w:val="Level3"/>
        <w:numPr>
          <w:ilvl w:val="2"/>
          <w:numId w:val="52"/>
        </w:numPr>
        <w:tabs>
          <w:tab w:val="clear" w:pos="1361"/>
          <w:tab w:val="left" w:pos="851"/>
          <w:tab w:val="num" w:pos="1674"/>
          <w:tab w:val="num" w:pos="2127"/>
        </w:tabs>
        <w:spacing w:after="240" w:line="320" w:lineRule="exact"/>
        <w:ind w:left="0" w:firstLine="0"/>
        <w:rPr>
          <w:color w:val="000000" w:themeColor="text1"/>
          <w:szCs w:val="22"/>
        </w:rPr>
      </w:pPr>
      <w:r w:rsidRPr="0059583A">
        <w:rPr>
          <w:color w:val="000000" w:themeColor="text1"/>
          <w:szCs w:val="22"/>
        </w:rPr>
        <w:t>Farão jus aos pagamentos relativos às Debêntures aqueles que sejam titulares de Debêntures ao final do Dia Útil imediatamente anterior a cada data de pagamento.</w:t>
      </w:r>
    </w:p>
    <w:p w:rsidR="002903D8" w:rsidRPr="0059583A" w:rsidRDefault="00F56FFA" w:rsidP="00CC10AF">
      <w:pPr>
        <w:pStyle w:val="Level2"/>
        <w:numPr>
          <w:ilvl w:val="1"/>
          <w:numId w:val="52"/>
        </w:numPr>
        <w:tabs>
          <w:tab w:val="left" w:pos="851"/>
          <w:tab w:val="num" w:pos="1674"/>
          <w:tab w:val="num" w:pos="2127"/>
        </w:tabs>
        <w:spacing w:after="240" w:line="320" w:lineRule="exact"/>
        <w:ind w:left="0" w:firstLine="0"/>
        <w:rPr>
          <w:color w:val="000000" w:themeColor="text1"/>
          <w:szCs w:val="22"/>
        </w:rPr>
      </w:pPr>
      <w:r w:rsidRPr="0059583A">
        <w:rPr>
          <w:color w:val="000000" w:themeColor="text1"/>
          <w:szCs w:val="22"/>
          <w:u w:val="single"/>
        </w:rPr>
        <w:lastRenderedPageBreak/>
        <w:t>Pagamento da Remuneração das Debêntures</w:t>
      </w:r>
      <w:bookmarkStart w:id="28" w:name="_DV_M166"/>
      <w:bookmarkEnd w:id="28"/>
      <w:r w:rsidRPr="0059583A">
        <w:rPr>
          <w:color w:val="000000" w:themeColor="text1"/>
          <w:szCs w:val="22"/>
        </w:rPr>
        <w:t>.</w:t>
      </w:r>
      <w:r w:rsidR="000477A7" w:rsidRPr="0059583A">
        <w:rPr>
          <w:color w:val="000000" w:themeColor="text1"/>
          <w:szCs w:val="22"/>
        </w:rPr>
        <w:t xml:space="preserve"> O pagamento efetivo da Remuneração será feito em parcelas </w:t>
      </w:r>
      <w:r w:rsidR="003976E6" w:rsidRPr="0059583A">
        <w:rPr>
          <w:color w:val="000000" w:themeColor="text1"/>
          <w:szCs w:val="22"/>
        </w:rPr>
        <w:t xml:space="preserve">anuais </w:t>
      </w:r>
      <w:r w:rsidR="000477A7" w:rsidRPr="0059583A">
        <w:rPr>
          <w:color w:val="000000" w:themeColor="text1"/>
          <w:szCs w:val="22"/>
        </w:rPr>
        <w:t xml:space="preserve">e consecutivas, sem carência, a partir da Data de Emissão, </w:t>
      </w:r>
      <w:r w:rsidR="00776C78" w:rsidRPr="0059583A">
        <w:rPr>
          <w:color w:val="000000" w:themeColor="text1"/>
          <w:szCs w:val="22"/>
        </w:rPr>
        <w:t>em cada</w:t>
      </w:r>
      <w:r w:rsidR="00D26477" w:rsidRPr="0059583A">
        <w:rPr>
          <w:color w:val="000000" w:themeColor="text1"/>
          <w:szCs w:val="22"/>
        </w:rPr>
        <w:t xml:space="preserve"> Data de Amortização</w:t>
      </w:r>
      <w:r w:rsidR="000477A7" w:rsidRPr="0059583A">
        <w:rPr>
          <w:color w:val="000000" w:themeColor="text1"/>
          <w:szCs w:val="22"/>
        </w:rPr>
        <w:t> (</w:t>
      </w:r>
      <w:r w:rsidR="0062457A" w:rsidRPr="0059583A">
        <w:rPr>
          <w:color w:val="000000" w:themeColor="text1"/>
          <w:szCs w:val="22"/>
        </w:rPr>
        <w:t xml:space="preserve">cada uma, uma </w:t>
      </w:r>
      <w:r w:rsidR="000477A7" w:rsidRPr="0059583A">
        <w:rPr>
          <w:color w:val="000000" w:themeColor="text1"/>
          <w:szCs w:val="22"/>
        </w:rPr>
        <w:t>“</w:t>
      </w:r>
      <w:r w:rsidR="000477A7" w:rsidRPr="0059583A">
        <w:rPr>
          <w:color w:val="000000" w:themeColor="text1"/>
          <w:szCs w:val="22"/>
          <w:u w:val="single"/>
        </w:rPr>
        <w:t>Data de Pagamento da Remuneração</w:t>
      </w:r>
      <w:r w:rsidR="000477A7" w:rsidRPr="0059583A">
        <w:rPr>
          <w:color w:val="000000" w:themeColor="text1"/>
          <w:szCs w:val="22"/>
        </w:rPr>
        <w:t xml:space="preserve">”), </w:t>
      </w:r>
      <w:r w:rsidR="0062457A" w:rsidRPr="0059583A">
        <w:rPr>
          <w:color w:val="000000" w:themeColor="text1"/>
          <w:szCs w:val="22"/>
        </w:rPr>
        <w:t>ressalvadas as hipóteses em que ocorrer o resgate antecipado, ou ainda o vencimento antecipado das Debêntures, nos termos desta Escritura de Emissão</w:t>
      </w:r>
      <w:r w:rsidR="000477A7" w:rsidRPr="0059583A">
        <w:rPr>
          <w:color w:val="000000" w:themeColor="text1"/>
          <w:szCs w:val="22"/>
        </w:rPr>
        <w:t>.</w:t>
      </w:r>
    </w:p>
    <w:p w:rsidR="00F56FFA" w:rsidRPr="0059583A" w:rsidRDefault="00F56FFA" w:rsidP="00CC10AF">
      <w:pPr>
        <w:pStyle w:val="Level2"/>
        <w:tabs>
          <w:tab w:val="left" w:pos="851"/>
        </w:tabs>
        <w:spacing w:after="240" w:line="320" w:lineRule="exact"/>
        <w:ind w:left="0" w:firstLine="0"/>
        <w:rPr>
          <w:b/>
          <w:color w:val="000000" w:themeColor="text1"/>
          <w:szCs w:val="22"/>
        </w:rPr>
      </w:pPr>
      <w:bookmarkStart w:id="29" w:name="_Ref382665876"/>
      <w:r w:rsidRPr="0059583A">
        <w:rPr>
          <w:color w:val="000000" w:themeColor="text1"/>
          <w:szCs w:val="22"/>
          <w:u w:val="single"/>
        </w:rPr>
        <w:t>Resgate Antecipado</w:t>
      </w:r>
      <w:r w:rsidR="000D7516" w:rsidRPr="0059583A">
        <w:rPr>
          <w:color w:val="000000" w:themeColor="text1"/>
          <w:szCs w:val="22"/>
          <w:u w:val="single"/>
        </w:rPr>
        <w:t xml:space="preserve"> Facultativo</w:t>
      </w:r>
      <w:r w:rsidRPr="0059583A">
        <w:rPr>
          <w:color w:val="000000" w:themeColor="text1"/>
          <w:szCs w:val="22"/>
        </w:rPr>
        <w:t xml:space="preserve">. A Emissora poderá realizar, a seu exclusivo critério, e a qualquer tempo, </w:t>
      </w:r>
      <w:r w:rsidR="005918ED" w:rsidRPr="0059583A">
        <w:rPr>
          <w:color w:val="000000" w:themeColor="text1"/>
          <w:szCs w:val="22"/>
        </w:rPr>
        <w:t xml:space="preserve">o </w:t>
      </w:r>
      <w:r w:rsidRPr="0059583A">
        <w:rPr>
          <w:color w:val="000000" w:themeColor="text1"/>
          <w:szCs w:val="22"/>
        </w:rPr>
        <w:t>resgate antecipado da totalidade das Debêntures (“</w:t>
      </w:r>
      <w:r w:rsidRPr="0059583A">
        <w:rPr>
          <w:color w:val="000000" w:themeColor="text1"/>
          <w:szCs w:val="22"/>
          <w:u w:val="single"/>
        </w:rPr>
        <w:t>Resgate Antecipado</w:t>
      </w:r>
      <w:r w:rsidR="000D7516" w:rsidRPr="0059583A">
        <w:rPr>
          <w:color w:val="000000" w:themeColor="text1"/>
          <w:szCs w:val="22"/>
          <w:u w:val="single"/>
        </w:rPr>
        <w:t xml:space="preserve"> Facultativo</w:t>
      </w:r>
      <w:r w:rsidRPr="0059583A">
        <w:rPr>
          <w:color w:val="000000" w:themeColor="text1"/>
          <w:szCs w:val="22"/>
        </w:rPr>
        <w:t>”).</w:t>
      </w:r>
      <w:bookmarkEnd w:id="29"/>
      <w:r w:rsidR="00BC15D5" w:rsidRPr="0059583A">
        <w:rPr>
          <w:color w:val="000000" w:themeColor="text1"/>
          <w:szCs w:val="22"/>
        </w:rPr>
        <w:t xml:space="preserve"> </w:t>
      </w:r>
    </w:p>
    <w:p w:rsidR="00F56FFA" w:rsidRPr="0059583A" w:rsidRDefault="00F56FFA" w:rsidP="00CC10AF">
      <w:pPr>
        <w:pStyle w:val="Level3"/>
        <w:tabs>
          <w:tab w:val="left" w:pos="851"/>
        </w:tabs>
        <w:spacing w:after="240" w:line="320" w:lineRule="exact"/>
        <w:ind w:left="0" w:firstLine="0"/>
        <w:rPr>
          <w:color w:val="000000" w:themeColor="text1"/>
          <w:szCs w:val="22"/>
        </w:rPr>
      </w:pPr>
      <w:r w:rsidRPr="0059583A">
        <w:rPr>
          <w:color w:val="000000" w:themeColor="text1"/>
          <w:szCs w:val="22"/>
        </w:rPr>
        <w:t>A Emissora deverá comunicar ao Agente Fiduciário, mediante notificação devidamente assinada por seus representantes legais,</w:t>
      </w:r>
      <w:r w:rsidR="00345C1B">
        <w:rPr>
          <w:color w:val="000000" w:themeColor="text1"/>
          <w:szCs w:val="22"/>
        </w:rPr>
        <w:t xml:space="preserve"> e aos Debenturistas,</w:t>
      </w:r>
      <w:r w:rsidRPr="0059583A">
        <w:rPr>
          <w:color w:val="000000" w:themeColor="text1"/>
          <w:szCs w:val="22"/>
        </w:rPr>
        <w:t xml:space="preserve"> sobre a realização </w:t>
      </w:r>
      <w:r w:rsidR="000D7516" w:rsidRPr="0059583A">
        <w:rPr>
          <w:color w:val="000000" w:themeColor="text1"/>
          <w:szCs w:val="22"/>
        </w:rPr>
        <w:t xml:space="preserve">do </w:t>
      </w:r>
      <w:r w:rsidRPr="0059583A">
        <w:rPr>
          <w:color w:val="000000" w:themeColor="text1"/>
          <w:szCs w:val="22"/>
        </w:rPr>
        <w:t>Resgate Antecipado</w:t>
      </w:r>
      <w:r w:rsidR="000D7516" w:rsidRPr="0059583A">
        <w:rPr>
          <w:color w:val="000000" w:themeColor="text1"/>
          <w:szCs w:val="22"/>
        </w:rPr>
        <w:t xml:space="preserve"> Facultativo</w:t>
      </w:r>
      <w:r w:rsidRPr="0059583A">
        <w:rPr>
          <w:color w:val="000000" w:themeColor="text1"/>
          <w:szCs w:val="22"/>
        </w:rPr>
        <w:t xml:space="preserve">, com antecedência mínima de </w:t>
      </w:r>
      <w:r w:rsidR="00FC71CA" w:rsidRPr="0059583A">
        <w:rPr>
          <w:color w:val="000000" w:themeColor="text1"/>
          <w:szCs w:val="22"/>
        </w:rPr>
        <w:t>7 </w:t>
      </w:r>
      <w:r w:rsidRPr="0059583A">
        <w:rPr>
          <w:color w:val="000000" w:themeColor="text1"/>
          <w:szCs w:val="22"/>
        </w:rPr>
        <w:t>(</w:t>
      </w:r>
      <w:r w:rsidR="00FC71CA" w:rsidRPr="0059583A">
        <w:rPr>
          <w:color w:val="000000" w:themeColor="text1"/>
          <w:szCs w:val="22"/>
        </w:rPr>
        <w:t>sete</w:t>
      </w:r>
      <w:r w:rsidRPr="0059583A">
        <w:rPr>
          <w:color w:val="000000" w:themeColor="text1"/>
          <w:szCs w:val="22"/>
        </w:rPr>
        <w:t>) Dias Úteis contados da data da efetiva realização do resgate, por meio de aviso publicado nos termos da Cláusula </w:t>
      </w:r>
      <w:r w:rsidR="00366177">
        <w:fldChar w:fldCharType="begin"/>
      </w:r>
      <w:r w:rsidR="00366177">
        <w:instrText xml:space="preserve"> REF _Ref416099360 \n \p \h  \* MERGEFORMAT </w:instrText>
      </w:r>
      <w:r w:rsidR="00366177">
        <w:fldChar w:fldCharType="separate"/>
      </w:r>
      <w:r w:rsidR="00BF3130" w:rsidRPr="00BF3130">
        <w:rPr>
          <w:color w:val="000000" w:themeColor="text1"/>
          <w:szCs w:val="22"/>
        </w:rPr>
        <w:t>6.12.2 abaixo</w:t>
      </w:r>
      <w:r w:rsidR="00366177">
        <w:fldChar w:fldCharType="end"/>
      </w:r>
      <w:r w:rsidRPr="0059583A">
        <w:rPr>
          <w:color w:val="000000" w:themeColor="text1"/>
          <w:szCs w:val="22"/>
        </w:rPr>
        <w:t> (“</w:t>
      </w:r>
      <w:r w:rsidR="000D7516" w:rsidRPr="0059583A">
        <w:rPr>
          <w:color w:val="000000" w:themeColor="text1"/>
          <w:szCs w:val="22"/>
          <w:u w:val="single"/>
        </w:rPr>
        <w:t xml:space="preserve">Aviso </w:t>
      </w:r>
      <w:r w:rsidRPr="0059583A">
        <w:rPr>
          <w:color w:val="000000" w:themeColor="text1"/>
          <w:szCs w:val="22"/>
          <w:u w:val="single"/>
        </w:rPr>
        <w:t>de Resgate Antecipado</w:t>
      </w:r>
      <w:r w:rsidRPr="0059583A">
        <w:rPr>
          <w:color w:val="000000" w:themeColor="text1"/>
          <w:szCs w:val="22"/>
        </w:rPr>
        <w:t>”).</w:t>
      </w:r>
      <w:r w:rsidR="00FC71CA" w:rsidRPr="0059583A">
        <w:rPr>
          <w:color w:val="000000" w:themeColor="text1"/>
          <w:szCs w:val="22"/>
        </w:rPr>
        <w:t xml:space="preserve"> </w:t>
      </w:r>
    </w:p>
    <w:p w:rsidR="00F56FFA" w:rsidRPr="002D6C08" w:rsidRDefault="00F56FFA" w:rsidP="00CC10AF">
      <w:pPr>
        <w:pStyle w:val="Level3"/>
        <w:tabs>
          <w:tab w:val="left" w:pos="851"/>
        </w:tabs>
        <w:spacing w:after="240" w:line="320" w:lineRule="exact"/>
        <w:ind w:left="0" w:firstLine="0"/>
        <w:rPr>
          <w:color w:val="000000" w:themeColor="text1"/>
          <w:szCs w:val="22"/>
        </w:rPr>
      </w:pPr>
      <w:bookmarkStart w:id="30" w:name="_Ref416099360"/>
      <w:r w:rsidRPr="002D6C08">
        <w:rPr>
          <w:color w:val="000000" w:themeColor="text1"/>
          <w:szCs w:val="22"/>
        </w:rPr>
        <w:t xml:space="preserve">O </w:t>
      </w:r>
      <w:r w:rsidR="00864EFF" w:rsidRPr="002D6C08">
        <w:rPr>
          <w:color w:val="000000" w:themeColor="text1"/>
          <w:szCs w:val="22"/>
        </w:rPr>
        <w:t xml:space="preserve">Aviso </w:t>
      </w:r>
      <w:r w:rsidRPr="002D6C08">
        <w:rPr>
          <w:color w:val="000000" w:themeColor="text1"/>
          <w:szCs w:val="22"/>
        </w:rPr>
        <w:t>de Resgate Antecipado deverá conter, no mínimo, as seguintes informações:</w:t>
      </w:r>
      <w:r w:rsidR="00CE1EB2" w:rsidRPr="002D6C08">
        <w:rPr>
          <w:color w:val="000000" w:themeColor="text1"/>
          <w:szCs w:val="22"/>
        </w:rPr>
        <w:t xml:space="preserve"> </w:t>
      </w:r>
      <w:r w:rsidRPr="002D6C08">
        <w:rPr>
          <w:color w:val="000000" w:themeColor="text1"/>
          <w:szCs w:val="22"/>
        </w:rPr>
        <w:t>(i) a data efetiva para o resgate das Debêntures e pagamento aos Debenturistas</w:t>
      </w:r>
      <w:r w:rsidR="00864EFF" w:rsidRPr="002D6C08">
        <w:rPr>
          <w:color w:val="000000" w:themeColor="text1"/>
          <w:szCs w:val="22"/>
        </w:rPr>
        <w:t>, observada a</w:t>
      </w:r>
      <w:r w:rsidR="00FA3D8D">
        <w:rPr>
          <w:color w:val="000000" w:themeColor="text1"/>
          <w:szCs w:val="22"/>
        </w:rPr>
        <w:t>s</w:t>
      </w:r>
      <w:r w:rsidR="00864EFF" w:rsidRPr="002D6C08">
        <w:rPr>
          <w:color w:val="000000" w:themeColor="text1"/>
          <w:szCs w:val="22"/>
        </w:rPr>
        <w:t xml:space="preserve"> condições </w:t>
      </w:r>
      <w:r w:rsidR="00FA3D8D" w:rsidRPr="002D6C08">
        <w:rPr>
          <w:color w:val="000000" w:themeColor="text1"/>
          <w:szCs w:val="22"/>
        </w:rPr>
        <w:t>previst</w:t>
      </w:r>
      <w:r w:rsidR="00FA3D8D">
        <w:rPr>
          <w:color w:val="000000" w:themeColor="text1"/>
          <w:szCs w:val="22"/>
        </w:rPr>
        <w:t>a</w:t>
      </w:r>
      <w:r w:rsidR="00FA3D8D" w:rsidRPr="002D6C08">
        <w:rPr>
          <w:color w:val="000000" w:themeColor="text1"/>
          <w:szCs w:val="22"/>
        </w:rPr>
        <w:t xml:space="preserve">s </w:t>
      </w:r>
      <w:r w:rsidR="00864EFF" w:rsidRPr="002D6C08">
        <w:rPr>
          <w:color w:val="000000" w:themeColor="text1"/>
          <w:szCs w:val="22"/>
        </w:rPr>
        <w:t>nesta Escritura de Emissão</w:t>
      </w:r>
      <w:r w:rsidRPr="002D6C08">
        <w:rPr>
          <w:color w:val="000000" w:themeColor="text1"/>
          <w:szCs w:val="22"/>
        </w:rPr>
        <w:t>;</w:t>
      </w:r>
      <w:r w:rsidR="00864EFF" w:rsidRPr="002D6C08">
        <w:rPr>
          <w:color w:val="000000" w:themeColor="text1"/>
          <w:szCs w:val="22"/>
        </w:rPr>
        <w:t xml:space="preserve"> </w:t>
      </w:r>
      <w:r w:rsidR="00AE5C40">
        <w:rPr>
          <w:color w:val="000000" w:themeColor="text1"/>
          <w:szCs w:val="22"/>
        </w:rPr>
        <w:t xml:space="preserve">e </w:t>
      </w:r>
      <w:r w:rsidR="00864EFF" w:rsidRPr="002D6C08">
        <w:rPr>
          <w:color w:val="000000" w:themeColor="text1"/>
          <w:szCs w:val="22"/>
        </w:rPr>
        <w:t>(ii) o prêmio a ser pago aos Debenturistas, nos termos da Cláusula 6.1</w:t>
      </w:r>
      <w:r w:rsidR="008370F3" w:rsidRPr="002D6C08">
        <w:rPr>
          <w:color w:val="000000" w:themeColor="text1"/>
          <w:szCs w:val="22"/>
        </w:rPr>
        <w:t>2</w:t>
      </w:r>
      <w:r w:rsidR="00864EFF" w:rsidRPr="002D6C08">
        <w:rPr>
          <w:color w:val="000000" w:themeColor="text1"/>
          <w:szCs w:val="22"/>
        </w:rPr>
        <w:t>.</w:t>
      </w:r>
      <w:r w:rsidR="00AE5C40">
        <w:rPr>
          <w:color w:val="000000" w:themeColor="text1"/>
          <w:szCs w:val="22"/>
        </w:rPr>
        <w:t>3</w:t>
      </w:r>
      <w:r w:rsidR="00AE5C40" w:rsidRPr="002D6C08">
        <w:rPr>
          <w:color w:val="000000" w:themeColor="text1"/>
          <w:szCs w:val="22"/>
        </w:rPr>
        <w:t xml:space="preserve"> </w:t>
      </w:r>
      <w:r w:rsidR="00864EFF" w:rsidRPr="002D6C08">
        <w:rPr>
          <w:color w:val="000000" w:themeColor="text1"/>
          <w:szCs w:val="22"/>
        </w:rPr>
        <w:t>abaixo</w:t>
      </w:r>
      <w:r w:rsidRPr="002D6C08">
        <w:rPr>
          <w:color w:val="000000" w:themeColor="text1"/>
          <w:szCs w:val="22"/>
        </w:rPr>
        <w:t>.</w:t>
      </w:r>
      <w:bookmarkEnd w:id="30"/>
    </w:p>
    <w:p w:rsidR="00447265" w:rsidRPr="002D6C08" w:rsidRDefault="00447265" w:rsidP="00CC10AF">
      <w:pPr>
        <w:pStyle w:val="Level3"/>
        <w:tabs>
          <w:tab w:val="left" w:pos="851"/>
        </w:tabs>
        <w:ind w:left="0" w:firstLine="0"/>
        <w:rPr>
          <w:color w:val="000000" w:themeColor="text1"/>
          <w:szCs w:val="22"/>
        </w:rPr>
      </w:pPr>
      <w:bookmarkStart w:id="31" w:name="_Ref425802084"/>
      <w:r w:rsidRPr="002D6C08">
        <w:rPr>
          <w:color w:val="000000" w:themeColor="text1"/>
          <w:szCs w:val="22"/>
        </w:rPr>
        <w:t xml:space="preserve">O valor a ser pago pela Emissora </w:t>
      </w:r>
      <w:r w:rsidR="00F5164B" w:rsidRPr="002D6C08">
        <w:rPr>
          <w:color w:val="000000" w:themeColor="text1"/>
          <w:szCs w:val="22"/>
        </w:rPr>
        <w:t>a</w:t>
      </w:r>
      <w:r w:rsidR="00776C78" w:rsidRPr="002D6C08">
        <w:rPr>
          <w:color w:val="000000" w:themeColor="text1"/>
          <w:szCs w:val="22"/>
        </w:rPr>
        <w:t xml:space="preserve"> título de Resgate Antecipado Facultativo</w:t>
      </w:r>
      <w:r w:rsidR="005918ED" w:rsidRPr="002D6C08">
        <w:rPr>
          <w:color w:val="000000" w:themeColor="text1"/>
          <w:szCs w:val="22"/>
        </w:rPr>
        <w:t xml:space="preserve"> </w:t>
      </w:r>
      <w:r w:rsidRPr="002D6C08">
        <w:rPr>
          <w:color w:val="000000" w:themeColor="text1"/>
          <w:szCs w:val="22"/>
        </w:rPr>
        <w:t xml:space="preserve">será correspondente ao (i) </w:t>
      </w:r>
      <w:r w:rsidR="002A2CB3" w:rsidRPr="002D6C08">
        <w:rPr>
          <w:color w:val="000000" w:themeColor="text1"/>
          <w:szCs w:val="22"/>
        </w:rPr>
        <w:t>S</w:t>
      </w:r>
      <w:r w:rsidRPr="002D6C08">
        <w:rPr>
          <w:color w:val="000000" w:themeColor="text1"/>
          <w:szCs w:val="22"/>
        </w:rPr>
        <w:t xml:space="preserve">aldo do Valor Nominal Unitário das Debêntures, acrescido da Remuneração, calculada </w:t>
      </w:r>
      <w:r w:rsidRPr="002D6C08">
        <w:rPr>
          <w:i/>
          <w:color w:val="000000" w:themeColor="text1"/>
          <w:szCs w:val="22"/>
        </w:rPr>
        <w:t>pro rata temporis</w:t>
      </w:r>
      <w:r w:rsidRPr="002D6C08">
        <w:rPr>
          <w:color w:val="000000" w:themeColor="text1"/>
          <w:szCs w:val="22"/>
        </w:rPr>
        <w:t xml:space="preserve"> desde a Data de </w:t>
      </w:r>
      <w:r w:rsidR="00DD4A9B" w:rsidRPr="002D6C08">
        <w:rPr>
          <w:color w:val="000000" w:themeColor="text1"/>
          <w:szCs w:val="22"/>
        </w:rPr>
        <w:t xml:space="preserve">Integralização </w:t>
      </w:r>
      <w:r w:rsidRPr="002D6C08">
        <w:rPr>
          <w:color w:val="000000" w:themeColor="text1"/>
          <w:szCs w:val="22"/>
        </w:rPr>
        <w:t>(ou desde a última Data de Pagamento da Remuneração, conforme o caso) até a data do efetivo resgate antecipado, e demais encargos devidos e não pagos pela Emissora</w:t>
      </w:r>
      <w:r w:rsidR="002100A8" w:rsidRPr="002D6C08">
        <w:rPr>
          <w:color w:val="000000" w:themeColor="text1"/>
          <w:szCs w:val="22"/>
        </w:rPr>
        <w:t xml:space="preserve">, (ii) </w:t>
      </w:r>
      <w:r w:rsidR="002A2CB3" w:rsidRPr="002D6C08">
        <w:rPr>
          <w:color w:val="000000" w:themeColor="text1"/>
          <w:szCs w:val="22"/>
        </w:rPr>
        <w:t>acrescido de</w:t>
      </w:r>
      <w:r w:rsidR="002100A8" w:rsidRPr="002D6C08">
        <w:rPr>
          <w:color w:val="000000" w:themeColor="text1"/>
          <w:szCs w:val="22"/>
        </w:rPr>
        <w:t xml:space="preserve"> um prêmio </w:t>
      </w:r>
      <w:r w:rsidR="002100A8" w:rsidRPr="002D6C08">
        <w:rPr>
          <w:i/>
          <w:color w:val="000000" w:themeColor="text1"/>
          <w:szCs w:val="22"/>
        </w:rPr>
        <w:t>flat</w:t>
      </w:r>
      <w:r w:rsidR="002100A8" w:rsidRPr="002D6C08">
        <w:rPr>
          <w:color w:val="000000" w:themeColor="text1"/>
          <w:szCs w:val="22"/>
        </w:rPr>
        <w:t xml:space="preserve"> </w:t>
      </w:r>
      <w:r w:rsidR="00A855A8" w:rsidRPr="002D6C08">
        <w:rPr>
          <w:color w:val="000000" w:themeColor="text1"/>
          <w:szCs w:val="22"/>
        </w:rPr>
        <w:t>sobre o Valor Nominal Unitário ou saldo do Valor Nominal Unitário, conforme o caso, acrescido de Remuneração, conforme os valores indicados</w:t>
      </w:r>
      <w:r w:rsidR="00A855A8" w:rsidRPr="002D6C08" w:rsidDel="00A855A8">
        <w:rPr>
          <w:color w:val="000000" w:themeColor="text1"/>
          <w:szCs w:val="22"/>
        </w:rPr>
        <w:t xml:space="preserve"> </w:t>
      </w:r>
      <w:r w:rsidR="002100A8" w:rsidRPr="002D6C08">
        <w:rPr>
          <w:color w:val="000000" w:themeColor="text1"/>
          <w:szCs w:val="22"/>
        </w:rPr>
        <w:t>abaixo</w:t>
      </w:r>
      <w:r w:rsidRPr="002D6C08">
        <w:rPr>
          <w:color w:val="000000" w:themeColor="text1"/>
          <w:szCs w:val="22"/>
        </w:rPr>
        <w:t xml:space="preserve"> (“</w:t>
      </w:r>
      <w:r w:rsidRPr="002D6C08">
        <w:rPr>
          <w:color w:val="000000" w:themeColor="text1"/>
          <w:szCs w:val="22"/>
          <w:u w:val="single"/>
        </w:rPr>
        <w:t>Valor de Resgate Antecipado</w:t>
      </w:r>
      <w:r w:rsidRPr="002D6C08">
        <w:rPr>
          <w:color w:val="000000" w:themeColor="text1"/>
          <w:szCs w:val="22"/>
        </w:rPr>
        <w:t>”):</w:t>
      </w:r>
      <w:bookmarkEnd w:id="31"/>
      <w:r w:rsidR="00DD6C40" w:rsidRPr="002D6C08">
        <w:rPr>
          <w:color w:val="000000" w:themeColor="text1"/>
          <w:szCs w:val="22"/>
        </w:rPr>
        <w:t xml:space="preserve"> </w:t>
      </w:r>
    </w:p>
    <w:tbl>
      <w:tblPr>
        <w:tblW w:w="4155" w:type="pct"/>
        <w:tblInd w:w="1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69"/>
        <w:gridCol w:w="3685"/>
      </w:tblGrid>
      <w:tr w:rsidR="00F15AED" w:rsidRPr="00833735" w:rsidTr="00B945A8">
        <w:trPr>
          <w:trHeight w:val="540"/>
        </w:trPr>
        <w:tc>
          <w:tcPr>
            <w:tcW w:w="2593" w:type="pct"/>
            <w:shd w:val="clear" w:color="000000" w:fill="D8D8D8"/>
            <w:noWrap/>
            <w:vAlign w:val="center"/>
            <w:hideMark/>
          </w:tcPr>
          <w:p w:rsidR="0062457A" w:rsidRPr="002D6C08" w:rsidRDefault="002A2CB3" w:rsidP="00CC10AF">
            <w:pPr>
              <w:widowControl w:val="0"/>
              <w:tabs>
                <w:tab w:val="left" w:pos="851"/>
              </w:tabs>
              <w:autoSpaceDE w:val="0"/>
              <w:autoSpaceDN w:val="0"/>
              <w:adjustRightInd w:val="0"/>
              <w:spacing w:after="240" w:line="300" w:lineRule="exact"/>
              <w:jc w:val="center"/>
              <w:rPr>
                <w:b/>
                <w:color w:val="000000" w:themeColor="text1"/>
                <w:lang w:eastAsia="en-US"/>
              </w:rPr>
            </w:pPr>
            <w:r w:rsidRPr="002D6C08">
              <w:rPr>
                <w:b/>
                <w:color w:val="000000" w:themeColor="text1"/>
                <w:lang w:eastAsia="en-US"/>
              </w:rPr>
              <w:t>Períodos (considerando os dias inclusive)</w:t>
            </w:r>
          </w:p>
        </w:tc>
        <w:tc>
          <w:tcPr>
            <w:tcW w:w="2407" w:type="pct"/>
            <w:shd w:val="clear" w:color="000000" w:fill="D8D8D8"/>
            <w:vAlign w:val="center"/>
            <w:hideMark/>
          </w:tcPr>
          <w:p w:rsidR="0062457A" w:rsidRPr="002D6C08" w:rsidRDefault="0062457A" w:rsidP="00CC10AF">
            <w:pPr>
              <w:widowControl w:val="0"/>
              <w:tabs>
                <w:tab w:val="left" w:pos="851"/>
              </w:tabs>
              <w:autoSpaceDE w:val="0"/>
              <w:autoSpaceDN w:val="0"/>
              <w:adjustRightInd w:val="0"/>
              <w:spacing w:after="240" w:line="300" w:lineRule="exact"/>
              <w:jc w:val="center"/>
              <w:rPr>
                <w:b/>
                <w:color w:val="000000" w:themeColor="text1"/>
                <w:lang w:val="en-US" w:eastAsia="en-US"/>
              </w:rPr>
            </w:pPr>
            <w:r w:rsidRPr="002D6C08">
              <w:rPr>
                <w:b/>
                <w:color w:val="000000" w:themeColor="text1"/>
                <w:lang w:val="en-US" w:eastAsia="en-US"/>
              </w:rPr>
              <w:t>Prêmio</w:t>
            </w:r>
            <w:r w:rsidR="00DD6C40" w:rsidRPr="002D6C08">
              <w:rPr>
                <w:b/>
                <w:color w:val="000000" w:themeColor="text1"/>
                <w:lang w:val="en-US" w:eastAsia="en-US"/>
              </w:rPr>
              <w:t xml:space="preserve"> (</w:t>
            </w:r>
            <w:r w:rsidR="00DD6C40" w:rsidRPr="002D6C08">
              <w:rPr>
                <w:b/>
                <w:i/>
                <w:color w:val="000000" w:themeColor="text1"/>
                <w:lang w:val="en-US" w:eastAsia="en-US"/>
              </w:rPr>
              <w:t>up front flat fee</w:t>
            </w:r>
            <w:r w:rsidR="00DD6C40" w:rsidRPr="002D6C08">
              <w:rPr>
                <w:b/>
                <w:color w:val="000000" w:themeColor="text1"/>
                <w:lang w:val="en-US" w:eastAsia="en-US"/>
              </w:rPr>
              <w:t>)</w:t>
            </w:r>
          </w:p>
        </w:tc>
      </w:tr>
      <w:tr w:rsidR="00F476C7" w:rsidRPr="00F15AED" w:rsidTr="00DD6C40">
        <w:trPr>
          <w:trHeight w:val="540"/>
        </w:trPr>
        <w:tc>
          <w:tcPr>
            <w:tcW w:w="2593" w:type="pct"/>
            <w:shd w:val="clear" w:color="auto" w:fill="auto"/>
            <w:noWrap/>
            <w:vAlign w:val="center"/>
            <w:hideMark/>
          </w:tcPr>
          <w:p w:rsidR="00F476C7" w:rsidRPr="002D6C08" w:rsidRDefault="00F476C7" w:rsidP="005F0C5B">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Da Data de Emissão até </w:t>
            </w:r>
            <w:r>
              <w:rPr>
                <w:color w:val="000000" w:themeColor="text1"/>
                <w:lang w:eastAsia="en-US"/>
              </w:rPr>
              <w:t>24</w:t>
            </w:r>
            <w:r w:rsidRPr="002D6C08">
              <w:rPr>
                <w:color w:val="000000" w:themeColor="text1"/>
                <w:lang w:eastAsia="en-US"/>
              </w:rPr>
              <w:t xml:space="preserve"> de </w:t>
            </w:r>
            <w:r>
              <w:rPr>
                <w:color w:val="000000" w:themeColor="text1"/>
                <w:lang w:eastAsia="en-US"/>
              </w:rPr>
              <w:t>outubro</w:t>
            </w:r>
            <w:r w:rsidRPr="002D6C08">
              <w:rPr>
                <w:color w:val="000000" w:themeColor="text1"/>
                <w:lang w:eastAsia="en-US"/>
              </w:rPr>
              <w:t xml:space="preserve"> de 2015 </w:t>
            </w:r>
          </w:p>
        </w:tc>
        <w:tc>
          <w:tcPr>
            <w:tcW w:w="2407" w:type="pct"/>
            <w:shd w:val="clear" w:color="auto" w:fill="auto"/>
            <w:noWrap/>
            <w:hideMark/>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0,90%</w:t>
            </w:r>
          </w:p>
        </w:tc>
      </w:tr>
      <w:tr w:rsidR="00F476C7" w:rsidRPr="00F15AED" w:rsidTr="00DD6C40">
        <w:trPr>
          <w:trHeight w:val="540"/>
        </w:trPr>
        <w:tc>
          <w:tcPr>
            <w:tcW w:w="2593" w:type="pct"/>
            <w:shd w:val="clear" w:color="auto" w:fill="auto"/>
            <w:noWrap/>
            <w:vAlign w:val="center"/>
            <w:hideMark/>
          </w:tcPr>
          <w:p w:rsidR="00F476C7" w:rsidRPr="002D6C08" w:rsidRDefault="00F476C7" w:rsidP="005F0C5B">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outubro</w:t>
            </w:r>
            <w:r w:rsidRPr="002D6C08">
              <w:rPr>
                <w:color w:val="000000" w:themeColor="text1"/>
                <w:lang w:eastAsia="en-US"/>
              </w:rPr>
              <w:t xml:space="preserve"> de 2015 até </w:t>
            </w:r>
            <w:r>
              <w:rPr>
                <w:color w:val="000000" w:themeColor="text1"/>
                <w:lang w:eastAsia="en-US"/>
              </w:rPr>
              <w:t>24</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2016 </w:t>
            </w:r>
          </w:p>
        </w:tc>
        <w:tc>
          <w:tcPr>
            <w:tcW w:w="2407" w:type="pct"/>
            <w:shd w:val="clear" w:color="auto" w:fill="auto"/>
            <w:noWrap/>
            <w:hideMark/>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0,85%</w:t>
            </w:r>
          </w:p>
        </w:tc>
      </w:tr>
      <w:tr w:rsidR="00F476C7" w:rsidRPr="00F15AED" w:rsidTr="00DD6C40">
        <w:trPr>
          <w:trHeight w:val="540"/>
        </w:trPr>
        <w:tc>
          <w:tcPr>
            <w:tcW w:w="2593" w:type="pct"/>
            <w:shd w:val="clear" w:color="auto" w:fill="auto"/>
            <w:noWrap/>
            <w:vAlign w:val="center"/>
            <w:hideMark/>
          </w:tcPr>
          <w:p w:rsidR="00F476C7" w:rsidRPr="002D6C08" w:rsidRDefault="00F476C7" w:rsidP="005F0C5B">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w:t>
            </w:r>
            <w:r>
              <w:rPr>
                <w:color w:val="000000" w:themeColor="text1"/>
                <w:lang w:eastAsia="en-US"/>
              </w:rPr>
              <w:t>2016</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w:t>
            </w:r>
            <w:r>
              <w:rPr>
                <w:color w:val="000000" w:themeColor="text1"/>
                <w:lang w:eastAsia="en-US"/>
              </w:rPr>
              <w:t>2016</w:t>
            </w:r>
          </w:p>
        </w:tc>
        <w:tc>
          <w:tcPr>
            <w:tcW w:w="2407" w:type="pct"/>
            <w:shd w:val="clear" w:color="auto" w:fill="auto"/>
            <w:noWrap/>
            <w:hideMark/>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0,80%</w:t>
            </w:r>
          </w:p>
        </w:tc>
      </w:tr>
      <w:tr w:rsidR="00F476C7" w:rsidRPr="00F15AED" w:rsidTr="00DD6C40">
        <w:trPr>
          <w:trHeight w:val="540"/>
        </w:trPr>
        <w:tc>
          <w:tcPr>
            <w:tcW w:w="2593" w:type="pct"/>
            <w:shd w:val="clear" w:color="auto" w:fill="auto"/>
            <w:noWrap/>
            <w:vAlign w:val="center"/>
            <w:hideMark/>
          </w:tcPr>
          <w:p w:rsidR="00F476C7" w:rsidRPr="002D6C08" w:rsidRDefault="00F476C7" w:rsidP="005F0C5B">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201</w:t>
            </w:r>
            <w:r>
              <w:rPr>
                <w:color w:val="000000" w:themeColor="text1"/>
                <w:lang w:eastAsia="en-US"/>
              </w:rPr>
              <w:t>6</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w:t>
            </w:r>
            <w:r>
              <w:rPr>
                <w:color w:val="000000" w:themeColor="text1"/>
                <w:lang w:eastAsia="en-US"/>
              </w:rPr>
              <w:t>2017</w:t>
            </w:r>
          </w:p>
        </w:tc>
        <w:tc>
          <w:tcPr>
            <w:tcW w:w="2407" w:type="pct"/>
            <w:shd w:val="clear" w:color="auto" w:fill="auto"/>
            <w:noWrap/>
            <w:hideMark/>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0,75%</w:t>
            </w:r>
          </w:p>
        </w:tc>
      </w:tr>
      <w:tr w:rsidR="00F476C7" w:rsidRPr="00F15AED" w:rsidTr="00DD6C40">
        <w:trPr>
          <w:trHeight w:val="540"/>
        </w:trPr>
        <w:tc>
          <w:tcPr>
            <w:tcW w:w="2593" w:type="pct"/>
            <w:shd w:val="clear" w:color="auto" w:fill="auto"/>
            <w:noWrap/>
            <w:vAlign w:val="center"/>
            <w:hideMark/>
          </w:tcPr>
          <w:p w:rsidR="00F476C7" w:rsidRPr="002D6C08" w:rsidRDefault="00F476C7" w:rsidP="003F4BC2">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201</w:t>
            </w:r>
            <w:r>
              <w:rPr>
                <w:color w:val="000000" w:themeColor="text1"/>
                <w:lang w:eastAsia="en-US"/>
              </w:rPr>
              <w:t>7</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lastRenderedPageBreak/>
              <w:t>setembro</w:t>
            </w:r>
            <w:r w:rsidRPr="002D6C08">
              <w:rPr>
                <w:color w:val="000000" w:themeColor="text1"/>
                <w:lang w:eastAsia="en-US"/>
              </w:rPr>
              <w:t xml:space="preserve"> de </w:t>
            </w:r>
            <w:r>
              <w:rPr>
                <w:color w:val="000000" w:themeColor="text1"/>
                <w:lang w:eastAsia="en-US"/>
              </w:rPr>
              <w:t>2017</w:t>
            </w:r>
          </w:p>
        </w:tc>
        <w:tc>
          <w:tcPr>
            <w:tcW w:w="2407" w:type="pct"/>
            <w:shd w:val="clear" w:color="auto" w:fill="auto"/>
            <w:noWrap/>
            <w:hideMark/>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lastRenderedPageBreak/>
              <w:t>0,70%</w:t>
            </w:r>
          </w:p>
        </w:tc>
      </w:tr>
      <w:tr w:rsidR="00F476C7" w:rsidRPr="00F15AED" w:rsidTr="00B945A8">
        <w:trPr>
          <w:trHeight w:val="540"/>
        </w:trPr>
        <w:tc>
          <w:tcPr>
            <w:tcW w:w="2593" w:type="pct"/>
            <w:shd w:val="clear" w:color="auto" w:fill="auto"/>
            <w:noWrap/>
          </w:tcPr>
          <w:p w:rsidR="00F476C7" w:rsidRPr="002D6C08" w:rsidRDefault="00F476C7" w:rsidP="003F4BC2">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lastRenderedPageBreak/>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201</w:t>
            </w:r>
            <w:r>
              <w:rPr>
                <w:color w:val="000000" w:themeColor="text1"/>
                <w:lang w:eastAsia="en-US"/>
              </w:rPr>
              <w:t>7</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201</w:t>
            </w:r>
            <w:r>
              <w:rPr>
                <w:color w:val="000000" w:themeColor="text1"/>
                <w:lang w:eastAsia="en-US"/>
              </w:rPr>
              <w:t>8</w:t>
            </w:r>
          </w:p>
        </w:tc>
        <w:tc>
          <w:tcPr>
            <w:tcW w:w="2407" w:type="pct"/>
            <w:shd w:val="clear" w:color="auto" w:fill="auto"/>
            <w:noWrap/>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0,60%</w:t>
            </w:r>
          </w:p>
        </w:tc>
      </w:tr>
      <w:tr w:rsidR="00F476C7" w:rsidRPr="00F15AED" w:rsidTr="00B945A8">
        <w:trPr>
          <w:trHeight w:val="540"/>
        </w:trPr>
        <w:tc>
          <w:tcPr>
            <w:tcW w:w="2593" w:type="pct"/>
            <w:shd w:val="clear" w:color="auto" w:fill="auto"/>
            <w:noWrap/>
          </w:tcPr>
          <w:p w:rsidR="00F476C7" w:rsidRPr="002D6C08" w:rsidRDefault="00F476C7" w:rsidP="003F4BC2">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201</w:t>
            </w:r>
            <w:r>
              <w:rPr>
                <w:color w:val="000000" w:themeColor="text1"/>
                <w:lang w:eastAsia="en-US"/>
              </w:rPr>
              <w:t>8</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w:t>
            </w:r>
            <w:r>
              <w:rPr>
                <w:color w:val="000000" w:themeColor="text1"/>
                <w:lang w:eastAsia="en-US"/>
              </w:rPr>
              <w:t>2018</w:t>
            </w:r>
          </w:p>
        </w:tc>
        <w:tc>
          <w:tcPr>
            <w:tcW w:w="2407" w:type="pct"/>
            <w:shd w:val="clear" w:color="auto" w:fill="auto"/>
            <w:noWrap/>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0,50%</w:t>
            </w:r>
          </w:p>
        </w:tc>
      </w:tr>
      <w:tr w:rsidR="00F476C7" w:rsidRPr="00F15AED" w:rsidTr="00DD6C40">
        <w:trPr>
          <w:trHeight w:val="540"/>
        </w:trPr>
        <w:tc>
          <w:tcPr>
            <w:tcW w:w="2593" w:type="pct"/>
            <w:shd w:val="clear" w:color="auto" w:fill="auto"/>
            <w:noWrap/>
          </w:tcPr>
          <w:p w:rsidR="00F476C7" w:rsidRPr="002D6C08" w:rsidRDefault="00F476C7" w:rsidP="003F4BC2">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201</w:t>
            </w:r>
            <w:r>
              <w:rPr>
                <w:color w:val="000000" w:themeColor="text1"/>
                <w:lang w:eastAsia="en-US"/>
              </w:rPr>
              <w:t>8</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w:t>
            </w:r>
            <w:r>
              <w:rPr>
                <w:color w:val="000000" w:themeColor="text1"/>
                <w:lang w:eastAsia="en-US"/>
              </w:rPr>
              <w:t>2019</w:t>
            </w:r>
            <w:r w:rsidRPr="002D6C08">
              <w:rPr>
                <w:color w:val="000000" w:themeColor="text1"/>
                <w:lang w:eastAsia="en-US"/>
              </w:rPr>
              <w:t xml:space="preserve"> </w:t>
            </w:r>
          </w:p>
        </w:tc>
        <w:tc>
          <w:tcPr>
            <w:tcW w:w="2407" w:type="pct"/>
            <w:shd w:val="clear" w:color="auto" w:fill="auto"/>
            <w:noWrap/>
          </w:tcPr>
          <w:p w:rsidR="00F476C7" w:rsidRPr="002D6C08" w:rsidRDefault="00F476C7" w:rsidP="00551F4F">
            <w:pPr>
              <w:widowControl w:val="0"/>
              <w:tabs>
                <w:tab w:val="left" w:pos="851"/>
              </w:tabs>
              <w:autoSpaceDE w:val="0"/>
              <w:autoSpaceDN w:val="0"/>
              <w:adjustRightInd w:val="0"/>
              <w:spacing w:after="240" w:line="300" w:lineRule="exact"/>
              <w:jc w:val="center"/>
              <w:rPr>
                <w:color w:val="000000" w:themeColor="text1"/>
                <w:lang w:eastAsia="en-US"/>
              </w:rPr>
            </w:pPr>
            <w:r w:rsidRPr="002D6C08">
              <w:rPr>
                <w:color w:val="000000" w:themeColor="text1"/>
                <w:lang w:eastAsia="en-US"/>
              </w:rPr>
              <w:t>0,40%</w:t>
            </w:r>
          </w:p>
        </w:tc>
      </w:tr>
      <w:tr w:rsidR="00F476C7" w:rsidRPr="00F15AED" w:rsidTr="00DD6C40">
        <w:trPr>
          <w:trHeight w:val="540"/>
        </w:trPr>
        <w:tc>
          <w:tcPr>
            <w:tcW w:w="2593" w:type="pct"/>
            <w:shd w:val="clear" w:color="auto" w:fill="auto"/>
            <w:noWrap/>
          </w:tcPr>
          <w:p w:rsidR="00F476C7" w:rsidRPr="002D6C08" w:rsidRDefault="00F476C7" w:rsidP="003F4BC2">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março</w:t>
            </w:r>
            <w:r w:rsidRPr="002D6C08">
              <w:rPr>
                <w:color w:val="000000" w:themeColor="text1"/>
                <w:lang w:eastAsia="en-US"/>
              </w:rPr>
              <w:t xml:space="preserve"> de 201</w:t>
            </w:r>
            <w:r>
              <w:rPr>
                <w:color w:val="000000" w:themeColor="text1"/>
                <w:lang w:eastAsia="en-US"/>
              </w:rPr>
              <w:t>9</w:t>
            </w:r>
            <w:r w:rsidRPr="002D6C08">
              <w:rPr>
                <w:color w:val="000000" w:themeColor="text1"/>
                <w:lang w:eastAsia="en-US"/>
              </w:rPr>
              <w:t xml:space="preserve"> até </w:t>
            </w:r>
            <w:r>
              <w:rPr>
                <w:color w:val="000000" w:themeColor="text1"/>
                <w:lang w:eastAsia="en-US"/>
              </w:rPr>
              <w:t>24</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w:t>
            </w:r>
            <w:r>
              <w:rPr>
                <w:color w:val="000000" w:themeColor="text1"/>
                <w:lang w:eastAsia="en-US"/>
              </w:rPr>
              <w:t>2019</w:t>
            </w:r>
            <w:r w:rsidRPr="002D6C08">
              <w:rPr>
                <w:color w:val="000000" w:themeColor="text1"/>
                <w:lang w:eastAsia="en-US"/>
              </w:rPr>
              <w:t xml:space="preserve"> </w:t>
            </w:r>
          </w:p>
        </w:tc>
        <w:tc>
          <w:tcPr>
            <w:tcW w:w="2407" w:type="pct"/>
            <w:shd w:val="clear" w:color="auto" w:fill="auto"/>
            <w:noWrap/>
          </w:tcPr>
          <w:p w:rsidR="00F476C7" w:rsidRPr="00930287" w:rsidRDefault="00F476C7">
            <w:pPr>
              <w:widowControl w:val="0"/>
              <w:tabs>
                <w:tab w:val="left" w:pos="851"/>
              </w:tabs>
              <w:autoSpaceDE w:val="0"/>
              <w:autoSpaceDN w:val="0"/>
              <w:adjustRightInd w:val="0"/>
              <w:spacing w:after="240" w:line="300" w:lineRule="exact"/>
              <w:jc w:val="center"/>
              <w:rPr>
                <w:color w:val="000000" w:themeColor="text1"/>
                <w:lang w:eastAsia="en-US"/>
              </w:rPr>
            </w:pPr>
            <w:r w:rsidRPr="00930287">
              <w:rPr>
                <w:color w:val="000000" w:themeColor="text1"/>
                <w:lang w:eastAsia="en-US"/>
              </w:rPr>
              <w:t>0,30%</w:t>
            </w:r>
          </w:p>
        </w:tc>
      </w:tr>
      <w:tr w:rsidR="00F476C7" w:rsidRPr="00F15AED" w:rsidTr="003D0FC0">
        <w:trPr>
          <w:trHeight w:val="1031"/>
        </w:trPr>
        <w:tc>
          <w:tcPr>
            <w:tcW w:w="2593" w:type="pct"/>
            <w:shd w:val="clear" w:color="auto" w:fill="auto"/>
            <w:noWrap/>
          </w:tcPr>
          <w:p w:rsidR="00F476C7" w:rsidRPr="002D6C08" w:rsidRDefault="00F476C7" w:rsidP="005B6D35">
            <w:pPr>
              <w:widowControl w:val="0"/>
              <w:tabs>
                <w:tab w:val="left" w:pos="851"/>
              </w:tabs>
              <w:autoSpaceDE w:val="0"/>
              <w:autoSpaceDN w:val="0"/>
              <w:adjustRightInd w:val="0"/>
              <w:spacing w:after="240" w:line="300" w:lineRule="exact"/>
              <w:jc w:val="both"/>
              <w:rPr>
                <w:color w:val="000000" w:themeColor="text1"/>
                <w:lang w:eastAsia="en-US"/>
              </w:rPr>
            </w:pPr>
            <w:r w:rsidRPr="002D6C08">
              <w:rPr>
                <w:color w:val="000000" w:themeColor="text1"/>
                <w:lang w:eastAsia="en-US"/>
              </w:rPr>
              <w:t xml:space="preserve">De </w:t>
            </w:r>
            <w:r>
              <w:rPr>
                <w:color w:val="000000" w:themeColor="text1"/>
                <w:lang w:eastAsia="en-US"/>
              </w:rPr>
              <w:t>25</w:t>
            </w:r>
            <w:r w:rsidRPr="002D6C08">
              <w:rPr>
                <w:color w:val="000000" w:themeColor="text1"/>
                <w:lang w:eastAsia="en-US"/>
              </w:rPr>
              <w:t xml:space="preserve"> de </w:t>
            </w:r>
            <w:r>
              <w:rPr>
                <w:color w:val="000000" w:themeColor="text1"/>
                <w:lang w:eastAsia="en-US"/>
              </w:rPr>
              <w:t>setembro</w:t>
            </w:r>
            <w:r w:rsidRPr="002D6C08">
              <w:rPr>
                <w:color w:val="000000" w:themeColor="text1"/>
                <w:lang w:eastAsia="en-US"/>
              </w:rPr>
              <w:t xml:space="preserve"> de </w:t>
            </w:r>
            <w:r>
              <w:rPr>
                <w:color w:val="000000" w:themeColor="text1"/>
                <w:lang w:eastAsia="en-US"/>
              </w:rPr>
              <w:t>2019</w:t>
            </w:r>
            <w:r w:rsidRPr="002D6C08">
              <w:rPr>
                <w:color w:val="000000" w:themeColor="text1"/>
                <w:lang w:eastAsia="en-US"/>
              </w:rPr>
              <w:t xml:space="preserve"> até </w:t>
            </w:r>
            <w:r w:rsidR="005B6D35">
              <w:rPr>
                <w:color w:val="000000" w:themeColor="text1"/>
                <w:lang w:eastAsia="en-US"/>
              </w:rPr>
              <w:t>o dia anterior à</w:t>
            </w:r>
            <w:r w:rsidRPr="002D6C08">
              <w:rPr>
                <w:color w:val="000000" w:themeColor="text1"/>
                <w:lang w:eastAsia="en-US"/>
              </w:rPr>
              <w:t xml:space="preserve"> Data de Vencimento</w:t>
            </w:r>
            <w:r w:rsidR="005B6D35">
              <w:rPr>
                <w:color w:val="000000" w:themeColor="text1"/>
                <w:lang w:eastAsia="en-US"/>
              </w:rPr>
              <w:t>.</w:t>
            </w:r>
            <w:r w:rsidRPr="002D6C08">
              <w:rPr>
                <w:color w:val="000000" w:themeColor="text1"/>
                <w:lang w:eastAsia="en-US"/>
              </w:rPr>
              <w:t xml:space="preserve"> </w:t>
            </w:r>
          </w:p>
        </w:tc>
        <w:tc>
          <w:tcPr>
            <w:tcW w:w="2407" w:type="pct"/>
            <w:shd w:val="clear" w:color="auto" w:fill="auto"/>
            <w:noWrap/>
          </w:tcPr>
          <w:p w:rsidR="00F476C7" w:rsidRPr="00930287" w:rsidRDefault="00F476C7">
            <w:pPr>
              <w:widowControl w:val="0"/>
              <w:tabs>
                <w:tab w:val="left" w:pos="851"/>
              </w:tabs>
              <w:autoSpaceDE w:val="0"/>
              <w:autoSpaceDN w:val="0"/>
              <w:adjustRightInd w:val="0"/>
              <w:spacing w:after="240" w:line="300" w:lineRule="exact"/>
              <w:jc w:val="center"/>
              <w:rPr>
                <w:color w:val="000000" w:themeColor="text1"/>
                <w:lang w:eastAsia="en-US"/>
              </w:rPr>
            </w:pPr>
            <w:r w:rsidRPr="00930287">
              <w:rPr>
                <w:color w:val="000000" w:themeColor="text1"/>
                <w:lang w:eastAsia="en-US"/>
              </w:rPr>
              <w:t>0,25%</w:t>
            </w:r>
          </w:p>
        </w:tc>
      </w:tr>
    </w:tbl>
    <w:p w:rsidR="00FC71CA" w:rsidRDefault="00FC71CA" w:rsidP="001C15BA">
      <w:pPr>
        <w:pStyle w:val="Level3"/>
        <w:numPr>
          <w:ilvl w:val="0"/>
          <w:numId w:val="0"/>
        </w:numPr>
        <w:tabs>
          <w:tab w:val="left" w:pos="851"/>
        </w:tabs>
        <w:spacing w:after="240" w:line="320" w:lineRule="exact"/>
        <w:rPr>
          <w:color w:val="000000" w:themeColor="text1"/>
          <w:szCs w:val="22"/>
        </w:rPr>
      </w:pPr>
    </w:p>
    <w:p w:rsidR="00F56FF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 xml:space="preserve">O pagamento do </w:t>
      </w:r>
      <w:r w:rsidR="00E87D6F" w:rsidRPr="002D6C08">
        <w:rPr>
          <w:color w:val="000000" w:themeColor="text1"/>
          <w:szCs w:val="22"/>
        </w:rPr>
        <w:t xml:space="preserve">Valor de Resgate Antecipado </w:t>
      </w:r>
      <w:r w:rsidRPr="002D6C08">
        <w:rPr>
          <w:color w:val="000000" w:themeColor="text1"/>
          <w:szCs w:val="22"/>
        </w:rPr>
        <w:t xml:space="preserve">será realizado (i) por meio dos procedimentos adotados pela CETIP, para as Debêntures custodiadas eletronicamente na CETIP, ou (ii) mediante procedimentos adotados pelo </w:t>
      </w:r>
      <w:r w:rsidR="00674D0C" w:rsidRPr="002D6C08">
        <w:rPr>
          <w:color w:val="000000" w:themeColor="text1"/>
          <w:szCs w:val="22"/>
        </w:rPr>
        <w:t xml:space="preserve">Banco Liquidante e </w:t>
      </w:r>
      <w:r w:rsidRPr="002D6C08">
        <w:rPr>
          <w:color w:val="000000" w:themeColor="text1"/>
          <w:szCs w:val="22"/>
        </w:rPr>
        <w:t>Escriturador, no caso de Debêntures que não estejam custodiadas eletronicamente na CETIP.</w:t>
      </w:r>
    </w:p>
    <w:p w:rsidR="00F56FF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 xml:space="preserve">A Emissora deverá comunicar a realização do </w:t>
      </w:r>
      <w:r w:rsidR="002A2CB3" w:rsidRPr="002D6C08">
        <w:rPr>
          <w:color w:val="000000" w:themeColor="text1"/>
          <w:szCs w:val="22"/>
        </w:rPr>
        <w:t xml:space="preserve">Resgate Antecipado Facultativo </w:t>
      </w:r>
      <w:r w:rsidRPr="002D6C08">
        <w:rPr>
          <w:color w:val="000000" w:themeColor="text1"/>
          <w:szCs w:val="22"/>
        </w:rPr>
        <w:t>à CETIP por meio de correspondência escrita com o de acordo do Agente Fiduciário</w:t>
      </w:r>
      <w:r w:rsidR="00A855A8" w:rsidRPr="002D6C08">
        <w:rPr>
          <w:color w:val="000000" w:themeColor="text1"/>
          <w:szCs w:val="22"/>
        </w:rPr>
        <w:t xml:space="preserve"> com,</w:t>
      </w:r>
      <w:r w:rsidRPr="002D6C08">
        <w:rPr>
          <w:color w:val="000000" w:themeColor="text1"/>
          <w:szCs w:val="22"/>
        </w:rPr>
        <w:t xml:space="preserve"> no mínimo</w:t>
      </w:r>
      <w:r w:rsidR="00A855A8" w:rsidRPr="002D6C08">
        <w:rPr>
          <w:color w:val="000000" w:themeColor="text1"/>
          <w:szCs w:val="22"/>
        </w:rPr>
        <w:t>,</w:t>
      </w:r>
      <w:r w:rsidRPr="002D6C08">
        <w:rPr>
          <w:color w:val="000000" w:themeColor="text1"/>
          <w:szCs w:val="22"/>
        </w:rPr>
        <w:t xml:space="preserve"> 2 (dois) </w:t>
      </w:r>
      <w:r w:rsidR="009B37CC" w:rsidRPr="002D6C08">
        <w:rPr>
          <w:color w:val="000000" w:themeColor="text1"/>
          <w:szCs w:val="22"/>
        </w:rPr>
        <w:t xml:space="preserve">Dias Úteis </w:t>
      </w:r>
      <w:r w:rsidRPr="002D6C08">
        <w:rPr>
          <w:color w:val="000000" w:themeColor="text1"/>
          <w:szCs w:val="22"/>
        </w:rPr>
        <w:t xml:space="preserve">de antecedência da </w:t>
      </w:r>
      <w:r w:rsidR="00A855A8" w:rsidRPr="002D6C08">
        <w:rPr>
          <w:color w:val="000000" w:themeColor="text1"/>
          <w:szCs w:val="22"/>
        </w:rPr>
        <w:t xml:space="preserve">data estipulada para a </w:t>
      </w:r>
      <w:r w:rsidRPr="002D6C08">
        <w:rPr>
          <w:color w:val="000000" w:themeColor="text1"/>
          <w:szCs w:val="22"/>
        </w:rPr>
        <w:t>realização do resgate antecipado das Debêntures.</w:t>
      </w:r>
    </w:p>
    <w:p w:rsidR="006544E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As Debêntures resgatadas pela Emissora nos termos aqui previstos deverão ser canceladas pela Emissora.</w:t>
      </w:r>
      <w:r w:rsidR="006544EA" w:rsidRPr="002D6C08">
        <w:rPr>
          <w:color w:val="000000" w:themeColor="text1"/>
          <w:szCs w:val="22"/>
        </w:rPr>
        <w:t xml:space="preserve"> </w:t>
      </w:r>
    </w:p>
    <w:p w:rsidR="00F56FFA" w:rsidRPr="002D6C08" w:rsidRDefault="000D7516" w:rsidP="00CC10AF">
      <w:pPr>
        <w:pStyle w:val="Level3"/>
        <w:tabs>
          <w:tab w:val="left" w:pos="851"/>
          <w:tab w:val="left" w:pos="1701"/>
        </w:tabs>
        <w:spacing w:after="240" w:line="320" w:lineRule="exact"/>
        <w:ind w:left="0" w:firstLine="0"/>
        <w:rPr>
          <w:color w:val="000000" w:themeColor="text1"/>
          <w:szCs w:val="22"/>
        </w:rPr>
      </w:pPr>
      <w:r w:rsidRPr="002D6C08">
        <w:rPr>
          <w:color w:val="000000" w:themeColor="text1"/>
          <w:szCs w:val="22"/>
        </w:rPr>
        <w:t>Não haverá resgate antecipado obrigatório</w:t>
      </w:r>
      <w:r w:rsidR="00894256" w:rsidRPr="002D6C08">
        <w:rPr>
          <w:color w:val="000000" w:themeColor="text1"/>
          <w:szCs w:val="22"/>
        </w:rPr>
        <w:t>,</w:t>
      </w:r>
      <w:r w:rsidRPr="002D6C08">
        <w:rPr>
          <w:color w:val="000000" w:themeColor="text1"/>
          <w:szCs w:val="22"/>
        </w:rPr>
        <w:t xml:space="preserve"> parcial </w:t>
      </w:r>
      <w:r w:rsidR="00211953" w:rsidRPr="002D6C08">
        <w:rPr>
          <w:color w:val="000000" w:themeColor="text1"/>
          <w:szCs w:val="22"/>
        </w:rPr>
        <w:t>ou</w:t>
      </w:r>
      <w:r w:rsidR="00894256" w:rsidRPr="002D6C08">
        <w:rPr>
          <w:color w:val="000000" w:themeColor="text1"/>
          <w:szCs w:val="22"/>
        </w:rPr>
        <w:t xml:space="preserve"> total, </w:t>
      </w:r>
      <w:r w:rsidRPr="002D6C08">
        <w:rPr>
          <w:color w:val="000000" w:themeColor="text1"/>
          <w:szCs w:val="22"/>
        </w:rPr>
        <w:t>das Debêntures.</w:t>
      </w:r>
    </w:p>
    <w:p w:rsidR="005373E0" w:rsidRPr="002D6C08" w:rsidRDefault="005373E0" w:rsidP="00D1420E">
      <w:pPr>
        <w:pStyle w:val="Level3"/>
        <w:tabs>
          <w:tab w:val="left" w:pos="851"/>
          <w:tab w:val="left" w:pos="1701"/>
        </w:tabs>
        <w:spacing w:after="240" w:line="320" w:lineRule="exact"/>
        <w:ind w:left="0" w:firstLine="0"/>
        <w:rPr>
          <w:color w:val="000000" w:themeColor="text1"/>
          <w:szCs w:val="22"/>
        </w:rPr>
      </w:pPr>
      <w:r w:rsidRPr="002D6C08">
        <w:rPr>
          <w:color w:val="000000" w:themeColor="text1"/>
          <w:szCs w:val="22"/>
        </w:rPr>
        <w:t>A Emissora também poderá realizar a amortização extraordinária do Valor Nominal Unitário das Debêntures (“</w:t>
      </w:r>
      <w:r w:rsidRPr="002D6C08">
        <w:rPr>
          <w:color w:val="000000" w:themeColor="text1"/>
          <w:szCs w:val="22"/>
          <w:u w:val="single"/>
        </w:rPr>
        <w:t>Amortização Extraordinária</w:t>
      </w:r>
      <w:r w:rsidRPr="002D6C08">
        <w:rPr>
          <w:color w:val="000000" w:themeColor="text1"/>
          <w:szCs w:val="22"/>
        </w:rPr>
        <w:t>”). A Amortização Extraordinária estará limitada a 98% (noventa e oito por cento) do Valor Nominal Unitário ou saldo</w:t>
      </w:r>
      <w:r w:rsidR="00641FE2" w:rsidRPr="002D6C08">
        <w:rPr>
          <w:color w:val="000000" w:themeColor="text1"/>
          <w:szCs w:val="22"/>
        </w:rPr>
        <w:t xml:space="preserve"> do Valor Nominal Unitário</w:t>
      </w:r>
      <w:r w:rsidRPr="002D6C08">
        <w:rPr>
          <w:color w:val="000000" w:themeColor="text1"/>
          <w:szCs w:val="22"/>
        </w:rPr>
        <w:t xml:space="preserve">, conforme o caso, e deverá ser precedida de notificação escrita aos Debenturistas com cópia ao Agente Fiduciário, com antecedência </w:t>
      </w:r>
      <w:r w:rsidRPr="0059583A">
        <w:rPr>
          <w:color w:val="000000" w:themeColor="text1"/>
          <w:szCs w:val="22"/>
        </w:rPr>
        <w:t xml:space="preserve">mínima de </w:t>
      </w:r>
      <w:r w:rsidR="00953B27" w:rsidRPr="0059583A">
        <w:rPr>
          <w:color w:val="000000" w:themeColor="text1"/>
          <w:szCs w:val="22"/>
        </w:rPr>
        <w:t>7 (sete)</w:t>
      </w:r>
      <w:r w:rsidRPr="002D6C08">
        <w:rPr>
          <w:color w:val="000000" w:themeColor="text1"/>
          <w:szCs w:val="22"/>
        </w:rPr>
        <w:t xml:space="preserve"> Dias Úteis à realização do pagamento da Amortização Extraordinária (“</w:t>
      </w:r>
      <w:r w:rsidR="00894256" w:rsidRPr="002D6C08">
        <w:rPr>
          <w:color w:val="000000" w:themeColor="text1"/>
          <w:szCs w:val="22"/>
          <w:u w:val="single"/>
        </w:rPr>
        <w:t>Aviso</w:t>
      </w:r>
      <w:r w:rsidRPr="002D6C08">
        <w:rPr>
          <w:color w:val="000000" w:themeColor="text1"/>
          <w:szCs w:val="22"/>
          <w:u w:val="single"/>
        </w:rPr>
        <w:t xml:space="preserve"> de Amortização Extraordinária</w:t>
      </w:r>
      <w:r w:rsidRPr="002D6C08">
        <w:rPr>
          <w:color w:val="000000" w:themeColor="text1"/>
          <w:szCs w:val="22"/>
        </w:rPr>
        <w:t>”).</w:t>
      </w:r>
      <w:r w:rsidR="00FC71CA">
        <w:rPr>
          <w:color w:val="000000" w:themeColor="text1"/>
          <w:szCs w:val="22"/>
        </w:rPr>
        <w:t xml:space="preserve"> </w:t>
      </w:r>
    </w:p>
    <w:p w:rsidR="005373E0" w:rsidRPr="002D6C08" w:rsidRDefault="00894256" w:rsidP="00D1420E">
      <w:pPr>
        <w:pStyle w:val="Level3"/>
        <w:numPr>
          <w:ilvl w:val="3"/>
          <w:numId w:val="62"/>
        </w:numPr>
        <w:tabs>
          <w:tab w:val="left" w:pos="851"/>
          <w:tab w:val="left" w:pos="1134"/>
        </w:tabs>
        <w:spacing w:after="240" w:line="320" w:lineRule="exact"/>
        <w:ind w:left="0" w:firstLine="0"/>
        <w:rPr>
          <w:color w:val="000000" w:themeColor="text1"/>
          <w:szCs w:val="22"/>
        </w:rPr>
      </w:pPr>
      <w:r w:rsidRPr="002D6C08">
        <w:rPr>
          <w:color w:val="000000" w:themeColor="text1"/>
          <w:szCs w:val="22"/>
        </w:rPr>
        <w:t>O Aviso</w:t>
      </w:r>
      <w:r w:rsidR="005373E0" w:rsidRPr="002D6C08">
        <w:rPr>
          <w:color w:val="000000" w:themeColor="text1"/>
          <w:szCs w:val="22"/>
        </w:rPr>
        <w:t xml:space="preserve"> de Amortização Extraordinária deverá conter: (i) a respectiva data da Amortização Extraordinária; (ii) o percentual do Valor Nominal Unitário das Debêntures ou seu saldo, conforme o caso, objeto da Amortização Extraordinária; (iii) a menção de que o valor a ser pago a título e Amortização Extraordinária corresponderá ao Valor Unitário de </w:t>
      </w:r>
      <w:r w:rsidR="005373E0" w:rsidRPr="002D6C08">
        <w:rPr>
          <w:color w:val="000000" w:themeColor="text1"/>
          <w:szCs w:val="22"/>
        </w:rPr>
        <w:lastRenderedPageBreak/>
        <w:t xml:space="preserve">Resgate Antecipado, calculado nos termos </w:t>
      </w:r>
      <w:r w:rsidR="00EC5E2F" w:rsidRPr="002D6C08">
        <w:rPr>
          <w:color w:val="000000" w:themeColor="text1"/>
          <w:szCs w:val="22"/>
        </w:rPr>
        <w:t xml:space="preserve">e prazos </w:t>
      </w:r>
      <w:r w:rsidR="005373E0" w:rsidRPr="002D6C08">
        <w:rPr>
          <w:color w:val="000000" w:themeColor="text1"/>
          <w:szCs w:val="22"/>
        </w:rPr>
        <w:t xml:space="preserve">das Cláusulas </w:t>
      </w:r>
      <w:r w:rsidR="00366177">
        <w:fldChar w:fldCharType="begin"/>
      </w:r>
      <w:r w:rsidR="00366177">
        <w:instrText xml:space="preserve"> REF _Ref425802084 \n \p \h  \* MERGEFORMAT </w:instrText>
      </w:r>
      <w:r w:rsidR="00366177">
        <w:fldChar w:fldCharType="separate"/>
      </w:r>
      <w:r w:rsidR="00BF3130" w:rsidRPr="00BF3130">
        <w:rPr>
          <w:color w:val="000000" w:themeColor="text1"/>
          <w:szCs w:val="22"/>
        </w:rPr>
        <w:t>6.12.3 acima</w:t>
      </w:r>
      <w:r w:rsidR="00366177">
        <w:fldChar w:fldCharType="end"/>
      </w:r>
      <w:r w:rsidR="001E29B4" w:rsidRPr="002D6C08">
        <w:rPr>
          <w:color w:val="000000" w:themeColor="text1"/>
          <w:szCs w:val="22"/>
        </w:rPr>
        <w:t>, sobre o valor da Amortização Extraordinária</w:t>
      </w:r>
      <w:r w:rsidR="005373E0" w:rsidRPr="002D6C08">
        <w:rPr>
          <w:color w:val="000000" w:themeColor="text1"/>
          <w:szCs w:val="22"/>
        </w:rPr>
        <w:t>; e (</w:t>
      </w:r>
      <w:r w:rsidR="00380074">
        <w:rPr>
          <w:color w:val="000000" w:themeColor="text1"/>
          <w:szCs w:val="22"/>
        </w:rPr>
        <w:t>i</w:t>
      </w:r>
      <w:r w:rsidR="005373E0" w:rsidRPr="002D6C08">
        <w:rPr>
          <w:color w:val="000000" w:themeColor="text1"/>
          <w:szCs w:val="22"/>
        </w:rPr>
        <w:t>v) quaisquer outras informações necessárias à operacionalização da Amortização Extraordinária.</w:t>
      </w:r>
      <w:r w:rsidR="00EC5E2F" w:rsidRPr="002D6C08">
        <w:rPr>
          <w:color w:val="000000" w:themeColor="text1"/>
          <w:szCs w:val="22"/>
        </w:rPr>
        <w:t xml:space="preserve"> </w:t>
      </w:r>
    </w:p>
    <w:p w:rsidR="005373E0" w:rsidRPr="002D6C08" w:rsidRDefault="005373E0" w:rsidP="00D1420E">
      <w:pPr>
        <w:pStyle w:val="Level3"/>
        <w:numPr>
          <w:ilvl w:val="3"/>
          <w:numId w:val="62"/>
        </w:numPr>
        <w:tabs>
          <w:tab w:val="left" w:pos="851"/>
          <w:tab w:val="left" w:pos="1134"/>
        </w:tabs>
        <w:spacing w:after="240" w:line="320" w:lineRule="exact"/>
        <w:ind w:left="0" w:firstLine="0"/>
        <w:rPr>
          <w:color w:val="000000" w:themeColor="text1"/>
          <w:szCs w:val="22"/>
        </w:rPr>
      </w:pPr>
      <w:r w:rsidRPr="002D6C08">
        <w:rPr>
          <w:color w:val="000000" w:themeColor="text1"/>
          <w:szCs w:val="22"/>
        </w:rPr>
        <w:t>A CETIP deverá ser comunicada, por meio de correspondência encaminhada pela Emissora</w:t>
      </w:r>
      <w:r w:rsidR="00A855A8" w:rsidRPr="002D6C08">
        <w:rPr>
          <w:color w:val="000000" w:themeColor="text1"/>
          <w:szCs w:val="22"/>
        </w:rPr>
        <w:t xml:space="preserve"> com o de acordo do Agente Fiduciário</w:t>
      </w:r>
      <w:r w:rsidRPr="002D6C08">
        <w:rPr>
          <w:color w:val="000000" w:themeColor="text1"/>
          <w:szCs w:val="22"/>
        </w:rPr>
        <w:t>, da realização da Amortização Extraordinária com, no mínimo, 2 (dois) Dias Úteis de antecedência.</w:t>
      </w:r>
    </w:p>
    <w:p w:rsidR="005373E0" w:rsidRPr="002D6C08" w:rsidRDefault="005373E0" w:rsidP="00D1420E">
      <w:pPr>
        <w:pStyle w:val="Level3"/>
        <w:numPr>
          <w:ilvl w:val="3"/>
          <w:numId w:val="62"/>
        </w:numPr>
        <w:tabs>
          <w:tab w:val="left" w:pos="851"/>
          <w:tab w:val="left" w:pos="1134"/>
        </w:tabs>
        <w:spacing w:after="240" w:line="320" w:lineRule="exact"/>
        <w:ind w:left="0" w:firstLine="0"/>
        <w:rPr>
          <w:color w:val="000000" w:themeColor="text1"/>
          <w:szCs w:val="22"/>
        </w:rPr>
      </w:pPr>
      <w:r w:rsidRPr="002D6C08">
        <w:rPr>
          <w:color w:val="000000" w:themeColor="text1"/>
          <w:szCs w:val="22"/>
        </w:rPr>
        <w:t>O pagamento da Amortização Extraordinária deverá ser realizado de acordo com o disposto na Cláusula </w:t>
      </w:r>
      <w:r w:rsidR="00366177">
        <w:fldChar w:fldCharType="begin"/>
      </w:r>
      <w:r w:rsidR="00366177">
        <w:instrText xml:space="preserve"> REF _Ref418100567 \n \p \h  \* MERGEFORMAT </w:instrText>
      </w:r>
      <w:r w:rsidR="00366177">
        <w:fldChar w:fldCharType="separate"/>
      </w:r>
      <w:r w:rsidR="00BF3130" w:rsidRPr="00BF3130">
        <w:rPr>
          <w:color w:val="000000" w:themeColor="text1"/>
          <w:szCs w:val="22"/>
        </w:rPr>
        <w:t>6.20 abaixo</w:t>
      </w:r>
      <w:r w:rsidR="00366177">
        <w:fldChar w:fldCharType="end"/>
      </w:r>
      <w:r w:rsidRPr="002D6C08">
        <w:rPr>
          <w:color w:val="000000" w:themeColor="text1"/>
          <w:szCs w:val="22"/>
        </w:rPr>
        <w:t>, na data indicada n</w:t>
      </w:r>
      <w:r w:rsidR="00894256" w:rsidRPr="002D6C08">
        <w:rPr>
          <w:color w:val="000000" w:themeColor="text1"/>
          <w:szCs w:val="22"/>
        </w:rPr>
        <w:t>o</w:t>
      </w:r>
      <w:r w:rsidRPr="002D6C08">
        <w:rPr>
          <w:color w:val="000000" w:themeColor="text1"/>
          <w:szCs w:val="22"/>
        </w:rPr>
        <w:t xml:space="preserve"> </w:t>
      </w:r>
      <w:r w:rsidR="00894256" w:rsidRPr="002D6C08">
        <w:rPr>
          <w:color w:val="000000" w:themeColor="text1"/>
          <w:szCs w:val="22"/>
        </w:rPr>
        <w:t>Aviso</w:t>
      </w:r>
      <w:r w:rsidRPr="002D6C08">
        <w:rPr>
          <w:color w:val="000000" w:themeColor="text1"/>
          <w:szCs w:val="22"/>
        </w:rPr>
        <w:t xml:space="preserve"> de Amortização Extraordinária, e deverá abranger de forma proporcional todas as Debêntures. Caso as Debêntures estejam custodiadas eletronicamente na CETIP, o evento seguirá os procedimentos </w:t>
      </w:r>
      <w:r w:rsidR="00AE5C40">
        <w:rPr>
          <w:color w:val="000000" w:themeColor="text1"/>
          <w:szCs w:val="22"/>
        </w:rPr>
        <w:t xml:space="preserve">operacionais </w:t>
      </w:r>
      <w:r w:rsidRPr="002D6C08">
        <w:rPr>
          <w:color w:val="000000" w:themeColor="text1"/>
          <w:szCs w:val="22"/>
        </w:rPr>
        <w:t xml:space="preserve">previstos pela CETIP. </w:t>
      </w:r>
    </w:p>
    <w:p w:rsidR="00F56FFA" w:rsidRPr="002D6C08" w:rsidRDefault="00F56FFA" w:rsidP="00CC10AF">
      <w:pPr>
        <w:pStyle w:val="Level2"/>
        <w:tabs>
          <w:tab w:val="left" w:pos="851"/>
        </w:tabs>
        <w:spacing w:after="240" w:line="320" w:lineRule="exact"/>
        <w:ind w:left="0" w:firstLine="0"/>
        <w:rPr>
          <w:b/>
          <w:color w:val="000000" w:themeColor="text1"/>
          <w:szCs w:val="22"/>
        </w:rPr>
      </w:pPr>
      <w:r w:rsidRPr="002D6C08">
        <w:rPr>
          <w:color w:val="000000" w:themeColor="text1"/>
          <w:szCs w:val="22"/>
          <w:u w:val="single"/>
        </w:rPr>
        <w:t>Repactuação Programada</w:t>
      </w:r>
      <w:r w:rsidRPr="002D6C08">
        <w:rPr>
          <w:color w:val="000000" w:themeColor="text1"/>
          <w:szCs w:val="22"/>
        </w:rPr>
        <w:t>. As Debêntures não serão objeto de repactuação programada.</w:t>
      </w:r>
      <w:bookmarkStart w:id="32" w:name="_Toc499990364"/>
    </w:p>
    <w:p w:rsidR="001541E1" w:rsidRPr="002D6C08" w:rsidRDefault="00F56FFA" w:rsidP="00CC10AF">
      <w:pPr>
        <w:pStyle w:val="Level2"/>
        <w:tabs>
          <w:tab w:val="left" w:pos="851"/>
        </w:tabs>
        <w:spacing w:after="240" w:line="320" w:lineRule="exact"/>
        <w:ind w:left="0" w:firstLine="0"/>
        <w:rPr>
          <w:b/>
          <w:color w:val="000000" w:themeColor="text1"/>
          <w:szCs w:val="22"/>
        </w:rPr>
      </w:pPr>
      <w:bookmarkStart w:id="33" w:name="_Ref382072770"/>
      <w:bookmarkStart w:id="34" w:name="_Ref416106959"/>
      <w:r w:rsidRPr="002D6C08">
        <w:rPr>
          <w:bCs/>
          <w:color w:val="000000" w:themeColor="text1"/>
          <w:szCs w:val="22"/>
          <w:u w:val="single"/>
        </w:rPr>
        <w:t>Garantia</w:t>
      </w:r>
      <w:r w:rsidR="00E013CA" w:rsidRPr="002D6C08">
        <w:rPr>
          <w:bCs/>
          <w:color w:val="000000" w:themeColor="text1"/>
          <w:szCs w:val="22"/>
          <w:u w:val="single"/>
        </w:rPr>
        <w:t>s</w:t>
      </w:r>
      <w:r w:rsidRPr="002D6C08">
        <w:rPr>
          <w:color w:val="000000" w:themeColor="text1"/>
          <w:szCs w:val="22"/>
        </w:rPr>
        <w:t xml:space="preserve">. </w:t>
      </w:r>
      <w:bookmarkEnd w:id="33"/>
      <w:r w:rsidRPr="002D6C08">
        <w:rPr>
          <w:color w:val="000000" w:themeColor="text1"/>
          <w:szCs w:val="22"/>
        </w:rPr>
        <w:t>A fim de garantir o integral, fiel e pontual pagamento e cumprimento de todas as obrigações, principais e acessórias, presentes ou futuras,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w:t>
      </w:r>
      <w:r w:rsidR="00507A2B" w:rsidRPr="002D6C08">
        <w:rPr>
          <w:color w:val="000000" w:themeColor="text1"/>
          <w:szCs w:val="22"/>
        </w:rPr>
        <w:t xml:space="preserve"> (conforme abaixo definido)</w:t>
      </w:r>
      <w:r w:rsidRPr="002D6C08">
        <w:rPr>
          <w:color w:val="000000" w:themeColor="text1"/>
          <w:szCs w:val="22"/>
        </w:rPr>
        <w:t>, multas, indenizações, penalidades, despesas, custas, honorários arbitrados em juízo, comissões e demais encargos contratuais e legais previstos, bem como a remuneração do Agente Fiduciário, do Banco Liquidante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e desta Escritura de Emissão (“</w:t>
      </w:r>
      <w:r w:rsidRPr="002D6C08">
        <w:rPr>
          <w:color w:val="000000" w:themeColor="text1"/>
          <w:szCs w:val="22"/>
          <w:u w:val="single"/>
        </w:rPr>
        <w:t>Obrigações Garantidas</w:t>
      </w:r>
      <w:r w:rsidRPr="002D6C08">
        <w:rPr>
          <w:color w:val="000000" w:themeColor="text1"/>
          <w:szCs w:val="22"/>
        </w:rPr>
        <w:t xml:space="preserve">”), </w:t>
      </w:r>
      <w:r w:rsidR="00CE68BB" w:rsidRPr="002D6C08">
        <w:rPr>
          <w:color w:val="000000" w:themeColor="text1"/>
          <w:szCs w:val="22"/>
        </w:rPr>
        <w:t>ser</w:t>
      </w:r>
      <w:r w:rsidR="00E013CA" w:rsidRPr="002D6C08">
        <w:rPr>
          <w:color w:val="000000" w:themeColor="text1"/>
          <w:szCs w:val="22"/>
        </w:rPr>
        <w:t>ão</w:t>
      </w:r>
      <w:r w:rsidR="00CE68BB" w:rsidRPr="002D6C08">
        <w:rPr>
          <w:color w:val="000000" w:themeColor="text1"/>
          <w:szCs w:val="22"/>
        </w:rPr>
        <w:t xml:space="preserve"> constituída</w:t>
      </w:r>
      <w:r w:rsidR="00E013CA" w:rsidRPr="002D6C08">
        <w:rPr>
          <w:color w:val="000000" w:themeColor="text1"/>
          <w:szCs w:val="22"/>
        </w:rPr>
        <w:t>s</w:t>
      </w:r>
      <w:r w:rsidR="00CE68BB" w:rsidRPr="002D6C08">
        <w:rPr>
          <w:color w:val="000000" w:themeColor="text1"/>
          <w:szCs w:val="22"/>
        </w:rPr>
        <w:t xml:space="preserve"> </w:t>
      </w:r>
      <w:r w:rsidR="001541E1" w:rsidRPr="002D6C08">
        <w:rPr>
          <w:color w:val="000000" w:themeColor="text1"/>
          <w:szCs w:val="22"/>
        </w:rPr>
        <w:t xml:space="preserve">a </w:t>
      </w:r>
      <w:r w:rsidR="00E013CA" w:rsidRPr="002D6C08">
        <w:rPr>
          <w:color w:val="000000" w:themeColor="text1"/>
          <w:szCs w:val="22"/>
        </w:rPr>
        <w:t>Fiança</w:t>
      </w:r>
      <w:r w:rsidR="001541E1" w:rsidRPr="002D6C08">
        <w:rPr>
          <w:color w:val="000000" w:themeColor="text1"/>
          <w:szCs w:val="22"/>
        </w:rPr>
        <w:t xml:space="preserve"> (conforme definido na Cláusula </w:t>
      </w:r>
      <w:r w:rsidR="007A5723" w:rsidRPr="002D6C08">
        <w:rPr>
          <w:color w:val="000000" w:themeColor="text1"/>
          <w:szCs w:val="22"/>
        </w:rPr>
        <w:t>6.</w:t>
      </w:r>
      <w:r w:rsidR="00F97D10" w:rsidRPr="002D6C08">
        <w:rPr>
          <w:color w:val="000000" w:themeColor="text1"/>
          <w:szCs w:val="22"/>
        </w:rPr>
        <w:t>14</w:t>
      </w:r>
      <w:r w:rsidR="007A5723" w:rsidRPr="002D6C08">
        <w:rPr>
          <w:color w:val="000000" w:themeColor="text1"/>
          <w:szCs w:val="22"/>
        </w:rPr>
        <w:t>.2</w:t>
      </w:r>
      <w:r w:rsidR="001541E1" w:rsidRPr="002D6C08">
        <w:rPr>
          <w:color w:val="000000" w:themeColor="text1"/>
          <w:szCs w:val="22"/>
        </w:rPr>
        <w:t xml:space="preserve"> abaixo) e as demais garantias descritas na </w:t>
      </w:r>
      <w:r w:rsidR="0081685B" w:rsidRPr="002D6C08">
        <w:rPr>
          <w:color w:val="000000" w:themeColor="text1"/>
          <w:szCs w:val="22"/>
        </w:rPr>
        <w:t xml:space="preserve">Cláusula </w:t>
      </w:r>
      <w:r w:rsidR="007A5723" w:rsidRPr="002D6C08">
        <w:rPr>
          <w:color w:val="000000" w:themeColor="text1"/>
          <w:szCs w:val="22"/>
        </w:rPr>
        <w:t>6.</w:t>
      </w:r>
      <w:r w:rsidR="00F97D10" w:rsidRPr="002D6C08">
        <w:rPr>
          <w:color w:val="000000" w:themeColor="text1"/>
          <w:szCs w:val="22"/>
        </w:rPr>
        <w:t>14</w:t>
      </w:r>
      <w:r w:rsidR="007A5723" w:rsidRPr="002D6C08">
        <w:rPr>
          <w:color w:val="000000" w:themeColor="text1"/>
          <w:szCs w:val="22"/>
        </w:rPr>
        <w:t>.1</w:t>
      </w:r>
      <w:r w:rsidR="0081685B" w:rsidRPr="002D6C08">
        <w:rPr>
          <w:color w:val="000000" w:themeColor="text1"/>
          <w:szCs w:val="22"/>
        </w:rPr>
        <w:t xml:space="preserve"> abaixo</w:t>
      </w:r>
      <w:r w:rsidR="001541E1" w:rsidRPr="002D6C08">
        <w:rPr>
          <w:color w:val="000000" w:themeColor="text1"/>
          <w:szCs w:val="22"/>
        </w:rPr>
        <w:t> (em conjunto, “</w:t>
      </w:r>
      <w:r w:rsidR="001541E1" w:rsidRPr="002D6C08">
        <w:rPr>
          <w:color w:val="000000" w:themeColor="text1"/>
          <w:szCs w:val="22"/>
          <w:u w:val="single"/>
        </w:rPr>
        <w:t>Garantias</w:t>
      </w:r>
      <w:r w:rsidR="001541E1" w:rsidRPr="002D6C08">
        <w:rPr>
          <w:color w:val="000000" w:themeColor="text1"/>
          <w:szCs w:val="22"/>
        </w:rPr>
        <w:t xml:space="preserve">”), formalizadas, conforme o caso, (i) nesta Escritura de Emissão; (ii) no </w:t>
      </w:r>
      <w:r w:rsidR="0081685B" w:rsidRPr="002D6C08">
        <w:rPr>
          <w:color w:val="000000" w:themeColor="text1"/>
          <w:szCs w:val="22"/>
        </w:rPr>
        <w:t>“</w:t>
      </w:r>
      <w:r w:rsidR="001541E1" w:rsidRPr="002D6C08">
        <w:rPr>
          <w:color w:val="000000" w:themeColor="text1"/>
          <w:szCs w:val="22"/>
        </w:rPr>
        <w:t>Instrumento Particular de Alienação Fiduciária de Ações e Outras Avenças</w:t>
      </w:r>
      <w:r w:rsidR="0081685B" w:rsidRPr="002D6C08">
        <w:rPr>
          <w:color w:val="000000" w:themeColor="text1"/>
          <w:szCs w:val="22"/>
        </w:rPr>
        <w:t>”</w:t>
      </w:r>
      <w:r w:rsidR="008370F3" w:rsidRPr="002D6C08">
        <w:rPr>
          <w:color w:val="000000" w:themeColor="text1"/>
          <w:szCs w:val="22"/>
        </w:rPr>
        <w:t>,</w:t>
      </w:r>
      <w:r w:rsidR="001541E1" w:rsidRPr="002D6C08">
        <w:rPr>
          <w:color w:val="000000" w:themeColor="text1"/>
          <w:szCs w:val="22"/>
        </w:rPr>
        <w:t xml:space="preserve"> </w:t>
      </w:r>
      <w:r w:rsidR="00243F90" w:rsidRPr="002D6C08">
        <w:rPr>
          <w:color w:val="000000" w:themeColor="text1"/>
          <w:szCs w:val="22"/>
        </w:rPr>
        <w:t>celebrado entre a Fiadora, o Agente Fiduciário e a Emissora</w:t>
      </w:r>
      <w:r w:rsidR="00FF6473">
        <w:rPr>
          <w:color w:val="000000" w:themeColor="text1"/>
          <w:szCs w:val="22"/>
        </w:rPr>
        <w:t>,</w:t>
      </w:r>
      <w:r w:rsidR="00243F90" w:rsidRPr="002D6C08">
        <w:rPr>
          <w:color w:val="000000" w:themeColor="text1"/>
          <w:szCs w:val="22"/>
        </w:rPr>
        <w:t xml:space="preserve"> </w:t>
      </w:r>
      <w:r w:rsidR="0081685B" w:rsidRPr="002D6C08">
        <w:rPr>
          <w:color w:val="000000" w:themeColor="text1"/>
          <w:szCs w:val="22"/>
        </w:rPr>
        <w:t xml:space="preserve">a ser </w:t>
      </w:r>
      <w:r w:rsidR="007B4794" w:rsidRPr="002D6C08">
        <w:rPr>
          <w:color w:val="000000" w:themeColor="text1"/>
          <w:szCs w:val="22"/>
        </w:rPr>
        <w:t>constituído em</w:t>
      </w:r>
      <w:r w:rsidR="008370F3" w:rsidRPr="002D6C08">
        <w:rPr>
          <w:color w:val="000000" w:themeColor="text1"/>
          <w:szCs w:val="22"/>
        </w:rPr>
        <w:t xml:space="preserve"> até</w:t>
      </w:r>
      <w:r w:rsidR="007B4794" w:rsidRPr="002D6C08">
        <w:rPr>
          <w:color w:val="000000" w:themeColor="text1"/>
          <w:szCs w:val="22"/>
        </w:rPr>
        <w:t xml:space="preserve"> </w:t>
      </w:r>
      <w:r w:rsidR="0097648A">
        <w:rPr>
          <w:color w:val="000000" w:themeColor="text1"/>
          <w:szCs w:val="22"/>
        </w:rPr>
        <w:t>20</w:t>
      </w:r>
      <w:r w:rsidR="0097648A" w:rsidRPr="002D6C08">
        <w:rPr>
          <w:color w:val="000000" w:themeColor="text1"/>
          <w:szCs w:val="22"/>
        </w:rPr>
        <w:t xml:space="preserve"> </w:t>
      </w:r>
      <w:r w:rsidR="007B4794" w:rsidRPr="002D6C08">
        <w:rPr>
          <w:color w:val="000000" w:themeColor="text1"/>
          <w:szCs w:val="22"/>
        </w:rPr>
        <w:t>(</w:t>
      </w:r>
      <w:r w:rsidR="0097648A">
        <w:rPr>
          <w:color w:val="000000" w:themeColor="text1"/>
          <w:szCs w:val="22"/>
        </w:rPr>
        <w:t>vinte</w:t>
      </w:r>
      <w:r w:rsidR="007B4794" w:rsidRPr="002D6C08">
        <w:rPr>
          <w:color w:val="000000" w:themeColor="text1"/>
          <w:szCs w:val="22"/>
        </w:rPr>
        <w:t xml:space="preserve">) dias da </w:t>
      </w:r>
      <w:r w:rsidR="0021040C" w:rsidRPr="002D6C08">
        <w:rPr>
          <w:color w:val="000000" w:themeColor="text1"/>
          <w:szCs w:val="22"/>
        </w:rPr>
        <w:t xml:space="preserve">Data de Emissão </w:t>
      </w:r>
      <w:r w:rsidR="001541E1" w:rsidRPr="002D6C08">
        <w:rPr>
          <w:color w:val="000000" w:themeColor="text1"/>
          <w:szCs w:val="22"/>
        </w:rPr>
        <w:t>(“</w:t>
      </w:r>
      <w:r w:rsidR="001541E1" w:rsidRPr="002D6C08">
        <w:rPr>
          <w:color w:val="000000" w:themeColor="text1"/>
          <w:szCs w:val="22"/>
          <w:u w:val="single"/>
        </w:rPr>
        <w:t>Contrato de Alienação Fiduciária de Ações</w:t>
      </w:r>
      <w:r w:rsidR="001541E1" w:rsidRPr="002D6C08">
        <w:rPr>
          <w:color w:val="000000" w:themeColor="text1"/>
          <w:szCs w:val="22"/>
        </w:rPr>
        <w:t>”);</w:t>
      </w:r>
      <w:r w:rsidR="0097648A">
        <w:rPr>
          <w:color w:val="000000" w:themeColor="text1"/>
          <w:szCs w:val="22"/>
        </w:rPr>
        <w:t xml:space="preserve"> (iii) </w:t>
      </w:r>
      <w:r w:rsidR="0097648A" w:rsidRPr="002D6C08">
        <w:rPr>
          <w:color w:val="000000" w:themeColor="text1"/>
          <w:szCs w:val="22"/>
        </w:rPr>
        <w:t xml:space="preserve">no “Instrumento Particular de Alienação Fiduciária de </w:t>
      </w:r>
      <w:r w:rsidR="0097648A">
        <w:rPr>
          <w:color w:val="000000" w:themeColor="text1"/>
          <w:szCs w:val="22"/>
        </w:rPr>
        <w:t>Cotas</w:t>
      </w:r>
      <w:r w:rsidR="0097648A" w:rsidRPr="002D6C08">
        <w:rPr>
          <w:color w:val="000000" w:themeColor="text1"/>
          <w:szCs w:val="22"/>
        </w:rPr>
        <w:t xml:space="preserve"> e Outras Avenças”, celebrado entre a </w:t>
      </w:r>
      <w:r w:rsidR="0097648A">
        <w:rPr>
          <w:color w:val="000000" w:themeColor="text1"/>
          <w:szCs w:val="22"/>
        </w:rPr>
        <w:t>Emissora e</w:t>
      </w:r>
      <w:r w:rsidR="0097648A" w:rsidRPr="002D6C08">
        <w:rPr>
          <w:color w:val="000000" w:themeColor="text1"/>
          <w:szCs w:val="22"/>
        </w:rPr>
        <w:t xml:space="preserve"> o Agente Fiduciário</w:t>
      </w:r>
      <w:r w:rsidR="0097648A">
        <w:rPr>
          <w:color w:val="000000" w:themeColor="text1"/>
          <w:szCs w:val="22"/>
        </w:rPr>
        <w:t>,</w:t>
      </w:r>
      <w:r w:rsidR="0097648A" w:rsidRPr="002D6C08">
        <w:rPr>
          <w:color w:val="000000" w:themeColor="text1"/>
          <w:szCs w:val="22"/>
        </w:rPr>
        <w:t xml:space="preserve"> a ser constituído em até </w:t>
      </w:r>
      <w:r w:rsidR="00FF6473">
        <w:rPr>
          <w:color w:val="000000" w:themeColor="text1"/>
          <w:szCs w:val="22"/>
        </w:rPr>
        <w:t>6</w:t>
      </w:r>
      <w:r w:rsidR="0097648A">
        <w:rPr>
          <w:color w:val="000000" w:themeColor="text1"/>
          <w:szCs w:val="22"/>
        </w:rPr>
        <w:t>0</w:t>
      </w:r>
      <w:r w:rsidR="0097648A" w:rsidRPr="002D6C08">
        <w:rPr>
          <w:color w:val="000000" w:themeColor="text1"/>
          <w:szCs w:val="22"/>
        </w:rPr>
        <w:t xml:space="preserve"> (</w:t>
      </w:r>
      <w:r w:rsidR="00FF6473">
        <w:rPr>
          <w:color w:val="000000" w:themeColor="text1"/>
          <w:szCs w:val="22"/>
        </w:rPr>
        <w:t>sessenta</w:t>
      </w:r>
      <w:r w:rsidR="0097648A" w:rsidRPr="002D6C08">
        <w:rPr>
          <w:color w:val="000000" w:themeColor="text1"/>
          <w:szCs w:val="22"/>
        </w:rPr>
        <w:t>) dias da Data de Emissão (“</w:t>
      </w:r>
      <w:r w:rsidR="0097648A" w:rsidRPr="002D6C08">
        <w:rPr>
          <w:color w:val="000000" w:themeColor="text1"/>
          <w:szCs w:val="22"/>
          <w:u w:val="single"/>
        </w:rPr>
        <w:t xml:space="preserve">Contrato de Alienação Fiduciária de </w:t>
      </w:r>
      <w:r w:rsidR="0097648A">
        <w:rPr>
          <w:color w:val="000000" w:themeColor="text1"/>
          <w:szCs w:val="22"/>
          <w:u w:val="single"/>
        </w:rPr>
        <w:t>Cotas</w:t>
      </w:r>
      <w:r w:rsidR="0097648A" w:rsidRPr="002D6C08">
        <w:rPr>
          <w:color w:val="000000" w:themeColor="text1"/>
          <w:szCs w:val="22"/>
        </w:rPr>
        <w:t>”)</w:t>
      </w:r>
      <w:r w:rsidR="00D22F87">
        <w:rPr>
          <w:color w:val="000000" w:themeColor="text1"/>
          <w:szCs w:val="22"/>
        </w:rPr>
        <w:t xml:space="preserve">, </w:t>
      </w:r>
      <w:r w:rsidR="00D22F87" w:rsidRPr="00833735">
        <w:rPr>
          <w:color w:val="000000" w:themeColor="text1"/>
          <w:szCs w:val="22"/>
        </w:rPr>
        <w:t xml:space="preserve">observado que a Alienação Fiduciária de Cotas somente será constituída caso a emissão das Notas Promissórias não tenha sido concluída; </w:t>
      </w:r>
      <w:r w:rsidR="001541E1" w:rsidRPr="002D6C08">
        <w:rPr>
          <w:color w:val="000000" w:themeColor="text1"/>
          <w:szCs w:val="22"/>
        </w:rPr>
        <w:t>(</w:t>
      </w:r>
      <w:r w:rsidR="0097648A" w:rsidRPr="002D6C08">
        <w:rPr>
          <w:color w:val="000000" w:themeColor="text1"/>
          <w:szCs w:val="22"/>
        </w:rPr>
        <w:t>i</w:t>
      </w:r>
      <w:r w:rsidR="0097648A">
        <w:rPr>
          <w:color w:val="000000" w:themeColor="text1"/>
          <w:szCs w:val="22"/>
        </w:rPr>
        <w:t>v</w:t>
      </w:r>
      <w:r w:rsidR="001541E1" w:rsidRPr="002D6C08">
        <w:rPr>
          <w:color w:val="000000" w:themeColor="text1"/>
          <w:szCs w:val="22"/>
        </w:rPr>
        <w:t xml:space="preserve">) no </w:t>
      </w:r>
      <w:r w:rsidR="0081685B" w:rsidRPr="002D6C08">
        <w:rPr>
          <w:color w:val="000000" w:themeColor="text1"/>
          <w:szCs w:val="22"/>
        </w:rPr>
        <w:t>“</w:t>
      </w:r>
      <w:r w:rsidR="001541E1" w:rsidRPr="002D6C08">
        <w:rPr>
          <w:color w:val="000000" w:themeColor="text1"/>
          <w:szCs w:val="22"/>
        </w:rPr>
        <w:t>Instrumento Particular de Cessão Fiduciária em Garantia e Outras Avenças</w:t>
      </w:r>
      <w:r w:rsidR="0081685B" w:rsidRPr="002D6C08">
        <w:rPr>
          <w:color w:val="000000" w:themeColor="text1"/>
          <w:szCs w:val="22"/>
        </w:rPr>
        <w:t>”</w:t>
      </w:r>
      <w:r w:rsidR="001541E1" w:rsidRPr="002D6C08">
        <w:rPr>
          <w:color w:val="000000" w:themeColor="text1"/>
          <w:szCs w:val="22"/>
        </w:rPr>
        <w:t xml:space="preserve"> a ser celebrado </w:t>
      </w:r>
      <w:r w:rsidR="00243F90" w:rsidRPr="005F0C5B">
        <w:rPr>
          <w:color w:val="000000" w:themeColor="text1"/>
          <w:szCs w:val="22"/>
        </w:rPr>
        <w:t xml:space="preserve">nesta data </w:t>
      </w:r>
      <w:r w:rsidR="001541E1" w:rsidRPr="005F0C5B">
        <w:rPr>
          <w:color w:val="000000" w:themeColor="text1"/>
          <w:szCs w:val="22"/>
        </w:rPr>
        <w:t>entre</w:t>
      </w:r>
      <w:r w:rsidR="001541E1" w:rsidRPr="002D6C08">
        <w:rPr>
          <w:color w:val="000000" w:themeColor="text1"/>
          <w:szCs w:val="22"/>
        </w:rPr>
        <w:t xml:space="preserve"> a Emissora, o Agente Fiduciário</w:t>
      </w:r>
      <w:r w:rsidR="0081685B" w:rsidRPr="002D6C08">
        <w:rPr>
          <w:color w:val="000000" w:themeColor="text1"/>
          <w:szCs w:val="22"/>
        </w:rPr>
        <w:t>,</w:t>
      </w:r>
      <w:r w:rsidR="001541E1" w:rsidRPr="002D6C08">
        <w:rPr>
          <w:color w:val="000000" w:themeColor="text1"/>
          <w:szCs w:val="22"/>
        </w:rPr>
        <w:t xml:space="preserve"> o </w:t>
      </w:r>
      <w:r w:rsidR="009C49F4" w:rsidRPr="002D6C08">
        <w:rPr>
          <w:color w:val="000000" w:themeColor="text1"/>
          <w:szCs w:val="22"/>
        </w:rPr>
        <w:t>Sr. Alessandro Poli Veronezi (“</w:t>
      </w:r>
      <w:r w:rsidR="009C49F4" w:rsidRPr="002D6C08">
        <w:rPr>
          <w:color w:val="000000" w:themeColor="text1"/>
          <w:szCs w:val="22"/>
          <w:u w:val="single"/>
        </w:rPr>
        <w:t>Alessandro</w:t>
      </w:r>
      <w:r w:rsidR="009C49F4" w:rsidRPr="002D6C08">
        <w:rPr>
          <w:color w:val="000000" w:themeColor="text1"/>
          <w:szCs w:val="22"/>
        </w:rPr>
        <w:t>”), o Sr. Victor Poli Veronezi (“</w:t>
      </w:r>
      <w:r w:rsidR="009C49F4" w:rsidRPr="002D6C08">
        <w:rPr>
          <w:color w:val="000000" w:themeColor="text1"/>
          <w:szCs w:val="22"/>
          <w:u w:val="single"/>
        </w:rPr>
        <w:t>Victo</w:t>
      </w:r>
      <w:r w:rsidR="009C49F4" w:rsidRPr="002D6C08">
        <w:rPr>
          <w:color w:val="000000" w:themeColor="text1"/>
          <w:szCs w:val="22"/>
        </w:rPr>
        <w:t>r”), a Sr. Ana Beatriz Poli Veronezi (“</w:t>
      </w:r>
      <w:r w:rsidR="009C49F4" w:rsidRPr="002D6C08">
        <w:rPr>
          <w:color w:val="000000" w:themeColor="text1"/>
          <w:szCs w:val="22"/>
          <w:u w:val="single"/>
        </w:rPr>
        <w:t>Ana Beatriz</w:t>
      </w:r>
      <w:r w:rsidR="009C49F4" w:rsidRPr="002D6C08">
        <w:rPr>
          <w:color w:val="000000" w:themeColor="text1"/>
          <w:szCs w:val="22"/>
        </w:rPr>
        <w:t>”, que em conj</w:t>
      </w:r>
      <w:r w:rsidR="00D1420E" w:rsidRPr="002D6C08">
        <w:rPr>
          <w:color w:val="000000" w:themeColor="text1"/>
          <w:szCs w:val="22"/>
        </w:rPr>
        <w:t>unto com Alessandro e Victor, a</w:t>
      </w:r>
      <w:r w:rsidR="009C49F4" w:rsidRPr="002D6C08">
        <w:rPr>
          <w:color w:val="000000" w:themeColor="text1"/>
          <w:szCs w:val="22"/>
        </w:rPr>
        <w:t xml:space="preserve"> “</w:t>
      </w:r>
      <w:r w:rsidR="009C49F4" w:rsidRPr="002D6C08">
        <w:rPr>
          <w:color w:val="000000" w:themeColor="text1"/>
          <w:szCs w:val="22"/>
          <w:u w:val="single"/>
        </w:rPr>
        <w:t>Família Veronezi</w:t>
      </w:r>
      <w:r w:rsidR="009C49F4" w:rsidRPr="002D6C08">
        <w:rPr>
          <w:color w:val="000000" w:themeColor="text1"/>
          <w:szCs w:val="22"/>
        </w:rPr>
        <w:t xml:space="preserve">”) </w:t>
      </w:r>
      <w:r w:rsidR="001541E1" w:rsidRPr="002D6C08">
        <w:rPr>
          <w:color w:val="000000" w:themeColor="text1"/>
          <w:szCs w:val="22"/>
        </w:rPr>
        <w:t xml:space="preserve">e </w:t>
      </w:r>
      <w:r w:rsidR="0081685B" w:rsidRPr="002D6C08">
        <w:rPr>
          <w:color w:val="000000" w:themeColor="text1"/>
          <w:szCs w:val="22"/>
        </w:rPr>
        <w:t xml:space="preserve">o </w:t>
      </w:r>
      <w:r w:rsidR="009C49F4" w:rsidRPr="002D6C08">
        <w:rPr>
          <w:color w:val="000000" w:themeColor="text1"/>
          <w:szCs w:val="22"/>
        </w:rPr>
        <w:lastRenderedPageBreak/>
        <w:t xml:space="preserve">Banco </w:t>
      </w:r>
      <w:r w:rsidR="0097648A">
        <w:rPr>
          <w:color w:val="000000" w:themeColor="text1"/>
          <w:szCs w:val="22"/>
        </w:rPr>
        <w:t>Santander (Brasil) S.A.</w:t>
      </w:r>
      <w:r w:rsidR="0097648A" w:rsidRPr="002D6C08">
        <w:rPr>
          <w:color w:val="000000" w:themeColor="text1"/>
          <w:szCs w:val="22"/>
        </w:rPr>
        <w:t xml:space="preserve"> </w:t>
      </w:r>
      <w:r w:rsidR="005B51CD" w:rsidRPr="002D6C08">
        <w:rPr>
          <w:color w:val="000000" w:themeColor="text1"/>
          <w:szCs w:val="22"/>
        </w:rPr>
        <w:t>(“</w:t>
      </w:r>
      <w:r w:rsidR="005B51CD" w:rsidRPr="002D6C08">
        <w:rPr>
          <w:color w:val="000000" w:themeColor="text1"/>
          <w:szCs w:val="22"/>
          <w:u w:val="single"/>
        </w:rPr>
        <w:t>Banco Depositário</w:t>
      </w:r>
      <w:r w:rsidR="005B51CD" w:rsidRPr="002D6C08">
        <w:rPr>
          <w:color w:val="000000" w:themeColor="text1"/>
          <w:szCs w:val="22"/>
        </w:rPr>
        <w:t xml:space="preserve">” e </w:t>
      </w:r>
      <w:r w:rsidR="001541E1" w:rsidRPr="002D6C08">
        <w:rPr>
          <w:color w:val="000000" w:themeColor="text1"/>
          <w:szCs w:val="22"/>
        </w:rPr>
        <w:t>“</w:t>
      </w:r>
      <w:r w:rsidR="001541E1" w:rsidRPr="002D6C08">
        <w:rPr>
          <w:color w:val="000000" w:themeColor="text1"/>
          <w:szCs w:val="22"/>
          <w:u w:val="single"/>
        </w:rPr>
        <w:t>Contrato de Cessão Fiduciária</w:t>
      </w:r>
      <w:r w:rsidR="001541E1" w:rsidRPr="002D6C08">
        <w:rPr>
          <w:color w:val="000000" w:themeColor="text1"/>
          <w:szCs w:val="22"/>
        </w:rPr>
        <w:t>”</w:t>
      </w:r>
      <w:r w:rsidR="005B51CD" w:rsidRPr="002D6C08">
        <w:rPr>
          <w:color w:val="000000" w:themeColor="text1"/>
          <w:szCs w:val="22"/>
        </w:rPr>
        <w:t>, respectivamente</w:t>
      </w:r>
      <w:r w:rsidR="00F97D10" w:rsidRPr="002D6C08">
        <w:rPr>
          <w:color w:val="000000" w:themeColor="text1"/>
          <w:szCs w:val="22"/>
        </w:rPr>
        <w:t>)</w:t>
      </w:r>
      <w:r w:rsidR="00674D0C">
        <w:rPr>
          <w:color w:val="000000" w:themeColor="text1"/>
          <w:szCs w:val="22"/>
        </w:rPr>
        <w:t>;</w:t>
      </w:r>
      <w:r w:rsidR="00F97D10" w:rsidRPr="002D6C08">
        <w:rPr>
          <w:color w:val="000000" w:themeColor="text1"/>
          <w:szCs w:val="22"/>
        </w:rPr>
        <w:t xml:space="preserve"> e (v) no “Instrumento Particular de Alienação Fiduciária de Bens Imóveis em Garantia e Outras Avenças”</w:t>
      </w:r>
      <w:r w:rsidR="00243F90" w:rsidRPr="002D6C08">
        <w:rPr>
          <w:color w:val="000000" w:themeColor="text1"/>
          <w:szCs w:val="22"/>
        </w:rPr>
        <w:t>,</w:t>
      </w:r>
      <w:r w:rsidR="00F97D10" w:rsidRPr="002D6C08">
        <w:rPr>
          <w:color w:val="000000" w:themeColor="text1"/>
          <w:szCs w:val="22"/>
        </w:rPr>
        <w:t xml:space="preserve"> </w:t>
      </w:r>
      <w:r w:rsidR="00243F90" w:rsidRPr="002D6C08">
        <w:rPr>
          <w:color w:val="000000" w:themeColor="text1"/>
          <w:szCs w:val="22"/>
        </w:rPr>
        <w:t>celebrado entre a</w:t>
      </w:r>
      <w:r w:rsidR="00F97D10" w:rsidRPr="002D6C08">
        <w:rPr>
          <w:color w:val="000000" w:themeColor="text1"/>
          <w:szCs w:val="22"/>
        </w:rPr>
        <w:t xml:space="preserve"> </w:t>
      </w:r>
      <w:r w:rsidR="007A3A4B" w:rsidRPr="00D04921">
        <w:rPr>
          <w:color w:val="000000" w:themeColor="text1"/>
        </w:rPr>
        <w:t xml:space="preserve">CRP – Companhia </w:t>
      </w:r>
      <w:r w:rsidR="007A3A4B">
        <w:rPr>
          <w:color w:val="000000" w:themeColor="text1"/>
        </w:rPr>
        <w:t>d</w:t>
      </w:r>
      <w:r w:rsidR="007A3A4B" w:rsidRPr="00D04921">
        <w:rPr>
          <w:color w:val="000000" w:themeColor="text1"/>
        </w:rPr>
        <w:t>e Reflorestamento Piauí Ltda.</w:t>
      </w:r>
      <w:r w:rsidR="00FF6473">
        <w:rPr>
          <w:color w:val="000000" w:themeColor="text1"/>
        </w:rPr>
        <w:t xml:space="preserve"> (“</w:t>
      </w:r>
      <w:r w:rsidR="00FF6473" w:rsidRPr="00F56285">
        <w:rPr>
          <w:color w:val="000000" w:themeColor="text1"/>
          <w:u w:val="single"/>
        </w:rPr>
        <w:t>CRP</w:t>
      </w:r>
      <w:r w:rsidR="00FF6473">
        <w:rPr>
          <w:color w:val="000000" w:themeColor="text1"/>
        </w:rPr>
        <w:t>”)</w:t>
      </w:r>
      <w:r w:rsidR="009C49F4" w:rsidRPr="002D6C08">
        <w:rPr>
          <w:color w:val="000000" w:themeColor="text1"/>
          <w:szCs w:val="22"/>
        </w:rPr>
        <w:t>,</w:t>
      </w:r>
      <w:r w:rsidR="00F97D10" w:rsidRPr="002D6C08">
        <w:rPr>
          <w:color w:val="000000" w:themeColor="text1"/>
          <w:szCs w:val="22"/>
        </w:rPr>
        <w:t xml:space="preserve"> </w:t>
      </w:r>
      <w:r w:rsidR="00243F90" w:rsidRPr="002D6C08">
        <w:rPr>
          <w:color w:val="000000" w:themeColor="text1"/>
          <w:szCs w:val="22"/>
        </w:rPr>
        <w:t>o</w:t>
      </w:r>
      <w:r w:rsidR="00F97D10" w:rsidRPr="002D6C08">
        <w:rPr>
          <w:color w:val="000000" w:themeColor="text1"/>
          <w:szCs w:val="22"/>
        </w:rPr>
        <w:t xml:space="preserve"> Agente Fiduciário</w:t>
      </w:r>
      <w:r w:rsidR="009C49F4" w:rsidRPr="002D6C08">
        <w:rPr>
          <w:color w:val="000000" w:themeColor="text1"/>
          <w:szCs w:val="22"/>
        </w:rPr>
        <w:t xml:space="preserve"> e </w:t>
      </w:r>
      <w:r w:rsidR="00243F90" w:rsidRPr="002D6C08">
        <w:rPr>
          <w:color w:val="000000" w:themeColor="text1"/>
          <w:szCs w:val="22"/>
        </w:rPr>
        <w:t>a</w:t>
      </w:r>
      <w:r w:rsidR="009C49F4" w:rsidRPr="002D6C08">
        <w:rPr>
          <w:color w:val="000000" w:themeColor="text1"/>
          <w:szCs w:val="22"/>
        </w:rPr>
        <w:t xml:space="preserve"> Emissora</w:t>
      </w:r>
      <w:r w:rsidR="00FF6473">
        <w:rPr>
          <w:color w:val="000000" w:themeColor="text1"/>
          <w:szCs w:val="22"/>
        </w:rPr>
        <w:t>,</w:t>
      </w:r>
      <w:r w:rsidR="00F97D10" w:rsidRPr="002D6C08">
        <w:rPr>
          <w:color w:val="000000" w:themeColor="text1"/>
          <w:szCs w:val="22"/>
        </w:rPr>
        <w:t xml:space="preserve"> </w:t>
      </w:r>
      <w:r w:rsidR="00243F90" w:rsidRPr="002D6C08">
        <w:rPr>
          <w:color w:val="000000" w:themeColor="text1"/>
          <w:szCs w:val="22"/>
        </w:rPr>
        <w:t xml:space="preserve">a ser constituído em até </w:t>
      </w:r>
      <w:r w:rsidR="00CF602C">
        <w:rPr>
          <w:color w:val="000000" w:themeColor="text1"/>
          <w:szCs w:val="22"/>
        </w:rPr>
        <w:t>60</w:t>
      </w:r>
      <w:r w:rsidR="00CF602C" w:rsidRPr="002D6C08">
        <w:rPr>
          <w:color w:val="000000" w:themeColor="text1"/>
          <w:szCs w:val="22"/>
        </w:rPr>
        <w:t xml:space="preserve"> </w:t>
      </w:r>
      <w:r w:rsidR="00243F90" w:rsidRPr="002D6C08">
        <w:rPr>
          <w:color w:val="000000" w:themeColor="text1"/>
          <w:szCs w:val="22"/>
        </w:rPr>
        <w:t>(</w:t>
      </w:r>
      <w:r w:rsidR="00CF602C">
        <w:rPr>
          <w:color w:val="000000" w:themeColor="text1"/>
          <w:szCs w:val="22"/>
        </w:rPr>
        <w:t>sessenta</w:t>
      </w:r>
      <w:r w:rsidR="00243F90" w:rsidRPr="002D6C08">
        <w:rPr>
          <w:color w:val="000000" w:themeColor="text1"/>
          <w:szCs w:val="22"/>
        </w:rPr>
        <w:t xml:space="preserve">) dias da Data de Emissão </w:t>
      </w:r>
      <w:r w:rsidR="00F97D10" w:rsidRPr="002D6C08">
        <w:rPr>
          <w:color w:val="000000" w:themeColor="text1"/>
          <w:szCs w:val="22"/>
        </w:rPr>
        <w:t>("</w:t>
      </w:r>
      <w:r w:rsidR="00F97D10" w:rsidRPr="002D6C08">
        <w:rPr>
          <w:color w:val="000000" w:themeColor="text1"/>
          <w:szCs w:val="22"/>
          <w:u w:val="single"/>
        </w:rPr>
        <w:t>Contrato de Alienação Fiduciária de Imóvel”</w:t>
      </w:r>
      <w:r w:rsidR="001541E1" w:rsidRPr="002D6C08">
        <w:rPr>
          <w:color w:val="000000" w:themeColor="text1"/>
          <w:szCs w:val="22"/>
        </w:rPr>
        <w:t xml:space="preserve"> e, em conjunto com o Contrato de Alienação Fiduciária de Ações</w:t>
      </w:r>
      <w:r w:rsidR="00A6332E">
        <w:rPr>
          <w:color w:val="000000" w:themeColor="text1"/>
          <w:szCs w:val="22"/>
        </w:rPr>
        <w:t>,</w:t>
      </w:r>
      <w:r w:rsidR="00CA0456">
        <w:rPr>
          <w:color w:val="000000" w:themeColor="text1"/>
          <w:szCs w:val="22"/>
        </w:rPr>
        <w:t xml:space="preserve"> </w:t>
      </w:r>
      <w:r w:rsidR="00A6332E">
        <w:rPr>
          <w:color w:val="000000" w:themeColor="text1"/>
          <w:szCs w:val="22"/>
        </w:rPr>
        <w:t>o</w:t>
      </w:r>
      <w:r w:rsidR="00CA0456">
        <w:rPr>
          <w:color w:val="000000" w:themeColor="text1"/>
          <w:szCs w:val="22"/>
        </w:rPr>
        <w:t xml:space="preserve"> </w:t>
      </w:r>
      <w:r w:rsidR="007A3A4B" w:rsidRPr="002D6C08">
        <w:rPr>
          <w:color w:val="000000" w:themeColor="text1"/>
          <w:szCs w:val="22"/>
        </w:rPr>
        <w:t xml:space="preserve">Contrato de Alienação Fiduciária </w:t>
      </w:r>
      <w:r w:rsidR="00CA0456">
        <w:rPr>
          <w:color w:val="000000" w:themeColor="text1"/>
          <w:szCs w:val="22"/>
        </w:rPr>
        <w:t>de Cotas</w:t>
      </w:r>
      <w:r w:rsidR="00F97D10" w:rsidRPr="002D6C08">
        <w:rPr>
          <w:color w:val="000000" w:themeColor="text1"/>
          <w:szCs w:val="22"/>
        </w:rPr>
        <w:t xml:space="preserve"> e o Contrato de Cessão Fiduciária</w:t>
      </w:r>
      <w:r w:rsidR="001541E1" w:rsidRPr="002D6C08">
        <w:rPr>
          <w:color w:val="000000" w:themeColor="text1"/>
          <w:szCs w:val="22"/>
        </w:rPr>
        <w:t>, “</w:t>
      </w:r>
      <w:r w:rsidR="001541E1" w:rsidRPr="002D6C08">
        <w:rPr>
          <w:color w:val="000000" w:themeColor="text1"/>
          <w:szCs w:val="22"/>
          <w:u w:val="single"/>
        </w:rPr>
        <w:t>Contratos de Garantia</w:t>
      </w:r>
      <w:r w:rsidR="001541E1" w:rsidRPr="002D6C08">
        <w:rPr>
          <w:color w:val="000000" w:themeColor="text1"/>
          <w:szCs w:val="22"/>
        </w:rPr>
        <w:t>”)</w:t>
      </w:r>
      <w:r w:rsidR="0081685B" w:rsidRPr="002D6C08">
        <w:rPr>
          <w:color w:val="000000" w:themeColor="text1"/>
          <w:szCs w:val="22"/>
        </w:rPr>
        <w:t>.</w:t>
      </w:r>
      <w:r w:rsidR="00F23724" w:rsidRPr="002D6C08">
        <w:rPr>
          <w:color w:val="000000" w:themeColor="text1"/>
          <w:szCs w:val="22"/>
        </w:rPr>
        <w:t xml:space="preserve"> </w:t>
      </w:r>
    </w:p>
    <w:p w:rsidR="007B4794" w:rsidRPr="002D6C08" w:rsidRDefault="0081685B" w:rsidP="00CC10AF">
      <w:pPr>
        <w:pStyle w:val="Level3"/>
        <w:tabs>
          <w:tab w:val="left" w:pos="851"/>
        </w:tabs>
        <w:ind w:left="0" w:firstLine="0"/>
        <w:rPr>
          <w:color w:val="000000" w:themeColor="text1"/>
          <w:szCs w:val="22"/>
        </w:rPr>
      </w:pPr>
      <w:r w:rsidRPr="002D6C08">
        <w:rPr>
          <w:color w:val="000000" w:themeColor="text1"/>
          <w:szCs w:val="22"/>
        </w:rPr>
        <w:t xml:space="preserve"> </w:t>
      </w:r>
      <w:bookmarkStart w:id="35" w:name="_Ref382147151"/>
      <w:r w:rsidR="007B4794" w:rsidRPr="002D6C08">
        <w:rPr>
          <w:color w:val="000000" w:themeColor="text1"/>
          <w:szCs w:val="22"/>
        </w:rPr>
        <w:t>Além da Fiança, as Garantias serão compostas por:</w:t>
      </w:r>
      <w:bookmarkEnd w:id="35"/>
    </w:p>
    <w:p w:rsidR="007A3A4B" w:rsidRPr="00F56285" w:rsidRDefault="007B4794" w:rsidP="00CC10AF">
      <w:pPr>
        <w:pStyle w:val="Level4"/>
        <w:tabs>
          <w:tab w:val="left" w:pos="851"/>
        </w:tabs>
        <w:ind w:left="851" w:hanging="851"/>
        <w:rPr>
          <w:color w:val="000000" w:themeColor="text1"/>
        </w:rPr>
      </w:pPr>
      <w:bookmarkStart w:id="36" w:name="_Ref414799142"/>
      <w:r w:rsidRPr="002D6C08">
        <w:rPr>
          <w:color w:val="000000" w:themeColor="text1"/>
          <w:u w:val="single"/>
        </w:rPr>
        <w:t>Alienação Fiduciária de Ações</w:t>
      </w:r>
      <w:r w:rsidRPr="002D6C08">
        <w:rPr>
          <w:color w:val="000000" w:themeColor="text1"/>
        </w:rPr>
        <w:t xml:space="preserve">. </w:t>
      </w:r>
      <w:bookmarkStart w:id="37" w:name="_Ref382257515"/>
      <w:r w:rsidRPr="002D6C08">
        <w:rPr>
          <w:color w:val="000000" w:themeColor="text1"/>
        </w:rPr>
        <w:t>Alienação fiduciária, constituída por meio do Contrato de Alienação Fiduciária de Ações</w:t>
      </w:r>
      <w:r w:rsidR="00CA0456">
        <w:rPr>
          <w:color w:val="000000" w:themeColor="text1"/>
        </w:rPr>
        <w:t xml:space="preserve"> </w:t>
      </w:r>
      <w:r w:rsidRPr="002D6C08">
        <w:rPr>
          <w:color w:val="000000" w:themeColor="text1"/>
        </w:rPr>
        <w:t>(“</w:t>
      </w:r>
      <w:r w:rsidRPr="002D6C08">
        <w:rPr>
          <w:color w:val="000000" w:themeColor="text1"/>
          <w:u w:val="single"/>
        </w:rPr>
        <w:t>Alienação Fiduciária de Ações</w:t>
      </w:r>
      <w:r w:rsidRPr="002D6C08">
        <w:rPr>
          <w:color w:val="000000" w:themeColor="text1"/>
        </w:rPr>
        <w:t xml:space="preserve">”), das ações </w:t>
      </w:r>
      <w:r w:rsidR="0021040C" w:rsidRPr="002D6C08">
        <w:rPr>
          <w:color w:val="000000" w:themeColor="text1"/>
        </w:rPr>
        <w:t xml:space="preserve">de emissão da </w:t>
      </w:r>
      <w:r w:rsidRPr="002D6C08">
        <w:rPr>
          <w:color w:val="000000" w:themeColor="text1"/>
        </w:rPr>
        <w:t>Gen</w:t>
      </w:r>
      <w:r w:rsidR="007A5723" w:rsidRPr="002D6C08">
        <w:rPr>
          <w:color w:val="000000" w:themeColor="text1"/>
        </w:rPr>
        <w:t>e</w:t>
      </w:r>
      <w:r w:rsidRPr="002D6C08">
        <w:rPr>
          <w:color w:val="000000" w:themeColor="text1"/>
        </w:rPr>
        <w:t xml:space="preserve">ral Shopping </w:t>
      </w:r>
      <w:r w:rsidR="008370F3" w:rsidRPr="002D6C08">
        <w:rPr>
          <w:color w:val="000000" w:themeColor="text1"/>
        </w:rPr>
        <w:t xml:space="preserve">que vierem a ser </w:t>
      </w:r>
      <w:r w:rsidRPr="002D6C08">
        <w:rPr>
          <w:color w:val="000000" w:themeColor="text1"/>
        </w:rPr>
        <w:t>adquiridas</w:t>
      </w:r>
      <w:r w:rsidR="008370F3" w:rsidRPr="002D6C08">
        <w:rPr>
          <w:color w:val="000000" w:themeColor="text1"/>
        </w:rPr>
        <w:t xml:space="preserve"> </w:t>
      </w:r>
      <w:r w:rsidR="0021040C" w:rsidRPr="002D6C08">
        <w:rPr>
          <w:color w:val="000000" w:themeColor="text1"/>
        </w:rPr>
        <w:t xml:space="preserve">pela </w:t>
      </w:r>
      <w:r w:rsidR="006C64A9" w:rsidRPr="002D6C08">
        <w:rPr>
          <w:color w:val="000000" w:themeColor="text1"/>
        </w:rPr>
        <w:t xml:space="preserve">Fiadora </w:t>
      </w:r>
      <w:r w:rsidR="008370F3" w:rsidRPr="002D6C08">
        <w:rPr>
          <w:color w:val="000000" w:themeColor="text1"/>
        </w:rPr>
        <w:t xml:space="preserve">no âmbito do </w:t>
      </w:r>
      <w:r w:rsidR="0021040C" w:rsidRPr="002D6C08">
        <w:rPr>
          <w:color w:val="000000" w:themeColor="text1"/>
          <w:kern w:val="0"/>
        </w:rPr>
        <w:t>Aumento de Capital da General Shopping (“</w:t>
      </w:r>
      <w:r w:rsidR="0021040C" w:rsidRPr="002D6C08">
        <w:rPr>
          <w:color w:val="000000" w:themeColor="text1"/>
          <w:kern w:val="0"/>
          <w:u w:val="single"/>
        </w:rPr>
        <w:t>Ações Alienadas</w:t>
      </w:r>
      <w:r w:rsidR="00F6235A" w:rsidRPr="002D6C08">
        <w:rPr>
          <w:color w:val="000000" w:themeColor="text1"/>
          <w:kern w:val="0"/>
          <w:u w:val="single"/>
        </w:rPr>
        <w:t xml:space="preserve"> Fiduciariamente</w:t>
      </w:r>
      <w:r w:rsidR="0021040C" w:rsidRPr="002D6C08">
        <w:rPr>
          <w:color w:val="000000" w:themeColor="text1"/>
          <w:kern w:val="0"/>
        </w:rPr>
        <w:t>”)</w:t>
      </w:r>
      <w:r w:rsidRPr="002D6C08">
        <w:rPr>
          <w:color w:val="000000" w:themeColor="text1"/>
        </w:rPr>
        <w:t>, incluindo todos os frutos, rendimentos, proventos e vantagens que forem atribuídos</w:t>
      </w:r>
      <w:r w:rsidR="0021040C" w:rsidRPr="002D6C08">
        <w:rPr>
          <w:color w:val="000000" w:themeColor="text1"/>
        </w:rPr>
        <w:t xml:space="preserve"> às </w:t>
      </w:r>
      <w:r w:rsidR="0021040C" w:rsidRPr="002D6C08">
        <w:rPr>
          <w:color w:val="000000" w:themeColor="text1"/>
          <w:kern w:val="0"/>
        </w:rPr>
        <w:t>Ações Alienadas</w:t>
      </w:r>
      <w:r w:rsidR="00F6235A" w:rsidRPr="002D6C08">
        <w:rPr>
          <w:color w:val="000000" w:themeColor="text1"/>
          <w:kern w:val="0"/>
        </w:rPr>
        <w:t xml:space="preserve"> Fiduciariamente</w:t>
      </w:r>
      <w:r w:rsidRPr="002D6C08">
        <w:rPr>
          <w:color w:val="000000" w:themeColor="text1"/>
        </w:rPr>
        <w:t>, a qualquer título, inclusive lucros, dividendos, juros sobre o capital próprio e todos os demais valores de qualquer outra forma distribuídos pela General Shopping</w:t>
      </w:r>
      <w:r w:rsidR="0021040C" w:rsidRPr="002D6C08">
        <w:rPr>
          <w:color w:val="000000" w:themeColor="text1"/>
        </w:rPr>
        <w:t xml:space="preserve"> com relação às </w:t>
      </w:r>
      <w:r w:rsidR="0021040C" w:rsidRPr="002D6C08">
        <w:rPr>
          <w:color w:val="000000" w:themeColor="text1"/>
          <w:kern w:val="0"/>
        </w:rPr>
        <w:t>Ações Alienadas</w:t>
      </w:r>
      <w:r w:rsidR="00F6235A" w:rsidRPr="002D6C08">
        <w:rPr>
          <w:color w:val="000000" w:themeColor="text1"/>
          <w:kern w:val="0"/>
        </w:rPr>
        <w:t xml:space="preserve"> Fiduciariamente</w:t>
      </w:r>
      <w:r w:rsidRPr="002D6C08">
        <w:rPr>
          <w:color w:val="000000" w:themeColor="text1"/>
        </w:rPr>
        <w:t>,</w:t>
      </w:r>
      <w:r w:rsidR="00D06A70" w:rsidRPr="002D6C08">
        <w:rPr>
          <w:color w:val="000000" w:themeColor="text1"/>
        </w:rPr>
        <w:t xml:space="preserve"> bem como </w:t>
      </w:r>
      <w:r w:rsidR="00D06A70" w:rsidRPr="002D6C08">
        <w:rPr>
          <w:rFonts w:eastAsia="SimSun"/>
          <w:color w:val="000000" w:themeColor="text1"/>
        </w:rPr>
        <w:t>o direito de subscrição de novas ações representativas do capital social da General Shopping, bônus de subscrição, debêntures conversíveis, partes beneficiárias, certificados, títulos ou outros valores mobiliários conversíveis em ações, relacionados à participação acionári</w:t>
      </w:r>
      <w:r w:rsidR="00D06A70" w:rsidRPr="0018381C">
        <w:rPr>
          <w:rFonts w:eastAsia="SimSun"/>
          <w:color w:val="000000" w:themeColor="text1"/>
        </w:rPr>
        <w:t xml:space="preserve">a decorrentes das Ações Alienadas Fiduciariamente, bem como direitos de preferência e opções de titularidade, </w:t>
      </w:r>
      <w:r w:rsidR="00D06A70" w:rsidRPr="0018381C">
        <w:rPr>
          <w:rFonts w:eastAsia="SimSun"/>
          <w:bCs/>
          <w:color w:val="000000" w:themeColor="text1"/>
        </w:rPr>
        <w:t>na proporção das Ações Alienadas Fiduciariamente</w:t>
      </w:r>
      <w:r w:rsidR="007A3A4B">
        <w:rPr>
          <w:rFonts w:eastAsia="SimSun"/>
          <w:bCs/>
          <w:color w:val="000000" w:themeColor="text1"/>
        </w:rPr>
        <w:t>;</w:t>
      </w:r>
      <w:r w:rsidR="00CA0456" w:rsidRPr="0018381C">
        <w:rPr>
          <w:rFonts w:eastAsia="SimSun"/>
          <w:bCs/>
          <w:color w:val="000000" w:themeColor="text1"/>
        </w:rPr>
        <w:t xml:space="preserve"> </w:t>
      </w:r>
    </w:p>
    <w:p w:rsidR="007B4794" w:rsidRPr="002D6C08" w:rsidRDefault="007A3A4B" w:rsidP="00CC10AF">
      <w:pPr>
        <w:pStyle w:val="Level4"/>
        <w:tabs>
          <w:tab w:val="left" w:pos="851"/>
        </w:tabs>
        <w:ind w:left="851" w:hanging="851"/>
        <w:rPr>
          <w:color w:val="000000" w:themeColor="text1"/>
        </w:rPr>
      </w:pPr>
      <w:r w:rsidRPr="002D6C08">
        <w:rPr>
          <w:color w:val="000000" w:themeColor="text1"/>
          <w:u w:val="single"/>
        </w:rPr>
        <w:t xml:space="preserve">Alienação Fiduciária de </w:t>
      </w:r>
      <w:r>
        <w:rPr>
          <w:color w:val="000000" w:themeColor="text1"/>
          <w:u w:val="single"/>
        </w:rPr>
        <w:t>Cotas</w:t>
      </w:r>
      <w:r w:rsidRPr="002D6C08">
        <w:rPr>
          <w:color w:val="000000" w:themeColor="text1"/>
        </w:rPr>
        <w:t xml:space="preserve">. Alienação fiduciária, constituída por meio do Contrato de Alienação Fiduciária de </w:t>
      </w:r>
      <w:r>
        <w:rPr>
          <w:color w:val="000000" w:themeColor="text1"/>
        </w:rPr>
        <w:t xml:space="preserve">Cotas </w:t>
      </w:r>
      <w:r w:rsidRPr="002D6C08">
        <w:rPr>
          <w:color w:val="000000" w:themeColor="text1"/>
        </w:rPr>
        <w:t>(“</w:t>
      </w:r>
      <w:r w:rsidRPr="002D6C08">
        <w:rPr>
          <w:color w:val="000000" w:themeColor="text1"/>
          <w:u w:val="single"/>
        </w:rPr>
        <w:t xml:space="preserve">Alienação Fiduciária de </w:t>
      </w:r>
      <w:r>
        <w:rPr>
          <w:color w:val="000000" w:themeColor="text1"/>
          <w:u w:val="single"/>
        </w:rPr>
        <w:t>Cotas</w:t>
      </w:r>
      <w:r w:rsidRPr="002D6C08">
        <w:rPr>
          <w:color w:val="000000" w:themeColor="text1"/>
        </w:rPr>
        <w:t>”)</w:t>
      </w:r>
      <w:r>
        <w:rPr>
          <w:rFonts w:eastAsia="SimSun"/>
          <w:bCs/>
          <w:color w:val="000000" w:themeColor="text1"/>
        </w:rPr>
        <w:t>,</w:t>
      </w:r>
      <w:r w:rsidR="00997178" w:rsidRPr="0018381C">
        <w:rPr>
          <w:rFonts w:eastAsia="SimSun"/>
          <w:bCs/>
          <w:color w:val="000000" w:themeColor="text1"/>
        </w:rPr>
        <w:t xml:space="preserve"> </w:t>
      </w:r>
      <w:r w:rsidR="00997178" w:rsidRPr="0018381C">
        <w:rPr>
          <w:color w:val="000000" w:themeColor="text1"/>
        </w:rPr>
        <w:t xml:space="preserve">das </w:t>
      </w:r>
      <w:r w:rsidR="00D33438" w:rsidRPr="0018381C">
        <w:rPr>
          <w:color w:val="000000" w:themeColor="text1"/>
        </w:rPr>
        <w:t>C</w:t>
      </w:r>
      <w:r w:rsidR="00CA0456" w:rsidRPr="0018381C">
        <w:rPr>
          <w:color w:val="000000" w:themeColor="text1"/>
        </w:rPr>
        <w:t xml:space="preserve">otas </w:t>
      </w:r>
      <w:r w:rsidR="00997178" w:rsidRPr="0018381C">
        <w:rPr>
          <w:color w:val="000000" w:themeColor="text1"/>
        </w:rPr>
        <w:t xml:space="preserve">que vierem a ser adquiridas </w:t>
      </w:r>
      <w:r w:rsidR="00D33438" w:rsidRPr="0018381C">
        <w:rPr>
          <w:color w:val="000000" w:themeColor="text1"/>
        </w:rPr>
        <w:t>pela Emissora</w:t>
      </w:r>
      <w:r w:rsidR="00B30677" w:rsidRPr="0018381C">
        <w:rPr>
          <w:color w:val="000000" w:themeColor="text1"/>
        </w:rPr>
        <w:t xml:space="preserve"> (“</w:t>
      </w:r>
      <w:r w:rsidR="00B30677" w:rsidRPr="0018381C">
        <w:rPr>
          <w:color w:val="000000" w:themeColor="text1"/>
          <w:u w:val="single"/>
        </w:rPr>
        <w:t xml:space="preserve">Cotas </w:t>
      </w:r>
      <w:r w:rsidR="00B30677" w:rsidRPr="0018381C">
        <w:rPr>
          <w:color w:val="000000" w:themeColor="text1"/>
          <w:kern w:val="0"/>
          <w:u w:val="single"/>
        </w:rPr>
        <w:t>Alienadas Fiduciariamente</w:t>
      </w:r>
      <w:r w:rsidR="00B30677" w:rsidRPr="00833735">
        <w:rPr>
          <w:color w:val="000000" w:themeColor="text1"/>
          <w:kern w:val="0"/>
        </w:rPr>
        <w:t>”)</w:t>
      </w:r>
      <w:r w:rsidR="002A719B" w:rsidRPr="0018381C">
        <w:rPr>
          <w:color w:val="000000" w:themeColor="text1"/>
        </w:rPr>
        <w:t xml:space="preserve">, incluindo </w:t>
      </w:r>
      <w:r w:rsidR="002A719B" w:rsidRPr="0018381C">
        <w:t xml:space="preserve">todos </w:t>
      </w:r>
      <w:r w:rsidR="002A719B" w:rsidRPr="0018381C">
        <w:rPr>
          <w:color w:val="000000" w:themeColor="text1"/>
        </w:rPr>
        <w:t xml:space="preserve">os frutos, rendimentos, proventos e vantagens que forem atribuídos às </w:t>
      </w:r>
      <w:r w:rsidR="002A719B" w:rsidRPr="0018381C">
        <w:rPr>
          <w:color w:val="000000" w:themeColor="text1"/>
          <w:kern w:val="0"/>
        </w:rPr>
        <w:t>Cotas Alienadas Fiduciariamente</w:t>
      </w:r>
      <w:r w:rsidR="002A719B" w:rsidRPr="0018381C">
        <w:t xml:space="preserve">, assim como todas as outras quantias pagas ou a serem pagas em decorrência de, ou relacionadas a, quaisquer das Cotas Alienadas Fiduciariamente, e as cotas derivadas das Cotas Alienadas Fiduciariamente de emissão do Fundo por meio de cisão, fusão ou incorporação do Fundo, inclusive mediante a permuta, venda ou qualquer outra forma de alienação das Cotas Alienadas Fiduciariamente e quaisquer bens ou títulos nos quais tais </w:t>
      </w:r>
      <w:r w:rsidR="00D33438" w:rsidRPr="0018381C">
        <w:t>Cotas</w:t>
      </w:r>
      <w:r w:rsidR="002A719B" w:rsidRPr="0018381C">
        <w:t xml:space="preserve"> sejam convertidas (incluindo quaisquer depósitos, títulos ou valores mobiliários)</w:t>
      </w:r>
      <w:r w:rsidR="007B4794" w:rsidRPr="0018381C">
        <w:rPr>
          <w:color w:val="000000" w:themeColor="text1"/>
        </w:rPr>
        <w:t>;</w:t>
      </w:r>
      <w:bookmarkEnd w:id="36"/>
      <w:bookmarkEnd w:id="37"/>
    </w:p>
    <w:p w:rsidR="007B4794" w:rsidRPr="002D6C08" w:rsidRDefault="007B4794" w:rsidP="00CC10AF">
      <w:pPr>
        <w:pStyle w:val="Level4"/>
        <w:tabs>
          <w:tab w:val="left" w:pos="851"/>
        </w:tabs>
        <w:ind w:left="851" w:hanging="851"/>
        <w:rPr>
          <w:color w:val="000000" w:themeColor="text1"/>
        </w:rPr>
      </w:pPr>
      <w:bookmarkStart w:id="38" w:name="_Ref383632383"/>
      <w:r w:rsidRPr="002D6C08">
        <w:rPr>
          <w:color w:val="000000" w:themeColor="text1"/>
          <w:u w:val="single"/>
        </w:rPr>
        <w:t>Cessão Fiduciária</w:t>
      </w:r>
      <w:r w:rsidRPr="002D6C08">
        <w:rPr>
          <w:color w:val="000000" w:themeColor="text1"/>
        </w:rPr>
        <w:t xml:space="preserve">. </w:t>
      </w:r>
      <w:r w:rsidR="007A5723" w:rsidRPr="002D6C08">
        <w:rPr>
          <w:color w:val="000000" w:themeColor="text1"/>
        </w:rPr>
        <w:t>C</w:t>
      </w:r>
      <w:r w:rsidRPr="002D6C08">
        <w:rPr>
          <w:color w:val="000000" w:themeColor="text1"/>
        </w:rPr>
        <w:t>essão fiduciária, a ser constituída por meio do Contrato de Cessão Fiduciária (“</w:t>
      </w:r>
      <w:r w:rsidRPr="002D6C08">
        <w:rPr>
          <w:color w:val="000000" w:themeColor="text1"/>
          <w:u w:val="single"/>
        </w:rPr>
        <w:t>Cessão Fiduciária</w:t>
      </w:r>
      <w:r w:rsidRPr="002D6C08">
        <w:rPr>
          <w:color w:val="000000" w:themeColor="text1"/>
        </w:rPr>
        <w:t>”), de direitos detidos pela Emissora</w:t>
      </w:r>
      <w:r w:rsidR="009C49F4" w:rsidRPr="002D6C08">
        <w:rPr>
          <w:color w:val="000000" w:themeColor="text1"/>
        </w:rPr>
        <w:t xml:space="preserve"> e pela Família Veronezi</w:t>
      </w:r>
      <w:r w:rsidR="005B51CD" w:rsidRPr="002D6C08">
        <w:rPr>
          <w:color w:val="000000" w:themeColor="text1"/>
        </w:rPr>
        <w:t>, conforme o caso</w:t>
      </w:r>
      <w:r w:rsidRPr="002D6C08">
        <w:rPr>
          <w:color w:val="000000" w:themeColor="text1"/>
        </w:rPr>
        <w:t>, o que inclui:</w:t>
      </w:r>
      <w:bookmarkEnd w:id="38"/>
    </w:p>
    <w:p w:rsidR="007B4794" w:rsidRPr="002D6C08" w:rsidRDefault="007B4794" w:rsidP="00CC10AF">
      <w:pPr>
        <w:pStyle w:val="Level5"/>
        <w:tabs>
          <w:tab w:val="clear" w:pos="2608"/>
          <w:tab w:val="left" w:pos="1560"/>
        </w:tabs>
        <w:ind w:left="1560" w:hanging="709"/>
        <w:rPr>
          <w:color w:val="000000" w:themeColor="text1"/>
        </w:rPr>
      </w:pPr>
      <w:r w:rsidRPr="002D6C08">
        <w:rPr>
          <w:color w:val="000000" w:themeColor="text1"/>
        </w:rPr>
        <w:t xml:space="preserve">os direitos creditórios </w:t>
      </w:r>
      <w:r w:rsidR="0019339B" w:rsidRPr="002D6C08">
        <w:rPr>
          <w:color w:val="000000" w:themeColor="text1"/>
        </w:rPr>
        <w:t xml:space="preserve">de titularidade </w:t>
      </w:r>
      <w:r w:rsidR="005B51CD" w:rsidRPr="002D6C08">
        <w:rPr>
          <w:color w:val="000000" w:themeColor="text1"/>
        </w:rPr>
        <w:t xml:space="preserve">da Família Veronezi </w:t>
      </w:r>
      <w:r w:rsidR="00F434D6" w:rsidRPr="002D6C08">
        <w:rPr>
          <w:color w:val="000000" w:themeColor="text1"/>
        </w:rPr>
        <w:t xml:space="preserve">oriundos do Contrato de Compra e Venda de Quotas e Outras Avenças celebrado em 12 de dezembro de 2014 entre </w:t>
      </w:r>
      <w:r w:rsidR="00641FE2" w:rsidRPr="002D6C08">
        <w:rPr>
          <w:color w:val="000000" w:themeColor="text1"/>
        </w:rPr>
        <w:t xml:space="preserve">a Família Veronezi </w:t>
      </w:r>
      <w:r w:rsidR="00F434D6" w:rsidRPr="002D6C08">
        <w:rPr>
          <w:color w:val="000000" w:themeColor="text1"/>
        </w:rPr>
        <w:t>e a Centro Nacional de Ensino Superior Ltda. (“</w:t>
      </w:r>
      <w:r w:rsidR="00F434D6" w:rsidRPr="002D6C08">
        <w:rPr>
          <w:color w:val="000000" w:themeColor="text1"/>
          <w:u w:val="single"/>
        </w:rPr>
        <w:t>Compradora</w:t>
      </w:r>
      <w:r w:rsidR="00F434D6" w:rsidRPr="002D6C08">
        <w:rPr>
          <w:color w:val="000000" w:themeColor="text1"/>
        </w:rPr>
        <w:t>” e “</w:t>
      </w:r>
      <w:r w:rsidR="00F434D6" w:rsidRPr="002D6C08">
        <w:rPr>
          <w:color w:val="000000" w:themeColor="text1"/>
          <w:u w:val="single"/>
        </w:rPr>
        <w:t>Contrato de Compra e Venda</w:t>
      </w:r>
      <w:r w:rsidR="00F434D6" w:rsidRPr="002D6C08">
        <w:rPr>
          <w:color w:val="000000" w:themeColor="text1"/>
        </w:rPr>
        <w:t xml:space="preserve">”, respectivamente), a serem pagos pela Compradora </w:t>
      </w:r>
      <w:r w:rsidR="001E33ED" w:rsidRPr="002D6C08">
        <w:rPr>
          <w:color w:val="000000" w:themeColor="text1"/>
        </w:rPr>
        <w:t xml:space="preserve">e/ou pelo </w:t>
      </w:r>
      <w:r w:rsidR="005B51CD" w:rsidRPr="002D6C08">
        <w:rPr>
          <w:color w:val="000000" w:themeColor="text1"/>
        </w:rPr>
        <w:t xml:space="preserve">Banco </w:t>
      </w:r>
      <w:r w:rsidR="001E33ED" w:rsidRPr="002D6C08">
        <w:rPr>
          <w:color w:val="000000" w:themeColor="text1"/>
        </w:rPr>
        <w:lastRenderedPageBreak/>
        <w:t>Santander</w:t>
      </w:r>
      <w:r w:rsidR="005B51CD" w:rsidRPr="002D6C08">
        <w:rPr>
          <w:color w:val="000000" w:themeColor="text1"/>
        </w:rPr>
        <w:t xml:space="preserve"> </w:t>
      </w:r>
      <w:r w:rsidR="00641FE2" w:rsidRPr="002D6C08">
        <w:rPr>
          <w:color w:val="000000" w:themeColor="text1"/>
        </w:rPr>
        <w:t>(</w:t>
      </w:r>
      <w:r w:rsidR="005B51CD" w:rsidRPr="002D6C08">
        <w:rPr>
          <w:color w:val="000000" w:themeColor="text1"/>
        </w:rPr>
        <w:t>Brasil</w:t>
      </w:r>
      <w:r w:rsidR="00641FE2" w:rsidRPr="002D6C08">
        <w:rPr>
          <w:color w:val="000000" w:themeColor="text1"/>
        </w:rPr>
        <w:t>)</w:t>
      </w:r>
      <w:r w:rsidR="005B51CD" w:rsidRPr="002D6C08">
        <w:rPr>
          <w:color w:val="000000" w:themeColor="text1"/>
        </w:rPr>
        <w:t xml:space="preserve"> S.A.</w:t>
      </w:r>
      <w:r w:rsidR="00F434D6" w:rsidRPr="002D6C08">
        <w:rPr>
          <w:color w:val="000000" w:themeColor="text1"/>
        </w:rPr>
        <w:t>, na qualidade de fiador das obrigações assumidas pela Compradora</w:t>
      </w:r>
      <w:r w:rsidR="005B51CD" w:rsidRPr="002D6C08">
        <w:rPr>
          <w:color w:val="000000" w:themeColor="text1"/>
        </w:rPr>
        <w:t>,</w:t>
      </w:r>
      <w:r w:rsidR="001E33ED" w:rsidRPr="002D6C08">
        <w:rPr>
          <w:color w:val="000000" w:themeColor="text1"/>
        </w:rPr>
        <w:t xml:space="preserve"> em decorrência da aquisição</w:t>
      </w:r>
      <w:r w:rsidR="00F434D6" w:rsidRPr="002D6C08">
        <w:rPr>
          <w:color w:val="000000" w:themeColor="text1"/>
        </w:rPr>
        <w:t>, pela Compradora, do capital social da Sociedade P</w:t>
      </w:r>
      <w:bookmarkStart w:id="39" w:name="_GoBack"/>
      <w:bookmarkEnd w:id="39"/>
      <w:r w:rsidR="00F434D6" w:rsidRPr="002D6C08">
        <w:rPr>
          <w:color w:val="000000" w:themeColor="text1"/>
        </w:rPr>
        <w:t>aulista de Ensino e Pesquisa S/S Ltda.</w:t>
      </w:r>
      <w:r w:rsidR="005B51CD" w:rsidRPr="002D6C08">
        <w:rPr>
          <w:color w:val="000000" w:themeColor="text1"/>
        </w:rPr>
        <w:t>,</w:t>
      </w:r>
      <w:r w:rsidR="001E33ED" w:rsidRPr="002D6C08">
        <w:rPr>
          <w:color w:val="000000" w:themeColor="text1"/>
        </w:rPr>
        <w:t xml:space="preserve"> conforme indicados no </w:t>
      </w:r>
      <w:r w:rsidRPr="002D6C08">
        <w:rPr>
          <w:color w:val="000000" w:themeColor="text1"/>
        </w:rPr>
        <w:t>Contrato de Compra e Venda</w:t>
      </w:r>
      <w:r w:rsidR="00286C20" w:rsidRPr="002D6C08">
        <w:rPr>
          <w:color w:val="000000" w:themeColor="text1"/>
        </w:rPr>
        <w:t xml:space="preserve"> (“</w:t>
      </w:r>
      <w:r w:rsidR="00286C20" w:rsidRPr="002D6C08">
        <w:rPr>
          <w:color w:val="000000" w:themeColor="text1"/>
          <w:u w:val="single"/>
        </w:rPr>
        <w:t>Fiança do Santander</w:t>
      </w:r>
      <w:r w:rsidR="00286C20" w:rsidRPr="002D6C08">
        <w:rPr>
          <w:color w:val="000000" w:themeColor="text1"/>
        </w:rPr>
        <w:t>”)</w:t>
      </w:r>
      <w:r w:rsidR="005B51CD" w:rsidRPr="002D6C08">
        <w:rPr>
          <w:color w:val="000000" w:themeColor="text1"/>
        </w:rPr>
        <w:t>, e que serão depositados na Conta Vinculada da Aquisição (conforme abaixo definido)</w:t>
      </w:r>
      <w:r w:rsidRPr="002D6C08">
        <w:rPr>
          <w:color w:val="000000" w:themeColor="text1"/>
        </w:rPr>
        <w:t xml:space="preserve"> </w:t>
      </w:r>
      <w:r w:rsidR="000B4E6C" w:rsidRPr="002D6C08">
        <w:rPr>
          <w:color w:val="000000" w:themeColor="text1"/>
        </w:rPr>
        <w:t>(“</w:t>
      </w:r>
      <w:r w:rsidR="000B4E6C" w:rsidRPr="002D6C08">
        <w:rPr>
          <w:color w:val="000000" w:themeColor="text1"/>
          <w:u w:val="single"/>
        </w:rPr>
        <w:t xml:space="preserve">Direitos </w:t>
      </w:r>
      <w:r w:rsidR="001E33ED" w:rsidRPr="002D6C08">
        <w:rPr>
          <w:color w:val="000000" w:themeColor="text1"/>
          <w:kern w:val="0"/>
          <w:u w:val="single"/>
        </w:rPr>
        <w:t>Creditórios da Aquisição</w:t>
      </w:r>
      <w:r w:rsidR="000B4E6C" w:rsidRPr="002D6C08">
        <w:rPr>
          <w:color w:val="000000" w:themeColor="text1"/>
        </w:rPr>
        <w:t>”);</w:t>
      </w:r>
    </w:p>
    <w:p w:rsidR="005B51CD" w:rsidRPr="002D6C08" w:rsidRDefault="005B51CD" w:rsidP="00CC10AF">
      <w:pPr>
        <w:pStyle w:val="Level5"/>
        <w:tabs>
          <w:tab w:val="clear" w:pos="2608"/>
          <w:tab w:val="left" w:pos="1560"/>
        </w:tabs>
        <w:ind w:left="1560" w:hanging="709"/>
        <w:rPr>
          <w:color w:val="000000" w:themeColor="text1"/>
        </w:rPr>
      </w:pPr>
      <w:r w:rsidRPr="002D6C08">
        <w:rPr>
          <w:color w:val="000000" w:themeColor="text1"/>
        </w:rPr>
        <w:t xml:space="preserve">todos e quaisquer valores que serão depositados na conta vinculada de </w:t>
      </w:r>
      <w:r w:rsidRPr="00BF3130">
        <w:t xml:space="preserve">titularidade da Companhia de nº </w:t>
      </w:r>
      <w:r w:rsidR="005F0C5B" w:rsidRPr="00BF3130">
        <w:t>13010031-9</w:t>
      </w:r>
      <w:r w:rsidRPr="00BF3130">
        <w:t xml:space="preserve">, mantida no Banco Depositário na agência </w:t>
      </w:r>
      <w:r w:rsidR="005F0C5B" w:rsidRPr="00BF3130">
        <w:t xml:space="preserve">2271 </w:t>
      </w:r>
      <w:r w:rsidRPr="00BF3130">
        <w:t>(“</w:t>
      </w:r>
      <w:r w:rsidRPr="00BF3130">
        <w:rPr>
          <w:u w:val="single"/>
        </w:rPr>
        <w:t>Conta Vinculada da Aquisição</w:t>
      </w:r>
      <w:r w:rsidRPr="00BF3130">
        <w:t>”) e relacionados aos Direitos Creditórios da</w:t>
      </w:r>
      <w:r w:rsidRPr="002D6C08">
        <w:rPr>
          <w:color w:val="000000" w:themeColor="text1"/>
        </w:rPr>
        <w:t xml:space="preserve"> Aquisição, nos termos do Contrato de Compra e Venda, bem como todos os direitos, atuais ou futuros, detidos e a serem detidos pela Companhia contra o Banco Depositário como resultado dos valores depositados na Conta Vinculada da Aquisição e dos montantes nela depositados a qualquer tempo, inclusive enquanto em trânsito ou em processo de compensação bancária (“</w:t>
      </w:r>
      <w:r w:rsidRPr="002D6C08">
        <w:rPr>
          <w:color w:val="000000" w:themeColor="text1"/>
          <w:u w:val="single"/>
        </w:rPr>
        <w:t>Direitos sobre Conta Vinculada da Aquisição</w:t>
      </w:r>
      <w:r w:rsidRPr="002D6C08">
        <w:rPr>
          <w:color w:val="000000" w:themeColor="text1"/>
        </w:rPr>
        <w:t>”)</w:t>
      </w:r>
      <w:r w:rsidR="00D06A70" w:rsidRPr="002D6C08">
        <w:rPr>
          <w:color w:val="000000" w:themeColor="text1"/>
        </w:rPr>
        <w:t>;</w:t>
      </w:r>
    </w:p>
    <w:p w:rsidR="007B4794" w:rsidRPr="002D6C08" w:rsidRDefault="005B51CD" w:rsidP="00CC10AF">
      <w:pPr>
        <w:pStyle w:val="Level5"/>
        <w:tabs>
          <w:tab w:val="clear" w:pos="2608"/>
          <w:tab w:val="left" w:pos="1560"/>
        </w:tabs>
        <w:ind w:left="1560" w:hanging="709"/>
        <w:rPr>
          <w:color w:val="000000" w:themeColor="text1"/>
        </w:rPr>
      </w:pPr>
      <w:r w:rsidRPr="002D6C08">
        <w:rPr>
          <w:color w:val="000000" w:themeColor="text1"/>
        </w:rPr>
        <w:t xml:space="preserve">todos os direitos, atuais ou futuros, detidos pela Emissora contra o Banco Depositário, oriundos da conta vinculada nº </w:t>
      </w:r>
      <w:r w:rsidR="00D04921" w:rsidRPr="00D04921">
        <w:rPr>
          <w:color w:val="000000" w:themeColor="text1"/>
        </w:rPr>
        <w:t>13010029-2</w:t>
      </w:r>
      <w:r w:rsidRPr="002D6C08">
        <w:rPr>
          <w:color w:val="000000" w:themeColor="text1"/>
        </w:rPr>
        <w:t xml:space="preserve">, na agência </w:t>
      </w:r>
      <w:r w:rsidR="00D04921" w:rsidRPr="00D04921">
        <w:rPr>
          <w:color w:val="000000" w:themeColor="text1"/>
        </w:rPr>
        <w:t xml:space="preserve">2271 </w:t>
      </w:r>
      <w:r w:rsidRPr="002D6C08">
        <w:rPr>
          <w:color w:val="000000" w:themeColor="text1"/>
        </w:rPr>
        <w:t>, de titularidade da Companhia (“</w:t>
      </w:r>
      <w:r w:rsidRPr="002D6C08">
        <w:rPr>
          <w:color w:val="000000" w:themeColor="text1"/>
          <w:u w:val="single"/>
        </w:rPr>
        <w:t>Conta Reserva</w:t>
      </w:r>
      <w:r w:rsidRPr="002D6C08">
        <w:rPr>
          <w:color w:val="000000" w:themeColor="text1"/>
        </w:rPr>
        <w:t>”, em conjunto com a Conta Vinculada da Aquisição, “</w:t>
      </w:r>
      <w:r w:rsidRPr="002D6C08">
        <w:rPr>
          <w:color w:val="000000" w:themeColor="text1"/>
          <w:u w:val="single"/>
        </w:rPr>
        <w:t>Contas Cedidas</w:t>
      </w:r>
      <w:r w:rsidRPr="002D6C08">
        <w:rPr>
          <w:color w:val="000000" w:themeColor="text1"/>
        </w:rPr>
        <w:t xml:space="preserve">”), para a qual será transferido e deverá ficar mantido durante todo o prazo de vigência das Debêntures, o valor correspondente </w:t>
      </w:r>
      <w:r w:rsidR="00D06A70" w:rsidRPr="002D6C08">
        <w:rPr>
          <w:color w:val="000000" w:themeColor="text1"/>
        </w:rPr>
        <w:t>a</w:t>
      </w:r>
      <w:r w:rsidR="00222862" w:rsidRPr="002D6C08">
        <w:rPr>
          <w:color w:val="000000" w:themeColor="text1"/>
        </w:rPr>
        <w:t xml:space="preserve"> R$1.000.000,00 (um milhão de reais) </w:t>
      </w:r>
      <w:r w:rsidR="00D06A70" w:rsidRPr="002D6C08">
        <w:rPr>
          <w:color w:val="000000" w:themeColor="text1"/>
        </w:rPr>
        <w:t>(“</w:t>
      </w:r>
      <w:r w:rsidR="00D06A70" w:rsidRPr="002D6C08">
        <w:rPr>
          <w:color w:val="000000" w:themeColor="text1"/>
          <w:u w:val="single"/>
        </w:rPr>
        <w:t>Direitos sobre Conta Reserva</w:t>
      </w:r>
      <w:r w:rsidR="00D06A70" w:rsidRPr="002D6C08">
        <w:rPr>
          <w:color w:val="000000" w:themeColor="text1"/>
        </w:rPr>
        <w:t>”)</w:t>
      </w:r>
      <w:r w:rsidR="007B4794" w:rsidRPr="002D6C08">
        <w:rPr>
          <w:color w:val="000000" w:themeColor="text1"/>
        </w:rPr>
        <w:t xml:space="preserve">, independente da fase em que se encontrem, inclusive enquanto em trânsito ou em processo de compensação bancária, bem como das aplicações e/ou investimentos e seus respectivos rendimentos, juros e quaisquer frutos decorrentes das aplicações e/ou investimentos realizados única e exclusivamente com o saldo </w:t>
      </w:r>
      <w:r w:rsidR="00F34FF2" w:rsidRPr="002D6C08">
        <w:rPr>
          <w:color w:val="000000" w:themeColor="text1"/>
        </w:rPr>
        <w:t>da C</w:t>
      </w:r>
      <w:r w:rsidR="007B4794" w:rsidRPr="002D6C08">
        <w:rPr>
          <w:color w:val="000000" w:themeColor="text1"/>
        </w:rPr>
        <w:t xml:space="preserve">onta </w:t>
      </w:r>
      <w:r w:rsidR="00D06A70" w:rsidRPr="002D6C08">
        <w:rPr>
          <w:color w:val="000000" w:themeColor="text1"/>
        </w:rPr>
        <w:t>Reserva</w:t>
      </w:r>
      <w:r w:rsidR="007B4794" w:rsidRPr="002D6C08">
        <w:rPr>
          <w:color w:val="000000" w:themeColor="text1"/>
        </w:rPr>
        <w:t>, conforme descritas no Contrato de Cessão Fiduciária (“</w:t>
      </w:r>
      <w:r w:rsidR="007B4794" w:rsidRPr="002D6C08">
        <w:rPr>
          <w:color w:val="000000" w:themeColor="text1"/>
          <w:u w:val="single"/>
        </w:rPr>
        <w:t xml:space="preserve">Direitos </w:t>
      </w:r>
      <w:r w:rsidR="00F34FF2" w:rsidRPr="002D6C08">
        <w:rPr>
          <w:color w:val="000000" w:themeColor="text1"/>
          <w:u w:val="single"/>
        </w:rPr>
        <w:t xml:space="preserve">Creditórios </w:t>
      </w:r>
      <w:r w:rsidR="007B4794" w:rsidRPr="002D6C08">
        <w:rPr>
          <w:color w:val="000000" w:themeColor="text1"/>
          <w:u w:val="single"/>
        </w:rPr>
        <w:t xml:space="preserve">da Conta </w:t>
      </w:r>
      <w:r w:rsidR="00D06A70" w:rsidRPr="002D6C08">
        <w:rPr>
          <w:color w:val="000000" w:themeColor="text1"/>
          <w:u w:val="single"/>
        </w:rPr>
        <w:t>Reserva</w:t>
      </w:r>
      <w:r w:rsidR="007B4794" w:rsidRPr="002D6C08">
        <w:rPr>
          <w:color w:val="000000" w:themeColor="text1"/>
        </w:rPr>
        <w:t>”</w:t>
      </w:r>
      <w:r w:rsidR="00CC10AF" w:rsidRPr="002D6C08">
        <w:rPr>
          <w:color w:val="000000" w:themeColor="text1"/>
        </w:rPr>
        <w:t xml:space="preserve"> e, </w:t>
      </w:r>
      <w:r w:rsidR="000B4E6C" w:rsidRPr="002D6C08">
        <w:rPr>
          <w:color w:val="000000" w:themeColor="text1"/>
        </w:rPr>
        <w:t xml:space="preserve">em conjunto com </w:t>
      </w:r>
      <w:r w:rsidR="00222862" w:rsidRPr="002D6C08">
        <w:rPr>
          <w:color w:val="000000" w:themeColor="text1"/>
        </w:rPr>
        <w:t xml:space="preserve">os </w:t>
      </w:r>
      <w:r w:rsidR="000B4E6C" w:rsidRPr="002D6C08">
        <w:rPr>
          <w:color w:val="000000" w:themeColor="text1"/>
        </w:rPr>
        <w:t xml:space="preserve">Direitos </w:t>
      </w:r>
      <w:r w:rsidR="00F34FF2" w:rsidRPr="002D6C08">
        <w:rPr>
          <w:color w:val="000000" w:themeColor="text1"/>
        </w:rPr>
        <w:t>Creditórios da Aquisição</w:t>
      </w:r>
      <w:r w:rsidR="00D06A70" w:rsidRPr="002D6C08">
        <w:rPr>
          <w:color w:val="000000" w:themeColor="text1"/>
        </w:rPr>
        <w:t xml:space="preserve"> e os Direitos sobre Conta Vinculada da Aquisição</w:t>
      </w:r>
      <w:r w:rsidR="000B4E6C" w:rsidRPr="002D6C08">
        <w:rPr>
          <w:color w:val="000000" w:themeColor="text1"/>
        </w:rPr>
        <w:t xml:space="preserve">, </w:t>
      </w:r>
      <w:r w:rsidR="00F34FF2" w:rsidRPr="002D6C08">
        <w:rPr>
          <w:color w:val="000000" w:themeColor="text1"/>
        </w:rPr>
        <w:t xml:space="preserve">os </w:t>
      </w:r>
      <w:r w:rsidR="000B4E6C" w:rsidRPr="002D6C08">
        <w:rPr>
          <w:color w:val="000000" w:themeColor="text1"/>
        </w:rPr>
        <w:t>“</w:t>
      </w:r>
      <w:r w:rsidR="00F34FF2" w:rsidRPr="002D6C08">
        <w:rPr>
          <w:color w:val="000000" w:themeColor="text1"/>
          <w:u w:val="single"/>
        </w:rPr>
        <w:t>Direitos Cedidos Fiduciariamente</w:t>
      </w:r>
      <w:r w:rsidR="000B4E6C" w:rsidRPr="002D6C08">
        <w:rPr>
          <w:color w:val="000000" w:themeColor="text1"/>
        </w:rPr>
        <w:t>”</w:t>
      </w:r>
      <w:r w:rsidR="007B4794" w:rsidRPr="002D6C08">
        <w:rPr>
          <w:color w:val="000000" w:themeColor="text1"/>
        </w:rPr>
        <w:t>)</w:t>
      </w:r>
      <w:r w:rsidR="000B4E6C" w:rsidRPr="002D6C08">
        <w:rPr>
          <w:color w:val="000000" w:themeColor="text1"/>
        </w:rPr>
        <w:t>.</w:t>
      </w:r>
      <w:r w:rsidR="006C64A9" w:rsidRPr="002D6C08">
        <w:rPr>
          <w:color w:val="000000" w:themeColor="text1"/>
        </w:rPr>
        <w:t xml:space="preserve"> </w:t>
      </w:r>
    </w:p>
    <w:p w:rsidR="00F97D10" w:rsidRPr="002D6C08" w:rsidRDefault="00F97D10" w:rsidP="00CC10AF">
      <w:pPr>
        <w:pStyle w:val="Level4"/>
        <w:tabs>
          <w:tab w:val="left" w:pos="851"/>
        </w:tabs>
        <w:ind w:left="851" w:hanging="851"/>
        <w:rPr>
          <w:color w:val="000000" w:themeColor="text1"/>
        </w:rPr>
      </w:pPr>
      <w:r w:rsidRPr="002D6C08">
        <w:rPr>
          <w:color w:val="000000" w:themeColor="text1"/>
          <w:u w:val="single"/>
        </w:rPr>
        <w:t>Alienação Fiduciária de Imóvel</w:t>
      </w:r>
      <w:r w:rsidRPr="002D6C08">
        <w:rPr>
          <w:color w:val="000000" w:themeColor="text1"/>
        </w:rPr>
        <w:t xml:space="preserve">. Alienação </w:t>
      </w:r>
      <w:r w:rsidR="0062695B" w:rsidRPr="002D6C08">
        <w:rPr>
          <w:color w:val="000000" w:themeColor="text1"/>
        </w:rPr>
        <w:t xml:space="preserve">e transferência da propriedade fiduciária, do domínio resolúvel e da posse indireta </w:t>
      </w:r>
      <w:r w:rsidR="00F34FF2" w:rsidRPr="002D6C08">
        <w:rPr>
          <w:color w:val="000000" w:themeColor="text1"/>
        </w:rPr>
        <w:t xml:space="preserve">do </w:t>
      </w:r>
      <w:r w:rsidR="0062695B" w:rsidRPr="002D6C08">
        <w:rPr>
          <w:color w:val="000000" w:themeColor="text1"/>
        </w:rPr>
        <w:t xml:space="preserve">imóvel </w:t>
      </w:r>
      <w:r w:rsidR="00F34FF2" w:rsidRPr="002D6C08">
        <w:rPr>
          <w:color w:val="000000" w:themeColor="text1"/>
        </w:rPr>
        <w:t xml:space="preserve">localizado </w:t>
      </w:r>
      <w:r w:rsidR="00D04921" w:rsidRPr="00D04921">
        <w:rPr>
          <w:color w:val="000000" w:themeColor="text1"/>
        </w:rPr>
        <w:t xml:space="preserve">na </w:t>
      </w:r>
      <w:r w:rsidR="00D04921">
        <w:rPr>
          <w:color w:val="000000" w:themeColor="text1"/>
        </w:rPr>
        <w:t>C</w:t>
      </w:r>
      <w:r w:rsidR="00D04921" w:rsidRPr="00D04921">
        <w:rPr>
          <w:color w:val="000000" w:themeColor="text1"/>
        </w:rPr>
        <w:t>idade de Canto do Buriti, Estado do Piauí, e registrado sob a matrícula 1.883, do Cartório de Registro de Imóveis da Cidade e Comarca de Canto do Buriti, Estado do Piauí, de propriedade da CRP, inscrita no CNPJ/MF sob o n.º 06.722.623/0001-54</w:t>
      </w:r>
      <w:r w:rsidRPr="002D6C08">
        <w:rPr>
          <w:color w:val="000000" w:themeColor="text1"/>
        </w:rPr>
        <w:t xml:space="preserve">, </w:t>
      </w:r>
      <w:r w:rsidR="0062695B" w:rsidRPr="002D6C08">
        <w:rPr>
          <w:color w:val="000000" w:themeColor="text1"/>
        </w:rPr>
        <w:t>incluindo todas as suas acessões, construções, benfeitorias e instalações, presentes e futuras</w:t>
      </w:r>
      <w:r w:rsidR="00F34FF2" w:rsidRPr="002D6C08">
        <w:rPr>
          <w:color w:val="000000" w:themeColor="text1"/>
        </w:rPr>
        <w:t xml:space="preserve"> (“</w:t>
      </w:r>
      <w:r w:rsidR="00F34FF2" w:rsidRPr="002D6C08">
        <w:rPr>
          <w:color w:val="000000" w:themeColor="text1"/>
          <w:u w:val="single"/>
        </w:rPr>
        <w:t>Imóvel</w:t>
      </w:r>
      <w:r w:rsidR="00F34FF2" w:rsidRPr="002D6C08">
        <w:rPr>
          <w:color w:val="000000" w:themeColor="text1"/>
        </w:rPr>
        <w:t>”)</w:t>
      </w:r>
      <w:r w:rsidR="0062695B" w:rsidRPr="002D6C08">
        <w:rPr>
          <w:color w:val="000000" w:themeColor="text1"/>
        </w:rPr>
        <w:t xml:space="preserve">, </w:t>
      </w:r>
      <w:r w:rsidR="00F34FF2" w:rsidRPr="002D6C08">
        <w:rPr>
          <w:color w:val="000000" w:themeColor="text1"/>
        </w:rPr>
        <w:t xml:space="preserve">conforme previsto no </w:t>
      </w:r>
      <w:r w:rsidRPr="002D6C08">
        <w:rPr>
          <w:color w:val="000000" w:themeColor="text1"/>
        </w:rPr>
        <w:t>Contrato de Alienação Fiduciária de Imóvel (“</w:t>
      </w:r>
      <w:r w:rsidRPr="002D6C08">
        <w:rPr>
          <w:color w:val="000000" w:themeColor="text1"/>
          <w:u w:val="single"/>
        </w:rPr>
        <w:t>Alienação Fiduciária de Imóvel</w:t>
      </w:r>
      <w:r w:rsidRPr="002D6C08">
        <w:rPr>
          <w:color w:val="000000" w:themeColor="text1"/>
        </w:rPr>
        <w:t>”)</w:t>
      </w:r>
      <w:r w:rsidR="0062695B" w:rsidRPr="002D6C08">
        <w:rPr>
          <w:color w:val="000000" w:themeColor="text1"/>
        </w:rPr>
        <w:t xml:space="preserve">. </w:t>
      </w:r>
      <w:r w:rsidRPr="002D6C08">
        <w:rPr>
          <w:color w:val="000000" w:themeColor="text1"/>
        </w:rPr>
        <w:t xml:space="preserve"> </w:t>
      </w:r>
    </w:p>
    <w:p w:rsidR="0081685B" w:rsidRPr="002D6C08" w:rsidRDefault="0081685B" w:rsidP="00CC10AF">
      <w:pPr>
        <w:pStyle w:val="Level3"/>
        <w:tabs>
          <w:tab w:val="left" w:pos="851"/>
        </w:tabs>
        <w:ind w:left="0" w:firstLine="0"/>
        <w:rPr>
          <w:color w:val="000000" w:themeColor="text1"/>
          <w:szCs w:val="22"/>
        </w:rPr>
      </w:pPr>
      <w:r w:rsidRPr="002D6C08">
        <w:rPr>
          <w:color w:val="000000" w:themeColor="text1"/>
          <w:szCs w:val="22"/>
          <w:u w:val="single"/>
        </w:rPr>
        <w:t>Fiança</w:t>
      </w:r>
      <w:r w:rsidRPr="002D6C08">
        <w:rPr>
          <w:color w:val="000000" w:themeColor="text1"/>
          <w:szCs w:val="22"/>
        </w:rPr>
        <w:t xml:space="preserve">. Por meio desta Escritura de Emissão, a Fiadora presta fiança em favor dos Debenturistas, representados pelo Agente Fiduciário, obrigando-se, em caráter irrevogável e irretratável, como fiadora e principal responsável pelo pagamento integral das Obrigações </w:t>
      </w:r>
      <w:r w:rsidRPr="002D6C08">
        <w:rPr>
          <w:color w:val="000000" w:themeColor="text1"/>
          <w:szCs w:val="22"/>
        </w:rPr>
        <w:lastRenderedPageBreak/>
        <w:t>Garantidas, nos termos do artigo 823 do Código Civil, desde a Data de Emissão até a data do pagamento integral das Obrigações Garantidas (“</w:t>
      </w:r>
      <w:r w:rsidRPr="002D6C08">
        <w:rPr>
          <w:color w:val="000000" w:themeColor="text1"/>
          <w:szCs w:val="22"/>
          <w:u w:val="single"/>
        </w:rPr>
        <w:t>Fiança</w:t>
      </w:r>
      <w:r w:rsidRPr="002D6C08">
        <w:rPr>
          <w:color w:val="000000" w:themeColor="text1"/>
          <w:szCs w:val="22"/>
        </w:rPr>
        <w:t>”).</w:t>
      </w:r>
    </w:p>
    <w:p w:rsidR="0081685B" w:rsidRPr="002D6C08" w:rsidRDefault="0081685B" w:rsidP="00CC10AF">
      <w:pPr>
        <w:pStyle w:val="Level3"/>
        <w:tabs>
          <w:tab w:val="left" w:pos="851"/>
        </w:tabs>
        <w:ind w:left="0" w:firstLine="0"/>
        <w:rPr>
          <w:color w:val="000000" w:themeColor="text1"/>
          <w:szCs w:val="22"/>
        </w:rPr>
      </w:pPr>
      <w:r w:rsidRPr="002D6C08">
        <w:rPr>
          <w:color w:val="000000" w:themeColor="text1"/>
          <w:szCs w:val="22"/>
        </w:rPr>
        <w:t xml:space="preserve">A Fiadora se obriga, </w:t>
      </w:r>
      <w:r w:rsidRPr="00930287">
        <w:rPr>
          <w:color w:val="000000" w:themeColor="text1"/>
          <w:szCs w:val="22"/>
        </w:rPr>
        <w:t xml:space="preserve">independentemente de qualquer pretensão, ação, disputa ou reclamação que a Emissora venha a ter ou exercer em relação às suas obrigações, a pagar as Obrigações Garantidas no prazo de </w:t>
      </w:r>
      <w:r w:rsidR="002D78CE" w:rsidRPr="002D78CE">
        <w:rPr>
          <w:color w:val="000000" w:themeColor="text1"/>
          <w:szCs w:val="22"/>
        </w:rPr>
        <w:t>até 3 (três) Dias Úteis</w:t>
      </w:r>
      <w:r w:rsidR="00AE784F" w:rsidRPr="00930287">
        <w:rPr>
          <w:color w:val="000000" w:themeColor="text1"/>
          <w:szCs w:val="22"/>
        </w:rPr>
        <w:t xml:space="preserve"> </w:t>
      </w:r>
      <w:r w:rsidRPr="00930287">
        <w:rPr>
          <w:color w:val="000000" w:themeColor="text1"/>
          <w:szCs w:val="22"/>
        </w:rPr>
        <w:t>contado</w:t>
      </w:r>
      <w:r w:rsidR="00AE784F" w:rsidRPr="00930287">
        <w:rPr>
          <w:color w:val="000000" w:themeColor="text1"/>
          <w:szCs w:val="22"/>
        </w:rPr>
        <w:t>s</w:t>
      </w:r>
      <w:r w:rsidRPr="002D6C08">
        <w:rPr>
          <w:color w:val="000000" w:themeColor="text1"/>
          <w:szCs w:val="22"/>
        </w:rPr>
        <w:t xml:space="preserve"> a partir de comunicação por escrito enviada pelo Agente Fiduciário, informando a falta de pagamento</w:t>
      </w:r>
      <w:r w:rsidR="00B215A0" w:rsidRPr="002D6C08">
        <w:rPr>
          <w:color w:val="000000" w:themeColor="text1"/>
          <w:szCs w:val="22"/>
        </w:rPr>
        <w:t xml:space="preserve"> tempestivo</w:t>
      </w:r>
      <w:r w:rsidRPr="002D6C08">
        <w:rPr>
          <w:color w:val="000000" w:themeColor="text1"/>
          <w:szCs w:val="22"/>
        </w:rPr>
        <w:t xml:space="preserve"> de qualquer das Obrigações Garantidas. Tal notificação deverá ser imediatamente emitida pelo Agente Fiduciário após a ciência da ocorrência de falta de pagamento pela Emissora de qualquer valor devido nas datas de pagamento definidas nesta Escritura de Emissão ou quando da declaração do vencimento antecipado das Debêntures. O pagamento deverá ser realizado segundo os procedimentos estabelecidos nesta Escritura de Emissão e de acordo com instruções recebidas do Agente Fiduciário e fora do âmbito da CETIP</w:t>
      </w:r>
      <w:r w:rsidR="007F17F3" w:rsidRPr="002D6C08">
        <w:rPr>
          <w:color w:val="000000" w:themeColor="text1"/>
          <w:szCs w:val="22"/>
        </w:rPr>
        <w:t>.</w:t>
      </w:r>
      <w:r w:rsidR="007F74C8" w:rsidRPr="002D6C08">
        <w:rPr>
          <w:color w:val="000000" w:themeColor="text1"/>
          <w:szCs w:val="22"/>
        </w:rPr>
        <w:t xml:space="preserve"> </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t xml:space="preserve">A Fiadora, nos termos dos incisos I e II do artigo 828 do Código Civil, expressamente renuncia, em caráter irrevogável e irretratável, aos benefícios de ordem, direitos e faculdades de exoneração de qualquer natureza previstos (i) nos artigos 333, parágrafo único, 366, 821, 827, 834, 835, 837, 838 e 839 do Código Civil; e (ii) artigos 77 e 595 </w:t>
      </w:r>
      <w:r w:rsidR="00B215A0" w:rsidRPr="002D6C08">
        <w:rPr>
          <w:color w:val="000000" w:themeColor="text1"/>
          <w:szCs w:val="22"/>
        </w:rPr>
        <w:t>da Lei nº 5.869, de 11 de janeiro de 1973, conforme alterada (“</w:t>
      </w:r>
      <w:r w:rsidRPr="002D6C08">
        <w:rPr>
          <w:color w:val="000000" w:themeColor="text1"/>
          <w:szCs w:val="22"/>
          <w:u w:val="single"/>
        </w:rPr>
        <w:t>Código de Processo Civil</w:t>
      </w:r>
      <w:r w:rsidR="0062695B" w:rsidRPr="002D6C08">
        <w:rPr>
          <w:color w:val="000000" w:themeColor="text1"/>
          <w:szCs w:val="22"/>
          <w:u w:val="single"/>
        </w:rPr>
        <w:t xml:space="preserve"> </w:t>
      </w:r>
      <w:r w:rsidR="00B215A0" w:rsidRPr="002D6C08">
        <w:rPr>
          <w:color w:val="000000" w:themeColor="text1"/>
          <w:szCs w:val="22"/>
          <w:u w:val="single"/>
        </w:rPr>
        <w:t>Atualmente Em Vigor</w:t>
      </w:r>
      <w:r w:rsidR="00B215A0" w:rsidRPr="002D6C08">
        <w:rPr>
          <w:color w:val="000000" w:themeColor="text1"/>
          <w:szCs w:val="22"/>
        </w:rPr>
        <w:t>”)</w:t>
      </w:r>
      <w:r w:rsidRPr="002D6C08">
        <w:rPr>
          <w:color w:val="000000" w:themeColor="text1"/>
          <w:szCs w:val="22"/>
        </w:rPr>
        <w:t>, ou, a partir de 17 de março de 2016, artigos 130 e 794 d</w:t>
      </w:r>
      <w:r w:rsidR="00B215A0" w:rsidRPr="002D6C08">
        <w:rPr>
          <w:color w:val="000000" w:themeColor="text1"/>
          <w:szCs w:val="22"/>
        </w:rPr>
        <w:t>a Lei nº 13.105, de 16 de março de 2015 (“</w:t>
      </w:r>
      <w:r w:rsidR="00B215A0" w:rsidRPr="002D6C08">
        <w:rPr>
          <w:color w:val="000000" w:themeColor="text1"/>
          <w:szCs w:val="22"/>
          <w:u w:val="single"/>
        </w:rPr>
        <w:t>Nov</w:t>
      </w:r>
      <w:r w:rsidRPr="002D6C08">
        <w:rPr>
          <w:color w:val="000000" w:themeColor="text1"/>
          <w:szCs w:val="22"/>
          <w:u w:val="single"/>
        </w:rPr>
        <w:t>o Código de Processo Civil</w:t>
      </w:r>
      <w:r w:rsidR="00B215A0" w:rsidRPr="002D6C08">
        <w:rPr>
          <w:color w:val="000000" w:themeColor="text1"/>
          <w:szCs w:val="22"/>
        </w:rPr>
        <w:t>”)</w:t>
      </w:r>
      <w:r w:rsidRPr="002D6C08">
        <w:rPr>
          <w:color w:val="000000" w:themeColor="text1"/>
          <w:szCs w:val="22"/>
        </w:rPr>
        <w:t>. Todos e quaisquer pagamentos realizados pela Fiadora em relação à Fiança ora prestada serão efetuados livres e líquidos, sem a dedução de quaisquer tributos, impostos, taxas, contribuições de qualquer natureza, encargos ou retenções, presentes ou futuros, bem como de quaisquer juros, multas ou demais exigibilidades fiscais, devendo a Fiadora pagar as quantias adicionais que sejam necessárias para que os Debenturistas recebam, após tais deduções, recolhimentos ou pagamentos, uma quantia equivalente à que teria sido recebida caso o pagamento fosse realizado diretamente pela Emissora. Tal previsão inclui quaisquer outros tributos que porventura venham a incidir sobre os pagamentos aqui previstos, bem como quaisquer majorações das alíquotas dos tributos mencionados já existentes.</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t>A Fiadora</w:t>
      </w:r>
      <w:r w:rsidRPr="002D6C08" w:rsidDel="009D6BF6">
        <w:rPr>
          <w:color w:val="000000" w:themeColor="text1"/>
          <w:szCs w:val="22"/>
        </w:rPr>
        <w:t xml:space="preserve"> </w:t>
      </w:r>
      <w:r w:rsidRPr="002D6C08">
        <w:rPr>
          <w:color w:val="000000" w:themeColor="text1"/>
          <w:szCs w:val="22"/>
        </w:rPr>
        <w:t xml:space="preserve">desde já reconhece como prazo determinado, para fins do artigo 835 do Código Civil, a data do pagamento integral do valor total da dívida da Emissora representada pelas Debêntures, na </w:t>
      </w:r>
      <w:r w:rsidRPr="002D6C08">
        <w:rPr>
          <w:noProof/>
          <w:color w:val="000000" w:themeColor="text1"/>
          <w:szCs w:val="22"/>
        </w:rPr>
        <w:t>Data de Emissão</w:t>
      </w:r>
      <w:r w:rsidRPr="002D6C08">
        <w:rPr>
          <w:color w:val="000000" w:themeColor="text1"/>
          <w:szCs w:val="22"/>
        </w:rPr>
        <w:t>, acrescida da Remuneração, dos encargos moratórios aplicáveis, bem como das demais obrigações pecuniárias previstas nesta Escritura de Emissão.</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t>A Fiadora sub-rogar-se-á nos direitos dos Debenturistas caso venham a honrar, total ou parcialmente, com a Fiança. Na hipótese de sub-rogação prevista nesta Cláusula, o exercício do direito de crédito sub-rogado ficará subordinado ao cumprimento integral das Obrigações Garantidas com a satisfação integral do crédito dos Debenturistas.</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t>Nenhuma objeção ou oposição da Emissora poderá ser admitida ou invocada pela Fiadora com o fito de escusar-se do cumprimento de suas obrigações perante os Debenturistas.</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lastRenderedPageBreak/>
        <w:t>A Fiadora concorda e obriga-se a somente exigir e/ou demandar a Emissora por qualquer valor por ela desembolsado nos termos da Fiança depois de terem os Debenturistas recebido todos os valores a eles devidos nos termos desta Escritura de Emissão.</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t>Uma vez vencidas as Debêntures e não pagas pela Emissora, ou caso as Debêntures sejam declaradas antecipadamente vencidas e imediatamente exigíveis nos termos da Cláusula </w:t>
      </w:r>
      <w:r w:rsidR="00366177">
        <w:fldChar w:fldCharType="begin"/>
      </w:r>
      <w:r w:rsidR="00366177">
        <w:instrText xml:space="preserve"> REF _Ref382077658 \n \p \h  \* MERGEFORMAT </w:instrText>
      </w:r>
      <w:r w:rsidR="00366177">
        <w:fldChar w:fldCharType="separate"/>
      </w:r>
      <w:r w:rsidR="00BF3130" w:rsidRPr="00BF3130">
        <w:rPr>
          <w:color w:val="000000" w:themeColor="text1"/>
          <w:szCs w:val="22"/>
        </w:rPr>
        <w:t>6.16 abaixo</w:t>
      </w:r>
      <w:r w:rsidR="00366177">
        <w:fldChar w:fldCharType="end"/>
      </w:r>
      <w:r w:rsidRPr="002D6C08">
        <w:rPr>
          <w:color w:val="000000" w:themeColor="text1"/>
          <w:szCs w:val="22"/>
        </w:rPr>
        <w:t>, a Fiança poderá ser executada e exigida pelo Agente Fiduciário quantas vezes forem necessárias até a integral e efetiva liquidação de todas as Obrigações Garantidas.</w:t>
      </w:r>
    </w:p>
    <w:p w:rsidR="007F17F3" w:rsidRPr="002D6C08" w:rsidRDefault="007F17F3" w:rsidP="00CC10AF">
      <w:pPr>
        <w:pStyle w:val="Level2"/>
        <w:tabs>
          <w:tab w:val="left" w:pos="851"/>
        </w:tabs>
        <w:ind w:left="0" w:firstLine="0"/>
        <w:rPr>
          <w:color w:val="000000" w:themeColor="text1"/>
          <w:szCs w:val="22"/>
        </w:rPr>
      </w:pPr>
      <w:r w:rsidRPr="002D6C08">
        <w:rPr>
          <w:color w:val="000000" w:themeColor="text1"/>
          <w:szCs w:val="22"/>
        </w:rPr>
        <w:t>O Agente Fiduciário fica desde já autorizado e constituído de todos os poderes, de forma irrevogável e irretratável, para, às expensas da Emissora e em nome da Emissora, como seu bastante procurador, nos termos dispostos nos artigos 653, 684 e parágrafo 1º do artigo 661 do Código Civil, promover o registro dos Contratos de Garantia</w:t>
      </w:r>
      <w:r w:rsidR="000B159F" w:rsidRPr="002D6C08">
        <w:rPr>
          <w:color w:val="000000" w:themeColor="text1"/>
          <w:szCs w:val="22"/>
        </w:rPr>
        <w:t xml:space="preserve"> e desta Escritura de Emissão</w:t>
      </w:r>
      <w:r w:rsidRPr="002D6C08">
        <w:rPr>
          <w:color w:val="000000" w:themeColor="text1"/>
          <w:szCs w:val="22"/>
        </w:rPr>
        <w:t xml:space="preserve"> caso a Emissora não o faça nos prazos estabelecidos nos Contratos de Garantia</w:t>
      </w:r>
      <w:r w:rsidR="00B215A0" w:rsidRPr="002D6C08">
        <w:rPr>
          <w:color w:val="000000" w:themeColor="text1"/>
          <w:szCs w:val="22"/>
        </w:rPr>
        <w:t xml:space="preserve"> e nesta Escritura de Emissão</w:t>
      </w:r>
      <w:r w:rsidRPr="002D6C08">
        <w:rPr>
          <w:color w:val="000000" w:themeColor="text1"/>
          <w:szCs w:val="22"/>
        </w:rPr>
        <w:t xml:space="preserve">. O eventual registro </w:t>
      </w:r>
      <w:r w:rsidR="00B215A0" w:rsidRPr="002D6C08">
        <w:rPr>
          <w:color w:val="000000" w:themeColor="text1"/>
          <w:szCs w:val="22"/>
        </w:rPr>
        <w:t xml:space="preserve">desta Escritura de Emissão e </w:t>
      </w:r>
      <w:r w:rsidRPr="002D6C08">
        <w:rPr>
          <w:color w:val="000000" w:themeColor="text1"/>
          <w:szCs w:val="22"/>
        </w:rPr>
        <w:t>dos Contratos de Garantia efetuados pelo Agente Fiduciário não isenta o descumprimento de obrigação não pecuniária pela Emissora, nos termos da Cláusula </w:t>
      </w:r>
      <w:r w:rsidR="00366177">
        <w:fldChar w:fldCharType="begin"/>
      </w:r>
      <w:r w:rsidR="00366177">
        <w:instrText xml:space="preserve"> REF _Ref382075077 \w \p \h  \* MERGEFORMAT </w:instrText>
      </w:r>
      <w:r w:rsidR="00366177">
        <w:fldChar w:fldCharType="separate"/>
      </w:r>
      <w:r w:rsidR="00BF3130" w:rsidRPr="00BF3130">
        <w:rPr>
          <w:color w:val="000000" w:themeColor="text1"/>
          <w:szCs w:val="22"/>
        </w:rPr>
        <w:t>6.16.1(i) abaixo</w:t>
      </w:r>
      <w:r w:rsidR="00366177">
        <w:fldChar w:fldCharType="end"/>
      </w:r>
      <w:r w:rsidRPr="002D6C08">
        <w:rPr>
          <w:color w:val="000000" w:themeColor="text1"/>
          <w:szCs w:val="22"/>
        </w:rPr>
        <w:t>.</w:t>
      </w:r>
    </w:p>
    <w:p w:rsidR="007F17F3" w:rsidRPr="002D6C08" w:rsidRDefault="007F17F3" w:rsidP="00CC10AF">
      <w:pPr>
        <w:pStyle w:val="Level3"/>
        <w:tabs>
          <w:tab w:val="left" w:pos="851"/>
        </w:tabs>
        <w:ind w:left="0" w:firstLine="0"/>
        <w:rPr>
          <w:color w:val="000000" w:themeColor="text1"/>
          <w:szCs w:val="22"/>
        </w:rPr>
      </w:pPr>
      <w:r w:rsidRPr="002D6C08">
        <w:rPr>
          <w:color w:val="000000" w:themeColor="text1"/>
          <w:szCs w:val="22"/>
        </w:rPr>
        <w:t>Fica desde já certo e ajustado que a inobservância, pelo Agente Fiduciário, dos prazos para execução de quaisquer garantias constituídas em favor dos Debenturistas desta Emissão não ensejará, sob hipótese alguma, perda de qualquer direito ou faculdade aqui previsto.</w:t>
      </w:r>
    </w:p>
    <w:p w:rsidR="007B4794" w:rsidRPr="002D6C08" w:rsidRDefault="007B4794" w:rsidP="00CC10AF">
      <w:pPr>
        <w:pStyle w:val="Level3"/>
        <w:tabs>
          <w:tab w:val="left" w:pos="851"/>
        </w:tabs>
        <w:ind w:left="0" w:firstLine="0"/>
        <w:rPr>
          <w:color w:val="000000" w:themeColor="text1"/>
          <w:szCs w:val="22"/>
        </w:rPr>
      </w:pPr>
      <w:r w:rsidRPr="002D6C08">
        <w:rPr>
          <w:color w:val="000000" w:themeColor="text1"/>
          <w:szCs w:val="22"/>
        </w:rPr>
        <w:t>As obrigações da Fiadora aqui assumidas não serão afetadas por atos ou omissões que possam exonerá-la de suas obrigações ou afetá-la, incluindo, mas não se limitando, em razão de: (i) qualquer extensão de prazo ou acordo entre a Emissora e os Debenturistas; (ii) não exercício de qualquer direito dos Debenturistas contra a Emissora; e (iii) qualquer limitação ou incapacidade da Emissora, inclusive seu pedido de recuperação extrajudicial, pedido de recuperação judicial ou falência. As partes reconhecem que qualquer novação no âmbito das Debêntures deve ser anuída pela Fiadora.</w:t>
      </w:r>
    </w:p>
    <w:p w:rsidR="007B4794" w:rsidRPr="002D6C08" w:rsidRDefault="007B4794" w:rsidP="00CC10AF">
      <w:pPr>
        <w:pStyle w:val="Level3"/>
        <w:tabs>
          <w:tab w:val="left" w:pos="851"/>
        </w:tabs>
        <w:ind w:left="0" w:firstLine="0"/>
        <w:rPr>
          <w:color w:val="000000" w:themeColor="text1"/>
          <w:szCs w:val="22"/>
        </w:rPr>
      </w:pPr>
      <w:r w:rsidRPr="002D6C08">
        <w:rPr>
          <w:color w:val="000000" w:themeColor="text1"/>
          <w:szCs w:val="22"/>
        </w:rPr>
        <w:t>No exercício de seus direitos nos termos desta Escritura de Emissão e dos Contratos de Garantia, o Agente Fiduciário poderá executar as Garantias simultaneamente ou em qualquer ordem sem que com isso prejudique qualquer direito ou possibilidade de exercê-lo no futuro, até a quitação integral das Obrigações Garantidas.</w:t>
      </w:r>
    </w:p>
    <w:p w:rsidR="00F56FFA" w:rsidRPr="002D6C08" w:rsidRDefault="00F56FFA" w:rsidP="00CC10AF">
      <w:pPr>
        <w:pStyle w:val="Level2"/>
        <w:tabs>
          <w:tab w:val="left" w:pos="851"/>
        </w:tabs>
        <w:spacing w:after="240" w:line="320" w:lineRule="exact"/>
        <w:ind w:left="0" w:firstLine="0"/>
        <w:rPr>
          <w:color w:val="000000" w:themeColor="text1"/>
          <w:szCs w:val="22"/>
        </w:rPr>
      </w:pPr>
      <w:bookmarkStart w:id="40" w:name="_Ref382077658"/>
      <w:bookmarkEnd w:id="32"/>
      <w:bookmarkEnd w:id="34"/>
      <w:r w:rsidRPr="002D6C08">
        <w:rPr>
          <w:color w:val="000000" w:themeColor="text1"/>
          <w:szCs w:val="22"/>
          <w:u w:val="single"/>
        </w:rPr>
        <w:t>Vencimento Antecipado</w:t>
      </w:r>
      <w:r w:rsidRPr="002D6C08">
        <w:rPr>
          <w:color w:val="000000" w:themeColor="text1"/>
          <w:szCs w:val="22"/>
        </w:rPr>
        <w:t>.</w:t>
      </w:r>
      <w:r w:rsidRPr="002D6C08">
        <w:rPr>
          <w:noProof/>
          <w:color w:val="000000" w:themeColor="text1"/>
          <w:szCs w:val="22"/>
        </w:rPr>
        <w:t xml:space="preserve"> O Agente Fiduciário deverá declarar antecipadamente vencidas, independentemente de aviso, notificação ou interpelação judicial ou extrajudicial, todas as obrigações objeto desta Escritura de Emissão e exigir o pagamento, pela Emissora, no prazo previsto na Cláusula </w:t>
      </w:r>
      <w:r w:rsidR="00366177">
        <w:fldChar w:fldCharType="begin"/>
      </w:r>
      <w:r w:rsidR="00366177">
        <w:instrText xml:space="preserve"> REF _Ref382072672 \n \h  \* MERGEFORMAT </w:instrText>
      </w:r>
      <w:r w:rsidR="00366177">
        <w:fldChar w:fldCharType="separate"/>
      </w:r>
      <w:r w:rsidR="00BF3130" w:rsidRPr="00BF3130">
        <w:rPr>
          <w:noProof/>
          <w:color w:val="000000" w:themeColor="text1"/>
          <w:szCs w:val="22"/>
        </w:rPr>
        <w:t>6.16.5</w:t>
      </w:r>
      <w:r w:rsidR="00366177">
        <w:fldChar w:fldCharType="end"/>
      </w:r>
      <w:r w:rsidR="00573A43" w:rsidRPr="002D6C08">
        <w:rPr>
          <w:noProof/>
          <w:color w:val="000000" w:themeColor="text1"/>
          <w:szCs w:val="22"/>
        </w:rPr>
        <w:t>,</w:t>
      </w:r>
      <w:r w:rsidRPr="002D6C08">
        <w:rPr>
          <w:noProof/>
          <w:color w:val="000000" w:themeColor="text1"/>
          <w:szCs w:val="22"/>
        </w:rPr>
        <w:t xml:space="preserve"> </w:t>
      </w:r>
      <w:r w:rsidR="00507A2B" w:rsidRPr="002D6C08">
        <w:rPr>
          <w:noProof/>
          <w:color w:val="000000" w:themeColor="text1"/>
          <w:szCs w:val="22"/>
        </w:rPr>
        <w:t xml:space="preserve">do Valor Nominal Unitário ou </w:t>
      </w:r>
      <w:r w:rsidR="002A2CB3" w:rsidRPr="002D6C08">
        <w:rPr>
          <w:noProof/>
          <w:color w:val="000000" w:themeColor="text1"/>
          <w:szCs w:val="22"/>
        </w:rPr>
        <w:t xml:space="preserve">Saldo </w:t>
      </w:r>
      <w:r w:rsidR="00507A2B" w:rsidRPr="002D6C08">
        <w:rPr>
          <w:noProof/>
          <w:color w:val="000000" w:themeColor="text1"/>
          <w:szCs w:val="22"/>
        </w:rPr>
        <w:t xml:space="preserve">do Valor Nominal Unitário, conforme o caso, acrescido da Remuneração, calculada </w:t>
      </w:r>
      <w:r w:rsidR="00507A2B" w:rsidRPr="002D6C08">
        <w:rPr>
          <w:i/>
          <w:noProof/>
          <w:color w:val="000000" w:themeColor="text1"/>
          <w:szCs w:val="22"/>
        </w:rPr>
        <w:t>pro</w:t>
      </w:r>
      <w:r w:rsidR="00507A2B" w:rsidRPr="002D6C08">
        <w:rPr>
          <w:noProof/>
          <w:color w:val="000000" w:themeColor="text1"/>
          <w:szCs w:val="22"/>
        </w:rPr>
        <w:t xml:space="preserve"> </w:t>
      </w:r>
      <w:r w:rsidR="00507A2B" w:rsidRPr="002D6C08">
        <w:rPr>
          <w:i/>
          <w:noProof/>
          <w:color w:val="000000" w:themeColor="text1"/>
          <w:szCs w:val="22"/>
        </w:rPr>
        <w:t>rata</w:t>
      </w:r>
      <w:r w:rsidR="00507A2B" w:rsidRPr="002D6C08">
        <w:rPr>
          <w:noProof/>
          <w:color w:val="000000" w:themeColor="text1"/>
          <w:szCs w:val="22"/>
        </w:rPr>
        <w:t xml:space="preserve"> </w:t>
      </w:r>
      <w:r w:rsidR="00507A2B" w:rsidRPr="002D6C08">
        <w:rPr>
          <w:i/>
          <w:noProof/>
          <w:color w:val="000000" w:themeColor="text1"/>
          <w:szCs w:val="22"/>
        </w:rPr>
        <w:t>temporis</w:t>
      </w:r>
      <w:r w:rsidR="00507A2B" w:rsidRPr="002D6C08">
        <w:rPr>
          <w:noProof/>
          <w:color w:val="000000" w:themeColor="text1"/>
          <w:szCs w:val="22"/>
        </w:rPr>
        <w:t xml:space="preserve"> desde a </w:t>
      </w:r>
      <w:r w:rsidR="00F6235A" w:rsidRPr="002D6C08">
        <w:rPr>
          <w:noProof/>
          <w:color w:val="000000" w:themeColor="text1"/>
          <w:szCs w:val="22"/>
        </w:rPr>
        <w:t>Data de Emissão</w:t>
      </w:r>
      <w:r w:rsidR="000B159F" w:rsidRPr="002D6C08">
        <w:rPr>
          <w:noProof/>
          <w:color w:val="000000" w:themeColor="text1"/>
          <w:szCs w:val="22"/>
        </w:rPr>
        <w:t xml:space="preserve"> </w:t>
      </w:r>
      <w:r w:rsidR="00507A2B" w:rsidRPr="002D6C08">
        <w:rPr>
          <w:noProof/>
          <w:color w:val="000000" w:themeColor="text1"/>
          <w:szCs w:val="22"/>
        </w:rPr>
        <w:t>ou a Data de Pagamento da Remuneração imediatamente anterior, conforme o caso, até a data do efetivo pagamento, sem prejuízo dos Encargos Moratórios e de quaisquer outro</w:t>
      </w:r>
      <w:r w:rsidR="00BB70EC" w:rsidRPr="002D6C08">
        <w:rPr>
          <w:noProof/>
          <w:color w:val="000000" w:themeColor="text1"/>
          <w:szCs w:val="22"/>
        </w:rPr>
        <w:t>s valores devidos pela Emissora</w:t>
      </w:r>
      <w:r w:rsidRPr="002D6C08">
        <w:rPr>
          <w:noProof/>
          <w:color w:val="000000" w:themeColor="text1"/>
          <w:szCs w:val="22"/>
        </w:rPr>
        <w:t>, na data que tomar ciência da ocorrência de qualquer um dos seguintes eventos (“</w:t>
      </w:r>
      <w:r w:rsidRPr="002D6C08">
        <w:rPr>
          <w:noProof/>
          <w:color w:val="000000" w:themeColor="text1"/>
          <w:szCs w:val="22"/>
          <w:u w:val="single"/>
        </w:rPr>
        <w:t>Hipóteses de Vencimento Antecipado Automático</w:t>
      </w:r>
      <w:r w:rsidRPr="002D6C08">
        <w:rPr>
          <w:noProof/>
          <w:color w:val="000000" w:themeColor="text1"/>
          <w:szCs w:val="22"/>
        </w:rPr>
        <w:t>”):</w:t>
      </w:r>
      <w:bookmarkEnd w:id="40"/>
      <w:r w:rsidR="007F3E11">
        <w:rPr>
          <w:noProof/>
          <w:color w:val="000000" w:themeColor="text1"/>
          <w:szCs w:val="22"/>
        </w:rPr>
        <w:t xml:space="preserve"> </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noProof/>
          <w:color w:val="000000" w:themeColor="text1"/>
        </w:rPr>
        <w:lastRenderedPageBreak/>
        <w:t>descumprimento, pela Emissora, de qualquer obrigação pecuniária relativa às Debêntures prevista nesta Escritura de Emissão</w:t>
      </w:r>
      <w:r w:rsidR="00E77D7A" w:rsidRPr="002D6C08">
        <w:rPr>
          <w:noProof/>
          <w:color w:val="000000" w:themeColor="text1"/>
        </w:rPr>
        <w:t xml:space="preserve"> ou no</w:t>
      </w:r>
      <w:r w:rsidR="00640A49" w:rsidRPr="002D6C08">
        <w:rPr>
          <w:noProof/>
          <w:color w:val="000000" w:themeColor="text1"/>
        </w:rPr>
        <w:t>s</w:t>
      </w:r>
      <w:r w:rsidR="00E77D7A" w:rsidRPr="002D6C08">
        <w:rPr>
          <w:noProof/>
          <w:color w:val="000000" w:themeColor="text1"/>
        </w:rPr>
        <w:t xml:space="preserve"> Contrato</w:t>
      </w:r>
      <w:r w:rsidR="00640A49" w:rsidRPr="002D6C08">
        <w:rPr>
          <w:noProof/>
          <w:color w:val="000000" w:themeColor="text1"/>
        </w:rPr>
        <w:t>s</w:t>
      </w:r>
      <w:r w:rsidR="00E77D7A" w:rsidRPr="002D6C08">
        <w:rPr>
          <w:noProof/>
          <w:color w:val="000000" w:themeColor="text1"/>
        </w:rPr>
        <w:t xml:space="preserve"> de </w:t>
      </w:r>
      <w:r w:rsidR="00640A49" w:rsidRPr="002D6C08">
        <w:rPr>
          <w:noProof/>
          <w:color w:val="000000" w:themeColor="text1"/>
        </w:rPr>
        <w:t>Garantia</w:t>
      </w:r>
      <w:r w:rsidRPr="002D6C08">
        <w:rPr>
          <w:noProof/>
          <w:color w:val="000000" w:themeColor="text1"/>
        </w:rPr>
        <w:t>, conforme aplicável</w:t>
      </w:r>
      <w:r w:rsidR="00FC71CA">
        <w:rPr>
          <w:noProof/>
          <w:color w:val="000000" w:themeColor="text1"/>
        </w:rPr>
        <w:t>, não sanado em até 2 (dois ) Dias Úteis da data do descumprimento</w:t>
      </w:r>
      <w:r w:rsidRPr="002D6C08">
        <w:rPr>
          <w:noProof/>
          <w:color w:val="000000" w:themeColor="text1"/>
        </w:rPr>
        <w:t>;</w:t>
      </w:r>
      <w:r w:rsidR="002D4243" w:rsidRPr="002D6C08">
        <w:rPr>
          <w:color w:val="000000" w:themeColor="text1"/>
        </w:rPr>
        <w:t xml:space="preserve"> </w:t>
      </w:r>
    </w:p>
    <w:p w:rsidR="00F56FFA" w:rsidRPr="002D6C08" w:rsidRDefault="009713C4" w:rsidP="00CC10AF">
      <w:pPr>
        <w:pStyle w:val="Level4"/>
        <w:tabs>
          <w:tab w:val="left" w:pos="851"/>
        </w:tabs>
        <w:spacing w:after="240" w:line="320" w:lineRule="exact"/>
        <w:ind w:left="851" w:hanging="851"/>
        <w:rPr>
          <w:noProof/>
          <w:color w:val="000000" w:themeColor="text1"/>
        </w:rPr>
      </w:pPr>
      <w:r w:rsidRPr="002D6C08">
        <w:rPr>
          <w:rFonts w:eastAsiaTheme="minorHAnsi"/>
          <w:color w:val="000000" w:themeColor="text1"/>
          <w:lang w:eastAsia="en-US"/>
        </w:rPr>
        <w:t>liquidação, dissolução</w:t>
      </w:r>
      <w:r w:rsidR="00523610" w:rsidRPr="002D6C08">
        <w:rPr>
          <w:rFonts w:eastAsiaTheme="minorHAnsi"/>
          <w:color w:val="000000" w:themeColor="text1"/>
          <w:lang w:eastAsia="en-US"/>
        </w:rPr>
        <w:t xml:space="preserve"> ou extinção </w:t>
      </w:r>
      <w:r w:rsidR="00F56FFA" w:rsidRPr="002D6C08">
        <w:rPr>
          <w:noProof/>
          <w:color w:val="000000" w:themeColor="text1"/>
        </w:rPr>
        <w:t>da Emissora</w:t>
      </w:r>
      <w:r w:rsidR="00734DAC" w:rsidRPr="002D6C08">
        <w:rPr>
          <w:noProof/>
          <w:color w:val="000000" w:themeColor="text1"/>
        </w:rPr>
        <w:t xml:space="preserve"> </w:t>
      </w:r>
      <w:r w:rsidR="00E736C9" w:rsidRPr="002D6C08">
        <w:rPr>
          <w:rFonts w:eastAsiaTheme="minorHAnsi"/>
          <w:color w:val="000000" w:themeColor="text1"/>
          <w:lang w:eastAsia="en-US"/>
        </w:rPr>
        <w:t xml:space="preserve">e/ou da Fiadora </w:t>
      </w:r>
      <w:r w:rsidR="000D51F9" w:rsidRPr="002D6C08">
        <w:rPr>
          <w:color w:val="000000" w:themeColor="text1"/>
        </w:rPr>
        <w:t>e/ou qua</w:t>
      </w:r>
      <w:r w:rsidR="00523610" w:rsidRPr="002D6C08">
        <w:rPr>
          <w:color w:val="000000" w:themeColor="text1"/>
        </w:rPr>
        <w:t xml:space="preserve">isquer </w:t>
      </w:r>
      <w:r w:rsidR="000D51F9" w:rsidRPr="002D6C08">
        <w:rPr>
          <w:color w:val="000000" w:themeColor="text1"/>
        </w:rPr>
        <w:t xml:space="preserve">de </w:t>
      </w:r>
      <w:r w:rsidR="006C4E0F">
        <w:rPr>
          <w:color w:val="000000" w:themeColor="text1"/>
        </w:rPr>
        <w:t>d</w:t>
      </w:r>
      <w:r w:rsidR="006C4E0F" w:rsidRPr="002D6C08">
        <w:rPr>
          <w:color w:val="000000" w:themeColor="text1"/>
        </w:rPr>
        <w:t xml:space="preserve">as </w:t>
      </w:r>
      <w:r w:rsidR="000D51F9" w:rsidRPr="002D6C08">
        <w:rPr>
          <w:color w:val="000000" w:themeColor="text1"/>
        </w:rPr>
        <w:t>entidades controladas direta ou indiretamente</w:t>
      </w:r>
      <w:r w:rsidR="00523610" w:rsidRPr="002D6C08">
        <w:rPr>
          <w:color w:val="000000" w:themeColor="text1"/>
        </w:rPr>
        <w:t xml:space="preserve"> pela </w:t>
      </w:r>
      <w:r w:rsidR="007F3E11">
        <w:rPr>
          <w:color w:val="000000" w:themeColor="text1"/>
        </w:rPr>
        <w:t>Fiadora</w:t>
      </w:r>
      <w:r w:rsidR="007F3E11" w:rsidRPr="002D6C08">
        <w:rPr>
          <w:color w:val="000000" w:themeColor="text1"/>
        </w:rPr>
        <w:t xml:space="preserve"> </w:t>
      </w:r>
      <w:r w:rsidR="00523610" w:rsidRPr="002D6C08">
        <w:rPr>
          <w:color w:val="000000" w:themeColor="text1"/>
        </w:rPr>
        <w:t xml:space="preserve">e </w:t>
      </w:r>
      <w:r w:rsidR="009E61FE" w:rsidRPr="002D6C08">
        <w:rPr>
          <w:color w:val="000000" w:themeColor="text1"/>
        </w:rPr>
        <w:t xml:space="preserve">cujos patrimônios líquidos, de acordo com as demonstrações financeiras anuais consolidadas para o período encerrado em 31 de dezembro do ano imediatamente anteriores ao evento, representem, individualmente, um montante </w:t>
      </w:r>
      <w:r w:rsidR="00203990" w:rsidRPr="002D6C08">
        <w:rPr>
          <w:color w:val="000000" w:themeColor="text1"/>
        </w:rPr>
        <w:t>superior</w:t>
      </w:r>
      <w:r w:rsidR="009E61FE" w:rsidRPr="002D6C08">
        <w:rPr>
          <w:color w:val="000000" w:themeColor="text1"/>
        </w:rPr>
        <w:t xml:space="preserve"> a R$</w:t>
      </w:r>
      <w:r w:rsidR="00FC71CA">
        <w:rPr>
          <w:color w:val="000000" w:themeColor="text1"/>
        </w:rPr>
        <w:t>7</w:t>
      </w:r>
      <w:r w:rsidR="009E61FE" w:rsidRPr="002D6C08">
        <w:rPr>
          <w:color w:val="000000" w:themeColor="text1"/>
        </w:rPr>
        <w:t>.000.000,00 (</w:t>
      </w:r>
      <w:r w:rsidR="00FC71CA">
        <w:rPr>
          <w:color w:val="000000" w:themeColor="text1"/>
        </w:rPr>
        <w:t>sete</w:t>
      </w:r>
      <w:r w:rsidR="00FC71CA" w:rsidRPr="002D6C08">
        <w:rPr>
          <w:color w:val="000000" w:themeColor="text1"/>
        </w:rPr>
        <w:t xml:space="preserve"> </w:t>
      </w:r>
      <w:r w:rsidR="009E61FE" w:rsidRPr="002D6C08">
        <w:rPr>
          <w:color w:val="000000" w:themeColor="text1"/>
        </w:rPr>
        <w:t>milhões de reais)</w:t>
      </w:r>
      <w:r w:rsidR="00313B46">
        <w:rPr>
          <w:color w:val="000000" w:themeColor="text1"/>
        </w:rPr>
        <w:t xml:space="preserve"> (“</w:t>
      </w:r>
      <w:r w:rsidR="00313B46" w:rsidRPr="00666C38">
        <w:rPr>
          <w:color w:val="000000" w:themeColor="text1"/>
          <w:u w:val="single"/>
        </w:rPr>
        <w:t>Afiliadas Relevantes da Fiadora</w:t>
      </w:r>
      <w:r w:rsidR="00313B46">
        <w:rPr>
          <w:color w:val="000000" w:themeColor="text1"/>
        </w:rPr>
        <w:t>”)</w:t>
      </w:r>
      <w:r w:rsidR="00F56FFA" w:rsidRPr="002D6C08">
        <w:rPr>
          <w:noProof/>
          <w:color w:val="000000" w:themeColor="text1"/>
        </w:rPr>
        <w:t>;</w:t>
      </w:r>
      <w:r w:rsidR="00D022F8" w:rsidRPr="002D6C08">
        <w:rPr>
          <w:noProof/>
          <w:color w:val="000000" w:themeColor="text1"/>
        </w:rPr>
        <w:t xml:space="preserve"> </w:t>
      </w:r>
    </w:p>
    <w:p w:rsidR="004752B4" w:rsidRDefault="00523610">
      <w:pPr>
        <w:pStyle w:val="Level4"/>
        <w:tabs>
          <w:tab w:val="left" w:pos="851"/>
        </w:tabs>
        <w:spacing w:after="240" w:line="320" w:lineRule="exact"/>
        <w:ind w:left="851" w:hanging="851"/>
        <w:rPr>
          <w:color w:val="000000" w:themeColor="text1"/>
        </w:rPr>
      </w:pPr>
      <w:r w:rsidRPr="002D6C08">
        <w:rPr>
          <w:noProof/>
          <w:color w:val="000000" w:themeColor="text1"/>
        </w:rPr>
        <w:t>pedido de autofalência</w:t>
      </w:r>
      <w:r w:rsidR="005573A1">
        <w:rPr>
          <w:noProof/>
          <w:color w:val="000000" w:themeColor="text1"/>
        </w:rPr>
        <w:t>, pedido de de falência não elidido no prazo legal ou decretação de falência</w:t>
      </w:r>
      <w:r w:rsidR="00204897">
        <w:rPr>
          <w:noProof/>
          <w:color w:val="000000" w:themeColor="text1"/>
        </w:rPr>
        <w:t xml:space="preserve"> </w:t>
      </w:r>
      <w:r w:rsidRPr="002D6C08">
        <w:rPr>
          <w:noProof/>
          <w:color w:val="000000" w:themeColor="text1"/>
        </w:rPr>
        <w:t xml:space="preserve">da Emissora </w:t>
      </w:r>
      <w:r w:rsidRPr="002D6C08">
        <w:rPr>
          <w:rFonts w:eastAsiaTheme="minorHAnsi"/>
          <w:color w:val="000000" w:themeColor="text1"/>
          <w:lang w:eastAsia="en-US"/>
        </w:rPr>
        <w:t xml:space="preserve">e/ou da Fiadora </w:t>
      </w:r>
      <w:r w:rsidRPr="002D6C08">
        <w:rPr>
          <w:color w:val="000000" w:themeColor="text1"/>
        </w:rPr>
        <w:t>e/ou quaisquer entidades controladoras ou controladas direta ou indiretamente pela Emissora e/ou pela Fiadora (“</w:t>
      </w:r>
      <w:r w:rsidRPr="002D6C08">
        <w:rPr>
          <w:color w:val="000000" w:themeColor="text1"/>
          <w:u w:val="single"/>
        </w:rPr>
        <w:t>Afiliadas</w:t>
      </w:r>
      <w:r w:rsidRPr="002D6C08">
        <w:rPr>
          <w:color w:val="000000" w:themeColor="text1"/>
        </w:rPr>
        <w:t>”)</w:t>
      </w:r>
      <w:r w:rsidRPr="002D6C08">
        <w:rPr>
          <w:noProof/>
          <w:color w:val="000000" w:themeColor="text1"/>
        </w:rPr>
        <w:t xml:space="preserve">; </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noProof/>
          <w:color w:val="000000" w:themeColor="text1"/>
        </w:rPr>
        <w:t>se a Emissora</w:t>
      </w:r>
      <w:r w:rsidR="00523610" w:rsidRPr="002D6C08">
        <w:rPr>
          <w:noProof/>
          <w:color w:val="000000" w:themeColor="text1"/>
        </w:rPr>
        <w:t>,</w:t>
      </w:r>
      <w:r w:rsidR="00B50275" w:rsidRPr="002D6C08">
        <w:rPr>
          <w:noProof/>
          <w:color w:val="000000" w:themeColor="text1"/>
        </w:rPr>
        <w:t xml:space="preserve"> </w:t>
      </w:r>
      <w:r w:rsidR="00313B46">
        <w:rPr>
          <w:noProof/>
          <w:color w:val="000000" w:themeColor="text1"/>
        </w:rPr>
        <w:t xml:space="preserve">as Afiliadas da Emissora, </w:t>
      </w:r>
      <w:r w:rsidR="0044268F" w:rsidRPr="002D6C08">
        <w:rPr>
          <w:noProof/>
          <w:color w:val="000000" w:themeColor="text1"/>
        </w:rPr>
        <w:t xml:space="preserve">a Fiadora </w:t>
      </w:r>
      <w:r w:rsidR="00523610" w:rsidRPr="002D6C08">
        <w:rPr>
          <w:noProof/>
          <w:color w:val="000000" w:themeColor="text1"/>
        </w:rPr>
        <w:t>e/ou</w:t>
      </w:r>
      <w:r w:rsidR="00D26722">
        <w:rPr>
          <w:noProof/>
          <w:color w:val="000000" w:themeColor="text1"/>
        </w:rPr>
        <w:t xml:space="preserve"> qualquer </w:t>
      </w:r>
      <w:r w:rsidR="00313B46">
        <w:rPr>
          <w:noProof/>
          <w:color w:val="000000" w:themeColor="text1"/>
        </w:rPr>
        <w:t>das</w:t>
      </w:r>
      <w:r w:rsidR="00B442A9">
        <w:rPr>
          <w:rFonts w:eastAsiaTheme="minorHAnsi"/>
          <w:color w:val="000000" w:themeColor="text1"/>
          <w:lang w:eastAsia="en-US"/>
        </w:rPr>
        <w:t xml:space="preserve"> Afiliadas </w:t>
      </w:r>
      <w:r w:rsidR="00313B46">
        <w:rPr>
          <w:rFonts w:eastAsiaTheme="minorHAnsi"/>
          <w:color w:val="000000" w:themeColor="text1"/>
          <w:lang w:eastAsia="en-US"/>
        </w:rPr>
        <w:t xml:space="preserve">Relevantes da Fiadora </w:t>
      </w:r>
      <w:r w:rsidRPr="002D6C08">
        <w:rPr>
          <w:noProof/>
          <w:color w:val="000000" w:themeColor="text1"/>
        </w:rPr>
        <w:t>propuser plano de recuperação extrajudicial a qualquer credor ou classe de credores, independentemente de ter sido requerida ou obtida homologação judicial de referido plano; ou se a Emissora</w:t>
      </w:r>
      <w:r w:rsidR="00523610" w:rsidRPr="002D6C08">
        <w:rPr>
          <w:noProof/>
          <w:color w:val="000000" w:themeColor="text1"/>
        </w:rPr>
        <w:t xml:space="preserve">, </w:t>
      </w:r>
      <w:r w:rsidR="00313B46">
        <w:rPr>
          <w:noProof/>
          <w:color w:val="000000" w:themeColor="text1"/>
        </w:rPr>
        <w:t xml:space="preserve">as Afiliadas da Emissora, </w:t>
      </w:r>
      <w:r w:rsidR="00523610" w:rsidRPr="002D6C08">
        <w:rPr>
          <w:noProof/>
          <w:color w:val="000000" w:themeColor="text1"/>
        </w:rPr>
        <w:t>a Fiadora e/</w:t>
      </w:r>
      <w:r w:rsidR="001861B1" w:rsidRPr="002D6C08">
        <w:rPr>
          <w:noProof/>
          <w:color w:val="000000" w:themeColor="text1"/>
        </w:rPr>
        <w:t>ou qualquer das Afiliadas</w:t>
      </w:r>
      <w:r w:rsidRPr="002D6C08">
        <w:rPr>
          <w:noProof/>
          <w:color w:val="000000" w:themeColor="text1"/>
        </w:rPr>
        <w:t xml:space="preserve"> </w:t>
      </w:r>
      <w:r w:rsidR="00313B46">
        <w:rPr>
          <w:noProof/>
          <w:color w:val="000000" w:themeColor="text1"/>
        </w:rPr>
        <w:t xml:space="preserve">Relevantes da Fiadora </w:t>
      </w:r>
      <w:r w:rsidRPr="002D6C08">
        <w:rPr>
          <w:noProof/>
          <w:color w:val="000000" w:themeColor="text1"/>
        </w:rPr>
        <w:t>ingressar</w:t>
      </w:r>
      <w:r w:rsidR="00AC51C0">
        <w:rPr>
          <w:noProof/>
          <w:color w:val="000000" w:themeColor="text1"/>
        </w:rPr>
        <w:t>em</w:t>
      </w:r>
      <w:r w:rsidRPr="002D6C08">
        <w:rPr>
          <w:noProof/>
          <w:color w:val="000000" w:themeColor="text1"/>
        </w:rPr>
        <w:t xml:space="preserve"> em juízo com requerimento de recuperação judicial, independentemente de deferimento do processamento da recuperação ou de sua concessão pelo juiz competente;</w:t>
      </w:r>
      <w:r w:rsidR="001C15BA" w:rsidRPr="002D6C08">
        <w:rPr>
          <w:noProof/>
          <w:color w:val="000000" w:themeColor="text1"/>
        </w:rPr>
        <w:t xml:space="preserve"> </w:t>
      </w:r>
    </w:p>
    <w:p w:rsidR="009713C4" w:rsidRPr="00930287" w:rsidRDefault="009713C4" w:rsidP="009713C4">
      <w:pPr>
        <w:pStyle w:val="Level4"/>
        <w:tabs>
          <w:tab w:val="clear" w:pos="2041"/>
          <w:tab w:val="num" w:pos="851"/>
        </w:tabs>
        <w:ind w:left="851" w:hanging="851"/>
        <w:rPr>
          <w:color w:val="000000" w:themeColor="text1"/>
        </w:rPr>
      </w:pPr>
      <w:r w:rsidRPr="002D6C08">
        <w:rPr>
          <w:color w:val="000000" w:themeColor="text1"/>
        </w:rPr>
        <w:t xml:space="preserve">descumprimento da destinação dos recursos captados por meio da Emissão e da Oferta Restrita, </w:t>
      </w:r>
      <w:r w:rsidRPr="00930287">
        <w:rPr>
          <w:color w:val="000000" w:themeColor="text1"/>
        </w:rPr>
        <w:t>conforme estabelecido na Cláusula 4 acima;</w:t>
      </w:r>
    </w:p>
    <w:p w:rsidR="009713C4" w:rsidRPr="00930287" w:rsidRDefault="009713C4" w:rsidP="009713C4">
      <w:pPr>
        <w:pStyle w:val="Level4"/>
        <w:tabs>
          <w:tab w:val="clear" w:pos="2041"/>
          <w:tab w:val="num" w:pos="851"/>
        </w:tabs>
        <w:ind w:left="851" w:hanging="851"/>
        <w:rPr>
          <w:color w:val="000000" w:themeColor="text1"/>
        </w:rPr>
      </w:pPr>
      <w:r w:rsidRPr="00930287">
        <w:rPr>
          <w:color w:val="000000" w:themeColor="text1"/>
        </w:rPr>
        <w:t>transferência ou qualquer forma de cessão ou promessa de cessão a terceiros, pela Emissora, de direitos e/ou obrigações a serem assumidas</w:t>
      </w:r>
      <w:r w:rsidR="00FC71CA" w:rsidRPr="00930287">
        <w:rPr>
          <w:color w:val="000000" w:themeColor="text1"/>
        </w:rPr>
        <w:t xml:space="preserve"> nos termos desta Escritura de Emissão; </w:t>
      </w:r>
    </w:p>
    <w:p w:rsidR="00F56FFA" w:rsidRPr="002D6C08" w:rsidRDefault="00F56FFA" w:rsidP="00CC10AF">
      <w:pPr>
        <w:pStyle w:val="Level4"/>
        <w:tabs>
          <w:tab w:val="left" w:pos="851"/>
        </w:tabs>
        <w:spacing w:after="240" w:line="320" w:lineRule="exact"/>
        <w:ind w:left="851" w:hanging="851"/>
        <w:rPr>
          <w:color w:val="000000" w:themeColor="text1"/>
        </w:rPr>
      </w:pPr>
      <w:r w:rsidRPr="00930287">
        <w:rPr>
          <w:color w:val="000000" w:themeColor="text1"/>
        </w:rPr>
        <w:t>questionamento judicial pela Emissora</w:t>
      </w:r>
      <w:r w:rsidR="00B50275" w:rsidRPr="00930287">
        <w:rPr>
          <w:color w:val="000000" w:themeColor="text1"/>
        </w:rPr>
        <w:t>, pela Fiadora</w:t>
      </w:r>
      <w:r w:rsidRPr="00930287">
        <w:rPr>
          <w:color w:val="000000" w:themeColor="text1"/>
        </w:rPr>
        <w:t xml:space="preserve"> e/ou por qualquer de suas coligadas, controladas ou controladoras</w:t>
      </w:r>
      <w:r w:rsidR="00373378" w:rsidRPr="00930287">
        <w:rPr>
          <w:color w:val="000000" w:themeColor="text1"/>
        </w:rPr>
        <w:t xml:space="preserve"> </w:t>
      </w:r>
      <w:r w:rsidRPr="00930287">
        <w:rPr>
          <w:color w:val="000000" w:themeColor="text1"/>
        </w:rPr>
        <w:t xml:space="preserve">da validade ou exequibilidade desta Escritura de Emissão ou </w:t>
      </w:r>
      <w:r w:rsidR="00373378" w:rsidRPr="00930287">
        <w:rPr>
          <w:color w:val="000000" w:themeColor="text1"/>
        </w:rPr>
        <w:t>do</w:t>
      </w:r>
      <w:r w:rsidR="00640A49" w:rsidRPr="00930287">
        <w:rPr>
          <w:color w:val="000000" w:themeColor="text1"/>
        </w:rPr>
        <w:t>s</w:t>
      </w:r>
      <w:r w:rsidR="00373378" w:rsidRPr="00930287">
        <w:rPr>
          <w:color w:val="000000" w:themeColor="text1"/>
        </w:rPr>
        <w:t xml:space="preserve"> Contrato</w:t>
      </w:r>
      <w:r w:rsidR="00640A49" w:rsidRPr="00930287">
        <w:rPr>
          <w:color w:val="000000" w:themeColor="text1"/>
        </w:rPr>
        <w:t>s de Garantia</w:t>
      </w:r>
      <w:r w:rsidRPr="00930287">
        <w:rPr>
          <w:color w:val="000000" w:themeColor="text1"/>
        </w:rPr>
        <w:t>, bem como de quaisquer das obrigações estabelecidas por</w:t>
      </w:r>
      <w:r w:rsidRPr="002D6C08">
        <w:rPr>
          <w:color w:val="000000" w:themeColor="text1"/>
        </w:rPr>
        <w:t xml:space="preserve"> referidos instrumentos;</w:t>
      </w:r>
    </w:p>
    <w:p w:rsidR="005C5AC9" w:rsidRPr="002D6C08" w:rsidRDefault="005C5AC9" w:rsidP="002D6C08">
      <w:pPr>
        <w:pStyle w:val="Level4"/>
        <w:tabs>
          <w:tab w:val="clear" w:pos="2041"/>
          <w:tab w:val="num" w:pos="851"/>
        </w:tabs>
        <w:ind w:left="851" w:hanging="851"/>
        <w:rPr>
          <w:color w:val="000000" w:themeColor="text1"/>
        </w:rPr>
      </w:pPr>
      <w:r w:rsidRPr="002D6C08">
        <w:rPr>
          <w:color w:val="000000" w:themeColor="text1"/>
        </w:rPr>
        <w:t xml:space="preserve">inadimplemento de quaisquer obrigações financeiras e/ou não liquidação no respectivo vencimento de débito de sua responsabilidade pela Emissora e/ou pela Fiadora, decorrentes de quaisquer contratos, empréstimos ou descontos por estes celebrados junto </w:t>
      </w:r>
      <w:r w:rsidR="00D22F87">
        <w:rPr>
          <w:color w:val="000000" w:themeColor="text1"/>
        </w:rPr>
        <w:t>aos Debenturistas</w:t>
      </w:r>
      <w:r w:rsidRPr="002D6C08">
        <w:rPr>
          <w:color w:val="000000" w:themeColor="text1"/>
        </w:rPr>
        <w:t>;</w:t>
      </w:r>
      <w:r w:rsidR="00FC71CA">
        <w:rPr>
          <w:color w:val="000000" w:themeColor="text1"/>
        </w:rPr>
        <w:t xml:space="preserve"> </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declaração de vencimento antecipado de qualquer obrigação financeira da Emissora</w:t>
      </w:r>
      <w:r w:rsidR="00B072F1">
        <w:rPr>
          <w:color w:val="000000" w:themeColor="text1"/>
        </w:rPr>
        <w:t xml:space="preserve"> ou da Fiadora, sendo que, no caso da Fiadora</w:t>
      </w:r>
      <w:r w:rsidR="00C87501" w:rsidRPr="002D6C08">
        <w:rPr>
          <w:color w:val="000000" w:themeColor="text1"/>
        </w:rPr>
        <w:t>, em valor individual superior a R$</w:t>
      </w:r>
      <w:r w:rsidR="00FC71CA">
        <w:rPr>
          <w:color w:val="000000" w:themeColor="text1"/>
        </w:rPr>
        <w:t>7</w:t>
      </w:r>
      <w:r w:rsidR="00C87501" w:rsidRPr="002D6C08">
        <w:rPr>
          <w:color w:val="000000" w:themeColor="text1"/>
        </w:rPr>
        <w:t>.000.000,00 (</w:t>
      </w:r>
      <w:r w:rsidR="00FC71CA">
        <w:rPr>
          <w:color w:val="000000" w:themeColor="text1"/>
        </w:rPr>
        <w:t>sete</w:t>
      </w:r>
      <w:r w:rsidR="00FC71CA" w:rsidRPr="002D6C08">
        <w:rPr>
          <w:color w:val="000000" w:themeColor="text1"/>
        </w:rPr>
        <w:t xml:space="preserve"> </w:t>
      </w:r>
      <w:r w:rsidR="00C87501" w:rsidRPr="002D6C08">
        <w:rPr>
          <w:color w:val="000000" w:themeColor="text1"/>
        </w:rPr>
        <w:t>milhões de reais), decorrente de títulos, contratos financeiros, empréstimos ou qualquer outra dívida celebrados com terceiros</w:t>
      </w:r>
      <w:r w:rsidRPr="002D6C08">
        <w:rPr>
          <w:color w:val="000000" w:themeColor="text1"/>
        </w:rPr>
        <w:t>;</w:t>
      </w:r>
      <w:r w:rsidR="00552F2B" w:rsidRPr="002D6C08">
        <w:rPr>
          <w:color w:val="000000" w:themeColor="text1"/>
        </w:rPr>
        <w:t xml:space="preserve"> </w:t>
      </w:r>
    </w:p>
    <w:p w:rsidR="00663878" w:rsidRPr="002D6C08" w:rsidRDefault="00DA4029" w:rsidP="0007674F">
      <w:pPr>
        <w:pStyle w:val="Level4"/>
        <w:tabs>
          <w:tab w:val="left" w:pos="851"/>
        </w:tabs>
        <w:spacing w:after="240" w:line="320" w:lineRule="exact"/>
        <w:ind w:left="851" w:hanging="851"/>
        <w:rPr>
          <w:color w:val="000000" w:themeColor="text1"/>
        </w:rPr>
      </w:pPr>
      <w:r w:rsidRPr="002D6C08">
        <w:rPr>
          <w:color w:val="000000" w:themeColor="text1"/>
        </w:rPr>
        <w:lastRenderedPageBreak/>
        <w:t>c</w:t>
      </w:r>
      <w:r w:rsidR="00663878" w:rsidRPr="002D6C08">
        <w:rPr>
          <w:color w:val="000000" w:themeColor="text1"/>
        </w:rPr>
        <w:t>ontra</w:t>
      </w:r>
      <w:r w:rsidR="00970EC5" w:rsidRPr="002D6C08">
        <w:rPr>
          <w:color w:val="000000" w:themeColor="text1"/>
        </w:rPr>
        <w:t>ta</w:t>
      </w:r>
      <w:r w:rsidR="00663878" w:rsidRPr="002D6C08">
        <w:rPr>
          <w:color w:val="000000" w:themeColor="text1"/>
        </w:rPr>
        <w:t>ção de novas dívidas pela Emissora</w:t>
      </w:r>
      <w:r w:rsidR="00D05ECB" w:rsidRPr="002D6C08">
        <w:rPr>
          <w:color w:val="000000" w:themeColor="text1"/>
        </w:rPr>
        <w:t xml:space="preserve"> sem a prévia e expressa autorização dos Debenturistas</w:t>
      </w:r>
      <w:r w:rsidR="00B809EA" w:rsidRPr="002D6C08">
        <w:rPr>
          <w:color w:val="000000" w:themeColor="text1"/>
        </w:rPr>
        <w:t>, exceto para a contração de dívidas pela Emissora</w:t>
      </w:r>
      <w:r w:rsidR="0007674F" w:rsidRPr="00204897">
        <w:rPr>
          <w:color w:val="000000" w:themeColor="text1"/>
        </w:rPr>
        <w:t xml:space="preserve">, </w:t>
      </w:r>
      <w:r w:rsidR="00953B27" w:rsidRPr="00204897">
        <w:rPr>
          <w:color w:val="000000" w:themeColor="text1"/>
        </w:rPr>
        <w:t>subordinadas em prazo e valor às obrigações assumidas perante os Debenturistas,</w:t>
      </w:r>
      <w:r w:rsidR="00B809EA" w:rsidRPr="00204897">
        <w:rPr>
          <w:color w:val="000000" w:themeColor="text1"/>
        </w:rPr>
        <w:t xml:space="preserve"> junto</w:t>
      </w:r>
      <w:r w:rsidR="00B809EA" w:rsidRPr="002D6C08">
        <w:rPr>
          <w:color w:val="000000" w:themeColor="text1"/>
        </w:rPr>
        <w:t xml:space="preserve"> a qualquer de suas entidades controladoras, controladas direta ou indiretamente, subsidiárias, coligadas ou sob controle comum, em montante que represente, individualmente ou em conjunto, a até R$1.000.000,00 (um milhão de reais)</w:t>
      </w:r>
      <w:r w:rsidR="00663878" w:rsidRPr="002D6C08">
        <w:rPr>
          <w:color w:val="000000" w:themeColor="text1"/>
        </w:rPr>
        <w:t>;</w:t>
      </w:r>
      <w:r w:rsidR="00F26D06" w:rsidRPr="002D6C08">
        <w:rPr>
          <w:color w:val="000000" w:themeColor="text1"/>
        </w:rPr>
        <w:t xml:space="preserve"> </w:t>
      </w:r>
      <w:r w:rsidR="00552F2B" w:rsidRPr="002D6C08">
        <w:rPr>
          <w:color w:val="000000" w:themeColor="text1"/>
        </w:rPr>
        <w:t xml:space="preserve"> </w:t>
      </w:r>
    </w:p>
    <w:p w:rsidR="00BB70EC" w:rsidRPr="002D6C08" w:rsidRDefault="00BB70EC" w:rsidP="00CC10AF">
      <w:pPr>
        <w:pStyle w:val="Level4"/>
        <w:tabs>
          <w:tab w:val="left" w:pos="851"/>
        </w:tabs>
        <w:spacing w:after="340" w:line="293" w:lineRule="auto"/>
        <w:ind w:left="851" w:hanging="851"/>
        <w:rPr>
          <w:color w:val="000000" w:themeColor="text1"/>
        </w:rPr>
      </w:pPr>
      <w:r w:rsidRPr="002D6C08">
        <w:rPr>
          <w:color w:val="000000" w:themeColor="text1"/>
        </w:rPr>
        <w:t>transformação da Emissora em sociedade limitada ou qualquer outro tipo societário;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alteração </w:t>
      </w:r>
      <w:r w:rsidR="00C87501" w:rsidRPr="002D6C08">
        <w:rPr>
          <w:color w:val="000000" w:themeColor="text1"/>
        </w:rPr>
        <w:t xml:space="preserve">das atividades principais constantes do </w:t>
      </w:r>
      <w:r w:rsidRPr="002D6C08">
        <w:rPr>
          <w:color w:val="000000" w:themeColor="text1"/>
        </w:rPr>
        <w:t>objeto social da Emissora sem a prévia e expressa autorização dos Debenturistas;</w:t>
      </w:r>
    </w:p>
    <w:p w:rsidR="00E82E8B" w:rsidRPr="002D6C08" w:rsidRDefault="00F5164B" w:rsidP="00E82E8B">
      <w:pPr>
        <w:pStyle w:val="Level4"/>
        <w:tabs>
          <w:tab w:val="left" w:pos="851"/>
        </w:tabs>
        <w:spacing w:after="240" w:line="320" w:lineRule="exact"/>
        <w:ind w:left="851" w:hanging="851"/>
        <w:rPr>
          <w:color w:val="000000" w:themeColor="text1"/>
        </w:rPr>
      </w:pPr>
      <w:bookmarkStart w:id="41" w:name="_Ref382071274"/>
      <w:r w:rsidRPr="002D6C08">
        <w:rPr>
          <w:color w:val="000000" w:themeColor="text1"/>
        </w:rPr>
        <w:t>transferência, direta ou indireta, do controle acionário detido pelo(s) atual(is) controlador(es) da Emissora</w:t>
      </w:r>
      <w:r w:rsidR="00243F90" w:rsidRPr="002D6C08">
        <w:rPr>
          <w:color w:val="000000" w:themeColor="text1"/>
        </w:rPr>
        <w:t xml:space="preserve"> </w:t>
      </w:r>
      <w:r w:rsidR="00D1420E" w:rsidRPr="002D6C08">
        <w:rPr>
          <w:color w:val="000000" w:themeColor="text1"/>
        </w:rPr>
        <w:t xml:space="preserve">e/ou </w:t>
      </w:r>
      <w:r w:rsidR="00243F90" w:rsidRPr="002D6C08">
        <w:rPr>
          <w:color w:val="000000" w:themeColor="text1"/>
        </w:rPr>
        <w:t>da Fiadora</w:t>
      </w:r>
      <w:r w:rsidRPr="002D6C08">
        <w:rPr>
          <w:color w:val="000000" w:themeColor="text1"/>
        </w:rPr>
        <w:t xml:space="preserve"> (conforme definição de controle prevista no artigo 116 da Lei das Sociedades por Ações) exceto se a operação</w:t>
      </w:r>
      <w:r w:rsidR="00F26D06" w:rsidRPr="002D6C08">
        <w:rPr>
          <w:color w:val="000000" w:themeColor="text1"/>
        </w:rPr>
        <w:t>:</w:t>
      </w:r>
      <w:r w:rsidRPr="002D6C08">
        <w:rPr>
          <w:color w:val="000000" w:themeColor="text1"/>
        </w:rPr>
        <w:t xml:space="preserve"> </w:t>
      </w:r>
      <w:r w:rsidR="00136E37" w:rsidRPr="002D6C08">
        <w:rPr>
          <w:color w:val="000000" w:themeColor="text1"/>
        </w:rPr>
        <w:t xml:space="preserve">(A) </w:t>
      </w:r>
      <w:r w:rsidRPr="002D6C08">
        <w:rPr>
          <w:color w:val="000000" w:themeColor="text1"/>
        </w:rPr>
        <w:t xml:space="preserve">tiver sido previamente aprovada por Debenturistas representando mais de </w:t>
      </w:r>
      <w:r w:rsidR="003F0BF2" w:rsidRPr="002D6C08">
        <w:rPr>
          <w:color w:val="000000" w:themeColor="text1"/>
        </w:rPr>
        <w:t xml:space="preserve">75% (setenta e cinco </w:t>
      </w:r>
      <w:r w:rsidRPr="002D6C08">
        <w:rPr>
          <w:color w:val="000000" w:themeColor="text1"/>
        </w:rPr>
        <w:t>por cento) das Debêntures em Circulação (conforme abaixo definido)</w:t>
      </w:r>
      <w:r w:rsidR="00F26D06" w:rsidRPr="002D6C08">
        <w:rPr>
          <w:color w:val="000000" w:themeColor="text1"/>
        </w:rPr>
        <w:t>;</w:t>
      </w:r>
      <w:r w:rsidR="00136E37" w:rsidRPr="002D6C08">
        <w:rPr>
          <w:color w:val="000000" w:themeColor="text1"/>
        </w:rPr>
        <w:t xml:space="preserve"> </w:t>
      </w:r>
      <w:r w:rsidR="00E82E8B" w:rsidRPr="002D6C08">
        <w:rPr>
          <w:color w:val="000000" w:themeColor="text1"/>
        </w:rPr>
        <w:t>ou (B) resultar em qualquer membro da Família Veronezi</w:t>
      </w:r>
      <w:r w:rsidR="00904893">
        <w:rPr>
          <w:color w:val="000000" w:themeColor="text1"/>
        </w:rPr>
        <w:t xml:space="preserve"> Estendida</w:t>
      </w:r>
      <w:r w:rsidR="00E82E8B" w:rsidRPr="002D6C08">
        <w:rPr>
          <w:color w:val="000000" w:themeColor="text1"/>
        </w:rPr>
        <w:t xml:space="preserve"> como detentor do controle final, direto ou indireto, da Emissora e/ou da Fiadora. Para os fins desta Escritura de Emissão são consideradas como membros da “Família Veronezi</w:t>
      </w:r>
      <w:r w:rsidR="00904893">
        <w:rPr>
          <w:color w:val="000000" w:themeColor="text1"/>
        </w:rPr>
        <w:t xml:space="preserve"> Estendida</w:t>
      </w:r>
      <w:r w:rsidR="00E82E8B" w:rsidRPr="002D6C08">
        <w:rPr>
          <w:color w:val="000000" w:themeColor="text1"/>
        </w:rPr>
        <w:t>” quaisquer pessoas que sejam consideradas como</w:t>
      </w:r>
      <w:r w:rsidR="00FC71CA">
        <w:rPr>
          <w:color w:val="000000" w:themeColor="text1"/>
        </w:rPr>
        <w:t xml:space="preserve"> cônjuges,</w:t>
      </w:r>
      <w:r w:rsidR="00204897">
        <w:rPr>
          <w:color w:val="000000" w:themeColor="text1"/>
        </w:rPr>
        <w:t xml:space="preserve"> pais, avós</w:t>
      </w:r>
      <w:r w:rsidR="00B9352E">
        <w:rPr>
          <w:color w:val="000000" w:themeColor="text1"/>
        </w:rPr>
        <w:t xml:space="preserve"> ou</w:t>
      </w:r>
      <w:r w:rsidR="00B9352E" w:rsidRPr="002D6C08">
        <w:rPr>
          <w:color w:val="000000" w:themeColor="text1"/>
        </w:rPr>
        <w:t xml:space="preserve"> </w:t>
      </w:r>
      <w:r w:rsidR="00E82E8B" w:rsidRPr="002D6C08">
        <w:rPr>
          <w:color w:val="000000" w:themeColor="text1"/>
        </w:rPr>
        <w:t>herdeiros necessários dos controladores finais pessoas físicas da Emissora;</w:t>
      </w:r>
      <w:r w:rsidR="00904893">
        <w:rPr>
          <w:color w:val="000000" w:themeColor="text1"/>
        </w:rPr>
        <w:t xml:space="preserve"> </w:t>
      </w:r>
      <w:r w:rsidR="005B6D35">
        <w:rPr>
          <w:color w:val="000000" w:themeColor="text1"/>
        </w:rPr>
        <w:t>e</w:t>
      </w:r>
    </w:p>
    <w:p w:rsidR="003F00BD" w:rsidRPr="00A86F85" w:rsidRDefault="003F00BD" w:rsidP="003F00BD">
      <w:pPr>
        <w:pStyle w:val="Level4"/>
        <w:tabs>
          <w:tab w:val="clear" w:pos="2041"/>
          <w:tab w:val="num" w:pos="851"/>
        </w:tabs>
        <w:ind w:left="851" w:hanging="851"/>
        <w:rPr>
          <w:color w:val="000000" w:themeColor="text1"/>
        </w:rPr>
      </w:pPr>
      <w:r w:rsidRPr="00763914">
        <w:rPr>
          <w:color w:val="000000" w:themeColor="text1"/>
        </w:rPr>
        <w:t>pagamento, pela Emissora, de dividendos, juros sobre capital próprio ou qualquer outra participação no lucro estatutariamente prevista ou qualquer outra forma de distribuição de recursos, exceto pelo pagamento do dividendo mínimo obrigatório previsto no artigo 202 da Lei das Sociedades por Ações, até a quitação integral das obrigações pecuniárias previstas nesta Escritura de Emissão</w:t>
      </w:r>
      <w:r w:rsidR="00204897" w:rsidRPr="00763914">
        <w:rPr>
          <w:color w:val="000000" w:themeColor="text1"/>
        </w:rPr>
        <w:t xml:space="preserve">, exceto </w:t>
      </w:r>
      <w:r w:rsidR="00930287" w:rsidRPr="00763914">
        <w:rPr>
          <w:color w:val="000000" w:themeColor="text1"/>
        </w:rPr>
        <w:t>conforme previsto na presente Escritura de Emissão</w:t>
      </w:r>
      <w:r w:rsidRPr="00763914">
        <w:rPr>
          <w:color w:val="000000" w:themeColor="text1"/>
        </w:rPr>
        <w:t xml:space="preserve">. </w:t>
      </w:r>
    </w:p>
    <w:p w:rsidR="00F56FFA" w:rsidRPr="002D6C08" w:rsidRDefault="00F56FFA" w:rsidP="00CC10AF">
      <w:pPr>
        <w:pStyle w:val="Level3"/>
        <w:numPr>
          <w:ilvl w:val="2"/>
          <w:numId w:val="53"/>
        </w:numPr>
        <w:tabs>
          <w:tab w:val="left" w:pos="851"/>
        </w:tabs>
        <w:spacing w:after="240" w:line="320" w:lineRule="exact"/>
        <w:ind w:left="0" w:firstLine="0"/>
        <w:rPr>
          <w:color w:val="000000" w:themeColor="text1"/>
          <w:szCs w:val="22"/>
        </w:rPr>
      </w:pPr>
      <w:bookmarkStart w:id="42" w:name="_Ref384163010"/>
      <w:r w:rsidRPr="002D6C08">
        <w:rPr>
          <w:noProof/>
          <w:color w:val="000000" w:themeColor="text1"/>
          <w:szCs w:val="22"/>
        </w:rPr>
        <w:t>O Agente Fiduciário deverá convocar, dentro de até 3</w:t>
      </w:r>
      <w:r w:rsidRPr="002D6C08">
        <w:rPr>
          <w:color w:val="000000" w:themeColor="text1"/>
          <w:w w:val="0"/>
          <w:szCs w:val="22"/>
        </w:rPr>
        <w:t> </w:t>
      </w:r>
      <w:r w:rsidRPr="002D6C08">
        <w:rPr>
          <w:noProof/>
          <w:color w:val="000000" w:themeColor="text1"/>
          <w:szCs w:val="22"/>
        </w:rPr>
        <w:t>(</w:t>
      </w:r>
      <w:r w:rsidRPr="002D6C08">
        <w:rPr>
          <w:color w:val="000000" w:themeColor="text1"/>
          <w:w w:val="0"/>
          <w:szCs w:val="22"/>
        </w:rPr>
        <w:t>três</w:t>
      </w:r>
      <w:r w:rsidRPr="002D6C08">
        <w:rPr>
          <w:noProof/>
          <w:color w:val="000000" w:themeColor="text1"/>
          <w:szCs w:val="22"/>
        </w:rPr>
        <w:t>) Dias Úteis da data em que tomar conhecimento da ocorrência de qualquer dos eventos listados abaixo, a Assembleia Geral de Debenturistas, visando deliberar sobre a não declaração do vencimento antecipado das Debêntures, observado o quorum específico estabelecido na Cláusula </w:t>
      </w:r>
      <w:r w:rsidR="00366177">
        <w:fldChar w:fldCharType="begin"/>
      </w:r>
      <w:r w:rsidR="00366177">
        <w:instrText xml:space="preserve"> REF _Ref382077091 \n \p \h  \* MERGEFORMAT </w:instrText>
      </w:r>
      <w:r w:rsidR="00366177">
        <w:fldChar w:fldCharType="separate"/>
      </w:r>
      <w:r w:rsidR="00BF3130" w:rsidRPr="00BF3130">
        <w:rPr>
          <w:noProof/>
          <w:color w:val="000000" w:themeColor="text1"/>
          <w:szCs w:val="22"/>
        </w:rPr>
        <w:t>6.16.4 abaixo</w:t>
      </w:r>
      <w:r w:rsidR="00366177">
        <w:fldChar w:fldCharType="end"/>
      </w:r>
      <w:r w:rsidRPr="002D6C08">
        <w:rPr>
          <w:noProof/>
          <w:color w:val="000000" w:themeColor="text1"/>
          <w:szCs w:val="22"/>
        </w:rPr>
        <w:t>, na ocorrência de qualquer uma das seguintes hipóteses (“</w:t>
      </w:r>
      <w:r w:rsidRPr="002D6C08">
        <w:rPr>
          <w:noProof/>
          <w:color w:val="000000" w:themeColor="text1"/>
          <w:szCs w:val="22"/>
          <w:u w:val="single"/>
        </w:rPr>
        <w:t>Hipóteses de Vencimento Antecipado Não Automático</w:t>
      </w:r>
      <w:r w:rsidRPr="002D6C08">
        <w:rPr>
          <w:noProof/>
          <w:color w:val="000000" w:themeColor="text1"/>
          <w:szCs w:val="22"/>
        </w:rPr>
        <w:t>” e, em conjunto com as Hipóteses de Vencimento Antecipado Automático, “</w:t>
      </w:r>
      <w:r w:rsidRPr="002D6C08">
        <w:rPr>
          <w:noProof/>
          <w:color w:val="000000" w:themeColor="text1"/>
          <w:szCs w:val="22"/>
          <w:u w:val="single"/>
        </w:rPr>
        <w:t>Hipóteses de Vencimento Antecipado</w:t>
      </w:r>
      <w:r w:rsidRPr="002D6C08">
        <w:rPr>
          <w:noProof/>
          <w:color w:val="000000" w:themeColor="text1"/>
          <w:szCs w:val="22"/>
        </w:rPr>
        <w:t>”):</w:t>
      </w:r>
      <w:bookmarkEnd w:id="41"/>
      <w:bookmarkEnd w:id="42"/>
      <w:r w:rsidR="00B9352E">
        <w:rPr>
          <w:noProof/>
          <w:color w:val="000000" w:themeColor="text1"/>
          <w:szCs w:val="22"/>
        </w:rPr>
        <w:t xml:space="preserve"> </w:t>
      </w:r>
    </w:p>
    <w:p w:rsidR="00286C20" w:rsidRDefault="00286C20"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bookmarkStart w:id="43" w:name="_Ref382075077"/>
      <w:r w:rsidRPr="002D6C08">
        <w:rPr>
          <w:color w:val="000000" w:themeColor="text1"/>
        </w:rPr>
        <w:t xml:space="preserve">cisão, fusão, incorporação (inclusive incorporação de ações) ou qualquer forma de reorganização societária da Emissora  sem prévia aprovação de, pelo menos, 75% (setenta e cinco por cento) dos titulares das Debêntures em Circulação (conforme abaixo definido) reunidos em Assembleia Geral de Debenturistas (conforme definida abaixo) convocada especificamente para este fim, nos termos do artigo 231 da Lei </w:t>
      </w:r>
      <w:r w:rsidRPr="002D6C08">
        <w:rPr>
          <w:color w:val="000000" w:themeColor="text1"/>
        </w:rPr>
        <w:lastRenderedPageBreak/>
        <w:t>das Sociedades por Ações, ressalvada a hipótese prevista no parágrafo primeiro do referido artigo;</w:t>
      </w:r>
    </w:p>
    <w:p w:rsidR="00FC71CA" w:rsidRPr="002D6C08" w:rsidRDefault="00FC71C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color w:val="000000" w:themeColor="text1"/>
        </w:rPr>
        <w:t xml:space="preserve">cisão, fusão, incorporação (inclusive incorporação de ações) ou qualquer forma de reorganização societária da Fiadora sem prévia aprovação de, pelo menos, 75% (setenta e cinco por cento) dos titulares das Debêntures em Circulação (conforme abaixo definido) reunidos em Assembleia Geral de Debenturistas (conforme definida abaixo) convocada </w:t>
      </w:r>
      <w:r w:rsidR="002D78CE" w:rsidRPr="002D78CE">
        <w:t xml:space="preserve">especificamente para este fim, nos termos do artigo 231 da Lei das Sociedades por Ações, ressalvada a hipótese prevista no parágrafo primeiro do referido artigo, </w:t>
      </w:r>
      <w:r w:rsidRPr="00930287">
        <w:rPr>
          <w:rStyle w:val="DeltaViewDeletion"/>
          <w:strike w:val="0"/>
          <w:color w:val="auto"/>
        </w:rPr>
        <w:t xml:space="preserve">salvo se a operação resultar em qualquer membro da </w:t>
      </w:r>
      <w:r w:rsidR="00904893" w:rsidRPr="00794373">
        <w:rPr>
          <w:rStyle w:val="DeltaViewDeletion"/>
          <w:strike w:val="0"/>
          <w:color w:val="auto"/>
        </w:rPr>
        <w:t>Família</w:t>
      </w:r>
      <w:r w:rsidRPr="00794373">
        <w:rPr>
          <w:rStyle w:val="DeltaViewDeletion"/>
          <w:strike w:val="0"/>
          <w:color w:val="auto"/>
        </w:rPr>
        <w:t xml:space="preserve"> Veronezi </w:t>
      </w:r>
      <w:r w:rsidR="002D78CE" w:rsidRPr="002D78CE">
        <w:t>Estendida</w:t>
      </w:r>
      <w:r w:rsidR="00904893" w:rsidRPr="00930287">
        <w:rPr>
          <w:rStyle w:val="DeltaViewDeletion"/>
          <w:strike w:val="0"/>
          <w:color w:val="auto"/>
        </w:rPr>
        <w:t xml:space="preserve"> </w:t>
      </w:r>
      <w:r w:rsidRPr="00794373">
        <w:rPr>
          <w:rStyle w:val="DeltaViewDeletion"/>
          <w:strike w:val="0"/>
          <w:color w:val="auto"/>
        </w:rPr>
        <w:t>detendo controle final, direto ou indireto, da Fiadora;</w:t>
      </w:r>
    </w:p>
    <w:p w:rsidR="00F56FFA" w:rsidRPr="002D6C08" w:rsidRDefault="00F56FFA" w:rsidP="002D6C08">
      <w:pPr>
        <w:pStyle w:val="Level4"/>
        <w:numPr>
          <w:ilvl w:val="3"/>
          <w:numId w:val="53"/>
        </w:numPr>
        <w:tabs>
          <w:tab w:val="clear" w:pos="2041"/>
          <w:tab w:val="num" w:pos="851"/>
        </w:tabs>
        <w:spacing w:after="240" w:line="320" w:lineRule="exact"/>
        <w:ind w:left="851" w:hanging="851"/>
        <w:rPr>
          <w:color w:val="000000" w:themeColor="text1"/>
        </w:rPr>
      </w:pPr>
      <w:r w:rsidRPr="002D6C08">
        <w:rPr>
          <w:noProof/>
          <w:color w:val="000000" w:themeColor="text1"/>
        </w:rPr>
        <w:t xml:space="preserve">descumprimento, pela Emissora </w:t>
      </w:r>
      <w:r w:rsidR="00E3067F" w:rsidRPr="002D6C08">
        <w:rPr>
          <w:noProof/>
          <w:color w:val="000000" w:themeColor="text1"/>
        </w:rPr>
        <w:t xml:space="preserve">ou </w:t>
      </w:r>
      <w:r w:rsidR="00D1420E" w:rsidRPr="002D6C08">
        <w:rPr>
          <w:noProof/>
          <w:color w:val="000000" w:themeColor="text1"/>
        </w:rPr>
        <w:t xml:space="preserve">e/ou </w:t>
      </w:r>
      <w:r w:rsidR="00DD4680" w:rsidRPr="002D6C08">
        <w:rPr>
          <w:noProof/>
          <w:color w:val="000000" w:themeColor="text1"/>
        </w:rPr>
        <w:t xml:space="preserve">pela </w:t>
      </w:r>
      <w:r w:rsidR="00E3067F" w:rsidRPr="002D6C08">
        <w:rPr>
          <w:noProof/>
          <w:color w:val="000000" w:themeColor="text1"/>
        </w:rPr>
        <w:t xml:space="preserve">Fiadora </w:t>
      </w:r>
      <w:r w:rsidRPr="002D6C08">
        <w:rPr>
          <w:noProof/>
          <w:color w:val="000000" w:themeColor="text1"/>
        </w:rPr>
        <w:t>de qualquer obrigação não</w:t>
      </w:r>
      <w:r w:rsidR="00C2557F" w:rsidRPr="002D6C08">
        <w:rPr>
          <w:noProof/>
          <w:color w:val="000000" w:themeColor="text1"/>
        </w:rPr>
        <w:t xml:space="preserve"> </w:t>
      </w:r>
      <w:r w:rsidRPr="002D6C08">
        <w:rPr>
          <w:noProof/>
          <w:color w:val="000000" w:themeColor="text1"/>
        </w:rPr>
        <w:t xml:space="preserve">pecuniária prevista nesta Escritura de Emissão ou </w:t>
      </w:r>
      <w:r w:rsidR="00CB2267" w:rsidRPr="002D6C08">
        <w:rPr>
          <w:noProof/>
          <w:color w:val="000000" w:themeColor="text1"/>
        </w:rPr>
        <w:t>no</w:t>
      </w:r>
      <w:r w:rsidR="00640A49" w:rsidRPr="002D6C08">
        <w:rPr>
          <w:noProof/>
          <w:color w:val="000000" w:themeColor="text1"/>
        </w:rPr>
        <w:t>s</w:t>
      </w:r>
      <w:r w:rsidR="00CB2267" w:rsidRPr="002D6C08">
        <w:rPr>
          <w:noProof/>
          <w:color w:val="000000" w:themeColor="text1"/>
        </w:rPr>
        <w:t xml:space="preserve"> Contrato</w:t>
      </w:r>
      <w:r w:rsidR="00640A49" w:rsidRPr="002D6C08">
        <w:rPr>
          <w:noProof/>
          <w:color w:val="000000" w:themeColor="text1"/>
        </w:rPr>
        <w:t>s</w:t>
      </w:r>
      <w:r w:rsidR="00CB2267" w:rsidRPr="002D6C08">
        <w:rPr>
          <w:noProof/>
          <w:color w:val="000000" w:themeColor="text1"/>
        </w:rPr>
        <w:t xml:space="preserve"> de </w:t>
      </w:r>
      <w:r w:rsidR="00640A49" w:rsidRPr="002D6C08">
        <w:rPr>
          <w:noProof/>
          <w:color w:val="000000" w:themeColor="text1"/>
        </w:rPr>
        <w:t>Garantia</w:t>
      </w:r>
      <w:r w:rsidRPr="002D6C08">
        <w:rPr>
          <w:noProof/>
          <w:color w:val="000000" w:themeColor="text1"/>
        </w:rPr>
        <w:t>,</w:t>
      </w:r>
      <w:r w:rsidR="00BB70EC" w:rsidRPr="002D6C08">
        <w:rPr>
          <w:noProof/>
          <w:color w:val="000000" w:themeColor="text1"/>
        </w:rPr>
        <w:t xml:space="preserve"> não sanada em até </w:t>
      </w:r>
      <w:r w:rsidR="00E82E8B" w:rsidRPr="002D6C08">
        <w:rPr>
          <w:noProof/>
          <w:color w:val="000000" w:themeColor="text1"/>
        </w:rPr>
        <w:t>10</w:t>
      </w:r>
      <w:r w:rsidR="00C2557F" w:rsidRPr="002D6C08">
        <w:rPr>
          <w:noProof/>
          <w:color w:val="000000" w:themeColor="text1"/>
        </w:rPr>
        <w:t> </w:t>
      </w:r>
      <w:r w:rsidR="00BB70EC" w:rsidRPr="002D6C08">
        <w:rPr>
          <w:noProof/>
          <w:color w:val="000000" w:themeColor="text1"/>
        </w:rPr>
        <w:t>(</w:t>
      </w:r>
      <w:r w:rsidR="00E82E8B" w:rsidRPr="002D6C08">
        <w:rPr>
          <w:noProof/>
          <w:color w:val="000000" w:themeColor="text1"/>
        </w:rPr>
        <w:t>dez</w:t>
      </w:r>
      <w:r w:rsidR="00BB70EC" w:rsidRPr="002D6C08">
        <w:rPr>
          <w:noProof/>
          <w:color w:val="000000" w:themeColor="text1"/>
        </w:rPr>
        <w:t xml:space="preserve">) </w:t>
      </w:r>
      <w:r w:rsidR="00E82E8B" w:rsidRPr="002D6C08">
        <w:rPr>
          <w:noProof/>
          <w:color w:val="000000" w:themeColor="text1"/>
        </w:rPr>
        <w:t>d</w:t>
      </w:r>
      <w:r w:rsidR="00BB70EC" w:rsidRPr="002D6C08">
        <w:rPr>
          <w:noProof/>
          <w:color w:val="000000" w:themeColor="text1"/>
        </w:rPr>
        <w:t xml:space="preserve">ias </w:t>
      </w:r>
      <w:r w:rsidR="00C2557F" w:rsidRPr="002D6C08">
        <w:rPr>
          <w:noProof/>
          <w:color w:val="000000" w:themeColor="text1"/>
        </w:rPr>
        <w:t xml:space="preserve">da data </w:t>
      </w:r>
      <w:r w:rsidR="0076638E">
        <w:rPr>
          <w:noProof/>
          <w:color w:val="000000" w:themeColor="text1"/>
        </w:rPr>
        <w:t>em que tomar ciência do respectivo descumprimento, inclusive mediante o</w:t>
      </w:r>
      <w:r w:rsidR="00FC71CA">
        <w:rPr>
          <w:noProof/>
          <w:color w:val="000000" w:themeColor="text1"/>
        </w:rPr>
        <w:t xml:space="preserve"> recebimento pela Emissora de notificação nesse sentido enviada pelo Agente Fiduciário</w:t>
      </w:r>
      <w:r w:rsidR="00BB70EC" w:rsidRPr="002D6C08">
        <w:rPr>
          <w:noProof/>
          <w:color w:val="000000" w:themeColor="text1"/>
        </w:rPr>
        <w:t>, observados os prazos de cura específicos, se houver</w:t>
      </w:r>
      <w:r w:rsidRPr="002D6C08">
        <w:rPr>
          <w:noProof/>
          <w:color w:val="000000" w:themeColor="text1"/>
        </w:rPr>
        <w:t>;</w:t>
      </w:r>
      <w:bookmarkEnd w:id="43"/>
      <w:r w:rsidRPr="002D6C08">
        <w:rPr>
          <w:noProof/>
          <w:color w:val="000000" w:themeColor="text1"/>
        </w:rPr>
        <w:t xml:space="preserve"> </w:t>
      </w:r>
    </w:p>
    <w:p w:rsidR="00F56FFA" w:rsidRPr="002D6C08" w:rsidRDefault="00F56FF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noProof/>
          <w:color w:val="000000" w:themeColor="text1"/>
        </w:rPr>
        <w:t>questionamento judicial</w:t>
      </w:r>
      <w:r w:rsidRPr="002D6C08">
        <w:rPr>
          <w:color w:val="000000" w:themeColor="text1"/>
        </w:rPr>
        <w:t>,</w:t>
      </w:r>
      <w:r w:rsidRPr="002D6C08" w:rsidDel="008035B9">
        <w:rPr>
          <w:color w:val="000000" w:themeColor="text1"/>
        </w:rPr>
        <w:t xml:space="preserve"> </w:t>
      </w:r>
      <w:r w:rsidRPr="002D6C08">
        <w:rPr>
          <w:color w:val="000000" w:themeColor="text1"/>
        </w:rPr>
        <w:t>por qualquer pessoa que não</w:t>
      </w:r>
      <w:r w:rsidRPr="002D6C08">
        <w:rPr>
          <w:noProof/>
          <w:color w:val="000000" w:themeColor="text1"/>
        </w:rPr>
        <w:t xml:space="preserve"> a Emissora</w:t>
      </w:r>
      <w:r w:rsidR="00243F90" w:rsidRPr="002D6C08">
        <w:rPr>
          <w:noProof/>
          <w:color w:val="000000" w:themeColor="text1"/>
        </w:rPr>
        <w:t>, a Fiadora</w:t>
      </w:r>
      <w:r w:rsidRPr="002D6C08">
        <w:rPr>
          <w:noProof/>
          <w:color w:val="000000" w:themeColor="text1"/>
        </w:rPr>
        <w:t xml:space="preserve"> e/ou qualquer de suas coligadas, controladas ou controladoras, da validade ou exequibilidade desta Escritura de Emissão ou </w:t>
      </w:r>
      <w:r w:rsidR="005247C0" w:rsidRPr="002D6C08">
        <w:rPr>
          <w:noProof/>
          <w:color w:val="000000" w:themeColor="text1"/>
        </w:rPr>
        <w:t>do</w:t>
      </w:r>
      <w:r w:rsidR="00640A49" w:rsidRPr="002D6C08">
        <w:rPr>
          <w:noProof/>
          <w:color w:val="000000" w:themeColor="text1"/>
        </w:rPr>
        <w:t>s</w:t>
      </w:r>
      <w:r w:rsidR="005247C0" w:rsidRPr="002D6C08">
        <w:rPr>
          <w:noProof/>
          <w:color w:val="000000" w:themeColor="text1"/>
        </w:rPr>
        <w:t xml:space="preserve"> Contrato</w:t>
      </w:r>
      <w:r w:rsidR="00640A49" w:rsidRPr="002D6C08">
        <w:rPr>
          <w:noProof/>
          <w:color w:val="000000" w:themeColor="text1"/>
        </w:rPr>
        <w:t>s</w:t>
      </w:r>
      <w:r w:rsidR="005247C0" w:rsidRPr="002D6C08">
        <w:rPr>
          <w:noProof/>
          <w:color w:val="000000" w:themeColor="text1"/>
        </w:rPr>
        <w:t xml:space="preserve"> de </w:t>
      </w:r>
      <w:r w:rsidR="00640A49" w:rsidRPr="002D6C08">
        <w:rPr>
          <w:noProof/>
          <w:color w:val="000000" w:themeColor="text1"/>
        </w:rPr>
        <w:t>Garantia</w:t>
      </w:r>
      <w:r w:rsidRPr="002D6C08">
        <w:rPr>
          <w:noProof/>
          <w:color w:val="000000" w:themeColor="text1"/>
        </w:rPr>
        <w:t xml:space="preserve">, bem como de quaisquer das obrigações estabelecidas por referidos instrumentos, desde que não </w:t>
      </w:r>
      <w:r w:rsidR="00F7710B" w:rsidRPr="002D6C08">
        <w:rPr>
          <w:noProof/>
          <w:color w:val="000000" w:themeColor="text1"/>
        </w:rPr>
        <w:t>contestada</w:t>
      </w:r>
      <w:r w:rsidRPr="002D6C08">
        <w:rPr>
          <w:noProof/>
          <w:color w:val="000000" w:themeColor="text1"/>
        </w:rPr>
        <w:t xml:space="preserve"> no prazo de até 30 (trinta) dias contados da data em que a Emissora</w:t>
      </w:r>
      <w:r w:rsidR="00243F90" w:rsidRPr="002D6C08">
        <w:rPr>
          <w:noProof/>
          <w:color w:val="000000" w:themeColor="text1"/>
        </w:rPr>
        <w:t>, a Fiadora</w:t>
      </w:r>
      <w:r w:rsidRPr="002D6C08">
        <w:rPr>
          <w:noProof/>
          <w:color w:val="000000" w:themeColor="text1"/>
        </w:rPr>
        <w:t xml:space="preserve"> e/ou qualquer de suas coligadas, controladas ou controladoras tomar ciência do ajuizamento de tal questionamento judicial;</w:t>
      </w:r>
    </w:p>
    <w:p w:rsidR="00F56FFA" w:rsidRPr="002D6C08" w:rsidRDefault="00F56FF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color w:val="000000" w:themeColor="text1"/>
        </w:rPr>
        <w:t xml:space="preserve">inobservância </w:t>
      </w:r>
      <w:r w:rsidR="00F7710B" w:rsidRPr="002D6C08">
        <w:rPr>
          <w:color w:val="000000" w:themeColor="text1"/>
        </w:rPr>
        <w:t xml:space="preserve">pela Emissora </w:t>
      </w:r>
      <w:r w:rsidRPr="002D6C08">
        <w:rPr>
          <w:color w:val="000000" w:themeColor="text1"/>
        </w:rPr>
        <w:t>da legislação ambiental</w:t>
      </w:r>
      <w:r w:rsidR="00F7710B" w:rsidRPr="002D6C08">
        <w:rPr>
          <w:color w:val="000000" w:themeColor="text1"/>
        </w:rPr>
        <w:t>, bem como</w:t>
      </w:r>
      <w:r w:rsidRPr="002D6C08">
        <w:rPr>
          <w:color w:val="000000" w:themeColor="text1"/>
        </w:rPr>
        <w:t xml:space="preserve"> trabalhista vigentes relativa</w:t>
      </w:r>
      <w:r w:rsidR="006C1641">
        <w:rPr>
          <w:color w:val="000000" w:themeColor="text1"/>
        </w:rPr>
        <w:t>s</w:t>
      </w:r>
      <w:r w:rsidRPr="002D6C08">
        <w:rPr>
          <w:color w:val="000000" w:themeColor="text1"/>
        </w:rPr>
        <w:t xml:space="preserve"> à inexistência de trabalho análogo ao escravo e infantil</w:t>
      </w:r>
      <w:r w:rsidRPr="002D6C08">
        <w:rPr>
          <w:bCs/>
          <w:noProof/>
          <w:color w:val="000000" w:themeColor="text1"/>
        </w:rPr>
        <w:t xml:space="preserve">, conforme (a) verificado por decisão </w:t>
      </w:r>
      <w:r w:rsidR="00F7710B" w:rsidRPr="002D6C08">
        <w:rPr>
          <w:bCs/>
          <w:noProof/>
          <w:color w:val="000000" w:themeColor="text1"/>
        </w:rPr>
        <w:t xml:space="preserve">judicial </w:t>
      </w:r>
      <w:r w:rsidRPr="00AC51C0">
        <w:rPr>
          <w:bCs/>
          <w:noProof/>
          <w:color w:val="000000" w:themeColor="text1"/>
        </w:rPr>
        <w:t xml:space="preserve">transitada em julgado contra a </w:t>
      </w:r>
      <w:r w:rsidRPr="00784360">
        <w:rPr>
          <w:bCs/>
          <w:noProof/>
          <w:color w:val="000000" w:themeColor="text1"/>
        </w:rPr>
        <w:t xml:space="preserve">Emissora </w:t>
      </w:r>
      <w:r w:rsidR="00D1420E" w:rsidRPr="00784360">
        <w:rPr>
          <w:bCs/>
          <w:noProof/>
          <w:color w:val="000000" w:themeColor="text1"/>
        </w:rPr>
        <w:t xml:space="preserve">e/ou </w:t>
      </w:r>
      <w:r w:rsidR="00243F90" w:rsidRPr="00784360">
        <w:rPr>
          <w:bCs/>
          <w:noProof/>
          <w:color w:val="000000" w:themeColor="text1"/>
        </w:rPr>
        <w:t xml:space="preserve">ou contra a Fiadora </w:t>
      </w:r>
      <w:r w:rsidRPr="00AC51C0">
        <w:rPr>
          <w:bCs/>
          <w:noProof/>
          <w:color w:val="000000" w:themeColor="text1"/>
        </w:rPr>
        <w:t xml:space="preserve">em razão de tal inobservância; ou (b) pela inclusão da Emissora </w:t>
      </w:r>
      <w:r w:rsidR="00D1420E" w:rsidRPr="00AC51C0">
        <w:rPr>
          <w:bCs/>
          <w:noProof/>
          <w:color w:val="000000" w:themeColor="text1"/>
        </w:rPr>
        <w:t>e/</w:t>
      </w:r>
      <w:r w:rsidR="00D704E8" w:rsidRPr="00AC51C0">
        <w:rPr>
          <w:noProof/>
          <w:color w:val="000000" w:themeColor="text1"/>
        </w:rPr>
        <w:t xml:space="preserve">ou </w:t>
      </w:r>
      <w:r w:rsidR="00D1420E" w:rsidRPr="00AC51C0">
        <w:rPr>
          <w:noProof/>
          <w:color w:val="000000" w:themeColor="text1"/>
        </w:rPr>
        <w:t xml:space="preserve">da </w:t>
      </w:r>
      <w:r w:rsidR="00D704E8" w:rsidRPr="00AC51C0">
        <w:rPr>
          <w:noProof/>
          <w:color w:val="000000" w:themeColor="text1"/>
        </w:rPr>
        <w:t xml:space="preserve">Fiadora </w:t>
      </w:r>
      <w:r w:rsidRPr="00AC51C0">
        <w:rPr>
          <w:bCs/>
          <w:noProof/>
          <w:color w:val="000000" w:themeColor="text1"/>
        </w:rPr>
        <w:t>em qualquer espécie de lista oficial emitida por órgão governamental brasileiro de sociedades que descumpram regras de caráter socioambiental</w:t>
      </w:r>
      <w:r w:rsidR="009E61FE" w:rsidRPr="00AC51C0">
        <w:rPr>
          <w:bCs/>
          <w:noProof/>
          <w:color w:val="000000" w:themeColor="text1"/>
        </w:rPr>
        <w:t xml:space="preserve">, </w:t>
      </w:r>
      <w:r w:rsidR="009E61FE" w:rsidRPr="00AC51C0">
        <w:rPr>
          <w:noProof/>
          <w:color w:val="000000" w:themeColor="text1"/>
        </w:rPr>
        <w:t xml:space="preserve">desde que não </w:t>
      </w:r>
      <w:r w:rsidR="00FC71CA" w:rsidRPr="00AC51C0">
        <w:rPr>
          <w:noProof/>
          <w:color w:val="000000" w:themeColor="text1"/>
        </w:rPr>
        <w:t xml:space="preserve">contestada </w:t>
      </w:r>
      <w:r w:rsidR="009E61FE" w:rsidRPr="00AC51C0">
        <w:rPr>
          <w:noProof/>
          <w:color w:val="000000" w:themeColor="text1"/>
        </w:rPr>
        <w:t xml:space="preserve">em até </w:t>
      </w:r>
      <w:r w:rsidR="00FC71CA" w:rsidRPr="00AC51C0">
        <w:rPr>
          <w:noProof/>
          <w:color w:val="000000" w:themeColor="text1"/>
        </w:rPr>
        <w:t>10</w:t>
      </w:r>
      <w:r w:rsidR="009E61FE" w:rsidRPr="00AC51C0">
        <w:rPr>
          <w:noProof/>
          <w:color w:val="000000" w:themeColor="text1"/>
        </w:rPr>
        <w:t xml:space="preserve"> (</w:t>
      </w:r>
      <w:r w:rsidR="00FC71CA" w:rsidRPr="00AC51C0">
        <w:rPr>
          <w:noProof/>
          <w:color w:val="000000" w:themeColor="text1"/>
        </w:rPr>
        <w:t>dez</w:t>
      </w:r>
      <w:r w:rsidR="009E61FE" w:rsidRPr="00AC51C0">
        <w:rPr>
          <w:noProof/>
          <w:color w:val="000000" w:themeColor="text1"/>
        </w:rPr>
        <w:t xml:space="preserve">) </w:t>
      </w:r>
      <w:r w:rsidR="00FC71CA" w:rsidRPr="00AC51C0">
        <w:rPr>
          <w:noProof/>
          <w:color w:val="000000" w:themeColor="text1"/>
        </w:rPr>
        <w:t xml:space="preserve">Dias Úteis </w:t>
      </w:r>
      <w:r w:rsidR="009E61FE" w:rsidRPr="00AC51C0">
        <w:rPr>
          <w:noProof/>
          <w:color w:val="000000" w:themeColor="text1"/>
        </w:rPr>
        <w:t>contados da data em que a Emissora e/ou a Fiadora tomar ciência de tal inclusão</w:t>
      </w:r>
      <w:r w:rsidR="00FC71CA" w:rsidRPr="00AC51C0">
        <w:rPr>
          <w:noProof/>
          <w:color w:val="000000" w:themeColor="text1"/>
        </w:rPr>
        <w:t xml:space="preserve"> ou dentro do prazo legal para tanto, o que for menor</w:t>
      </w:r>
      <w:r w:rsidRPr="00AC51C0">
        <w:rPr>
          <w:bCs/>
          <w:noProof/>
          <w:color w:val="000000" w:themeColor="text1"/>
        </w:rPr>
        <w:t>;</w:t>
      </w:r>
    </w:p>
    <w:p w:rsidR="00F56FFA" w:rsidRPr="002D6C08" w:rsidRDefault="00F56FF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noProof/>
          <w:color w:val="000000" w:themeColor="text1"/>
        </w:rPr>
        <w:t>nulidade, revogação, rescisão, cancelamento ou declaração de invalidade ou ineficácia total ou parcial de qualquer disposição desta Escritura de Emissão</w:t>
      </w:r>
      <w:r w:rsidR="00C26EC1" w:rsidRPr="002D6C08">
        <w:rPr>
          <w:noProof/>
          <w:color w:val="000000" w:themeColor="text1"/>
        </w:rPr>
        <w:t xml:space="preserve"> ou do</w:t>
      </w:r>
      <w:r w:rsidR="00640A49" w:rsidRPr="002D6C08">
        <w:rPr>
          <w:noProof/>
          <w:color w:val="000000" w:themeColor="text1"/>
        </w:rPr>
        <w:t>s</w:t>
      </w:r>
      <w:r w:rsidR="00C26EC1" w:rsidRPr="002D6C08">
        <w:rPr>
          <w:noProof/>
          <w:color w:val="000000" w:themeColor="text1"/>
        </w:rPr>
        <w:t xml:space="preserve"> Contrato</w:t>
      </w:r>
      <w:r w:rsidR="00640A49" w:rsidRPr="002D6C08">
        <w:rPr>
          <w:noProof/>
          <w:color w:val="000000" w:themeColor="text1"/>
        </w:rPr>
        <w:t>s</w:t>
      </w:r>
      <w:r w:rsidR="00C26EC1" w:rsidRPr="002D6C08">
        <w:rPr>
          <w:noProof/>
          <w:color w:val="000000" w:themeColor="text1"/>
        </w:rPr>
        <w:t xml:space="preserve"> de </w:t>
      </w:r>
      <w:r w:rsidR="00640A49" w:rsidRPr="002D6C08">
        <w:rPr>
          <w:noProof/>
          <w:color w:val="000000" w:themeColor="text1"/>
        </w:rPr>
        <w:t>Garantia</w:t>
      </w:r>
      <w:r w:rsidRPr="002D6C08">
        <w:rPr>
          <w:noProof/>
          <w:color w:val="000000" w:themeColor="text1"/>
        </w:rPr>
        <w:t>;</w:t>
      </w:r>
    </w:p>
    <w:p w:rsidR="00F56FFA" w:rsidRPr="002D6C08" w:rsidRDefault="00F56FF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noProof/>
          <w:color w:val="000000" w:themeColor="text1"/>
        </w:rPr>
        <w:t xml:space="preserve">protestos de títulos em valor individual ou agregado, igual ou superior a </w:t>
      </w:r>
      <w:r w:rsidR="007A0FF7" w:rsidRPr="002D6C08">
        <w:rPr>
          <w:rFonts w:eastAsiaTheme="minorHAnsi"/>
          <w:color w:val="000000" w:themeColor="text1"/>
          <w:lang w:eastAsia="en-US"/>
        </w:rPr>
        <w:t>R$1</w:t>
      </w:r>
      <w:r w:rsidR="00523610" w:rsidRPr="002D6C08">
        <w:rPr>
          <w:rFonts w:eastAsiaTheme="minorHAnsi"/>
          <w:color w:val="000000" w:themeColor="text1"/>
          <w:lang w:eastAsia="en-US"/>
        </w:rPr>
        <w:t>0</w:t>
      </w:r>
      <w:r w:rsidR="007A0FF7" w:rsidRPr="002D6C08">
        <w:rPr>
          <w:rFonts w:eastAsiaTheme="minorHAnsi"/>
          <w:color w:val="000000" w:themeColor="text1"/>
          <w:lang w:eastAsia="en-US"/>
        </w:rPr>
        <w:t>.000,00 (</w:t>
      </w:r>
      <w:r w:rsidR="00523610" w:rsidRPr="002D6C08">
        <w:rPr>
          <w:rFonts w:eastAsiaTheme="minorHAnsi"/>
          <w:color w:val="000000" w:themeColor="text1"/>
          <w:lang w:eastAsia="en-US"/>
        </w:rPr>
        <w:t xml:space="preserve">dez </w:t>
      </w:r>
      <w:r w:rsidR="007A0FF7" w:rsidRPr="002D6C08">
        <w:rPr>
          <w:rFonts w:eastAsiaTheme="minorHAnsi"/>
          <w:color w:val="000000" w:themeColor="text1"/>
          <w:lang w:eastAsia="en-US"/>
        </w:rPr>
        <w:t xml:space="preserve">mil reais) contra a Emissora ou </w:t>
      </w:r>
      <w:r w:rsidR="008B0906" w:rsidRPr="002D6C08">
        <w:rPr>
          <w:color w:val="000000" w:themeColor="text1"/>
        </w:rPr>
        <w:t>R$</w:t>
      </w:r>
      <w:r w:rsidR="00FC71CA">
        <w:rPr>
          <w:color w:val="000000" w:themeColor="text1"/>
        </w:rPr>
        <w:t>7</w:t>
      </w:r>
      <w:r w:rsidR="009E61FE" w:rsidRPr="002D6C08">
        <w:rPr>
          <w:color w:val="000000" w:themeColor="text1"/>
        </w:rPr>
        <w:t>.000.000,00</w:t>
      </w:r>
      <w:r w:rsidR="008B0906" w:rsidRPr="002D6C08" w:rsidDel="00C243F4">
        <w:rPr>
          <w:color w:val="000000" w:themeColor="text1"/>
        </w:rPr>
        <w:t xml:space="preserve"> </w:t>
      </w:r>
      <w:r w:rsidR="008B0906" w:rsidRPr="002D6C08">
        <w:rPr>
          <w:color w:val="000000" w:themeColor="text1"/>
        </w:rPr>
        <w:t>(</w:t>
      </w:r>
      <w:r w:rsidR="00FC71CA">
        <w:rPr>
          <w:color w:val="000000" w:themeColor="text1"/>
        </w:rPr>
        <w:t>sete</w:t>
      </w:r>
      <w:r w:rsidR="00FC71CA" w:rsidRPr="002D6C08">
        <w:rPr>
          <w:color w:val="000000" w:themeColor="text1"/>
        </w:rPr>
        <w:t xml:space="preserve"> </w:t>
      </w:r>
      <w:r w:rsidR="009E61FE" w:rsidRPr="002D6C08">
        <w:rPr>
          <w:color w:val="000000" w:themeColor="text1"/>
        </w:rPr>
        <w:t>milhões de</w:t>
      </w:r>
      <w:r w:rsidR="008B0906" w:rsidRPr="002D6C08" w:rsidDel="00C243F4">
        <w:rPr>
          <w:color w:val="000000" w:themeColor="text1"/>
        </w:rPr>
        <w:t xml:space="preserve"> </w:t>
      </w:r>
      <w:r w:rsidR="00C26EC1" w:rsidRPr="002D6C08">
        <w:rPr>
          <w:color w:val="000000" w:themeColor="text1"/>
        </w:rPr>
        <w:t>reais)</w:t>
      </w:r>
      <w:r w:rsidRPr="002D6C08">
        <w:rPr>
          <w:noProof/>
          <w:color w:val="000000" w:themeColor="text1"/>
        </w:rPr>
        <w:t> </w:t>
      </w:r>
      <w:r w:rsidR="007A0FF7" w:rsidRPr="002D6C08">
        <w:rPr>
          <w:noProof/>
          <w:color w:val="000000" w:themeColor="text1"/>
        </w:rPr>
        <w:t xml:space="preserve">contra a Fiadora </w:t>
      </w:r>
      <w:r w:rsidRPr="002D6C08">
        <w:rPr>
          <w:noProof/>
          <w:color w:val="000000" w:themeColor="text1"/>
        </w:rPr>
        <w:t>(ou seu equivalente em outras moedas), exceto se dentro do prazo estabelecido a Emissora</w:t>
      </w:r>
      <w:r w:rsidR="00243F90" w:rsidRPr="002D6C08">
        <w:rPr>
          <w:noProof/>
          <w:color w:val="000000" w:themeColor="text1"/>
        </w:rPr>
        <w:t xml:space="preserve"> </w:t>
      </w:r>
      <w:r w:rsidR="00D1420E" w:rsidRPr="002D6C08">
        <w:rPr>
          <w:noProof/>
          <w:color w:val="000000" w:themeColor="text1"/>
        </w:rPr>
        <w:t>e/</w:t>
      </w:r>
      <w:r w:rsidR="00243F90" w:rsidRPr="002D6C08">
        <w:rPr>
          <w:noProof/>
          <w:color w:val="000000" w:themeColor="text1"/>
        </w:rPr>
        <w:t>ou a Fiadora</w:t>
      </w:r>
      <w:r w:rsidRPr="002D6C08">
        <w:rPr>
          <w:noProof/>
          <w:color w:val="000000" w:themeColor="text1"/>
        </w:rPr>
        <w:t xml:space="preserve"> comprovar que (a) o protesto foi </w:t>
      </w:r>
      <w:r w:rsidRPr="002D6C08">
        <w:rPr>
          <w:noProof/>
          <w:color w:val="000000" w:themeColor="text1"/>
        </w:rPr>
        <w:lastRenderedPageBreak/>
        <w:t>cancelado, pago ou suspenso; (b) foi apresentada garantia em juízo; ou (c) o valor foi depositado em juízo para pagamento do titulo protestado;</w:t>
      </w:r>
      <w:r w:rsidR="00903A06" w:rsidRPr="002D6C08">
        <w:rPr>
          <w:noProof/>
          <w:color w:val="000000" w:themeColor="text1"/>
        </w:rPr>
        <w:t xml:space="preserve"> </w:t>
      </w:r>
    </w:p>
    <w:p w:rsidR="00F56FFA" w:rsidRDefault="00F56FF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noProof/>
          <w:color w:val="000000" w:themeColor="text1"/>
        </w:rPr>
        <w:t>alienação e/ou constituição e/ou prestação pela Emissora, de quaisquer ônus, gravames, garantias e/ou qualquer outra modalidade de obrigação que limite, sob qualquer forma, a propriedade, titularidade, posse e/ou controle sobre os ativos, bens e direitos de qualquer natureza</w:t>
      </w:r>
      <w:r w:rsidR="00CA469E" w:rsidRPr="002D6C08">
        <w:rPr>
          <w:noProof/>
          <w:color w:val="000000" w:themeColor="text1"/>
        </w:rPr>
        <w:t xml:space="preserve">, </w:t>
      </w:r>
      <w:r w:rsidRPr="002D6C08">
        <w:rPr>
          <w:noProof/>
          <w:color w:val="000000" w:themeColor="text1"/>
        </w:rPr>
        <w:t>de propriedade ou titularidade, conforme aplicável, da Emissora, em benefício de qualquer terceiro, excetuando-se</w:t>
      </w:r>
      <w:r w:rsidR="00EF07C9" w:rsidRPr="002D6C08">
        <w:rPr>
          <w:noProof/>
          <w:color w:val="000000" w:themeColor="text1"/>
        </w:rPr>
        <w:t xml:space="preserve"> </w:t>
      </w:r>
      <w:r w:rsidRPr="002D6C08">
        <w:rPr>
          <w:noProof/>
          <w:color w:val="000000" w:themeColor="text1"/>
        </w:rPr>
        <w:t>a</w:t>
      </w:r>
      <w:r w:rsidR="001B74C6" w:rsidRPr="002D6C08">
        <w:rPr>
          <w:noProof/>
          <w:color w:val="000000" w:themeColor="text1"/>
        </w:rPr>
        <w:t>s</w:t>
      </w:r>
      <w:r w:rsidRPr="002D6C08">
        <w:rPr>
          <w:noProof/>
          <w:color w:val="000000" w:themeColor="text1"/>
        </w:rPr>
        <w:t xml:space="preserve"> Garantia</w:t>
      </w:r>
      <w:r w:rsidR="001B74C6" w:rsidRPr="002D6C08">
        <w:rPr>
          <w:noProof/>
          <w:color w:val="000000" w:themeColor="text1"/>
        </w:rPr>
        <w:t>s</w:t>
      </w:r>
      <w:r w:rsidRPr="002D6C08">
        <w:rPr>
          <w:noProof/>
          <w:color w:val="000000" w:themeColor="text1"/>
        </w:rPr>
        <w:t xml:space="preserve"> que ser</w:t>
      </w:r>
      <w:r w:rsidR="001B74C6" w:rsidRPr="002D6C08">
        <w:rPr>
          <w:noProof/>
          <w:color w:val="000000" w:themeColor="text1"/>
        </w:rPr>
        <w:t>ão</w:t>
      </w:r>
      <w:r w:rsidRPr="002D6C08">
        <w:rPr>
          <w:noProof/>
          <w:color w:val="000000" w:themeColor="text1"/>
        </w:rPr>
        <w:t xml:space="preserve"> prestada no âmbito desta Emissão, nos termos </w:t>
      </w:r>
      <w:r w:rsidR="00EF07C9" w:rsidRPr="002D6C08">
        <w:rPr>
          <w:noProof/>
          <w:color w:val="000000" w:themeColor="text1"/>
        </w:rPr>
        <w:t>do</w:t>
      </w:r>
      <w:r w:rsidR="00640A49" w:rsidRPr="002D6C08">
        <w:rPr>
          <w:noProof/>
          <w:color w:val="000000" w:themeColor="text1"/>
        </w:rPr>
        <w:t>s</w:t>
      </w:r>
      <w:r w:rsidR="00EF07C9" w:rsidRPr="002D6C08">
        <w:rPr>
          <w:noProof/>
          <w:color w:val="000000" w:themeColor="text1"/>
        </w:rPr>
        <w:t xml:space="preserve"> Contrato</w:t>
      </w:r>
      <w:r w:rsidR="00640A49" w:rsidRPr="002D6C08">
        <w:rPr>
          <w:noProof/>
          <w:color w:val="000000" w:themeColor="text1"/>
        </w:rPr>
        <w:t>s</w:t>
      </w:r>
      <w:r w:rsidR="00EF07C9" w:rsidRPr="002D6C08">
        <w:rPr>
          <w:noProof/>
          <w:color w:val="000000" w:themeColor="text1"/>
        </w:rPr>
        <w:t xml:space="preserve"> de</w:t>
      </w:r>
      <w:r w:rsidR="001B74C6" w:rsidRPr="002D6C08">
        <w:rPr>
          <w:noProof/>
          <w:color w:val="000000" w:themeColor="text1"/>
        </w:rPr>
        <w:t xml:space="preserve"> Garantia</w:t>
      </w:r>
      <w:r w:rsidRPr="002D6C08">
        <w:rPr>
          <w:noProof/>
          <w:color w:val="000000" w:themeColor="text1"/>
        </w:rPr>
        <w:t>;</w:t>
      </w:r>
      <w:r w:rsidR="000B159F" w:rsidRPr="002D6C08">
        <w:rPr>
          <w:noProof/>
          <w:color w:val="000000" w:themeColor="text1"/>
        </w:rPr>
        <w:t xml:space="preserve"> </w:t>
      </w:r>
    </w:p>
    <w:p w:rsidR="008350DE" w:rsidRPr="00A86F85" w:rsidRDefault="008350DE" w:rsidP="00A86F85">
      <w:pPr>
        <w:pStyle w:val="Level4"/>
        <w:numPr>
          <w:ilvl w:val="3"/>
          <w:numId w:val="53"/>
        </w:numPr>
        <w:tabs>
          <w:tab w:val="clear" w:pos="2041"/>
          <w:tab w:val="left" w:pos="851"/>
          <w:tab w:val="num" w:pos="1106"/>
        </w:tabs>
        <w:spacing w:after="240" w:line="320" w:lineRule="exact"/>
        <w:ind w:left="851" w:hanging="851"/>
        <w:rPr>
          <w:noProof/>
          <w:color w:val="000000" w:themeColor="text1"/>
        </w:rPr>
      </w:pPr>
      <w:r w:rsidRPr="00A86F85">
        <w:rPr>
          <w:noProof/>
          <w:color w:val="000000" w:themeColor="text1"/>
        </w:rPr>
        <w:t>caso as Garantias venham a se tornar, total ou parcialmente, inválidas, nulas, ineficazes, ou inexequíveis, desde que não tenham sido substituídas ou recompostas nos termos dos respectivos Contratos de Garantia</w:t>
      </w:r>
      <w:r w:rsidR="001B7744">
        <w:rPr>
          <w:noProof/>
          <w:color w:val="000000" w:themeColor="text1"/>
        </w:rPr>
        <w:t xml:space="preserve">, sendo que, exceto conforme previsto nos itens (x) e (xi) </w:t>
      </w:r>
      <w:r w:rsidR="00514209">
        <w:rPr>
          <w:noProof/>
          <w:color w:val="000000" w:themeColor="text1"/>
        </w:rPr>
        <w:t xml:space="preserve">desta Cláusula 6.16.1 </w:t>
      </w:r>
      <w:r w:rsidR="001B7744">
        <w:rPr>
          <w:noProof/>
          <w:color w:val="000000" w:themeColor="text1"/>
        </w:rPr>
        <w:t>abaixo</w:t>
      </w:r>
      <w:r w:rsidR="00B21338">
        <w:rPr>
          <w:noProof/>
          <w:color w:val="000000" w:themeColor="text1"/>
        </w:rPr>
        <w:t xml:space="preserve"> e na Alienação Fiduciária de Imóvel</w:t>
      </w:r>
      <w:r w:rsidR="001B7744">
        <w:rPr>
          <w:noProof/>
          <w:color w:val="000000" w:themeColor="text1"/>
        </w:rPr>
        <w:t>, para os fins d</w:t>
      </w:r>
      <w:r w:rsidR="00784360">
        <w:rPr>
          <w:noProof/>
          <w:color w:val="000000" w:themeColor="text1"/>
        </w:rPr>
        <w:t>esta Escritura de Emissão</w:t>
      </w:r>
      <w:r w:rsidR="001B7744">
        <w:rPr>
          <w:noProof/>
          <w:color w:val="000000" w:themeColor="text1"/>
        </w:rPr>
        <w:t xml:space="preserve">, fica expressamente estabelecido que a deterioração ou a depreciação </w:t>
      </w:r>
      <w:r w:rsidR="001F069C">
        <w:rPr>
          <w:color w:val="000000"/>
        </w:rPr>
        <w:t>que cause a diminuição do valor</w:t>
      </w:r>
      <w:r w:rsidR="001F069C">
        <w:rPr>
          <w:noProof/>
          <w:color w:val="000000" w:themeColor="text1"/>
        </w:rPr>
        <w:t xml:space="preserve"> </w:t>
      </w:r>
      <w:r w:rsidR="001B7744">
        <w:rPr>
          <w:noProof/>
          <w:color w:val="000000" w:themeColor="text1"/>
        </w:rPr>
        <w:t>dos bens e direitos dados em garantia no âmbito dos Contratos de Garantia</w:t>
      </w:r>
      <w:r w:rsidR="00784360">
        <w:rPr>
          <w:noProof/>
          <w:color w:val="000000" w:themeColor="text1"/>
        </w:rPr>
        <w:t>, em qualquer montante,</w:t>
      </w:r>
      <w:r w:rsidR="001B7744">
        <w:rPr>
          <w:noProof/>
          <w:color w:val="000000" w:themeColor="text1"/>
        </w:rPr>
        <w:t xml:space="preserve"> não poderá ser interpretada como </w:t>
      </w:r>
      <w:r w:rsidR="00784360">
        <w:rPr>
          <w:noProof/>
          <w:color w:val="000000" w:themeColor="text1"/>
        </w:rPr>
        <w:t>uma Hipótese de Vencimento Antecipado</w:t>
      </w:r>
      <w:r w:rsidR="001F069C">
        <w:rPr>
          <w:noProof/>
          <w:color w:val="000000" w:themeColor="text1"/>
        </w:rPr>
        <w:t>,</w:t>
      </w:r>
      <w:r w:rsidR="001F069C" w:rsidRPr="001F069C">
        <w:rPr>
          <w:color w:val="000000"/>
        </w:rPr>
        <w:t xml:space="preserve"> </w:t>
      </w:r>
      <w:r w:rsidR="00B21338">
        <w:rPr>
          <w:color w:val="000000"/>
        </w:rPr>
        <w:t>i</w:t>
      </w:r>
      <w:r w:rsidR="00F56897">
        <w:rPr>
          <w:color w:val="000000"/>
        </w:rPr>
        <w:t>nclusive para os fin</w:t>
      </w:r>
      <w:r w:rsidR="00B21338">
        <w:rPr>
          <w:color w:val="000000"/>
        </w:rPr>
        <w:t>s da legislação aplicável</w:t>
      </w:r>
      <w:r w:rsidRPr="00A86F85">
        <w:rPr>
          <w:noProof/>
          <w:color w:val="000000" w:themeColor="text1"/>
        </w:rPr>
        <w:t>;</w:t>
      </w:r>
    </w:p>
    <w:p w:rsidR="008350DE" w:rsidRPr="00A86F85" w:rsidRDefault="008350DE" w:rsidP="00A86F85">
      <w:pPr>
        <w:pStyle w:val="Level4"/>
        <w:numPr>
          <w:ilvl w:val="3"/>
          <w:numId w:val="53"/>
        </w:numPr>
        <w:tabs>
          <w:tab w:val="clear" w:pos="2041"/>
          <w:tab w:val="left" w:pos="851"/>
          <w:tab w:val="num" w:pos="1106"/>
        </w:tabs>
        <w:spacing w:after="240" w:line="320" w:lineRule="exact"/>
        <w:ind w:left="851" w:hanging="851"/>
        <w:rPr>
          <w:noProof/>
          <w:color w:val="000000" w:themeColor="text1"/>
        </w:rPr>
      </w:pPr>
      <w:r w:rsidRPr="00A86F85">
        <w:rPr>
          <w:noProof/>
          <w:color w:val="000000" w:themeColor="text1"/>
        </w:rPr>
        <w:t xml:space="preserve">caso a Emissora e/ou a Família Veronezi não realize depósitos na Conta Reserva no prazo de até </w:t>
      </w:r>
      <w:r w:rsidR="00F56897">
        <w:rPr>
          <w:noProof/>
          <w:color w:val="000000" w:themeColor="text1"/>
        </w:rPr>
        <w:t>5 (cinco)</w:t>
      </w:r>
      <w:r w:rsidR="003F1E6E">
        <w:rPr>
          <w:noProof/>
          <w:color w:val="000000" w:themeColor="text1"/>
        </w:rPr>
        <w:t xml:space="preserve"> </w:t>
      </w:r>
      <w:r w:rsidR="003F1E6E" w:rsidRPr="00A86F85">
        <w:rPr>
          <w:noProof/>
          <w:color w:val="000000" w:themeColor="text1"/>
        </w:rPr>
        <w:t>Dias Úteis</w:t>
      </w:r>
      <w:r w:rsidRPr="00A86F85">
        <w:rPr>
          <w:noProof/>
          <w:color w:val="000000" w:themeColor="text1"/>
        </w:rPr>
        <w:t>, conforme previsto na</w:t>
      </w:r>
      <w:r w:rsidR="003F1E6E">
        <w:rPr>
          <w:noProof/>
          <w:color w:val="000000" w:themeColor="text1"/>
        </w:rPr>
        <w:t>s</w:t>
      </w:r>
      <w:r w:rsidRPr="00A86F85">
        <w:rPr>
          <w:noProof/>
          <w:color w:val="000000" w:themeColor="text1"/>
        </w:rPr>
        <w:t xml:space="preserve"> Cláusula</w:t>
      </w:r>
      <w:r w:rsidR="003F1E6E">
        <w:rPr>
          <w:noProof/>
          <w:color w:val="000000" w:themeColor="text1"/>
        </w:rPr>
        <w:t>s</w:t>
      </w:r>
      <w:r w:rsidRPr="00A86F85">
        <w:rPr>
          <w:noProof/>
          <w:color w:val="000000" w:themeColor="text1"/>
        </w:rPr>
        <w:t xml:space="preserve"> 3.4.3.</w:t>
      </w:r>
      <w:r w:rsidR="003F1E6E">
        <w:rPr>
          <w:noProof/>
          <w:color w:val="000000" w:themeColor="text1"/>
        </w:rPr>
        <w:t xml:space="preserve"> a 3.5.</w:t>
      </w:r>
      <w:r w:rsidRPr="00A86F85">
        <w:rPr>
          <w:noProof/>
          <w:color w:val="000000" w:themeColor="text1"/>
        </w:rPr>
        <w:t xml:space="preserve"> do Contrato de Cessão Fiduciária, de forma a recompor o valor de R$ 1.000.000,00 (um milhão de reais) depositado na Conta Reserva;</w:t>
      </w:r>
    </w:p>
    <w:p w:rsidR="008350DE" w:rsidRPr="00514209" w:rsidRDefault="008350DE" w:rsidP="00514209">
      <w:pPr>
        <w:pStyle w:val="Level4"/>
        <w:numPr>
          <w:ilvl w:val="3"/>
          <w:numId w:val="53"/>
        </w:numPr>
        <w:tabs>
          <w:tab w:val="clear" w:pos="2041"/>
          <w:tab w:val="left" w:pos="851"/>
          <w:tab w:val="num" w:pos="1106"/>
        </w:tabs>
        <w:spacing w:after="240" w:line="320" w:lineRule="exact"/>
        <w:ind w:left="851" w:hanging="851"/>
        <w:rPr>
          <w:noProof/>
          <w:color w:val="000000" w:themeColor="text1"/>
        </w:rPr>
      </w:pPr>
      <w:r w:rsidRPr="00A86F85">
        <w:rPr>
          <w:noProof/>
          <w:color w:val="000000" w:themeColor="text1"/>
        </w:rPr>
        <w:t xml:space="preserve">caso os </w:t>
      </w:r>
      <w:r w:rsidR="001B7744" w:rsidRPr="00666C38">
        <w:rPr>
          <w:color w:val="000000" w:themeColor="text1"/>
        </w:rPr>
        <w:t xml:space="preserve">Direitos </w:t>
      </w:r>
      <w:r w:rsidR="001B7744" w:rsidRPr="00666C38">
        <w:rPr>
          <w:color w:val="000000" w:themeColor="text1"/>
          <w:kern w:val="0"/>
        </w:rPr>
        <w:t>Creditórios da Aquisição</w:t>
      </w:r>
      <w:r w:rsidR="001B7744" w:rsidRPr="00A86F85">
        <w:rPr>
          <w:noProof/>
          <w:color w:val="000000" w:themeColor="text1"/>
        </w:rPr>
        <w:t xml:space="preserve"> </w:t>
      </w:r>
      <w:r w:rsidR="00AC51C0">
        <w:rPr>
          <w:noProof/>
          <w:color w:val="000000" w:themeColor="text1"/>
        </w:rPr>
        <w:t>se deteriorem ou depreciem</w:t>
      </w:r>
      <w:r w:rsidR="000560C5">
        <w:rPr>
          <w:noProof/>
          <w:color w:val="000000" w:themeColor="text1"/>
        </w:rPr>
        <w:t xml:space="preserve"> em valor superior a R$</w:t>
      </w:r>
      <w:r w:rsidR="001F069C">
        <w:rPr>
          <w:noProof/>
          <w:color w:val="000000" w:themeColor="text1"/>
        </w:rPr>
        <w:t>1</w:t>
      </w:r>
      <w:r w:rsidR="000560C5">
        <w:rPr>
          <w:noProof/>
          <w:color w:val="000000" w:themeColor="text1"/>
        </w:rPr>
        <w:t>.000.000,00 (</w:t>
      </w:r>
      <w:r w:rsidR="001F069C">
        <w:rPr>
          <w:noProof/>
          <w:color w:val="000000" w:themeColor="text1"/>
        </w:rPr>
        <w:t xml:space="preserve">um milhão </w:t>
      </w:r>
      <w:r w:rsidR="000560C5">
        <w:rPr>
          <w:noProof/>
          <w:color w:val="000000" w:themeColor="text1"/>
        </w:rPr>
        <w:t>de reais)</w:t>
      </w:r>
      <w:r w:rsidR="009D0C7D">
        <w:rPr>
          <w:noProof/>
          <w:color w:val="000000" w:themeColor="text1"/>
        </w:rPr>
        <w:t>,</w:t>
      </w:r>
      <w:r w:rsidR="00666C38" w:rsidRPr="00666C38">
        <w:rPr>
          <w:noProof/>
          <w:color w:val="000000" w:themeColor="text1"/>
        </w:rPr>
        <w:t xml:space="preserve"> </w:t>
      </w:r>
      <w:r w:rsidR="00666C38">
        <w:rPr>
          <w:noProof/>
          <w:color w:val="000000" w:themeColor="text1"/>
        </w:rPr>
        <w:t>em razão da</w:t>
      </w:r>
      <w:r w:rsidR="00666C38" w:rsidRPr="00514209">
        <w:rPr>
          <w:noProof/>
          <w:color w:val="000000" w:themeColor="text1"/>
        </w:rPr>
        <w:t xml:space="preserve"> existência de qualquer Prejuízo da Compradora (conforme definido no Contrato de Compra e Venda</w:t>
      </w:r>
      <w:r w:rsidR="00666C38">
        <w:rPr>
          <w:noProof/>
          <w:color w:val="000000" w:themeColor="text1"/>
        </w:rPr>
        <w:t>)</w:t>
      </w:r>
      <w:r w:rsidR="00324C82">
        <w:rPr>
          <w:noProof/>
          <w:color w:val="000000" w:themeColor="text1"/>
        </w:rPr>
        <w:t xml:space="preserve"> que não tenha sido indenizado nos termos da Cláusula 7.5 do Contrato de Compra e Venda</w:t>
      </w:r>
      <w:r w:rsidR="00666C38">
        <w:rPr>
          <w:noProof/>
          <w:color w:val="000000" w:themeColor="text1"/>
        </w:rPr>
        <w:t>,</w:t>
      </w:r>
      <w:r w:rsidR="009D0C7D">
        <w:rPr>
          <w:noProof/>
          <w:color w:val="000000" w:themeColor="text1"/>
        </w:rPr>
        <w:t xml:space="preserve"> </w:t>
      </w:r>
      <w:r w:rsidR="00784360" w:rsidRPr="00A86F85">
        <w:rPr>
          <w:noProof/>
          <w:color w:val="000000" w:themeColor="text1"/>
        </w:rPr>
        <w:t xml:space="preserve">desde que os </w:t>
      </w:r>
      <w:r w:rsidR="00784360" w:rsidRPr="00666C38">
        <w:rPr>
          <w:color w:val="000000" w:themeColor="text1"/>
        </w:rPr>
        <w:t xml:space="preserve">Direitos </w:t>
      </w:r>
      <w:r w:rsidR="00784360" w:rsidRPr="00666C38">
        <w:rPr>
          <w:color w:val="000000" w:themeColor="text1"/>
          <w:kern w:val="0"/>
        </w:rPr>
        <w:t>Creditórios da Aquisição</w:t>
      </w:r>
      <w:r w:rsidR="00784360" w:rsidRPr="00A86F85">
        <w:rPr>
          <w:noProof/>
          <w:color w:val="000000" w:themeColor="text1"/>
        </w:rPr>
        <w:t xml:space="preserve"> não tenham sido substituíd</w:t>
      </w:r>
      <w:r w:rsidR="00784360">
        <w:rPr>
          <w:noProof/>
          <w:color w:val="000000" w:themeColor="text1"/>
        </w:rPr>
        <w:t>o</w:t>
      </w:r>
      <w:r w:rsidR="00784360" w:rsidRPr="00A86F85">
        <w:rPr>
          <w:noProof/>
          <w:color w:val="000000" w:themeColor="text1"/>
        </w:rPr>
        <w:t>s ou recompost</w:t>
      </w:r>
      <w:r w:rsidR="00784360">
        <w:rPr>
          <w:noProof/>
          <w:color w:val="000000" w:themeColor="text1"/>
        </w:rPr>
        <w:t>o</w:t>
      </w:r>
      <w:r w:rsidR="00784360" w:rsidRPr="00A86F85">
        <w:rPr>
          <w:noProof/>
          <w:color w:val="000000" w:themeColor="text1"/>
        </w:rPr>
        <w:t xml:space="preserve">s nos termos do Contrato </w:t>
      </w:r>
      <w:r w:rsidR="00784360">
        <w:rPr>
          <w:noProof/>
          <w:color w:val="000000" w:themeColor="text1"/>
        </w:rPr>
        <w:t>de Cessão Fiduciária</w:t>
      </w:r>
      <w:r w:rsidRPr="00514209">
        <w:rPr>
          <w:noProof/>
          <w:color w:val="000000" w:themeColor="text1"/>
        </w:rPr>
        <w:t>;</w:t>
      </w:r>
    </w:p>
    <w:p w:rsidR="00F56FFA" w:rsidRPr="002D6C08" w:rsidRDefault="009E61FE"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noProof/>
          <w:color w:val="000000" w:themeColor="text1"/>
        </w:rPr>
        <w:t xml:space="preserve">não cumprimento pela </w:t>
      </w:r>
      <w:r w:rsidR="00F56FFA" w:rsidRPr="002D6C08">
        <w:rPr>
          <w:noProof/>
          <w:color w:val="000000" w:themeColor="text1"/>
        </w:rPr>
        <w:t xml:space="preserve">Emissora </w:t>
      </w:r>
      <w:r w:rsidR="00D1420E" w:rsidRPr="002D6C08">
        <w:rPr>
          <w:noProof/>
          <w:color w:val="000000" w:themeColor="text1"/>
        </w:rPr>
        <w:t xml:space="preserve">e/ou </w:t>
      </w:r>
      <w:r w:rsidRPr="002D6C08">
        <w:rPr>
          <w:noProof/>
          <w:color w:val="000000" w:themeColor="text1"/>
        </w:rPr>
        <w:t>pel</w:t>
      </w:r>
      <w:r w:rsidR="00243F90" w:rsidRPr="002D6C08">
        <w:rPr>
          <w:noProof/>
          <w:color w:val="000000" w:themeColor="text1"/>
        </w:rPr>
        <w:t xml:space="preserve">a Fiadora </w:t>
      </w:r>
      <w:r w:rsidRPr="002D6C08">
        <w:rPr>
          <w:noProof/>
          <w:color w:val="000000" w:themeColor="text1"/>
        </w:rPr>
        <w:t>de</w:t>
      </w:r>
      <w:r w:rsidR="000B159F" w:rsidRPr="002D6C08">
        <w:rPr>
          <w:noProof/>
          <w:color w:val="000000" w:themeColor="text1"/>
        </w:rPr>
        <w:t xml:space="preserve"> </w:t>
      </w:r>
      <w:r w:rsidR="00F56FFA" w:rsidRPr="002D6C08">
        <w:rPr>
          <w:noProof/>
          <w:color w:val="000000" w:themeColor="text1"/>
        </w:rPr>
        <w:t>qualquer decisão judicial</w:t>
      </w:r>
      <w:r w:rsidR="000B159F" w:rsidRPr="002D6C08">
        <w:rPr>
          <w:noProof/>
          <w:color w:val="000000" w:themeColor="text1"/>
        </w:rPr>
        <w:t xml:space="preserve"> transitada em julgado</w:t>
      </w:r>
      <w:r w:rsidR="00F56FFA" w:rsidRPr="002D6C08">
        <w:rPr>
          <w:noProof/>
          <w:color w:val="000000" w:themeColor="text1"/>
        </w:rPr>
        <w:t xml:space="preserve"> </w:t>
      </w:r>
      <w:r w:rsidRPr="002D6C08">
        <w:rPr>
          <w:noProof/>
          <w:color w:val="000000" w:themeColor="text1"/>
        </w:rPr>
        <w:t xml:space="preserve">ou </w:t>
      </w:r>
      <w:r w:rsidR="00F56FFA" w:rsidRPr="002D6C08">
        <w:rPr>
          <w:noProof/>
          <w:color w:val="000000" w:themeColor="text1"/>
        </w:rPr>
        <w:t>decisão arbitral</w:t>
      </w:r>
      <w:r w:rsidRPr="002D6C08">
        <w:rPr>
          <w:noProof/>
          <w:color w:val="000000" w:themeColor="text1"/>
        </w:rPr>
        <w:t xml:space="preserve"> definitiva em valor</w:t>
      </w:r>
      <w:r w:rsidR="00F56FFA" w:rsidRPr="002D6C08">
        <w:rPr>
          <w:noProof/>
          <w:color w:val="000000" w:themeColor="text1"/>
        </w:rPr>
        <w:t xml:space="preserve"> superior a </w:t>
      </w:r>
      <w:r w:rsidR="00903A06" w:rsidRPr="002D6C08">
        <w:rPr>
          <w:rFonts w:eastAsiaTheme="minorHAnsi"/>
          <w:color w:val="000000" w:themeColor="text1"/>
          <w:lang w:eastAsia="en-US"/>
        </w:rPr>
        <w:t xml:space="preserve">R$10.000,00 (dez mil reais) se para a Emissora e </w:t>
      </w:r>
      <w:r w:rsidR="00D8001A" w:rsidRPr="002D6C08">
        <w:rPr>
          <w:noProof/>
          <w:color w:val="000000" w:themeColor="text1"/>
        </w:rPr>
        <w:t>R$</w:t>
      </w:r>
      <w:r w:rsidR="00FC71CA">
        <w:rPr>
          <w:noProof/>
          <w:color w:val="000000" w:themeColor="text1"/>
        </w:rPr>
        <w:t>7</w:t>
      </w:r>
      <w:r w:rsidR="00F7710B" w:rsidRPr="002D6C08">
        <w:rPr>
          <w:noProof/>
          <w:color w:val="000000" w:themeColor="text1"/>
        </w:rPr>
        <w:t>.000.000,00 (</w:t>
      </w:r>
      <w:r w:rsidR="00FC71CA">
        <w:rPr>
          <w:noProof/>
          <w:color w:val="000000" w:themeColor="text1"/>
        </w:rPr>
        <w:t>sete</w:t>
      </w:r>
      <w:r w:rsidR="00FC71CA" w:rsidRPr="002D6C08">
        <w:rPr>
          <w:noProof/>
          <w:color w:val="000000" w:themeColor="text1"/>
        </w:rPr>
        <w:t xml:space="preserve"> </w:t>
      </w:r>
      <w:r w:rsidR="00F7710B" w:rsidRPr="002D6C08">
        <w:rPr>
          <w:noProof/>
          <w:color w:val="000000" w:themeColor="text1"/>
        </w:rPr>
        <w:t>milh</w:t>
      </w:r>
      <w:r w:rsidRPr="002D6C08">
        <w:rPr>
          <w:noProof/>
          <w:color w:val="000000" w:themeColor="text1"/>
        </w:rPr>
        <w:t>ões</w:t>
      </w:r>
      <w:r w:rsidR="00F7710B" w:rsidRPr="002D6C08">
        <w:rPr>
          <w:noProof/>
          <w:color w:val="000000" w:themeColor="text1"/>
        </w:rPr>
        <w:t xml:space="preserve"> de reais)</w:t>
      </w:r>
      <w:r w:rsidR="00903A06" w:rsidRPr="002D6C08">
        <w:rPr>
          <w:noProof/>
          <w:color w:val="000000" w:themeColor="text1"/>
        </w:rPr>
        <w:t xml:space="preserve"> se para a Fiadora</w:t>
      </w:r>
      <w:r w:rsidR="00F56FFA" w:rsidRPr="002D6C08">
        <w:rPr>
          <w:noProof/>
          <w:color w:val="000000" w:themeColor="text1"/>
        </w:rPr>
        <w:t> (ou seu equivalente em outras moedas);</w:t>
      </w:r>
      <w:r w:rsidR="001C15BA" w:rsidRPr="002D6C08">
        <w:rPr>
          <w:noProof/>
          <w:color w:val="000000" w:themeColor="text1"/>
        </w:rPr>
        <w:t xml:space="preserve"> e</w:t>
      </w:r>
      <w:r w:rsidR="00903A06" w:rsidRPr="002D6C08">
        <w:rPr>
          <w:noProof/>
          <w:color w:val="000000" w:themeColor="text1"/>
        </w:rPr>
        <w:t xml:space="preserve"> </w:t>
      </w:r>
    </w:p>
    <w:p w:rsidR="00F56FFA" w:rsidRPr="002D6C08" w:rsidRDefault="00F56FFA" w:rsidP="00CC10AF">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bCs/>
          <w:noProof/>
          <w:color w:val="000000" w:themeColor="text1"/>
        </w:rPr>
        <w:t xml:space="preserve">caso </w:t>
      </w:r>
      <w:r w:rsidRPr="002D6C08">
        <w:rPr>
          <w:color w:val="000000" w:themeColor="text1"/>
          <w:kern w:val="16"/>
        </w:rPr>
        <w:t>qualquer uma das declarações e garantias dadas pela Emissora</w:t>
      </w:r>
      <w:r w:rsidR="00243F90" w:rsidRPr="002D6C08">
        <w:rPr>
          <w:color w:val="000000" w:themeColor="text1"/>
          <w:kern w:val="16"/>
        </w:rPr>
        <w:t xml:space="preserve"> </w:t>
      </w:r>
      <w:r w:rsidR="00D1420E" w:rsidRPr="002D6C08">
        <w:rPr>
          <w:noProof/>
          <w:color w:val="000000" w:themeColor="text1"/>
        </w:rPr>
        <w:t>e/ou</w:t>
      </w:r>
      <w:r w:rsidR="00243F90" w:rsidRPr="002D6C08">
        <w:rPr>
          <w:color w:val="000000" w:themeColor="text1"/>
          <w:kern w:val="16"/>
        </w:rPr>
        <w:t xml:space="preserve"> pela Fiadora</w:t>
      </w:r>
      <w:r w:rsidRPr="002D6C08">
        <w:rPr>
          <w:color w:val="000000" w:themeColor="text1"/>
          <w:kern w:val="16"/>
        </w:rPr>
        <w:t xml:space="preserve"> nesta Escritura de Emissão e/ou </w:t>
      </w:r>
      <w:r w:rsidR="00187CE1" w:rsidRPr="002D6C08">
        <w:rPr>
          <w:color w:val="000000" w:themeColor="text1"/>
          <w:kern w:val="16"/>
        </w:rPr>
        <w:t>no</w:t>
      </w:r>
      <w:r w:rsidR="00640A49" w:rsidRPr="002D6C08">
        <w:rPr>
          <w:color w:val="000000" w:themeColor="text1"/>
          <w:kern w:val="16"/>
        </w:rPr>
        <w:t>s</w:t>
      </w:r>
      <w:r w:rsidR="00187CE1" w:rsidRPr="002D6C08">
        <w:rPr>
          <w:color w:val="000000" w:themeColor="text1"/>
          <w:kern w:val="16"/>
        </w:rPr>
        <w:t xml:space="preserve"> Contrato</w:t>
      </w:r>
      <w:r w:rsidR="00640A49" w:rsidRPr="002D6C08">
        <w:rPr>
          <w:color w:val="000000" w:themeColor="text1"/>
          <w:kern w:val="16"/>
        </w:rPr>
        <w:t>s</w:t>
      </w:r>
      <w:r w:rsidR="00187CE1" w:rsidRPr="002D6C08">
        <w:rPr>
          <w:color w:val="000000" w:themeColor="text1"/>
          <w:kern w:val="16"/>
        </w:rPr>
        <w:t xml:space="preserve"> de </w:t>
      </w:r>
      <w:r w:rsidR="00640A49" w:rsidRPr="002D6C08">
        <w:rPr>
          <w:color w:val="000000" w:themeColor="text1"/>
          <w:kern w:val="16"/>
        </w:rPr>
        <w:t>Garantia</w:t>
      </w:r>
      <w:r w:rsidRPr="002D6C08">
        <w:rPr>
          <w:color w:val="000000" w:themeColor="text1"/>
          <w:kern w:val="16"/>
        </w:rPr>
        <w:t xml:space="preserve"> não seja, na data de sua respectiva assinatura, verdadeira</w:t>
      </w:r>
      <w:r w:rsidR="00E82E8B" w:rsidRPr="002D6C08">
        <w:rPr>
          <w:color w:val="000000" w:themeColor="text1"/>
          <w:kern w:val="16"/>
        </w:rPr>
        <w:t xml:space="preserve"> </w:t>
      </w:r>
      <w:r w:rsidR="00F7710B" w:rsidRPr="002D6C08">
        <w:rPr>
          <w:color w:val="000000" w:themeColor="text1"/>
          <w:kern w:val="16"/>
        </w:rPr>
        <w:t>e</w:t>
      </w:r>
      <w:r w:rsidRPr="002D6C08">
        <w:rPr>
          <w:color w:val="000000" w:themeColor="text1"/>
          <w:kern w:val="16"/>
        </w:rPr>
        <w:t xml:space="preserve"> correta em </w:t>
      </w:r>
      <w:r w:rsidR="00655849" w:rsidRPr="002D6C08">
        <w:rPr>
          <w:color w:val="000000" w:themeColor="text1"/>
          <w:kern w:val="16"/>
        </w:rPr>
        <w:t>qualquer</w:t>
      </w:r>
      <w:r w:rsidRPr="002D6C08">
        <w:rPr>
          <w:color w:val="000000" w:themeColor="text1"/>
          <w:kern w:val="16"/>
        </w:rPr>
        <w:t xml:space="preserve"> aspecto</w:t>
      </w:r>
      <w:r w:rsidR="00655849" w:rsidRPr="002D6C08">
        <w:rPr>
          <w:color w:val="000000" w:themeColor="text1"/>
          <w:kern w:val="16"/>
        </w:rPr>
        <w:t xml:space="preserve"> relevante, e não forem sanadas, quando possível, no prazo até </w:t>
      </w:r>
      <w:r w:rsidR="00E82E8B" w:rsidRPr="002D6C08">
        <w:rPr>
          <w:color w:val="000000" w:themeColor="text1"/>
          <w:kern w:val="16"/>
        </w:rPr>
        <w:t xml:space="preserve">5 </w:t>
      </w:r>
      <w:r w:rsidR="00655849" w:rsidRPr="002D6C08">
        <w:rPr>
          <w:color w:val="000000" w:themeColor="text1"/>
          <w:kern w:val="16"/>
        </w:rPr>
        <w:t>(</w:t>
      </w:r>
      <w:r w:rsidR="00E82E8B" w:rsidRPr="002D6C08">
        <w:rPr>
          <w:color w:val="000000" w:themeColor="text1"/>
          <w:kern w:val="16"/>
        </w:rPr>
        <w:t>cinco</w:t>
      </w:r>
      <w:r w:rsidR="00655849" w:rsidRPr="002D6C08">
        <w:rPr>
          <w:color w:val="000000" w:themeColor="text1"/>
          <w:kern w:val="16"/>
        </w:rPr>
        <w:t xml:space="preserve">) Dias Úteis </w:t>
      </w:r>
      <w:r w:rsidR="00953B27" w:rsidRPr="006C1641">
        <w:rPr>
          <w:color w:val="000000" w:themeColor="text1"/>
          <w:kern w:val="16"/>
        </w:rPr>
        <w:t xml:space="preserve">contados </w:t>
      </w:r>
      <w:r w:rsidR="0076638E">
        <w:rPr>
          <w:noProof/>
          <w:color w:val="000000" w:themeColor="text1"/>
        </w:rPr>
        <w:t xml:space="preserve">em que tomar ciência que tais </w:t>
      </w:r>
      <w:r w:rsidR="0076638E" w:rsidRPr="002D6C08">
        <w:rPr>
          <w:color w:val="000000" w:themeColor="text1"/>
          <w:kern w:val="16"/>
        </w:rPr>
        <w:t>das declarações e garantias</w:t>
      </w:r>
      <w:r w:rsidR="0076638E">
        <w:rPr>
          <w:color w:val="000000" w:themeColor="text1"/>
          <w:kern w:val="16"/>
        </w:rPr>
        <w:t xml:space="preserve"> não eram </w:t>
      </w:r>
      <w:r w:rsidR="0076638E" w:rsidRPr="002D6C08">
        <w:rPr>
          <w:color w:val="000000" w:themeColor="text1"/>
          <w:kern w:val="16"/>
        </w:rPr>
        <w:t>verdadeira</w:t>
      </w:r>
      <w:r w:rsidR="0076638E">
        <w:rPr>
          <w:color w:val="000000" w:themeColor="text1"/>
          <w:kern w:val="16"/>
        </w:rPr>
        <w:t>s</w:t>
      </w:r>
      <w:r w:rsidR="0076638E" w:rsidRPr="002D6C08">
        <w:rPr>
          <w:color w:val="000000" w:themeColor="text1"/>
          <w:kern w:val="16"/>
        </w:rPr>
        <w:t xml:space="preserve"> e correta</w:t>
      </w:r>
      <w:r w:rsidR="0076638E">
        <w:rPr>
          <w:color w:val="000000" w:themeColor="text1"/>
          <w:kern w:val="16"/>
        </w:rPr>
        <w:t>s</w:t>
      </w:r>
      <w:r w:rsidR="0076638E" w:rsidRPr="002D6C08">
        <w:rPr>
          <w:color w:val="000000" w:themeColor="text1"/>
          <w:kern w:val="16"/>
        </w:rPr>
        <w:t xml:space="preserve"> em qualquer aspecto relevante</w:t>
      </w:r>
      <w:r w:rsidR="0076638E">
        <w:rPr>
          <w:noProof/>
          <w:color w:val="000000" w:themeColor="text1"/>
        </w:rPr>
        <w:t xml:space="preserve">, inclusive mediante o </w:t>
      </w:r>
      <w:r w:rsidR="00BE7F69">
        <w:rPr>
          <w:color w:val="000000" w:themeColor="text1"/>
          <w:kern w:val="16"/>
        </w:rPr>
        <w:t xml:space="preserve">recebimento </w:t>
      </w:r>
      <w:r w:rsidR="002D78CE" w:rsidRPr="002D78CE">
        <w:rPr>
          <w:color w:val="000000" w:themeColor="text1"/>
          <w:kern w:val="16"/>
        </w:rPr>
        <w:t>de notificação recebida nesse sentido do Agente Fiduciário.</w:t>
      </w:r>
      <w:r w:rsidR="00BE7F69">
        <w:rPr>
          <w:color w:val="000000" w:themeColor="text1"/>
          <w:kern w:val="16"/>
        </w:rPr>
        <w:t xml:space="preserve"> </w:t>
      </w:r>
    </w:p>
    <w:p w:rsidR="00C1403A" w:rsidRPr="002D6C08" w:rsidRDefault="00C1403A" w:rsidP="001C15BA">
      <w:pPr>
        <w:pStyle w:val="Level3"/>
        <w:numPr>
          <w:ilvl w:val="2"/>
          <w:numId w:val="53"/>
        </w:numPr>
        <w:tabs>
          <w:tab w:val="clear" w:pos="1361"/>
          <w:tab w:val="left" w:pos="851"/>
          <w:tab w:val="num" w:pos="1106"/>
          <w:tab w:val="num" w:pos="1674"/>
        </w:tabs>
        <w:spacing w:after="240" w:line="320" w:lineRule="exact"/>
        <w:ind w:left="0" w:firstLine="0"/>
        <w:rPr>
          <w:noProof/>
          <w:color w:val="000000" w:themeColor="text1"/>
          <w:szCs w:val="22"/>
        </w:rPr>
      </w:pPr>
      <w:r w:rsidRPr="002D6C08">
        <w:rPr>
          <w:color w:val="000000" w:themeColor="text1"/>
          <w:szCs w:val="22"/>
        </w:rPr>
        <w:lastRenderedPageBreak/>
        <w:t xml:space="preserve">Os valores mencionados nas Cláusulas 6.16. e 6.16.1 acima serão reajustados ou corrigidos </w:t>
      </w:r>
      <w:r w:rsidRPr="00B9352E">
        <w:rPr>
          <w:color w:val="000000" w:themeColor="text1"/>
          <w:szCs w:val="22"/>
        </w:rPr>
        <w:t xml:space="preserve">pelo </w:t>
      </w:r>
      <w:r w:rsidR="0076638E">
        <w:rPr>
          <w:color w:val="000000" w:themeColor="text1"/>
          <w:szCs w:val="22"/>
        </w:rPr>
        <w:t>Índice Geral de Preços do Mercado, divulgado pela Fundação Getúlio Vargas (IGP-M/FGV)</w:t>
      </w:r>
      <w:r w:rsidRPr="00B9352E">
        <w:rPr>
          <w:color w:val="000000" w:themeColor="text1"/>
          <w:szCs w:val="22"/>
        </w:rPr>
        <w:t>.</w:t>
      </w:r>
    </w:p>
    <w:p w:rsidR="00F56FFA" w:rsidRPr="002D6C08" w:rsidRDefault="00F56FFA" w:rsidP="00CC10AF">
      <w:pPr>
        <w:pStyle w:val="Level3"/>
        <w:numPr>
          <w:ilvl w:val="2"/>
          <w:numId w:val="53"/>
        </w:numPr>
        <w:tabs>
          <w:tab w:val="clear" w:pos="1361"/>
          <w:tab w:val="left" w:pos="851"/>
          <w:tab w:val="num" w:pos="1106"/>
          <w:tab w:val="num" w:pos="1674"/>
        </w:tabs>
        <w:spacing w:after="240" w:line="320" w:lineRule="exact"/>
        <w:ind w:left="0" w:firstLine="0"/>
        <w:rPr>
          <w:noProof/>
          <w:color w:val="000000" w:themeColor="text1"/>
          <w:szCs w:val="22"/>
        </w:rPr>
      </w:pPr>
      <w:r w:rsidRPr="002D6C08">
        <w:rPr>
          <w:noProof/>
          <w:color w:val="000000" w:themeColor="text1"/>
          <w:szCs w:val="22"/>
        </w:rPr>
        <w:t>As referências a “controle” encontradas nos itens das Cláusulas </w:t>
      </w:r>
      <w:r w:rsidR="00366177">
        <w:fldChar w:fldCharType="begin"/>
      </w:r>
      <w:r w:rsidR="00366177">
        <w:instrText xml:space="preserve"> REF _Ref382077658 \n \h  \* MERGEFORMAT </w:instrText>
      </w:r>
      <w:r w:rsidR="00366177">
        <w:fldChar w:fldCharType="separate"/>
      </w:r>
      <w:r w:rsidR="00BF3130" w:rsidRPr="00BF3130">
        <w:rPr>
          <w:noProof/>
          <w:color w:val="000000" w:themeColor="text1"/>
          <w:szCs w:val="22"/>
        </w:rPr>
        <w:t>6.16</w:t>
      </w:r>
      <w:r w:rsidR="00366177">
        <w:fldChar w:fldCharType="end"/>
      </w:r>
      <w:r w:rsidR="000B159F" w:rsidRPr="002D6C08">
        <w:rPr>
          <w:noProof/>
          <w:color w:val="000000" w:themeColor="text1"/>
          <w:szCs w:val="22"/>
        </w:rPr>
        <w:t xml:space="preserve"> </w:t>
      </w:r>
      <w:r w:rsidRPr="002D6C08">
        <w:rPr>
          <w:noProof/>
          <w:color w:val="000000" w:themeColor="text1"/>
          <w:szCs w:val="22"/>
        </w:rPr>
        <w:t xml:space="preserve">e </w:t>
      </w:r>
      <w:r w:rsidR="00366177">
        <w:fldChar w:fldCharType="begin"/>
      </w:r>
      <w:r w:rsidR="00366177">
        <w:instrText xml:space="preserve"> REF _Ref384163010 \n \p \h  \* MERGEFORMAT </w:instrText>
      </w:r>
      <w:r w:rsidR="00366177">
        <w:fldChar w:fldCharType="separate"/>
      </w:r>
      <w:r w:rsidR="00BF3130" w:rsidRPr="00BF3130">
        <w:rPr>
          <w:noProof/>
          <w:color w:val="000000" w:themeColor="text1"/>
          <w:szCs w:val="22"/>
        </w:rPr>
        <w:t>6.16.1 acima</w:t>
      </w:r>
      <w:r w:rsidR="00366177">
        <w:fldChar w:fldCharType="end"/>
      </w:r>
      <w:r w:rsidRPr="002D6C08">
        <w:rPr>
          <w:noProof/>
          <w:color w:val="000000" w:themeColor="text1"/>
          <w:szCs w:val="22"/>
        </w:rPr>
        <w:t xml:space="preserve"> deverão ser entendidas como tendo o sentido conferido pelo artigo 116 da Lei das Sociedades por Ações.</w:t>
      </w:r>
    </w:p>
    <w:p w:rsidR="00F56FFA" w:rsidRPr="002D6C08" w:rsidRDefault="00F56FFA" w:rsidP="00CC10AF">
      <w:pPr>
        <w:pStyle w:val="Level3"/>
        <w:numPr>
          <w:ilvl w:val="2"/>
          <w:numId w:val="53"/>
        </w:numPr>
        <w:tabs>
          <w:tab w:val="clear" w:pos="1361"/>
          <w:tab w:val="left" w:pos="851"/>
          <w:tab w:val="num" w:pos="1106"/>
          <w:tab w:val="num" w:pos="1674"/>
        </w:tabs>
        <w:spacing w:after="240" w:line="320" w:lineRule="exact"/>
        <w:ind w:left="0" w:firstLine="0"/>
        <w:rPr>
          <w:color w:val="000000" w:themeColor="text1"/>
          <w:szCs w:val="22"/>
        </w:rPr>
      </w:pPr>
      <w:bookmarkStart w:id="44" w:name="_Ref382077091"/>
      <w:r w:rsidRPr="002D6C08">
        <w:rPr>
          <w:noProof/>
          <w:color w:val="000000" w:themeColor="text1"/>
          <w:szCs w:val="22"/>
        </w:rPr>
        <w:t>Observado o disposto na Cláusula </w:t>
      </w:r>
      <w:r w:rsidR="00366177">
        <w:fldChar w:fldCharType="begin"/>
      </w:r>
      <w:r w:rsidR="00366177">
        <w:instrText xml:space="preserve"> REF _Ref382072672 \n \p \h  \* MERGEFORMAT </w:instrText>
      </w:r>
      <w:r w:rsidR="00366177">
        <w:fldChar w:fldCharType="separate"/>
      </w:r>
      <w:r w:rsidR="00BF3130" w:rsidRPr="00BF3130">
        <w:rPr>
          <w:noProof/>
          <w:color w:val="000000" w:themeColor="text1"/>
          <w:szCs w:val="22"/>
        </w:rPr>
        <w:t>6.16.5 abaixo</w:t>
      </w:r>
      <w:r w:rsidR="00366177">
        <w:fldChar w:fldCharType="end"/>
      </w:r>
      <w:r w:rsidRPr="002D6C08">
        <w:rPr>
          <w:noProof/>
          <w:color w:val="000000" w:themeColor="text1"/>
          <w:szCs w:val="22"/>
        </w:rPr>
        <w:t xml:space="preserve">, e ressalvados os quoruns específicos previstos nesta Escritura de Emissão, se, nas Assembleias Gerais de Debenturistas referidas </w:t>
      </w:r>
      <w:r w:rsidRPr="00FF6473">
        <w:rPr>
          <w:noProof/>
          <w:color w:val="000000" w:themeColor="text1"/>
          <w:szCs w:val="22"/>
        </w:rPr>
        <w:t>na Cláusula </w:t>
      </w:r>
      <w:r w:rsidR="00FF6473" w:rsidRPr="00F56285">
        <w:t>9 abaixo</w:t>
      </w:r>
      <w:r w:rsidR="00FF6473" w:rsidRPr="00F56285">
        <w:rPr>
          <w:noProof/>
          <w:color w:val="000000" w:themeColor="text1"/>
          <w:szCs w:val="22"/>
        </w:rPr>
        <w:t>,</w:t>
      </w:r>
      <w:r w:rsidR="00FF6473" w:rsidRPr="002D6C08">
        <w:rPr>
          <w:noProof/>
          <w:color w:val="000000" w:themeColor="text1"/>
          <w:szCs w:val="22"/>
        </w:rPr>
        <w:t xml:space="preserve"> </w:t>
      </w:r>
      <w:r w:rsidRPr="002D6C08">
        <w:rPr>
          <w:noProof/>
          <w:color w:val="000000" w:themeColor="text1"/>
          <w:szCs w:val="22"/>
        </w:rPr>
        <w:t>os Debenturistas detentores de, no mínimo, 75% (setenta e cinco por cento), das Debêntures em Circulação ou, em segunda convocação, Debenturistas representando, no mínimo, maioria simples das Debêntures em Circulação presentes na Assembleia, determinarem que o Agente Fiduciário não declare o vencimento antecipado das Debêntures,</w:t>
      </w:r>
      <w:r w:rsidRPr="002D6C08">
        <w:rPr>
          <w:color w:val="000000" w:themeColor="text1"/>
          <w:szCs w:val="22"/>
        </w:rPr>
        <w:t xml:space="preserve"> ou, ainda, em caso de suspensão dos trabalhos para deliberação em data posterior, </w:t>
      </w:r>
      <w:r w:rsidRPr="002D6C08">
        <w:rPr>
          <w:noProof/>
          <w:color w:val="000000" w:themeColor="text1"/>
          <w:szCs w:val="22"/>
        </w:rPr>
        <w:t xml:space="preserve">o Agente Fiduciário não declarará o vencimento antecipado de tais Debêntures; </w:t>
      </w:r>
      <w:r w:rsidRPr="002D6C08">
        <w:rPr>
          <w:color w:val="000000" w:themeColor="text1"/>
          <w:szCs w:val="22"/>
        </w:rPr>
        <w:t>caso contrário, ou em caso de não instalação, em segunda convocação, da referida Assembleia Geral de Debenturistas, o Agente Fiduciário deverá, imediatamente, declarar o vencimento antecipado das obrigações decorrentes das Debêntures</w:t>
      </w:r>
      <w:r w:rsidRPr="002D6C08">
        <w:rPr>
          <w:noProof/>
          <w:color w:val="000000" w:themeColor="text1"/>
          <w:szCs w:val="22"/>
        </w:rPr>
        <w:t>.</w:t>
      </w:r>
      <w:bookmarkEnd w:id="44"/>
    </w:p>
    <w:p w:rsidR="00F56FFA" w:rsidRPr="002D6C08" w:rsidRDefault="00F56FFA" w:rsidP="00CC10AF">
      <w:pPr>
        <w:pStyle w:val="Level3"/>
        <w:numPr>
          <w:ilvl w:val="2"/>
          <w:numId w:val="53"/>
        </w:numPr>
        <w:tabs>
          <w:tab w:val="clear" w:pos="1361"/>
          <w:tab w:val="left" w:pos="851"/>
          <w:tab w:val="num" w:pos="1106"/>
          <w:tab w:val="num" w:pos="1674"/>
        </w:tabs>
        <w:spacing w:after="240" w:line="320" w:lineRule="exact"/>
        <w:ind w:left="0" w:firstLine="0"/>
        <w:rPr>
          <w:color w:val="000000" w:themeColor="text1"/>
          <w:szCs w:val="22"/>
        </w:rPr>
      </w:pPr>
      <w:bookmarkStart w:id="45" w:name="_Ref382072672"/>
      <w:r w:rsidRPr="002D6C08">
        <w:rPr>
          <w:noProof/>
          <w:color w:val="000000" w:themeColor="text1"/>
          <w:szCs w:val="22"/>
        </w:rPr>
        <w:t>Em caso de vencimento antecipado das Debêntures, a Emissora obriga-se a resgatar a totalidade das Debêntures, com o seu consequente cancelamento, obrigando-se aos pagamentos previstos na Cláusula </w:t>
      </w:r>
      <w:r w:rsidR="00366177">
        <w:fldChar w:fldCharType="begin"/>
      </w:r>
      <w:r w:rsidR="00366177">
        <w:instrText xml:space="preserve"> REF _Ref382077658 \n \p \h  \* MERGEFORMAT </w:instrText>
      </w:r>
      <w:r w:rsidR="00366177">
        <w:fldChar w:fldCharType="separate"/>
      </w:r>
      <w:r w:rsidR="00BF3130" w:rsidRPr="00BF3130">
        <w:rPr>
          <w:noProof/>
          <w:color w:val="000000" w:themeColor="text1"/>
          <w:szCs w:val="22"/>
        </w:rPr>
        <w:t>6.16 acima</w:t>
      </w:r>
      <w:r w:rsidR="00366177">
        <w:fldChar w:fldCharType="end"/>
      </w:r>
      <w:r w:rsidRPr="002D6C08">
        <w:rPr>
          <w:noProof/>
          <w:color w:val="000000" w:themeColor="text1"/>
          <w:szCs w:val="22"/>
        </w:rPr>
        <w:t xml:space="preserve">, além dos demais encargos devidos nos termos desta Escritura de Emissão, em até </w:t>
      </w:r>
      <w:r w:rsidR="000B159F" w:rsidRPr="002D6C08">
        <w:rPr>
          <w:noProof/>
          <w:color w:val="000000" w:themeColor="text1"/>
          <w:szCs w:val="22"/>
        </w:rPr>
        <w:t>2 </w:t>
      </w:r>
      <w:r w:rsidRPr="002D6C08">
        <w:rPr>
          <w:noProof/>
          <w:color w:val="000000" w:themeColor="text1"/>
          <w:szCs w:val="22"/>
        </w:rPr>
        <w:t>(</w:t>
      </w:r>
      <w:r w:rsidR="000B159F" w:rsidRPr="002D6C08">
        <w:rPr>
          <w:noProof/>
          <w:color w:val="000000" w:themeColor="text1"/>
          <w:szCs w:val="22"/>
        </w:rPr>
        <w:t>dois</w:t>
      </w:r>
      <w:r w:rsidRPr="002D6C08">
        <w:rPr>
          <w:noProof/>
          <w:color w:val="000000" w:themeColor="text1"/>
          <w:szCs w:val="22"/>
        </w:rPr>
        <w:t>) Dia</w:t>
      </w:r>
      <w:r w:rsidR="000B159F" w:rsidRPr="002D6C08">
        <w:rPr>
          <w:noProof/>
          <w:color w:val="000000" w:themeColor="text1"/>
          <w:szCs w:val="22"/>
        </w:rPr>
        <w:t>s</w:t>
      </w:r>
      <w:r w:rsidRPr="002D6C08">
        <w:rPr>
          <w:noProof/>
          <w:color w:val="000000" w:themeColor="text1"/>
          <w:szCs w:val="22"/>
        </w:rPr>
        <w:t xml:space="preserve"> </w:t>
      </w:r>
      <w:r w:rsidR="000B159F" w:rsidRPr="002D6C08">
        <w:rPr>
          <w:noProof/>
          <w:color w:val="000000" w:themeColor="text1"/>
          <w:szCs w:val="22"/>
        </w:rPr>
        <w:t xml:space="preserve">Úteis </w:t>
      </w:r>
      <w:r w:rsidRPr="002D6C08">
        <w:rPr>
          <w:noProof/>
          <w:color w:val="000000" w:themeColor="text1"/>
          <w:szCs w:val="22"/>
        </w:rPr>
        <w:t>contado</w:t>
      </w:r>
      <w:r w:rsidR="00103FCA" w:rsidRPr="002D6C08">
        <w:rPr>
          <w:noProof/>
          <w:color w:val="000000" w:themeColor="text1"/>
          <w:szCs w:val="22"/>
        </w:rPr>
        <w:t>s</w:t>
      </w:r>
      <w:r w:rsidRPr="002D6C08">
        <w:rPr>
          <w:noProof/>
          <w:color w:val="000000" w:themeColor="text1"/>
          <w:szCs w:val="22"/>
        </w:rPr>
        <w:t xml:space="preserve"> d</w:t>
      </w:r>
      <w:r w:rsidR="00103FCA" w:rsidRPr="002D6C08">
        <w:rPr>
          <w:noProof/>
          <w:color w:val="000000" w:themeColor="text1"/>
          <w:szCs w:val="22"/>
        </w:rPr>
        <w:t>o recebimento pela Emissora da comunicação a ser enviada pelo Agente Fiduciário acerca d</w:t>
      </w:r>
      <w:r w:rsidRPr="002D6C08">
        <w:rPr>
          <w:noProof/>
          <w:color w:val="000000" w:themeColor="text1"/>
          <w:szCs w:val="22"/>
        </w:rPr>
        <w:t>a declaração do vencimento antecipado pelo Agente Fiduciário sob pena de, em não o fazendo, ficar obrigada, ainda, ao pagamento dos Encargos Moratórios. Caso a Emissora não consiga honrar com as obrigações previstas nesta Cláusula, os Debenturistas poderão executar a</w:t>
      </w:r>
      <w:r w:rsidR="00724270" w:rsidRPr="002D6C08">
        <w:rPr>
          <w:noProof/>
          <w:color w:val="000000" w:themeColor="text1"/>
          <w:szCs w:val="22"/>
        </w:rPr>
        <w:t>s</w:t>
      </w:r>
      <w:r w:rsidRPr="002D6C08">
        <w:rPr>
          <w:noProof/>
          <w:color w:val="000000" w:themeColor="text1"/>
          <w:szCs w:val="22"/>
        </w:rPr>
        <w:t xml:space="preserve"> Garantia</w:t>
      </w:r>
      <w:r w:rsidR="00724270" w:rsidRPr="002D6C08">
        <w:rPr>
          <w:noProof/>
          <w:color w:val="000000" w:themeColor="text1"/>
          <w:szCs w:val="22"/>
        </w:rPr>
        <w:t>s</w:t>
      </w:r>
      <w:r w:rsidRPr="002D6C08">
        <w:rPr>
          <w:noProof/>
          <w:color w:val="000000" w:themeColor="text1"/>
          <w:szCs w:val="22"/>
        </w:rPr>
        <w:t>.</w:t>
      </w:r>
      <w:bookmarkEnd w:id="45"/>
    </w:p>
    <w:p w:rsidR="00F56FFA" w:rsidRPr="002D6C08" w:rsidRDefault="00F56FFA" w:rsidP="00CC10AF">
      <w:pPr>
        <w:pStyle w:val="Level3"/>
        <w:numPr>
          <w:ilvl w:val="2"/>
          <w:numId w:val="53"/>
        </w:numPr>
        <w:tabs>
          <w:tab w:val="clear" w:pos="1361"/>
          <w:tab w:val="left" w:pos="851"/>
          <w:tab w:val="num" w:pos="1106"/>
          <w:tab w:val="num" w:pos="1674"/>
        </w:tabs>
        <w:spacing w:after="240" w:line="320" w:lineRule="exact"/>
        <w:ind w:left="0" w:firstLine="0"/>
        <w:rPr>
          <w:color w:val="000000" w:themeColor="text1"/>
          <w:szCs w:val="22"/>
        </w:rPr>
      </w:pPr>
      <w:r w:rsidRPr="002D6C08">
        <w:rPr>
          <w:color w:val="000000" w:themeColor="text1"/>
          <w:szCs w:val="22"/>
        </w:rPr>
        <w:t xml:space="preserve">Em caso de vencimento antecipado das Debêntures, os recursos recebidos em pagamento das obrigações decorrentes das Debêntures, inclusive em decorrência da excussão ou execução </w:t>
      </w:r>
      <w:r w:rsidR="007E1C6C" w:rsidRPr="002D6C08">
        <w:rPr>
          <w:color w:val="000000" w:themeColor="text1"/>
          <w:szCs w:val="22"/>
        </w:rPr>
        <w:t>da</w:t>
      </w:r>
      <w:r w:rsidR="00724270" w:rsidRPr="002D6C08">
        <w:rPr>
          <w:color w:val="000000" w:themeColor="text1"/>
          <w:szCs w:val="22"/>
        </w:rPr>
        <w:t>s</w:t>
      </w:r>
      <w:r w:rsidR="007E1C6C" w:rsidRPr="002D6C08">
        <w:rPr>
          <w:color w:val="000000" w:themeColor="text1"/>
          <w:szCs w:val="22"/>
        </w:rPr>
        <w:t xml:space="preserve"> Garantia</w:t>
      </w:r>
      <w:r w:rsidR="00724270" w:rsidRPr="002D6C08">
        <w:rPr>
          <w:color w:val="000000" w:themeColor="text1"/>
          <w:szCs w:val="22"/>
        </w:rPr>
        <w:t>s</w:t>
      </w:r>
      <w:r w:rsidRPr="002D6C08">
        <w:rPr>
          <w:color w:val="000000" w:themeColor="text1"/>
          <w:szCs w:val="22"/>
        </w:rPr>
        <w:t xml:space="preserve">, na medida em que forem sendo recebidos, deverão ser imediatamente aplicados na amortização ou liquidação do saldo devedor das obrigações decorrentes das Debêntures. Caso os recursos recebidos em pagamento das obrigações decorrentes das Debêntures, inclusive em decorrência da excussão </w:t>
      </w:r>
      <w:r w:rsidR="008545E3" w:rsidRPr="002D6C08">
        <w:rPr>
          <w:color w:val="000000" w:themeColor="text1"/>
          <w:szCs w:val="22"/>
        </w:rPr>
        <w:t>da</w:t>
      </w:r>
      <w:r w:rsidR="00724270" w:rsidRPr="002D6C08">
        <w:rPr>
          <w:color w:val="000000" w:themeColor="text1"/>
          <w:szCs w:val="22"/>
        </w:rPr>
        <w:t>s</w:t>
      </w:r>
      <w:r w:rsidR="008545E3" w:rsidRPr="002D6C08">
        <w:rPr>
          <w:color w:val="000000" w:themeColor="text1"/>
          <w:szCs w:val="22"/>
        </w:rPr>
        <w:t xml:space="preserve"> Garantia</w:t>
      </w:r>
      <w:r w:rsidR="00724270" w:rsidRPr="002D6C08">
        <w:rPr>
          <w:color w:val="000000" w:themeColor="text1"/>
          <w:szCs w:val="22"/>
        </w:rPr>
        <w:t>s</w:t>
      </w:r>
      <w:r w:rsidRPr="002D6C08">
        <w:rPr>
          <w:color w:val="000000" w:themeColor="text1"/>
          <w:szCs w:val="22"/>
        </w:rPr>
        <w:t xml:space="preserve">, não sejam suficientes para quitar simultaneamente todas as obrigações decorrentes das Debêntures, tais recursos deverão ser aplicados na seguinte ordem, de tal forma que, uma vez liquidados os valores referentes ao primeiro item, os recursos sejam alocados para o item imediatamente seguinte, e assim sucessivamente: (i) quaisquer valores devidos pela Emissora, nos termos desta Escritura de Emissão e/ou </w:t>
      </w:r>
      <w:r w:rsidR="008545E3" w:rsidRPr="002D6C08">
        <w:rPr>
          <w:color w:val="000000" w:themeColor="text1"/>
          <w:szCs w:val="22"/>
        </w:rPr>
        <w:t>do</w:t>
      </w:r>
      <w:r w:rsidR="00CB592A" w:rsidRPr="002D6C08">
        <w:rPr>
          <w:color w:val="000000" w:themeColor="text1"/>
          <w:szCs w:val="22"/>
        </w:rPr>
        <w:t>s</w:t>
      </w:r>
      <w:r w:rsidR="008545E3" w:rsidRPr="002D6C08">
        <w:rPr>
          <w:color w:val="000000" w:themeColor="text1"/>
          <w:szCs w:val="22"/>
        </w:rPr>
        <w:t xml:space="preserve"> Contrato</w:t>
      </w:r>
      <w:r w:rsidR="00C2284F" w:rsidRPr="002D6C08">
        <w:rPr>
          <w:color w:val="000000" w:themeColor="text1"/>
          <w:szCs w:val="22"/>
        </w:rPr>
        <w:t>s</w:t>
      </w:r>
      <w:r w:rsidR="008545E3" w:rsidRPr="002D6C08">
        <w:rPr>
          <w:color w:val="000000" w:themeColor="text1"/>
          <w:szCs w:val="22"/>
        </w:rPr>
        <w:t xml:space="preserve"> de </w:t>
      </w:r>
      <w:r w:rsidR="00CB592A" w:rsidRPr="002D6C08">
        <w:rPr>
          <w:color w:val="000000" w:themeColor="text1"/>
          <w:szCs w:val="22"/>
        </w:rPr>
        <w:t>Garantia</w:t>
      </w:r>
      <w:r w:rsidRPr="002D6C08">
        <w:rPr>
          <w:color w:val="000000" w:themeColor="text1"/>
          <w:szCs w:val="22"/>
        </w:rPr>
        <w:t>, em relação às obrigações decorrentes das Debêntures que não sejam os valores a que se referem os itens (ii) e (iii) abaixo, inclusive, mas não se limitando, a honorários advocatícios</w:t>
      </w:r>
      <w:r w:rsidR="00103FCA" w:rsidRPr="002D6C08">
        <w:rPr>
          <w:color w:val="000000" w:themeColor="text1"/>
          <w:szCs w:val="22"/>
        </w:rPr>
        <w:t xml:space="preserve"> compatíveis com os padrões de mercado</w:t>
      </w:r>
      <w:r w:rsidRPr="002D6C08">
        <w:rPr>
          <w:color w:val="000000" w:themeColor="text1"/>
          <w:szCs w:val="22"/>
        </w:rPr>
        <w:t xml:space="preserve"> em decorrência da excussão e/ou execução da</w:t>
      </w:r>
      <w:r w:rsidR="00724270" w:rsidRPr="002D6C08">
        <w:rPr>
          <w:color w:val="000000" w:themeColor="text1"/>
          <w:szCs w:val="22"/>
        </w:rPr>
        <w:t>s</w:t>
      </w:r>
      <w:r w:rsidRPr="002D6C08">
        <w:rPr>
          <w:color w:val="000000" w:themeColor="text1"/>
          <w:szCs w:val="22"/>
        </w:rPr>
        <w:t xml:space="preserve"> Garantia</w:t>
      </w:r>
      <w:r w:rsidR="00724270" w:rsidRPr="002D6C08">
        <w:rPr>
          <w:color w:val="000000" w:themeColor="text1"/>
          <w:szCs w:val="22"/>
        </w:rPr>
        <w:t>s</w:t>
      </w:r>
      <w:r w:rsidRPr="002D6C08">
        <w:rPr>
          <w:color w:val="000000" w:themeColor="text1"/>
          <w:szCs w:val="22"/>
        </w:rPr>
        <w:t xml:space="preserve"> e </w:t>
      </w:r>
      <w:r w:rsidRPr="002D6C08">
        <w:rPr>
          <w:color w:val="000000" w:themeColor="text1"/>
          <w:szCs w:val="22"/>
        </w:rPr>
        <w:lastRenderedPageBreak/>
        <w:t>quaisquer valores devidos ao Agente Fiduciário; (ii) Remuneração, Encargos Moratórios e demais encargos devidos sob as obrigações decorrentes das Debêntures; e (iii) </w:t>
      </w:r>
      <w:r w:rsidR="00C2284F" w:rsidRPr="002D6C08">
        <w:rPr>
          <w:color w:val="000000" w:themeColor="text1"/>
          <w:szCs w:val="22"/>
        </w:rPr>
        <w:t xml:space="preserve">Saldo </w:t>
      </w:r>
      <w:r w:rsidRPr="002D6C08">
        <w:rPr>
          <w:color w:val="000000" w:themeColor="text1"/>
          <w:szCs w:val="22"/>
        </w:rPr>
        <w:t>do Valor Nominal</w:t>
      </w:r>
      <w:r w:rsidR="00C2284F" w:rsidRPr="002D6C08">
        <w:rPr>
          <w:color w:val="000000" w:themeColor="text1"/>
          <w:szCs w:val="22"/>
        </w:rPr>
        <w:t xml:space="preserve"> Unitário</w:t>
      </w:r>
      <w:r w:rsidRPr="002D6C08">
        <w:rPr>
          <w:color w:val="000000" w:themeColor="text1"/>
          <w:szCs w:val="22"/>
        </w:rPr>
        <w:t xml:space="preserve">. A </w:t>
      </w:r>
      <w:r w:rsidR="008545E3" w:rsidRPr="002D6C08">
        <w:rPr>
          <w:color w:val="000000" w:themeColor="text1"/>
          <w:szCs w:val="22"/>
        </w:rPr>
        <w:t xml:space="preserve">Emissora </w:t>
      </w:r>
      <w:r w:rsidR="009B2A01" w:rsidRPr="002D6C08">
        <w:rPr>
          <w:color w:val="000000" w:themeColor="text1"/>
          <w:szCs w:val="22"/>
        </w:rPr>
        <w:t xml:space="preserve">e a Fiadora permanecerão responsáveis </w:t>
      </w:r>
      <w:r w:rsidRPr="002D6C08">
        <w:rPr>
          <w:color w:val="000000" w:themeColor="text1"/>
          <w:szCs w:val="22"/>
        </w:rPr>
        <w:t>pelo saldo devedor das obrigações decorrentes das Debêntures que não tiverem sido pagas, sem prejuízo dos acréscimos de Remuneração, Encargos Moratórios e outros encargos incidentes sobre o saldo devedor das obrigações decorrentes das Debêntures enquanto não forem pagas, declarando a Emissora</w:t>
      </w:r>
      <w:r w:rsidR="009B2A01" w:rsidRPr="002D6C08">
        <w:rPr>
          <w:color w:val="000000" w:themeColor="text1"/>
          <w:szCs w:val="22"/>
        </w:rPr>
        <w:t xml:space="preserve"> e a Fiadora</w:t>
      </w:r>
      <w:r w:rsidRPr="002D6C08">
        <w:rPr>
          <w:color w:val="000000" w:themeColor="text1"/>
          <w:szCs w:val="22"/>
        </w:rPr>
        <w:t>, neste ato, que tal saldo devedor será considerado título executivo extrajudicial.</w:t>
      </w:r>
    </w:p>
    <w:p w:rsidR="00F56FFA" w:rsidRPr="002D6C08" w:rsidRDefault="00F56FFA" w:rsidP="00CC10AF">
      <w:pPr>
        <w:pStyle w:val="Level3"/>
        <w:numPr>
          <w:ilvl w:val="2"/>
          <w:numId w:val="53"/>
        </w:numPr>
        <w:tabs>
          <w:tab w:val="clear" w:pos="1361"/>
          <w:tab w:val="left" w:pos="851"/>
          <w:tab w:val="num" w:pos="1106"/>
          <w:tab w:val="num" w:pos="1674"/>
        </w:tabs>
        <w:spacing w:after="240" w:line="320" w:lineRule="exact"/>
        <w:ind w:left="0" w:firstLine="0"/>
        <w:rPr>
          <w:color w:val="000000" w:themeColor="text1"/>
          <w:szCs w:val="22"/>
        </w:rPr>
      </w:pPr>
      <w:r w:rsidRPr="002D6C08">
        <w:rPr>
          <w:color w:val="000000" w:themeColor="text1"/>
          <w:szCs w:val="22"/>
        </w:rPr>
        <w:t xml:space="preserve">Diante de ocorrência </w:t>
      </w:r>
      <w:r w:rsidR="00C2284F" w:rsidRPr="002D6C08">
        <w:rPr>
          <w:color w:val="000000" w:themeColor="text1"/>
          <w:szCs w:val="22"/>
        </w:rPr>
        <w:t xml:space="preserve">das Hipóteses </w:t>
      </w:r>
      <w:r w:rsidRPr="002D6C08">
        <w:rPr>
          <w:color w:val="000000" w:themeColor="text1"/>
          <w:szCs w:val="22"/>
        </w:rPr>
        <w:t xml:space="preserve">de </w:t>
      </w:r>
      <w:r w:rsidR="00C2284F" w:rsidRPr="002D6C08">
        <w:rPr>
          <w:color w:val="000000" w:themeColor="text1"/>
          <w:szCs w:val="22"/>
        </w:rPr>
        <w:t>Vencimento Antecipado Automático</w:t>
      </w:r>
      <w:r w:rsidRPr="002D6C08">
        <w:rPr>
          <w:color w:val="000000" w:themeColor="text1"/>
          <w:szCs w:val="22"/>
        </w:rPr>
        <w:t xml:space="preserve">, ou no caso de decretação em Assembleia Geral de Debenturistas </w:t>
      </w:r>
      <w:r w:rsidR="00C2284F" w:rsidRPr="002D6C08">
        <w:rPr>
          <w:color w:val="000000" w:themeColor="text1"/>
          <w:szCs w:val="22"/>
        </w:rPr>
        <w:t xml:space="preserve">das Hipóteses </w:t>
      </w:r>
      <w:r w:rsidRPr="002D6C08">
        <w:rPr>
          <w:color w:val="000000" w:themeColor="text1"/>
          <w:szCs w:val="22"/>
        </w:rPr>
        <w:t xml:space="preserve">de </w:t>
      </w:r>
      <w:r w:rsidR="00C2284F" w:rsidRPr="002D6C08">
        <w:rPr>
          <w:color w:val="000000" w:themeColor="text1"/>
          <w:szCs w:val="22"/>
        </w:rPr>
        <w:t>Vencimento Antecipado Não Automático</w:t>
      </w:r>
      <w:r w:rsidRPr="002D6C08">
        <w:rPr>
          <w:color w:val="000000" w:themeColor="text1"/>
          <w:szCs w:val="22"/>
        </w:rPr>
        <w:t>, deverá ser a CETIP comunicada sobre o respectivo pagamento com, no mínimo 2 (dois) Dias Úteis de antecedência.</w:t>
      </w:r>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i/>
          <w:color w:val="000000" w:themeColor="text1"/>
          <w:szCs w:val="22"/>
        </w:rPr>
      </w:pPr>
      <w:bookmarkStart w:id="46" w:name="_Ref382075186"/>
      <w:r w:rsidRPr="002D6C08">
        <w:rPr>
          <w:snapToGrid w:val="0"/>
          <w:color w:val="000000" w:themeColor="text1"/>
          <w:szCs w:val="22"/>
          <w:u w:val="single"/>
        </w:rPr>
        <w:t>Multa e Juros Moratórios</w:t>
      </w:r>
      <w:r w:rsidRPr="002D6C08">
        <w:rPr>
          <w:snapToGrid w:val="0"/>
          <w:color w:val="000000" w:themeColor="text1"/>
          <w:szCs w:val="22"/>
        </w:rPr>
        <w:t xml:space="preserve">. Sem prejuízo da Remuneração, ocorrendo impontualidade no pagamento pela Emissora de qualquer quantia devida aos Debenturistas nos termos desta Escritura de Emissão, os débitos em atraso </w:t>
      </w:r>
      <w:r w:rsidRPr="002D6C08">
        <w:rPr>
          <w:color w:val="000000" w:themeColor="text1"/>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(i) multa convencional, irredutível e não compensatória, de </w:t>
      </w:r>
      <w:r w:rsidR="009B2A01" w:rsidRPr="002D6C08">
        <w:rPr>
          <w:color w:val="000000" w:themeColor="text1"/>
          <w:szCs w:val="22"/>
        </w:rPr>
        <w:t>2</w:t>
      </w:r>
      <w:r w:rsidRPr="002D6C08">
        <w:rPr>
          <w:color w:val="000000" w:themeColor="text1"/>
          <w:szCs w:val="22"/>
        </w:rPr>
        <w:t>% (dois por cento); e (ii) juros moratórios à razão de</w:t>
      </w:r>
      <w:r w:rsidR="004713A7" w:rsidRPr="002D6C08">
        <w:rPr>
          <w:color w:val="000000" w:themeColor="text1"/>
          <w:szCs w:val="22"/>
        </w:rPr>
        <w:t xml:space="preserve"> </w:t>
      </w:r>
      <w:r w:rsidR="009B2A01" w:rsidRPr="002D6C08">
        <w:rPr>
          <w:color w:val="000000" w:themeColor="text1"/>
          <w:szCs w:val="22"/>
        </w:rPr>
        <w:t>1</w:t>
      </w:r>
      <w:r w:rsidRPr="002D6C08">
        <w:rPr>
          <w:color w:val="000000" w:themeColor="text1"/>
          <w:szCs w:val="22"/>
        </w:rPr>
        <w:t xml:space="preserve">% (um por cento) ao </w:t>
      </w:r>
      <w:r w:rsidR="004713A7" w:rsidRPr="002D6C08">
        <w:rPr>
          <w:color w:val="000000" w:themeColor="text1"/>
          <w:szCs w:val="22"/>
        </w:rPr>
        <w:t xml:space="preserve">ano </w:t>
      </w:r>
      <w:r w:rsidRPr="002D6C08">
        <w:rPr>
          <w:color w:val="000000" w:themeColor="text1"/>
          <w:szCs w:val="22"/>
        </w:rPr>
        <w:t>(“</w:t>
      </w:r>
      <w:r w:rsidRPr="002D6C08">
        <w:rPr>
          <w:color w:val="000000" w:themeColor="text1"/>
          <w:szCs w:val="22"/>
          <w:u w:val="single"/>
        </w:rPr>
        <w:t>Encargos Moratórios</w:t>
      </w:r>
      <w:r w:rsidRPr="002D6C08">
        <w:rPr>
          <w:color w:val="000000" w:themeColor="text1"/>
          <w:szCs w:val="22"/>
        </w:rPr>
        <w:t>”).</w:t>
      </w:r>
      <w:bookmarkEnd w:id="46"/>
      <w:r w:rsidR="004713A7" w:rsidRPr="002D6C08">
        <w:rPr>
          <w:color w:val="000000" w:themeColor="text1"/>
          <w:szCs w:val="22"/>
        </w:rPr>
        <w:t xml:space="preserve"> </w:t>
      </w:r>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r w:rsidRPr="002D6C08">
        <w:rPr>
          <w:snapToGrid w:val="0"/>
          <w:color w:val="000000" w:themeColor="text1"/>
          <w:szCs w:val="22"/>
          <w:u w:val="single"/>
        </w:rPr>
        <w:t>Atraso no Recebimento dos Pagamentos</w:t>
      </w:r>
      <w:r w:rsidRPr="002D6C08">
        <w:rPr>
          <w:snapToGrid w:val="0"/>
          <w:color w:val="000000" w:themeColor="text1"/>
          <w:szCs w:val="22"/>
        </w:rPr>
        <w:t>. Sem prejuízo do disposto na Cláusula </w:t>
      </w:r>
      <w:r w:rsidR="00366177">
        <w:fldChar w:fldCharType="begin"/>
      </w:r>
      <w:r w:rsidR="00366177">
        <w:instrText xml:space="preserve"> REF _Ref382077658 \r \p \h  \* MERGEFORMAT </w:instrText>
      </w:r>
      <w:r w:rsidR="00366177">
        <w:fldChar w:fldCharType="separate"/>
      </w:r>
      <w:r w:rsidR="00BF3130" w:rsidRPr="00BF3130">
        <w:rPr>
          <w:snapToGrid w:val="0"/>
          <w:color w:val="000000" w:themeColor="text1"/>
          <w:szCs w:val="22"/>
        </w:rPr>
        <w:t>6.16 acima</w:t>
      </w:r>
      <w:r w:rsidR="00366177">
        <w:fldChar w:fldCharType="end"/>
      </w:r>
      <w:r w:rsidRPr="002D6C08">
        <w:rPr>
          <w:snapToGrid w:val="0"/>
          <w:color w:val="000000" w:themeColor="text1"/>
          <w:szCs w:val="22"/>
        </w:rPr>
        <w:t xml:space="preserve">, </w:t>
      </w:r>
      <w:r w:rsidRPr="002D6C08">
        <w:rPr>
          <w:color w:val="000000" w:themeColor="text1"/>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47" w:name="_DV_C857"/>
      <w:r w:rsidRPr="002D6C08">
        <w:rPr>
          <w:color w:val="000000" w:themeColor="text1"/>
          <w:szCs w:val="22"/>
        </w:rPr>
        <w:t>dos Encargos Moratórios previstos na Cláusula </w:t>
      </w:r>
      <w:r w:rsidR="00366177">
        <w:fldChar w:fldCharType="begin"/>
      </w:r>
      <w:r w:rsidR="00366177">
        <w:instrText xml:space="preserve"> REF _Ref382075186 \r \p \h  \* MERGEFORMAT </w:instrText>
      </w:r>
      <w:r w:rsidR="00366177">
        <w:fldChar w:fldCharType="separate"/>
      </w:r>
      <w:r w:rsidR="00BF3130" w:rsidRPr="00BF3130">
        <w:rPr>
          <w:color w:val="000000" w:themeColor="text1"/>
          <w:szCs w:val="22"/>
        </w:rPr>
        <w:t>6.17 acima</w:t>
      </w:r>
      <w:r w:rsidR="00366177">
        <w:fldChar w:fldCharType="end"/>
      </w:r>
      <w:r w:rsidRPr="002D6C08">
        <w:rPr>
          <w:color w:val="000000" w:themeColor="text1"/>
          <w:szCs w:val="22"/>
        </w:rPr>
        <w:t>, a partir da data em que o valor correspondente seja disponibilizado pela Emissora ao Debenturista</w:t>
      </w:r>
      <w:bookmarkEnd w:id="47"/>
      <w:r w:rsidRPr="002D6C08">
        <w:rPr>
          <w:color w:val="000000" w:themeColor="text1"/>
          <w:szCs w:val="22"/>
        </w:rPr>
        <w:t>, sendo-lhe, todavia, assegurados os direitos adquiridos até a data em que os recursos se tornarem disponíveis.</w:t>
      </w:r>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bookmarkStart w:id="48" w:name="_Ref382083406"/>
      <w:r w:rsidRPr="002D6C08">
        <w:rPr>
          <w:color w:val="000000" w:themeColor="text1"/>
          <w:szCs w:val="22"/>
          <w:u w:val="single"/>
        </w:rPr>
        <w:t>Aditamento à Presente Escritura de Emissão</w:t>
      </w:r>
      <w:r w:rsidRPr="002D6C08">
        <w:rPr>
          <w:color w:val="000000" w:themeColor="text1"/>
          <w:szCs w:val="22"/>
        </w:rPr>
        <w:t>. Quaisquer aditamentos a esta Escritura de Emissão deverão ser firmados pela Emissora e pelo Agente Fiduciário após aprovação em Assembleia Geral de Debenturistas, conforme Cláusula </w:t>
      </w:r>
      <w:r w:rsidR="00366177">
        <w:fldChar w:fldCharType="begin"/>
      </w:r>
      <w:r w:rsidR="00366177">
        <w:instrText xml:space="preserve"> REF _Ref382081591 \n \p \h  \* MERGEFORMAT </w:instrText>
      </w:r>
      <w:r w:rsidR="00366177">
        <w:fldChar w:fldCharType="separate"/>
      </w:r>
      <w:r w:rsidR="00BF3130" w:rsidRPr="00BF3130">
        <w:rPr>
          <w:color w:val="000000" w:themeColor="text1"/>
          <w:szCs w:val="22"/>
        </w:rPr>
        <w:t>9 abaixo</w:t>
      </w:r>
      <w:r w:rsidR="00366177">
        <w:fldChar w:fldCharType="end"/>
      </w:r>
      <w:r w:rsidRPr="002D6C08">
        <w:rPr>
          <w:color w:val="000000" w:themeColor="text1"/>
          <w:szCs w:val="22"/>
        </w:rPr>
        <w:t xml:space="preserve">, </w:t>
      </w:r>
      <w:r w:rsidR="00304E7A">
        <w:rPr>
          <w:color w:val="000000" w:themeColor="text1"/>
          <w:szCs w:val="22"/>
        </w:rPr>
        <w:t>sendo</w:t>
      </w:r>
      <w:r w:rsidRPr="002D6C08">
        <w:rPr>
          <w:color w:val="000000" w:themeColor="text1"/>
          <w:szCs w:val="22"/>
        </w:rPr>
        <w:t xml:space="preserve"> posteriormente arquivados pela Emissora na </w:t>
      </w:r>
      <w:bookmarkEnd w:id="48"/>
      <w:r w:rsidR="00C2284F" w:rsidRPr="002D6C08">
        <w:rPr>
          <w:color w:val="000000" w:themeColor="text1"/>
          <w:szCs w:val="22"/>
        </w:rPr>
        <w:t>JUCESP</w:t>
      </w:r>
      <w:r w:rsidR="00304E7A">
        <w:rPr>
          <w:color w:val="000000" w:themeColor="text1"/>
          <w:szCs w:val="22"/>
        </w:rPr>
        <w:t xml:space="preserve"> e registrados nos competentes </w:t>
      </w:r>
      <w:r w:rsidR="00304E7A" w:rsidRPr="002D6C08">
        <w:rPr>
          <w:color w:val="000000" w:themeColor="text1"/>
        </w:rPr>
        <w:t>Cartório</w:t>
      </w:r>
      <w:r w:rsidR="00304E7A">
        <w:rPr>
          <w:color w:val="000000" w:themeColor="text1"/>
        </w:rPr>
        <w:t>s</w:t>
      </w:r>
      <w:r w:rsidR="00304E7A" w:rsidRPr="002D6C08">
        <w:rPr>
          <w:color w:val="000000" w:themeColor="text1"/>
        </w:rPr>
        <w:t xml:space="preserve"> de Registro de Títulos e Documentos da Cidade de São Paulo, Estado de São Paulo e da Comarca da Cidade do Rio de Janeiro, Estado do Rio de Janeiro</w:t>
      </w:r>
      <w:r w:rsidR="00C2284F" w:rsidRPr="002D6C08">
        <w:rPr>
          <w:color w:val="000000" w:themeColor="text1"/>
          <w:szCs w:val="22"/>
        </w:rPr>
        <w:t xml:space="preserve">, </w:t>
      </w:r>
      <w:r w:rsidRPr="002D6C08">
        <w:rPr>
          <w:color w:val="000000" w:themeColor="text1"/>
          <w:szCs w:val="22"/>
        </w:rPr>
        <w:t>observados os prazos estabelecidos na Cláusula </w:t>
      </w:r>
      <w:r w:rsidR="00366177">
        <w:fldChar w:fldCharType="begin"/>
      </w:r>
      <w:r w:rsidR="00366177">
        <w:instrText xml:space="preserve"> REF _Ref416107050 \n \h  \* MERGEFORMAT </w:instrText>
      </w:r>
      <w:r w:rsidR="00366177">
        <w:fldChar w:fldCharType="separate"/>
      </w:r>
      <w:r w:rsidR="00BF3130" w:rsidRPr="00BF3130">
        <w:rPr>
          <w:color w:val="000000" w:themeColor="text1"/>
          <w:szCs w:val="22"/>
        </w:rPr>
        <w:t>2.1</w:t>
      </w:r>
      <w:r w:rsidR="00366177">
        <w:fldChar w:fldCharType="end"/>
      </w:r>
      <w:r w:rsidRPr="002D6C08">
        <w:rPr>
          <w:color w:val="000000" w:themeColor="text1"/>
          <w:szCs w:val="22"/>
        </w:rPr>
        <w:t xml:space="preserve"> </w:t>
      </w:r>
      <w:r w:rsidR="00366177">
        <w:fldChar w:fldCharType="begin"/>
      </w:r>
      <w:r w:rsidR="00366177">
        <w:instrText xml:space="preserve"> REF _Ref417651149 \n \h  \* MERGEFORMAT </w:instrText>
      </w:r>
      <w:r w:rsidR="00366177">
        <w:fldChar w:fldCharType="separate"/>
      </w:r>
      <w:r w:rsidR="00BF3130" w:rsidRPr="00BF3130">
        <w:rPr>
          <w:color w:val="000000" w:themeColor="text1"/>
          <w:szCs w:val="22"/>
        </w:rPr>
        <w:t>(iv)</w:t>
      </w:r>
      <w:r w:rsidR="00366177">
        <w:fldChar w:fldCharType="end"/>
      </w:r>
      <w:r w:rsidRPr="002D6C08">
        <w:rPr>
          <w:color w:val="000000" w:themeColor="text1"/>
          <w:szCs w:val="22"/>
        </w:rPr>
        <w:t xml:space="preserve"> </w:t>
      </w:r>
      <w:r w:rsidR="00FF6473">
        <w:rPr>
          <w:color w:val="000000" w:themeColor="text1"/>
          <w:szCs w:val="22"/>
        </w:rPr>
        <w:t>acima</w:t>
      </w:r>
      <w:r w:rsidRPr="002D6C08">
        <w:rPr>
          <w:color w:val="000000" w:themeColor="text1"/>
          <w:szCs w:val="22"/>
        </w:rPr>
        <w:t>.</w:t>
      </w:r>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bookmarkStart w:id="49" w:name="_Ref418100567"/>
      <w:r w:rsidRPr="002D6C08">
        <w:rPr>
          <w:color w:val="000000" w:themeColor="text1"/>
          <w:szCs w:val="22"/>
          <w:u w:val="single"/>
        </w:rPr>
        <w:t>Local de Pagamento</w:t>
      </w:r>
      <w:r w:rsidRPr="002D6C08">
        <w:rPr>
          <w:color w:val="000000" w:themeColor="text1"/>
          <w:szCs w:val="22"/>
        </w:rPr>
        <w:t>. Os pagamentos a que fizerem jus as Debêntures serão efetuados pela Emissora utilizando-se, conforme o caso: (a) os procedimentos adotados pela CETIP, para as Debêntures custodiadas eletronicamente na CETIP; ou (b) os procedimentos adotados pelo Banco Liquidante e Escriturador, para as Debêntures que eventualmente não estejam custodiadas eletronicamente na CETIP</w:t>
      </w:r>
      <w:bookmarkStart w:id="50" w:name="_DV_C943"/>
      <w:r w:rsidRPr="002D6C08">
        <w:rPr>
          <w:color w:val="000000" w:themeColor="text1"/>
          <w:szCs w:val="22"/>
        </w:rPr>
        <w:t>.</w:t>
      </w:r>
      <w:bookmarkEnd w:id="49"/>
      <w:bookmarkEnd w:id="50"/>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r w:rsidRPr="002D6C08">
        <w:rPr>
          <w:color w:val="000000" w:themeColor="text1"/>
          <w:szCs w:val="22"/>
          <w:u w:val="single"/>
        </w:rPr>
        <w:lastRenderedPageBreak/>
        <w:t>Prorrogação dos Prazos</w:t>
      </w:r>
      <w:r w:rsidRPr="002D6C08">
        <w:rPr>
          <w:color w:val="000000" w:themeColor="text1"/>
          <w:szCs w:val="22"/>
        </w:rPr>
        <w:t xml:space="preserve">. </w:t>
      </w:r>
      <w:bookmarkStart w:id="51" w:name="_DV_C945"/>
      <w:r w:rsidRPr="002D6C08">
        <w:rPr>
          <w:color w:val="000000" w:themeColor="text1"/>
          <w:szCs w:val="22"/>
        </w:rPr>
        <w:t>Considerar-se-ão automaticamente prorrogados os prazos referentes ao pagamento de qualquer obrigação prevista nesta Escritura de Emissão, até o primeiro Dia Útil subsequente, se o seu vencimento coincidir com feriado declarado nacional, sábado, domingo ou dia em que não exista expediente comercial ou bancário na Cidade de São Paulo, Estado de São Paulo, sem qualquer acréscimo aos valores a serem pagos, ressalvados os casos cujos pagamentos devam ser realizados através da CETIP, hipótese em que referida prorrogação de prazo somente ocorrerá caso a data de pagamento coincida com feriado declarado nacional, sábado ou domingo.</w:t>
      </w:r>
    </w:p>
    <w:p w:rsidR="00F56FFA" w:rsidRPr="002D6C08" w:rsidRDefault="00F56FFA" w:rsidP="00CC10AF">
      <w:pPr>
        <w:pStyle w:val="Level3"/>
        <w:numPr>
          <w:ilvl w:val="2"/>
          <w:numId w:val="53"/>
        </w:numPr>
        <w:tabs>
          <w:tab w:val="left" w:pos="851"/>
          <w:tab w:val="num" w:pos="1106"/>
          <w:tab w:val="num" w:pos="1674"/>
        </w:tabs>
        <w:spacing w:after="240" w:line="320" w:lineRule="exact"/>
        <w:ind w:left="0" w:firstLine="0"/>
        <w:rPr>
          <w:color w:val="000000" w:themeColor="text1"/>
          <w:szCs w:val="22"/>
        </w:rPr>
      </w:pPr>
      <w:bookmarkStart w:id="52" w:name="_Ref416914244"/>
      <w:r w:rsidRPr="002D6C08">
        <w:rPr>
          <w:color w:val="000000" w:themeColor="text1"/>
          <w:szCs w:val="22"/>
        </w:rPr>
        <w:t>Para os fins desta Escritura de Emissão, “Dia Útil” significa qualquer dia que não seja sábado, domingo ou feriado declarado nacional.</w:t>
      </w:r>
      <w:bookmarkEnd w:id="51"/>
      <w:bookmarkEnd w:id="52"/>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bookmarkStart w:id="53" w:name="_Ref382076659"/>
      <w:r w:rsidRPr="002D6C08">
        <w:rPr>
          <w:color w:val="000000" w:themeColor="text1"/>
          <w:szCs w:val="22"/>
          <w:u w:val="single"/>
        </w:rPr>
        <w:t>Publicidade</w:t>
      </w:r>
      <w:r w:rsidRPr="002D6C08">
        <w:rPr>
          <w:color w:val="000000" w:themeColor="text1"/>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bem como na página da Emissora na rede mundial de computadores (</w:t>
      </w:r>
      <w:r w:rsidR="0027360D" w:rsidRPr="002D6C08">
        <w:rPr>
          <w:color w:val="000000" w:themeColor="text1"/>
          <w:szCs w:val="22"/>
        </w:rPr>
        <w:t>“</w:t>
      </w:r>
      <w:r w:rsidRPr="002D6C08">
        <w:rPr>
          <w:color w:val="000000" w:themeColor="text1"/>
          <w:szCs w:val="22"/>
          <w:u w:val="single"/>
        </w:rPr>
        <w:t>Avisos aos Debenturistas</w:t>
      </w:r>
      <w:r w:rsidR="0027360D" w:rsidRPr="002D6C08">
        <w:rPr>
          <w:color w:val="000000" w:themeColor="text1"/>
          <w:szCs w:val="22"/>
        </w:rPr>
        <w:t>”</w:t>
      </w:r>
      <w:r w:rsidRPr="002D6C08">
        <w:rPr>
          <w:color w:val="000000" w:themeColor="text1"/>
          <w:szCs w:val="22"/>
        </w:rPr>
        <w:t>), observado o estabelecido no artigo 289 da Lei das Sociedades por Ações e o disposto na Instrução CVM 476. A publicação de referido Aviso aos Debenturistas poderá ser substituída por correspondência registrada entregue a todos os Debenturistas e ao Agente Fiduciário.</w:t>
      </w:r>
      <w:bookmarkStart w:id="54" w:name="_DV_C946"/>
      <w:bookmarkEnd w:id="53"/>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r w:rsidRPr="002D6C08">
        <w:rPr>
          <w:bCs/>
          <w:color w:val="000000" w:themeColor="text1"/>
          <w:szCs w:val="22"/>
          <w:u w:val="single"/>
        </w:rPr>
        <w:t>Aquisição Facultativa</w:t>
      </w:r>
      <w:bookmarkEnd w:id="54"/>
      <w:r w:rsidRPr="002D6C08">
        <w:rPr>
          <w:bCs/>
          <w:color w:val="000000" w:themeColor="text1"/>
          <w:szCs w:val="22"/>
        </w:rPr>
        <w:t xml:space="preserve">. </w:t>
      </w:r>
      <w:r w:rsidRPr="002D6C08">
        <w:rPr>
          <w:color w:val="000000" w:themeColor="text1"/>
          <w:szCs w:val="22"/>
        </w:rPr>
        <w:t xml:space="preserve">Observado o disposto </w:t>
      </w:r>
      <w:r w:rsidR="00B91B0A" w:rsidRPr="002D6C08">
        <w:rPr>
          <w:color w:val="000000" w:themeColor="text1"/>
          <w:szCs w:val="22"/>
        </w:rPr>
        <w:t xml:space="preserve">no artigo 13 da Instrução CVM 476 e </w:t>
      </w:r>
      <w:r w:rsidRPr="002D6C08">
        <w:rPr>
          <w:color w:val="000000" w:themeColor="text1"/>
          <w:szCs w:val="22"/>
        </w:rPr>
        <w:t>no artigo 55, parágrafo terceiro, da Lei das Sociedades por Ações, é facultado à Emissora adquirir Debêntures em Circulação: (i) por valor igual ou inferior ao Valor Nominal Unitário ou seu saldo, conforme o caso, desde que tal fato conste do relatório da administração e de suas demonstrações financeiras; ou (ii) por valor superior ao Valor Nominal Unitário ou seu saldo, conforme o caso, desde que observe as regras expedidas pela CVM vigentes à época.</w:t>
      </w:r>
    </w:p>
    <w:p w:rsidR="00F56FFA" w:rsidRPr="002D6C08" w:rsidRDefault="00F56FFA" w:rsidP="00CC10AF">
      <w:pPr>
        <w:pStyle w:val="Level3"/>
        <w:numPr>
          <w:ilvl w:val="2"/>
          <w:numId w:val="53"/>
        </w:numPr>
        <w:tabs>
          <w:tab w:val="left" w:pos="851"/>
          <w:tab w:val="num" w:pos="1106"/>
          <w:tab w:val="num" w:pos="1674"/>
        </w:tabs>
        <w:spacing w:after="240" w:line="320" w:lineRule="exact"/>
        <w:ind w:left="0" w:firstLine="0"/>
        <w:rPr>
          <w:color w:val="000000" w:themeColor="text1"/>
          <w:szCs w:val="22"/>
        </w:rPr>
      </w:pPr>
      <w:r w:rsidRPr="002D6C08">
        <w:rPr>
          <w:color w:val="000000" w:themeColor="text1"/>
          <w:szCs w:val="22"/>
        </w:rPr>
        <w:t>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à mesma Remuneração aplicável às demais Debêntures.</w:t>
      </w:r>
    </w:p>
    <w:p w:rsidR="00F56FFA" w:rsidRPr="002D6C08" w:rsidRDefault="00F56FFA" w:rsidP="00CC10AF">
      <w:pPr>
        <w:pStyle w:val="Level1"/>
        <w:numPr>
          <w:ilvl w:val="0"/>
          <w:numId w:val="53"/>
        </w:numPr>
        <w:tabs>
          <w:tab w:val="left" w:pos="851"/>
          <w:tab w:val="num" w:pos="1106"/>
          <w:tab w:val="num" w:pos="1674"/>
        </w:tabs>
        <w:spacing w:before="0" w:after="240" w:line="320" w:lineRule="exact"/>
        <w:ind w:left="0" w:firstLine="0"/>
        <w:rPr>
          <w:color w:val="000000" w:themeColor="text1"/>
          <w:szCs w:val="22"/>
        </w:rPr>
      </w:pPr>
      <w:r w:rsidRPr="002D6C08">
        <w:rPr>
          <w:color w:val="000000" w:themeColor="text1"/>
          <w:szCs w:val="22"/>
        </w:rPr>
        <w:t>DAS OBRIGAÇÕES ADICIONAIS DA EMISSORA</w:t>
      </w:r>
    </w:p>
    <w:p w:rsidR="00F56FFA" w:rsidRPr="002D6C08" w:rsidRDefault="00F56FFA" w:rsidP="00CC10AF">
      <w:pPr>
        <w:pStyle w:val="Level2"/>
        <w:numPr>
          <w:ilvl w:val="1"/>
          <w:numId w:val="53"/>
        </w:numPr>
        <w:tabs>
          <w:tab w:val="left" w:pos="851"/>
          <w:tab w:val="num" w:pos="1106"/>
          <w:tab w:val="num" w:pos="1674"/>
        </w:tabs>
        <w:spacing w:after="240" w:line="320" w:lineRule="exact"/>
        <w:ind w:left="0" w:firstLine="0"/>
        <w:rPr>
          <w:color w:val="000000" w:themeColor="text1"/>
          <w:szCs w:val="22"/>
        </w:rPr>
      </w:pPr>
      <w:r w:rsidRPr="002D6C08">
        <w:rPr>
          <w:color w:val="000000" w:themeColor="text1"/>
          <w:szCs w:val="22"/>
        </w:rPr>
        <w:t>Sem prejuízo do disposto na regulamentação aplicável e em outras disposições desta Escritura de Emissão, a Emissora está obrigada a:</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disponibilizar ao Agente Fiduciário:</w:t>
      </w:r>
    </w:p>
    <w:p w:rsidR="00F56FFA" w:rsidRPr="002D6C08" w:rsidRDefault="00F56FFA" w:rsidP="00CC10AF">
      <w:pPr>
        <w:pStyle w:val="Level5"/>
        <w:tabs>
          <w:tab w:val="clear" w:pos="2608"/>
          <w:tab w:val="left" w:pos="851"/>
          <w:tab w:val="num" w:pos="1418"/>
        </w:tabs>
        <w:spacing w:after="240" w:line="320" w:lineRule="exact"/>
        <w:ind w:left="851" w:firstLine="0"/>
        <w:rPr>
          <w:color w:val="000000" w:themeColor="text1"/>
        </w:rPr>
      </w:pPr>
      <w:r w:rsidRPr="002D6C08">
        <w:rPr>
          <w:color w:val="000000" w:themeColor="text1"/>
        </w:rPr>
        <w:t xml:space="preserve">no prazo de até 90 (noventa) dias após o término de cada exercício social ou nas respectivas datas de divulgação, o que ocorrer primeiro, (i) cópia de suas demonstrações financeiras completas relativas ao respectivo exercício social </w:t>
      </w:r>
      <w:r w:rsidRPr="002D6C08">
        <w:rPr>
          <w:color w:val="000000" w:themeColor="text1"/>
        </w:rPr>
        <w:lastRenderedPageBreak/>
        <w:t>acompanhadas do relatório da administração e do parecer ou relatório, conforme o caso, dos auditores independentes; e (ii) declaração assinada pelos representantes legais da Emissora</w:t>
      </w:r>
      <w:r w:rsidR="00C2284F" w:rsidRPr="002D6C08">
        <w:rPr>
          <w:color w:val="000000" w:themeColor="text1"/>
        </w:rPr>
        <w:t xml:space="preserve"> de Emissão</w:t>
      </w:r>
      <w:r w:rsidRPr="002D6C08">
        <w:rPr>
          <w:color w:val="000000" w:themeColor="text1"/>
        </w:rPr>
        <w:t xml:space="preserve">, na forma do seu estatuto social, atestando (a) que permanecem válidas as </w:t>
      </w:r>
      <w:r w:rsidR="00DE4D4F" w:rsidRPr="002D6C08">
        <w:rPr>
          <w:color w:val="000000" w:themeColor="text1"/>
        </w:rPr>
        <w:t xml:space="preserve">obrigações assumidas </w:t>
      </w:r>
      <w:r w:rsidRPr="002D6C08">
        <w:rPr>
          <w:color w:val="000000" w:themeColor="text1"/>
        </w:rPr>
        <w:t>nesta Escritura</w:t>
      </w:r>
      <w:r w:rsidR="00B91B0A" w:rsidRPr="002D6C08">
        <w:rPr>
          <w:color w:val="000000" w:themeColor="text1"/>
        </w:rPr>
        <w:t xml:space="preserve"> de Emissão</w:t>
      </w:r>
      <w:r w:rsidRPr="002D6C08">
        <w:rPr>
          <w:color w:val="000000" w:themeColor="text1"/>
        </w:rPr>
        <w:t>;</w:t>
      </w:r>
      <w:r w:rsidR="00DE4D4F" w:rsidRPr="002D6C08">
        <w:rPr>
          <w:color w:val="000000" w:themeColor="text1"/>
        </w:rPr>
        <w:t xml:space="preserve"> e</w:t>
      </w:r>
      <w:r w:rsidRPr="002D6C08">
        <w:rPr>
          <w:color w:val="000000" w:themeColor="text1"/>
        </w:rPr>
        <w:t xml:space="preserve"> (b) a não ocorrência de qualquer das Hipóteses de Vencimento Antecipado</w:t>
      </w:r>
      <w:r w:rsidR="002D78CE" w:rsidRPr="002D78CE">
        <w:rPr>
          <w:color w:val="000000" w:themeColor="text1"/>
        </w:rPr>
        <w:t>; e (c) que não foram praticados atos em desacordo com o seu estatuto social</w:t>
      </w:r>
      <w:r w:rsidRPr="002D6C08">
        <w:rPr>
          <w:color w:val="000000" w:themeColor="text1"/>
        </w:rPr>
        <w:t>;</w:t>
      </w:r>
      <w:r w:rsidR="008E7AEE" w:rsidRPr="002D6C08">
        <w:rPr>
          <w:color w:val="000000" w:themeColor="text1"/>
        </w:rPr>
        <w:t xml:space="preserve"> </w:t>
      </w:r>
    </w:p>
    <w:p w:rsidR="008E7AEE" w:rsidRPr="002D6C08" w:rsidRDefault="00904893" w:rsidP="008E7AEE">
      <w:pPr>
        <w:pStyle w:val="Level5"/>
        <w:tabs>
          <w:tab w:val="clear" w:pos="2608"/>
          <w:tab w:val="left" w:pos="851"/>
          <w:tab w:val="num" w:pos="1418"/>
        </w:tabs>
        <w:spacing w:after="240" w:line="320" w:lineRule="exact"/>
        <w:ind w:left="851" w:firstLine="0"/>
        <w:rPr>
          <w:color w:val="000000" w:themeColor="text1"/>
        </w:rPr>
      </w:pPr>
      <w:r>
        <w:rPr>
          <w:b/>
          <w:i/>
          <w:color w:val="000000" w:themeColor="text1"/>
        </w:rPr>
        <w:t xml:space="preserve"> </w:t>
      </w:r>
      <w:r w:rsidR="008E7AEE" w:rsidRPr="002D6C08">
        <w:rPr>
          <w:color w:val="000000" w:themeColor="text1"/>
        </w:rPr>
        <w:t>avisos aos Debenturistas</w:t>
      </w:r>
      <w:r w:rsidR="008E7AEE" w:rsidRPr="002D6C08" w:rsidDel="004575BC">
        <w:rPr>
          <w:color w:val="000000" w:themeColor="text1"/>
        </w:rPr>
        <w:t xml:space="preserve">, </w:t>
      </w:r>
      <w:r w:rsidR="008E7AEE" w:rsidRPr="002D6C08">
        <w:rPr>
          <w:color w:val="000000" w:themeColor="text1"/>
        </w:rPr>
        <w:t>assim como atas de assembleias gerais e reuniões do Conselho de Administração da Emissora que, de alguma forma, envolvam interesse dos Debenturistas, no prazo de até 5 (cinco) Dias Úteis contados da data em que forem publicados ou, se não forem publicados, da data em que forem realizados;</w:t>
      </w:r>
    </w:p>
    <w:p w:rsidR="008E7AEE" w:rsidRPr="002D6C08" w:rsidRDefault="008E7AEE" w:rsidP="008E7AEE">
      <w:pPr>
        <w:pStyle w:val="Level5"/>
        <w:tabs>
          <w:tab w:val="clear" w:pos="2608"/>
          <w:tab w:val="left" w:pos="851"/>
          <w:tab w:val="num" w:pos="1418"/>
        </w:tabs>
        <w:spacing w:after="240" w:line="320" w:lineRule="exact"/>
        <w:ind w:left="851" w:firstLine="0"/>
        <w:rPr>
          <w:color w:val="000000" w:themeColor="text1"/>
        </w:rPr>
      </w:pPr>
      <w:r w:rsidRPr="002D6C08">
        <w:rPr>
          <w:color w:val="000000" w:themeColor="text1"/>
        </w:rPr>
        <w:t>informações sobre qualquer descumprimento não sanado, de natureza pecuniária ou não, de quaisquer cláusulas, termos ou condições desta Escritura de Emissão ou dos Contrato de Garantia</w:t>
      </w:r>
      <w:r w:rsidRPr="002D6C08">
        <w:rPr>
          <w:bCs/>
          <w:noProof/>
          <w:color w:val="000000" w:themeColor="text1"/>
        </w:rPr>
        <w:t>, conforme o caso</w:t>
      </w:r>
      <w:r w:rsidRPr="002D6C08">
        <w:rPr>
          <w:color w:val="000000" w:themeColor="text1"/>
        </w:rPr>
        <w:t>, no prazo de até 2 (</w:t>
      </w:r>
      <w:r w:rsidRPr="002D6C08">
        <w:rPr>
          <w:color w:val="000000" w:themeColor="text1"/>
          <w:w w:val="0"/>
        </w:rPr>
        <w:t>dois</w:t>
      </w:r>
      <w:r w:rsidRPr="002D6C08">
        <w:rPr>
          <w:color w:val="000000" w:themeColor="text1"/>
        </w:rPr>
        <w:t xml:space="preserve">) Dias Úteis, contado da data em que tomar ciência do respectivo descumprimento; e </w:t>
      </w:r>
    </w:p>
    <w:p w:rsidR="008E7AEE" w:rsidRPr="002D6C08" w:rsidRDefault="008E7AEE" w:rsidP="008E7AEE">
      <w:pPr>
        <w:pStyle w:val="Level5"/>
        <w:tabs>
          <w:tab w:val="clear" w:pos="2608"/>
          <w:tab w:val="left" w:pos="851"/>
          <w:tab w:val="num" w:pos="1418"/>
        </w:tabs>
        <w:spacing w:after="240" w:line="320" w:lineRule="exact"/>
        <w:ind w:left="851" w:firstLine="0"/>
        <w:rPr>
          <w:color w:val="000000" w:themeColor="text1"/>
        </w:rPr>
      </w:pPr>
      <w:r w:rsidRPr="002D6C08">
        <w:rPr>
          <w:color w:val="000000" w:themeColor="text1"/>
        </w:rPr>
        <w:t xml:space="preserve">dentro de até </w:t>
      </w:r>
      <w:r w:rsidRPr="002D6C08">
        <w:rPr>
          <w:color w:val="000000" w:themeColor="text1"/>
          <w:w w:val="0"/>
        </w:rPr>
        <w:t>5 </w:t>
      </w:r>
      <w:r w:rsidRPr="002D6C08">
        <w:rPr>
          <w:color w:val="000000" w:themeColor="text1"/>
        </w:rPr>
        <w:t>(</w:t>
      </w:r>
      <w:r w:rsidRPr="002D6C08">
        <w:rPr>
          <w:color w:val="000000" w:themeColor="text1"/>
          <w:w w:val="0"/>
        </w:rPr>
        <w:t>cinco</w:t>
      </w:r>
      <w:r w:rsidRPr="002D6C08">
        <w:rPr>
          <w:color w:val="000000" w:themeColor="text1"/>
        </w:rPr>
        <w:t xml:space="preserve">) </w:t>
      </w:r>
      <w:r w:rsidR="0076638E">
        <w:rPr>
          <w:color w:val="000000" w:themeColor="text1"/>
        </w:rPr>
        <w:t>D</w:t>
      </w:r>
      <w:r w:rsidR="0076638E" w:rsidRPr="002D6C08">
        <w:rPr>
          <w:color w:val="000000" w:themeColor="text1"/>
        </w:rPr>
        <w:t>ias</w:t>
      </w:r>
      <w:r w:rsidR="0076638E">
        <w:rPr>
          <w:color w:val="000000" w:themeColor="text1"/>
        </w:rPr>
        <w:t xml:space="preserve"> Úteis</w:t>
      </w:r>
      <w:r w:rsidRPr="002D6C08">
        <w:rPr>
          <w:color w:val="000000" w:themeColor="text1"/>
        </w:rPr>
        <w:t xml:space="preserve">, </w:t>
      </w:r>
      <w:r w:rsidR="00953B27" w:rsidRPr="006C1641">
        <w:rPr>
          <w:color w:val="000000" w:themeColor="text1"/>
        </w:rPr>
        <w:t>qualquer informação que, razoavelmente, venha a ser solicitada pelo Agente Fiduciário</w:t>
      </w:r>
      <w:r w:rsidRPr="002D6C08">
        <w:rPr>
          <w:color w:val="000000" w:themeColor="text1"/>
        </w:rPr>
        <w:t>, a fim de que este possa cumprir as suas obrigações nos termos desta Escritura de Emissão e da Instrução CVM n.º 28, de 23 de novembro de 1983, conforme alterada (“</w:t>
      </w:r>
      <w:r w:rsidRPr="002D6C08">
        <w:rPr>
          <w:color w:val="000000" w:themeColor="text1"/>
          <w:u w:val="single"/>
        </w:rPr>
        <w:t>Instrução CVM 28</w:t>
      </w:r>
      <w:r w:rsidRPr="002D6C08">
        <w:rPr>
          <w:color w:val="000000" w:themeColor="text1"/>
        </w:rPr>
        <w:t xml:space="preserve">”); </w:t>
      </w:r>
    </w:p>
    <w:p w:rsidR="00F56FFA" w:rsidRPr="006C1641" w:rsidRDefault="00634742" w:rsidP="001C15BA">
      <w:pPr>
        <w:pStyle w:val="Level4"/>
        <w:tabs>
          <w:tab w:val="left" w:pos="851"/>
        </w:tabs>
        <w:spacing w:after="240" w:line="320" w:lineRule="exact"/>
        <w:ind w:left="851" w:hanging="851"/>
        <w:rPr>
          <w:color w:val="000000" w:themeColor="text1"/>
        </w:rPr>
      </w:pPr>
      <w:r w:rsidRPr="006C1641">
        <w:rPr>
          <w:color w:val="000000" w:themeColor="text1"/>
        </w:rPr>
        <w:t>enviar o organograma, os dados financeiros e atos societários necessários à realização do relatório anual, conforme Instrução CVM nº 28, de 23 de novembro de 198</w:t>
      </w:r>
      <w:r w:rsidRPr="00930287">
        <w:rPr>
          <w:color w:val="000000" w:themeColor="text1"/>
        </w:rPr>
        <w:t>3, conforme alterada (“</w:t>
      </w:r>
      <w:r w:rsidR="002D78CE" w:rsidRPr="002D78CE">
        <w:rPr>
          <w:color w:val="000000" w:themeColor="text1"/>
          <w:u w:val="single"/>
        </w:rPr>
        <w:t>Instrução CVM 28</w:t>
      </w:r>
      <w:r w:rsidRPr="00930287">
        <w:rPr>
          <w:color w:val="000000" w:themeColor="text1"/>
        </w:rPr>
        <w:t xml:space="preserve">”), que venham a ser solicitados pelo Agente </w:t>
      </w:r>
      <w:r w:rsidRPr="006C1641">
        <w:rPr>
          <w:color w:val="000000" w:themeColor="text1"/>
        </w:rPr>
        <w:t>Fiduciário, os quais deverão ser encaminhados pela Emissora em até 30 (trinta) dias corridos antes do encerramento do prazo para disponibilização do mesmo na CVM. O referido organograma de grupo societário da Emissora deverá conter, inclusive, os controladores, as controladas, o controle comum, as coligadas e integrantes do bloco de controle, no encerramento de cada exercício social</w:t>
      </w:r>
      <w:r w:rsidR="00F15AED" w:rsidRPr="006C1641">
        <w:rPr>
          <w:color w:val="000000" w:themeColor="text1"/>
        </w:rPr>
        <w:t>;</w:t>
      </w:r>
    </w:p>
    <w:p w:rsidR="00F56FFA" w:rsidRPr="002D6C08" w:rsidRDefault="00F56FFA" w:rsidP="00CC10AF">
      <w:pPr>
        <w:pStyle w:val="Level4"/>
        <w:tabs>
          <w:tab w:val="left" w:pos="851"/>
        </w:tabs>
        <w:spacing w:after="240" w:line="320" w:lineRule="exact"/>
        <w:ind w:left="851" w:hanging="851"/>
        <w:rPr>
          <w:color w:val="000000" w:themeColor="text1"/>
        </w:rPr>
      </w:pPr>
      <w:r w:rsidRPr="006C1641">
        <w:rPr>
          <w:color w:val="000000" w:themeColor="text1"/>
        </w:rPr>
        <w:t xml:space="preserve">cumprir rigorosamente as leis, regulamentos, normas administrativas e determinações dos órgãos governamentais, autarquias ou tribunais, </w:t>
      </w:r>
      <w:r w:rsidR="006C1641" w:rsidRPr="006C1641">
        <w:rPr>
          <w:color w:val="000000" w:themeColor="text1"/>
        </w:rPr>
        <w:t xml:space="preserve">e </w:t>
      </w:r>
      <w:r w:rsidR="006C1641" w:rsidRPr="006C1641">
        <w:rPr>
          <w:rStyle w:val="DeltaViewInsertion"/>
          <w:color w:val="000000" w:themeColor="text1"/>
          <w:u w:val="none"/>
        </w:rPr>
        <w:t>manter válidas e regulares as licenças, autorizações ou aprovações,</w:t>
      </w:r>
      <w:r w:rsidR="006C1641" w:rsidRPr="00FC71CA">
        <w:rPr>
          <w:rStyle w:val="DeltaViewInsertion"/>
          <w:color w:val="000000" w:themeColor="text1"/>
          <w:u w:val="none"/>
        </w:rPr>
        <w:t xml:space="preserve"> inclusive, mas sem limitar-</w:t>
      </w:r>
      <w:r w:rsidR="006C1641" w:rsidRPr="00FC71CA">
        <w:rPr>
          <w:color w:val="000000" w:themeColor="text1"/>
        </w:rPr>
        <w:t>se</w:t>
      </w:r>
      <w:r w:rsidR="006C1641" w:rsidRPr="00FC71CA">
        <w:rPr>
          <w:rStyle w:val="DeltaViewInsertion"/>
          <w:color w:val="000000" w:themeColor="text1"/>
          <w:u w:val="none"/>
        </w:rPr>
        <w:t>, ambientais</w:t>
      </w:r>
      <w:r w:rsidR="006C1641">
        <w:rPr>
          <w:rStyle w:val="DeltaViewInsertion"/>
          <w:color w:val="000000" w:themeColor="text1"/>
          <w:u w:val="none"/>
        </w:rPr>
        <w:t>,</w:t>
      </w:r>
      <w:r w:rsidR="006C1641" w:rsidRPr="006C1641">
        <w:rPr>
          <w:color w:val="000000" w:themeColor="text1"/>
        </w:rPr>
        <w:t xml:space="preserve"> </w:t>
      </w:r>
      <w:r w:rsidRPr="006C1641">
        <w:rPr>
          <w:color w:val="000000" w:themeColor="text1"/>
        </w:rPr>
        <w:t xml:space="preserve">aplicáveis à condução de seus negócios, </w:t>
      </w:r>
      <w:r w:rsidRPr="002D6C08">
        <w:rPr>
          <w:color w:val="000000" w:themeColor="text1"/>
        </w:rPr>
        <w:t>exceto por aquelas questionadas de boa-fé nas esferas administrativa e/ou judicial</w:t>
      </w:r>
      <w:r w:rsidR="00DE4D4F" w:rsidRPr="002D6C08">
        <w:rPr>
          <w:color w:val="000000" w:themeColor="text1"/>
        </w:rPr>
        <w:t xml:space="preserve"> e por aqueles descumprimentos que não possam causar efeito adverso relevante nas atividades da Emissora</w:t>
      </w:r>
      <w:r w:rsidRPr="002D6C08">
        <w:rPr>
          <w:color w:val="000000" w:themeColor="text1"/>
        </w:rPr>
        <w:t>;</w:t>
      </w:r>
    </w:p>
    <w:p w:rsidR="00F56FFA"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notificar o Agente Fiduciário sobre a ocorrência de quaisquer Hipóteses de Vencimento Antecipado previstas na Cláusula </w:t>
      </w:r>
      <w:r w:rsidR="00366177">
        <w:fldChar w:fldCharType="begin"/>
      </w:r>
      <w:r w:rsidR="00366177">
        <w:instrText xml:space="preserve"> REF _Ref382077658 \n \p \h  \* MERGEFORMAT </w:instrText>
      </w:r>
      <w:r w:rsidR="00366177">
        <w:fldChar w:fldCharType="separate"/>
      </w:r>
      <w:r w:rsidR="00BF3130" w:rsidRPr="00BF3130">
        <w:rPr>
          <w:color w:val="000000" w:themeColor="text1"/>
        </w:rPr>
        <w:t>6.16 acima</w:t>
      </w:r>
      <w:r w:rsidR="00366177">
        <w:fldChar w:fldCharType="end"/>
      </w:r>
      <w:r w:rsidRPr="002D6C08">
        <w:rPr>
          <w:color w:val="000000" w:themeColor="text1"/>
        </w:rPr>
        <w:t xml:space="preserve"> em até </w:t>
      </w:r>
      <w:r w:rsidR="00C2284F" w:rsidRPr="002D6C08">
        <w:rPr>
          <w:color w:val="000000" w:themeColor="text1"/>
        </w:rPr>
        <w:t>2 </w:t>
      </w:r>
      <w:r w:rsidRPr="002D6C08">
        <w:rPr>
          <w:color w:val="000000" w:themeColor="text1"/>
        </w:rPr>
        <w:t>(</w:t>
      </w:r>
      <w:r w:rsidR="00C2284F" w:rsidRPr="002D6C08">
        <w:rPr>
          <w:color w:val="000000" w:themeColor="text1"/>
        </w:rPr>
        <w:t>dois</w:t>
      </w:r>
      <w:r w:rsidRPr="002D6C08">
        <w:rPr>
          <w:color w:val="000000" w:themeColor="text1"/>
        </w:rPr>
        <w:t>) Dia</w:t>
      </w:r>
      <w:r w:rsidR="00C2284F" w:rsidRPr="002D6C08">
        <w:rPr>
          <w:color w:val="000000" w:themeColor="text1"/>
        </w:rPr>
        <w:t>s</w:t>
      </w:r>
      <w:r w:rsidRPr="002D6C08">
        <w:rPr>
          <w:color w:val="000000" w:themeColor="text1"/>
        </w:rPr>
        <w:t xml:space="preserve"> </w:t>
      </w:r>
      <w:r w:rsidR="00C2284F" w:rsidRPr="002D6C08">
        <w:rPr>
          <w:color w:val="000000" w:themeColor="text1"/>
        </w:rPr>
        <w:t xml:space="preserve">Úteis </w:t>
      </w:r>
      <w:r w:rsidRPr="002D6C08">
        <w:rPr>
          <w:color w:val="000000" w:themeColor="text1"/>
        </w:rPr>
        <w:t>contado da data em que tais hipóteses eventualmente ocorrerem;</w:t>
      </w:r>
    </w:p>
    <w:p w:rsidR="00763914" w:rsidRPr="002D6C08" w:rsidRDefault="00763914" w:rsidP="00CC10AF">
      <w:pPr>
        <w:pStyle w:val="Level4"/>
        <w:tabs>
          <w:tab w:val="left" w:pos="851"/>
        </w:tabs>
        <w:spacing w:after="240" w:line="320" w:lineRule="exact"/>
        <w:ind w:left="851" w:hanging="851"/>
        <w:rPr>
          <w:color w:val="000000" w:themeColor="text1"/>
        </w:rPr>
      </w:pPr>
      <w:r>
        <w:rPr>
          <w:color w:val="000000" w:themeColor="text1"/>
        </w:rPr>
        <w:lastRenderedPageBreak/>
        <w:t>notificar o Agente Fiduciário, em até 2 (dois) Dias Úteis contado</w:t>
      </w:r>
      <w:r w:rsidR="00B931DA">
        <w:rPr>
          <w:color w:val="000000" w:themeColor="text1"/>
        </w:rPr>
        <w:t>s</w:t>
      </w:r>
      <w:r>
        <w:rPr>
          <w:color w:val="000000" w:themeColor="text1"/>
        </w:rPr>
        <w:t xml:space="preserve"> da data de sua ocorrência, sobre qualquer alteração nas condições financeiras, econômica, comerciais, operacionais, regulatórias ou societárias ou nos negócios da Emiss</w:t>
      </w:r>
      <w:r w:rsidR="00672983">
        <w:rPr>
          <w:color w:val="000000" w:themeColor="text1"/>
        </w:rPr>
        <w:t>ora, bem como quaisquer eventos ou situações que: (a) possam afetar negativamente ou impossibilitar de forma justificada o cumprimento, pela Emissora, de sua obrigações decorrentes desta Escritura de Emissão e das Debêntures; ou (b) faça com que as demonstrações financeiras da Emissora não mais reflitam a real condição financeira da Emissora;</w:t>
      </w:r>
    </w:p>
    <w:p w:rsidR="00F56FFA" w:rsidRPr="002D6C08" w:rsidRDefault="00F56FFA" w:rsidP="00CC10AF">
      <w:pPr>
        <w:pStyle w:val="Level4"/>
        <w:tabs>
          <w:tab w:val="left" w:pos="851"/>
        </w:tabs>
        <w:spacing w:after="240" w:line="320" w:lineRule="exact"/>
        <w:ind w:left="851" w:hanging="851"/>
        <w:rPr>
          <w:color w:val="000000" w:themeColor="text1"/>
        </w:rPr>
      </w:pPr>
      <w:bookmarkStart w:id="55" w:name="_DV_M206"/>
      <w:bookmarkStart w:id="56" w:name="_DV_M207"/>
      <w:bookmarkEnd w:id="55"/>
      <w:bookmarkEnd w:id="56"/>
      <w:r w:rsidRPr="002D6C08">
        <w:rPr>
          <w:color w:val="000000" w:themeColor="text1"/>
        </w:rPr>
        <w:t xml:space="preserve">cumprir com suas obrigações relacionadas ao pagamento de todos os tributos, taxas e/ou contribuições decorrentes da </w:t>
      </w:r>
      <w:r w:rsidRPr="00930287">
        <w:rPr>
          <w:color w:val="000000" w:themeColor="text1"/>
        </w:rPr>
        <w:t>Oferta Restrita, exceto aqueles objeto de contestação administrativa ou judicial</w:t>
      </w:r>
      <w:r w:rsidR="00DE4D4F" w:rsidRPr="00930287">
        <w:rPr>
          <w:color w:val="000000" w:themeColor="text1"/>
        </w:rPr>
        <w:t xml:space="preserve"> </w:t>
      </w:r>
      <w:r w:rsidR="002D78CE" w:rsidRPr="002D78CE">
        <w:rPr>
          <w:color w:val="000000" w:themeColor="text1"/>
        </w:rPr>
        <w:t>e por aqueles descumprimentos que não possam causar efeito adverso relevante nas atividades da Emissora</w:t>
      </w:r>
      <w:r w:rsidRPr="00930287">
        <w:rPr>
          <w:color w:val="000000" w:themeColor="text1"/>
        </w:rPr>
        <w:t>;</w:t>
      </w:r>
      <w:r w:rsidR="008E7AEE" w:rsidRPr="002D6C08">
        <w:rPr>
          <w:color w:val="000000" w:themeColor="text1"/>
        </w:rPr>
        <w:t xml:space="preserve"> </w:t>
      </w:r>
    </w:p>
    <w:p w:rsidR="00F56FFA" w:rsidRPr="002D6C08" w:rsidRDefault="00F56FFA" w:rsidP="002D6C08">
      <w:pPr>
        <w:pStyle w:val="Level4"/>
        <w:numPr>
          <w:ilvl w:val="3"/>
          <w:numId w:val="53"/>
        </w:numPr>
        <w:tabs>
          <w:tab w:val="clear" w:pos="2041"/>
          <w:tab w:val="left" w:pos="851"/>
          <w:tab w:val="num" w:pos="1106"/>
        </w:tabs>
        <w:spacing w:after="240" w:line="320" w:lineRule="exact"/>
        <w:ind w:left="851" w:hanging="851"/>
        <w:rPr>
          <w:color w:val="000000" w:themeColor="text1"/>
        </w:rPr>
      </w:pPr>
      <w:r w:rsidRPr="002D6C08">
        <w:rPr>
          <w:color w:val="000000" w:themeColor="text1"/>
        </w:rPr>
        <w:t xml:space="preserve">prestar informações ao Agente Fiduciário, </w:t>
      </w:r>
      <w:r w:rsidR="00DE4D4F" w:rsidRPr="002D6C08">
        <w:rPr>
          <w:color w:val="000000" w:themeColor="text1"/>
        </w:rPr>
        <w:t xml:space="preserve">sempre que por este solicitadas, </w:t>
      </w:r>
      <w:r w:rsidRPr="002D6C08">
        <w:rPr>
          <w:color w:val="000000" w:themeColor="text1"/>
        </w:rPr>
        <w:t xml:space="preserve">dentro do </w:t>
      </w:r>
      <w:r w:rsidR="00DE4D4F" w:rsidRPr="002D6C08">
        <w:rPr>
          <w:color w:val="000000" w:themeColor="text1"/>
        </w:rPr>
        <w:t>menor prazo razoavelmente possível</w:t>
      </w:r>
      <w:r w:rsidR="00FC71CA">
        <w:rPr>
          <w:color w:val="000000" w:themeColor="text1"/>
        </w:rPr>
        <w:t>, e em no máximo</w:t>
      </w:r>
      <w:r w:rsidR="008E7AEE" w:rsidRPr="002D6C08">
        <w:rPr>
          <w:color w:val="000000" w:themeColor="text1"/>
        </w:rPr>
        <w:t xml:space="preserve"> 2 (dois) Dias Úteis contado do respectivo recebimento</w:t>
      </w:r>
      <w:r w:rsidR="00FC71CA">
        <w:rPr>
          <w:color w:val="000000" w:themeColor="text1"/>
        </w:rPr>
        <w:t xml:space="preserve"> de solicitação nesse sentido</w:t>
      </w:r>
      <w:r w:rsidR="00DE4D4F" w:rsidRPr="002D6C08">
        <w:rPr>
          <w:color w:val="000000" w:themeColor="text1"/>
        </w:rPr>
        <w:t xml:space="preserve">, </w:t>
      </w:r>
      <w:r w:rsidRPr="00FC71CA">
        <w:rPr>
          <w:color w:val="000000" w:themeColor="text1"/>
        </w:rPr>
        <w:t>sobre quaisquer autuações pelos órgãos governamentais, de caráter fiscal, ambiental ou de defesa da concorrência, entre outros, em relação à Emissora, de valor individual ou agregado superior a R</w:t>
      </w:r>
      <w:r w:rsidR="00634742" w:rsidRPr="00FC71CA">
        <w:rPr>
          <w:color w:val="000000" w:themeColor="text1"/>
        </w:rPr>
        <w:t>$</w:t>
      </w:r>
      <w:r w:rsidR="00FC71CA">
        <w:rPr>
          <w:color w:val="000000" w:themeColor="text1"/>
        </w:rPr>
        <w:t>7.000.000</w:t>
      </w:r>
      <w:r w:rsidR="00634742" w:rsidRPr="00FC71CA">
        <w:rPr>
          <w:color w:val="000000" w:themeColor="text1"/>
        </w:rPr>
        <w:t>,00</w:t>
      </w:r>
      <w:r w:rsidR="00634742" w:rsidRPr="00FC71CA" w:rsidDel="00A33DB0">
        <w:rPr>
          <w:color w:val="000000" w:themeColor="text1"/>
        </w:rPr>
        <w:t xml:space="preserve"> </w:t>
      </w:r>
      <w:r w:rsidRPr="00FC71CA">
        <w:rPr>
          <w:color w:val="000000" w:themeColor="text1"/>
        </w:rPr>
        <w:t>(</w:t>
      </w:r>
      <w:r w:rsidR="00FC71CA">
        <w:rPr>
          <w:color w:val="000000" w:themeColor="text1"/>
        </w:rPr>
        <w:t>sete milhões</w:t>
      </w:r>
      <w:r w:rsidR="00634742" w:rsidRPr="00FC71CA">
        <w:rPr>
          <w:color w:val="000000" w:themeColor="text1"/>
        </w:rPr>
        <w:t xml:space="preserve"> de</w:t>
      </w:r>
      <w:r w:rsidR="00A33DB0" w:rsidRPr="00FC71CA">
        <w:rPr>
          <w:color w:val="000000" w:themeColor="text1"/>
        </w:rPr>
        <w:t xml:space="preserve"> </w:t>
      </w:r>
      <w:r w:rsidRPr="00FC71CA">
        <w:rPr>
          <w:color w:val="000000" w:themeColor="text1"/>
        </w:rPr>
        <w:t>reais);</w:t>
      </w:r>
      <w:r w:rsidR="00552F2B" w:rsidRPr="002D6C08">
        <w:rPr>
          <w:color w:val="000000" w:themeColor="text1"/>
        </w:rPr>
        <w:t xml:space="preserve"> </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proceder à adequada publicidade dos dados econômico-financeiros, nos termos exigidos pela Lei das Sociedades por Ações, promovendo a publicação das suas demonstrações financeiras anuais;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manter a sua contabilidade atualizada e efetuar os respectivos registros de acordo com os princípios contábeis geralmente aceitos no Brasil;</w:t>
      </w:r>
    </w:p>
    <w:p w:rsidR="00F56FFA" w:rsidRPr="002D6C08" w:rsidRDefault="00F56FFA" w:rsidP="00CC10AF">
      <w:pPr>
        <w:pStyle w:val="Level4"/>
        <w:tabs>
          <w:tab w:val="left" w:pos="851"/>
        </w:tabs>
        <w:spacing w:after="240" w:line="320" w:lineRule="exact"/>
        <w:ind w:left="851" w:hanging="851"/>
        <w:rPr>
          <w:color w:val="000000" w:themeColor="text1"/>
        </w:rPr>
      </w:pPr>
      <w:bookmarkStart w:id="57" w:name="_Ref382081678"/>
      <w:r w:rsidRPr="002D6C08">
        <w:rPr>
          <w:color w:val="000000" w:themeColor="text1"/>
        </w:rPr>
        <w:t>submeter, na forma da lei, suas demonstrações financeiras a exame por empresa de auditoria independente registrada na CVM;</w:t>
      </w:r>
      <w:bookmarkEnd w:id="57"/>
    </w:p>
    <w:p w:rsidR="00F56FFA" w:rsidRPr="002D6C08" w:rsidRDefault="00F56FFA" w:rsidP="00CC10AF">
      <w:pPr>
        <w:pStyle w:val="Level4"/>
        <w:tabs>
          <w:tab w:val="left" w:pos="851"/>
        </w:tabs>
        <w:spacing w:after="240" w:line="320" w:lineRule="exact"/>
        <w:ind w:left="851" w:hanging="851"/>
        <w:rPr>
          <w:color w:val="000000" w:themeColor="text1"/>
        </w:rPr>
      </w:pPr>
      <w:bookmarkStart w:id="58" w:name="_Ref382081682"/>
      <w:r w:rsidRPr="002D6C08">
        <w:rPr>
          <w:color w:val="000000" w:themeColor="text1"/>
        </w:rPr>
        <w:t>divulgar suas demonstrações financeiras, acompanhadas de notas explicativas e parecer dos auditores independentes, em sua página na rede mundial de computadores, dentro de 90 (noventa) dias contados do encerramento de seu exercício social, e manter tais demonstrações financeiras em sua página na rede mundial de computadores pelo prazo mínimo de 3 (três) anos contado de sua disponibilização, nos termos do artigo 17 da Instrução CVM 476;</w:t>
      </w:r>
      <w:bookmarkEnd w:id="58"/>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disponibilizar ao Agente Fiduciário cópia de qualquer correspondência ou notificação judicial ou extrajudicial recebida pela Emissora, conforme aplicável, relacionada às Hipóteses de Vencimento Antecipado, em prazo não superior a </w:t>
      </w:r>
      <w:r w:rsidR="00C2284F" w:rsidRPr="002D6C08">
        <w:rPr>
          <w:color w:val="000000" w:themeColor="text1"/>
        </w:rPr>
        <w:t>2 </w:t>
      </w:r>
      <w:r w:rsidRPr="002D6C08">
        <w:rPr>
          <w:color w:val="000000" w:themeColor="text1"/>
        </w:rPr>
        <w:t>(</w:t>
      </w:r>
      <w:r w:rsidR="00C2284F" w:rsidRPr="002D6C08">
        <w:rPr>
          <w:color w:val="000000" w:themeColor="text1"/>
        </w:rPr>
        <w:t>dois</w:t>
      </w:r>
      <w:r w:rsidRPr="002D6C08">
        <w:rPr>
          <w:color w:val="000000" w:themeColor="text1"/>
        </w:rPr>
        <w:t>) Dia</w:t>
      </w:r>
      <w:r w:rsidR="00D05ECB" w:rsidRPr="002D6C08">
        <w:rPr>
          <w:color w:val="000000" w:themeColor="text1"/>
        </w:rPr>
        <w:t>s</w:t>
      </w:r>
      <w:r w:rsidRPr="002D6C08">
        <w:rPr>
          <w:color w:val="000000" w:themeColor="text1"/>
        </w:rPr>
        <w:t xml:space="preserve"> </w:t>
      </w:r>
      <w:r w:rsidR="00D05ECB" w:rsidRPr="002D6C08">
        <w:rPr>
          <w:color w:val="000000" w:themeColor="text1"/>
        </w:rPr>
        <w:t xml:space="preserve">Úteis </w:t>
      </w:r>
      <w:r w:rsidRPr="002D6C08">
        <w:rPr>
          <w:color w:val="000000" w:themeColor="text1"/>
        </w:rPr>
        <w:t>após o seu recebimento;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efetuar o pagamento de todas as despesas comprovadas pelo Agente Fiduciário, que venham a ser necessárias para proteger os direitos e interesses dos </w:t>
      </w:r>
      <w:r w:rsidRPr="002D6C08">
        <w:rPr>
          <w:color w:val="000000" w:themeColor="text1"/>
        </w:rPr>
        <w:lastRenderedPageBreak/>
        <w:t>Debenturistas ou para realizar seus créditos, inclusive honorários advocatícios e outras despesas e custos</w:t>
      </w:r>
      <w:r w:rsidR="005F5FF6" w:rsidRPr="002D6C08">
        <w:rPr>
          <w:color w:val="000000" w:themeColor="text1"/>
        </w:rPr>
        <w:t xml:space="preserve"> razoáveis</w:t>
      </w:r>
      <w:r w:rsidRPr="002D6C08">
        <w:rPr>
          <w:color w:val="000000" w:themeColor="text1"/>
        </w:rPr>
        <w:t xml:space="preserve"> incorridos em virtude da cobrança de qualquer quantia devida aos Debenturistas nos termos desta Escritura de Emissão;</w:t>
      </w:r>
    </w:p>
    <w:p w:rsidR="008E7AEE" w:rsidRPr="002D6C08" w:rsidRDefault="008E7AEE" w:rsidP="008E7AEE">
      <w:pPr>
        <w:pStyle w:val="Level4"/>
        <w:tabs>
          <w:tab w:val="left" w:pos="851"/>
        </w:tabs>
        <w:spacing w:after="240" w:line="320" w:lineRule="exact"/>
        <w:ind w:left="851" w:hanging="851"/>
        <w:rPr>
          <w:color w:val="000000" w:themeColor="text1"/>
        </w:rPr>
      </w:pPr>
      <w:r w:rsidRPr="002D6C08">
        <w:rPr>
          <w:color w:val="000000" w:themeColor="text1"/>
        </w:rPr>
        <w:t xml:space="preserve">cumprir rigorosamente a legislação ambiental e trabalhista em vigor, inclusive, mas não limitado à, legislação em vigor pertinente à Política Nacional do Meio Ambiente, às Resoluções do Conama - Conselho Nacional do Meio Ambiente e às demais legislações e regulamentações ambientais supletivas, </w:t>
      </w:r>
      <w:r w:rsidR="00FC71CA" w:rsidRPr="002D6C08">
        <w:rPr>
          <w:color w:val="000000" w:themeColor="text1"/>
        </w:rPr>
        <w:t>exceto por aquelas obrigações ou legislações questionadas de boa-fé na esfer</w:t>
      </w:r>
      <w:r w:rsidR="006C1641">
        <w:rPr>
          <w:color w:val="000000" w:themeColor="text1"/>
        </w:rPr>
        <w:t>a judicial e/ou administrativa</w:t>
      </w:r>
      <w:r w:rsidR="00FC71CA">
        <w:rPr>
          <w:color w:val="000000" w:themeColor="text1"/>
        </w:rPr>
        <w:t>,</w:t>
      </w:r>
      <w:r w:rsidR="00FC71CA" w:rsidRPr="002D6C08">
        <w:rPr>
          <w:color w:val="000000" w:themeColor="text1"/>
        </w:rPr>
        <w:t xml:space="preserve"> </w:t>
      </w:r>
      <w:r w:rsidRPr="002D6C08">
        <w:rPr>
          <w:color w:val="000000" w:themeColor="text1"/>
        </w:rPr>
        <w:t xml:space="preserve">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w:t>
      </w:r>
    </w:p>
    <w:p w:rsidR="00B072F1" w:rsidRPr="002D6C08" w:rsidRDefault="007C7D15" w:rsidP="00A86F85">
      <w:pPr>
        <w:pStyle w:val="Level4"/>
        <w:tabs>
          <w:tab w:val="left" w:pos="851"/>
        </w:tabs>
        <w:spacing w:after="240" w:line="320" w:lineRule="exact"/>
        <w:ind w:left="851" w:hanging="851"/>
      </w:pPr>
      <w:r w:rsidRPr="00B072F1">
        <w:rPr>
          <w:color w:val="000000" w:themeColor="text1"/>
        </w:rPr>
        <w:t xml:space="preserve">cumprir com a </w:t>
      </w:r>
      <w:r w:rsidR="006C1641" w:rsidRPr="00B072F1">
        <w:rPr>
          <w:color w:val="000000" w:themeColor="text1"/>
        </w:rPr>
        <w:t>Lei n.º 12.846, de 1º de agosto de 2013, conforme alterada, (“</w:t>
      </w:r>
      <w:r w:rsidR="006C1641" w:rsidRPr="00B072F1">
        <w:rPr>
          <w:color w:val="000000" w:themeColor="text1"/>
          <w:u w:val="single"/>
        </w:rPr>
        <w:t>Lei Anticorrupção</w:t>
      </w:r>
      <w:r w:rsidR="006C1641" w:rsidRPr="00B072F1">
        <w:rPr>
          <w:color w:val="000000" w:themeColor="text1"/>
        </w:rPr>
        <w:t>”)</w:t>
      </w:r>
      <w:r w:rsidR="00FC71CA" w:rsidRPr="00B072F1">
        <w:rPr>
          <w:color w:val="000000" w:themeColor="text1"/>
        </w:rPr>
        <w:t xml:space="preserve">, bem como adotar as diligências </w:t>
      </w:r>
      <w:r w:rsidR="006C1641" w:rsidRPr="00B072F1">
        <w:rPr>
          <w:color w:val="000000" w:themeColor="text1"/>
        </w:rPr>
        <w:t>e tomar todas as medidas necessárias para contratação de terceiros ou funcionários conforme exigidas nos termos da Lei Anticorrupção</w:t>
      </w:r>
      <w:r w:rsidR="00B072F1" w:rsidRPr="00B072F1">
        <w:rPr>
          <w:color w:val="000000" w:themeColor="text1"/>
        </w:rPr>
        <w:t xml:space="preserve">, incluindo, sem limitação, </w:t>
      </w:r>
      <w:r w:rsidR="00B072F1">
        <w:rPr>
          <w:color w:val="000000" w:themeColor="text1"/>
        </w:rPr>
        <w:t xml:space="preserve">(a) </w:t>
      </w:r>
      <w:r w:rsidR="00B072F1">
        <w:t xml:space="preserve">não utilizar </w:t>
      </w:r>
      <w:r w:rsidR="00B072F1" w:rsidRPr="002D6C08">
        <w:t xml:space="preserve">recursos da Emissora para o pagamento de contribuições, presentes ou atividades de entretenimento ilegais ou qualquer outra despesa ilegal relativa a atividade política; (b) </w:t>
      </w:r>
      <w:r w:rsidR="00B072F1">
        <w:t xml:space="preserve">não realizar </w:t>
      </w:r>
      <w:r w:rsidR="00B072F1" w:rsidRPr="002D6C08">
        <w:t xml:space="preserve">qualquer pagamento ilegal, direto ou indireto, a empregados ou funcionários, partidos políticos, políticos ou candidatos políticos (incluindo familiares), nacionais ou estrangeiros; (c) </w:t>
      </w:r>
      <w:r w:rsidR="00B072F1">
        <w:t xml:space="preserve">não </w:t>
      </w:r>
      <w:r w:rsidR="00B072F1" w:rsidRPr="002D6C08">
        <w:t>realizar ação destinada a facilitar uma oferta, pagamento ou promessa ilegal de pagar, bem como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00B072F1">
        <w:t>d</w:t>
      </w:r>
      <w:r w:rsidR="00B072F1" w:rsidRPr="002D6C08">
        <w:t xml:space="preserve">) </w:t>
      </w:r>
      <w:r w:rsidR="00B072F1">
        <w:t xml:space="preserve">não realizar </w:t>
      </w:r>
      <w:r w:rsidR="00B072F1" w:rsidRPr="002D6C08">
        <w:t>qualquer pagamento ou ação que viole qualquer Lei Anticorrupção; e (</w:t>
      </w:r>
      <w:r w:rsidR="00B072F1">
        <w:t>e</w:t>
      </w:r>
      <w:r w:rsidR="00B072F1" w:rsidRPr="002D6C08">
        <w:t xml:space="preserve">) </w:t>
      </w:r>
      <w:r w:rsidR="00B072F1">
        <w:t xml:space="preserve">não realizar </w:t>
      </w:r>
      <w:r w:rsidR="00B072F1" w:rsidRPr="002D6C08">
        <w:t xml:space="preserve">ato de corrupção, pagamento de propina ou qualquer outro valor ilegal, bem como </w:t>
      </w:r>
      <w:r w:rsidR="00B072F1">
        <w:t xml:space="preserve">influenciar </w:t>
      </w:r>
      <w:r w:rsidR="00B072F1" w:rsidRPr="002D6C08">
        <w:t xml:space="preserve">o pagamento de qualquer valor indevido; </w:t>
      </w:r>
    </w:p>
    <w:p w:rsidR="008E7AEE" w:rsidRPr="002D6C08" w:rsidRDefault="008E7AEE" w:rsidP="008E7AEE">
      <w:pPr>
        <w:pStyle w:val="Level4"/>
        <w:tabs>
          <w:tab w:val="left" w:pos="851"/>
        </w:tabs>
        <w:spacing w:after="240" w:line="320" w:lineRule="exact"/>
        <w:ind w:left="851" w:hanging="851"/>
        <w:rPr>
          <w:color w:val="000000" w:themeColor="text1"/>
        </w:rPr>
      </w:pPr>
      <w:r w:rsidRPr="002D6C08">
        <w:rPr>
          <w:color w:val="000000" w:themeColor="text1"/>
        </w:rPr>
        <w:t>não aliena</w:t>
      </w:r>
      <w:r w:rsidR="006C071F">
        <w:rPr>
          <w:color w:val="000000" w:themeColor="text1"/>
        </w:rPr>
        <w:t>r</w:t>
      </w:r>
      <w:r w:rsidRPr="002D6C08">
        <w:rPr>
          <w:color w:val="000000" w:themeColor="text1"/>
        </w:rPr>
        <w:t xml:space="preserve"> e/ou constitui</w:t>
      </w:r>
      <w:r w:rsidR="006C071F">
        <w:rPr>
          <w:color w:val="000000" w:themeColor="text1"/>
        </w:rPr>
        <w:t>r</w:t>
      </w:r>
      <w:r w:rsidRPr="002D6C08">
        <w:rPr>
          <w:color w:val="000000" w:themeColor="text1"/>
        </w:rPr>
        <w:t xml:space="preserve"> e/ou presta</w:t>
      </w:r>
      <w:r w:rsidR="006C071F">
        <w:rPr>
          <w:color w:val="000000" w:themeColor="text1"/>
        </w:rPr>
        <w:t>r</w:t>
      </w:r>
      <w:r w:rsidRPr="002D6C08">
        <w:rPr>
          <w:color w:val="000000" w:themeColor="text1"/>
        </w:rPr>
        <w:t xml:space="preserve"> quaisquer ônus, gravames, garantias e/ou qualquer outra modalidade de obrigação que limite, sob qualquer forma, a propriedade, titularidade, posse e/ou controle sobre os ativos de sua titularidade</w:t>
      </w:r>
      <w:r w:rsidR="00FC71CA">
        <w:rPr>
          <w:color w:val="000000" w:themeColor="text1"/>
        </w:rPr>
        <w:t xml:space="preserve">, </w:t>
      </w:r>
      <w:r w:rsidR="00FC71CA" w:rsidRPr="002D6C08">
        <w:rPr>
          <w:noProof/>
          <w:color w:val="000000" w:themeColor="text1"/>
        </w:rPr>
        <w:t>excetuando-se as Garantias que serão prestada no âmbito desta Emissão, nos termos dos Contratos de Garantia</w:t>
      </w:r>
      <w:r w:rsidR="00605C29">
        <w:rPr>
          <w:noProof/>
          <w:color w:val="000000" w:themeColor="text1"/>
        </w:rPr>
        <w:t xml:space="preserve">, e </w:t>
      </w:r>
      <w:r w:rsidR="00930287">
        <w:rPr>
          <w:color w:val="000000" w:themeColor="text1"/>
        </w:rPr>
        <w:t>exceto conforme previsto na presente Escritura de Emissão</w:t>
      </w:r>
      <w:r w:rsidRPr="002D6C08">
        <w:rPr>
          <w:color w:val="000000" w:themeColor="text1"/>
        </w:rPr>
        <w:t>;</w:t>
      </w:r>
      <w:r w:rsidR="00F15AED" w:rsidRPr="002D6C08">
        <w:rPr>
          <w:color w:val="000000" w:themeColor="text1"/>
        </w:rPr>
        <w:t xml:space="preserve"> </w:t>
      </w:r>
    </w:p>
    <w:p w:rsidR="008E7AEE" w:rsidRPr="002D6C08" w:rsidRDefault="00953B27" w:rsidP="008E7AEE">
      <w:pPr>
        <w:pStyle w:val="Level4"/>
        <w:tabs>
          <w:tab w:val="left" w:pos="851"/>
        </w:tabs>
        <w:spacing w:after="240" w:line="320" w:lineRule="exact"/>
        <w:ind w:left="851" w:hanging="851"/>
        <w:rPr>
          <w:color w:val="000000" w:themeColor="text1"/>
        </w:rPr>
      </w:pPr>
      <w:r w:rsidRPr="00605C29">
        <w:rPr>
          <w:color w:val="000000" w:themeColor="text1"/>
        </w:rPr>
        <w:t>observar as disposições da Instrução CVM 358, no tocante a dever de sigilo e vedações à negociação</w:t>
      </w:r>
      <w:r w:rsidR="008E7AEE" w:rsidRPr="002D6C08">
        <w:rPr>
          <w:color w:val="000000" w:themeColor="text1"/>
        </w:rPr>
        <w:t>;</w:t>
      </w:r>
      <w:r w:rsidR="00F15AED" w:rsidRPr="002D6C08">
        <w:rPr>
          <w:color w:val="000000" w:themeColor="text1"/>
        </w:rPr>
        <w:t xml:space="preserve"> </w:t>
      </w:r>
    </w:p>
    <w:p w:rsidR="008E7AEE" w:rsidRPr="002D6C08" w:rsidRDefault="008E7AEE" w:rsidP="008E7AEE">
      <w:pPr>
        <w:pStyle w:val="Level4"/>
        <w:tabs>
          <w:tab w:val="left" w:pos="851"/>
        </w:tabs>
        <w:spacing w:after="240" w:line="320" w:lineRule="exact"/>
        <w:ind w:left="851" w:hanging="851"/>
        <w:rPr>
          <w:color w:val="000000" w:themeColor="text1"/>
        </w:rPr>
      </w:pPr>
      <w:r w:rsidRPr="002D6C08">
        <w:rPr>
          <w:color w:val="000000" w:themeColor="text1"/>
        </w:rPr>
        <w:lastRenderedPageBreak/>
        <w:t>cumprir com todas as determinações emanadas da CVM, no que se refere à Oferta Restrita, com envio de documentos, se for o caso, prestando, ainda, todas as informações que lhes forem solicitadas pela CVM e pela CETIP</w:t>
      </w:r>
      <w:r w:rsidR="00FC71CA">
        <w:rPr>
          <w:color w:val="000000" w:themeColor="text1"/>
        </w:rPr>
        <w:t xml:space="preserve">, incluindo </w:t>
      </w:r>
      <w:r w:rsidR="00FC71CA" w:rsidRPr="002D6C08">
        <w:rPr>
          <w:color w:val="000000" w:themeColor="text1"/>
        </w:rPr>
        <w:t>enviar à CETIP</w:t>
      </w:r>
      <w:r w:rsidR="00B072F1" w:rsidRPr="002D6C08">
        <w:rPr>
          <w:color w:val="000000" w:themeColor="text1"/>
        </w:rPr>
        <w:t xml:space="preserve"> </w:t>
      </w:r>
      <w:r w:rsidR="00FC71CA" w:rsidRPr="002D6C08">
        <w:rPr>
          <w:color w:val="000000" w:themeColor="text1"/>
        </w:rPr>
        <w:t>as informações divulgadas na rede mundial de computadores previstas nos itens </w:t>
      </w:r>
      <w:r w:rsidR="00366177">
        <w:fldChar w:fldCharType="begin"/>
      </w:r>
      <w:r w:rsidR="00366177">
        <w:instrText xml:space="preserve"> REF _Ref382081678 \n \h  \* MERGEFORMAT </w:instrText>
      </w:r>
      <w:r w:rsidR="00366177">
        <w:fldChar w:fldCharType="separate"/>
      </w:r>
      <w:r w:rsidR="00BF3130" w:rsidRPr="00BF3130">
        <w:rPr>
          <w:color w:val="000000" w:themeColor="text1"/>
        </w:rPr>
        <w:t>(x)</w:t>
      </w:r>
      <w:r w:rsidR="00366177">
        <w:fldChar w:fldCharType="end"/>
      </w:r>
      <w:r w:rsidR="00FC71CA" w:rsidRPr="002D6C08">
        <w:rPr>
          <w:color w:val="000000" w:themeColor="text1"/>
        </w:rPr>
        <w:t xml:space="preserve"> e </w:t>
      </w:r>
      <w:r w:rsidR="00366177">
        <w:fldChar w:fldCharType="begin"/>
      </w:r>
      <w:r w:rsidR="00366177">
        <w:instrText xml:space="preserve"> REF _Ref382081682 \n \p \h  \* MERGEFORMAT </w:instrText>
      </w:r>
      <w:r w:rsidR="00366177">
        <w:fldChar w:fldCharType="separate"/>
      </w:r>
      <w:r w:rsidR="00BF3130" w:rsidRPr="00BF3130">
        <w:rPr>
          <w:color w:val="000000" w:themeColor="text1"/>
        </w:rPr>
        <w:t>(xi) acima</w:t>
      </w:r>
      <w:r w:rsidR="00366177">
        <w:fldChar w:fldCharType="end"/>
      </w:r>
      <w:r w:rsidR="00FC71CA" w:rsidRPr="002D6C08">
        <w:rPr>
          <w:color w:val="000000" w:themeColor="text1"/>
        </w:rPr>
        <w:t>;</w:t>
      </w:r>
      <w:r w:rsidR="00F15AED" w:rsidRPr="002D6C08">
        <w:rPr>
          <w:color w:val="000000" w:themeColor="text1"/>
        </w:rPr>
        <w:t xml:space="preserve"> </w:t>
      </w:r>
    </w:p>
    <w:p w:rsidR="008E7AEE" w:rsidRPr="002D6C08" w:rsidRDefault="008E7AEE" w:rsidP="008E7AEE">
      <w:pPr>
        <w:pStyle w:val="Level4"/>
        <w:tabs>
          <w:tab w:val="left" w:pos="851"/>
        </w:tabs>
        <w:spacing w:after="240" w:line="320" w:lineRule="exact"/>
        <w:ind w:left="851" w:hanging="851"/>
        <w:rPr>
          <w:color w:val="000000" w:themeColor="text1"/>
        </w:rPr>
      </w:pPr>
      <w:r w:rsidRPr="002D6C08">
        <w:rPr>
          <w:color w:val="000000" w:themeColor="text1"/>
        </w:rPr>
        <w:t>caso o Agente Fiduciário não o faça, convocar, nos termos da Cláusula </w:t>
      </w:r>
      <w:r w:rsidR="00366177">
        <w:fldChar w:fldCharType="begin"/>
      </w:r>
      <w:r w:rsidR="00366177">
        <w:instrText xml:space="preserve"> REF _Ref382081591 \n \p \h  \* MERGEFORMAT </w:instrText>
      </w:r>
      <w:r w:rsidR="00366177">
        <w:fldChar w:fldCharType="separate"/>
      </w:r>
      <w:r w:rsidR="00BF3130" w:rsidRPr="00BF3130">
        <w:rPr>
          <w:color w:val="000000" w:themeColor="text1"/>
        </w:rPr>
        <w:t>9 abaixo</w:t>
      </w:r>
      <w:r w:rsidR="00366177">
        <w:fldChar w:fldCharType="end"/>
      </w:r>
      <w:r w:rsidRPr="002D6C08">
        <w:rPr>
          <w:color w:val="000000" w:themeColor="text1"/>
        </w:rPr>
        <w:t>, Assembleia Geral de Debenturistas para deliberar sobre quaisquer matérias que estejam direta ou indiretamente relacionadas à presente Emissão</w:t>
      </w:r>
      <w:r w:rsidR="00FC71CA">
        <w:rPr>
          <w:color w:val="000000" w:themeColor="text1"/>
        </w:rPr>
        <w:t xml:space="preserve">, </w:t>
      </w:r>
      <w:r w:rsidR="006C071F">
        <w:rPr>
          <w:color w:val="000000" w:themeColor="text1"/>
        </w:rPr>
        <w:t>quando do recebimento</w:t>
      </w:r>
      <w:r w:rsidR="00FC71CA">
        <w:rPr>
          <w:color w:val="000000" w:themeColor="text1"/>
        </w:rPr>
        <w:t xml:space="preserve"> de notificação enviada pelos Debenturistas nesse sentido</w:t>
      </w:r>
      <w:r w:rsidRPr="002D6C08">
        <w:rPr>
          <w:color w:val="000000" w:themeColor="text1"/>
        </w:rPr>
        <w:t>;</w:t>
      </w:r>
      <w:r w:rsidR="00F15AED" w:rsidRPr="002D6C08">
        <w:rPr>
          <w:color w:val="000000" w:themeColor="text1"/>
        </w:rPr>
        <w:t xml:space="preserve"> </w:t>
      </w:r>
    </w:p>
    <w:p w:rsidR="008E7AEE" w:rsidRPr="002D6C08" w:rsidRDefault="00953B27" w:rsidP="008E7AEE">
      <w:pPr>
        <w:pStyle w:val="Level4"/>
        <w:tabs>
          <w:tab w:val="left" w:pos="851"/>
        </w:tabs>
        <w:spacing w:after="240" w:line="320" w:lineRule="exact"/>
        <w:ind w:left="851" w:hanging="851"/>
        <w:rPr>
          <w:color w:val="000000" w:themeColor="text1"/>
        </w:rPr>
      </w:pPr>
      <w:r w:rsidRPr="00605C29">
        <w:rPr>
          <w:color w:val="000000" w:themeColor="text1"/>
        </w:rPr>
        <w:t>não realizar operações ou praticar qualquer ato em desacordo com seu objeto social, especialmente aqueles que possam, direta ou indiretamente, comprometer o pontual e integral cumprimento das obrigações assumidas nesta Escritura de Emissão</w:t>
      </w:r>
      <w:r w:rsidR="008E7AEE" w:rsidRPr="002D6C08">
        <w:rPr>
          <w:color w:val="000000" w:themeColor="text1"/>
        </w:rPr>
        <w:t>;</w:t>
      </w:r>
      <w:r w:rsidR="00F15AED" w:rsidRPr="002D6C08">
        <w:rPr>
          <w:color w:val="000000" w:themeColor="text1"/>
        </w:rPr>
        <w:t xml:space="preserve"> </w:t>
      </w:r>
    </w:p>
    <w:p w:rsidR="008E7AEE" w:rsidRPr="002D6C08" w:rsidRDefault="008E7AEE" w:rsidP="008E7AEE">
      <w:pPr>
        <w:pStyle w:val="Level4"/>
        <w:tabs>
          <w:tab w:val="left" w:pos="851"/>
        </w:tabs>
        <w:spacing w:after="240" w:line="320" w:lineRule="exact"/>
        <w:ind w:left="851" w:hanging="851"/>
        <w:rPr>
          <w:color w:val="000000" w:themeColor="text1"/>
        </w:rPr>
      </w:pPr>
      <w:r w:rsidRPr="002D6C08">
        <w:rPr>
          <w:color w:val="000000" w:themeColor="text1"/>
        </w:rPr>
        <w:t xml:space="preserve">comparecer às Assembleias Gerais de Debenturistas sempre que solicitada e convocada </w:t>
      </w:r>
      <w:r w:rsidR="00FC71CA">
        <w:rPr>
          <w:color w:val="000000" w:themeColor="text1"/>
        </w:rPr>
        <w:t xml:space="preserve">pelo Agente Fiduciário, por meio de envio de notificação neste sentido, </w:t>
      </w:r>
      <w:r w:rsidRPr="002D6C08">
        <w:rPr>
          <w:color w:val="000000" w:themeColor="text1"/>
        </w:rPr>
        <w:t>nos prazos previstos nesta Escritura de Emissão;</w:t>
      </w:r>
      <w:bookmarkStart w:id="59" w:name="_Ref130390977"/>
      <w:bookmarkStart w:id="60" w:name="_Ref260239075"/>
      <w:r w:rsidR="00F15AED" w:rsidRPr="002D6C08">
        <w:rPr>
          <w:color w:val="000000" w:themeColor="text1"/>
        </w:rPr>
        <w:t xml:space="preserve"> </w:t>
      </w:r>
    </w:p>
    <w:bookmarkEnd w:id="59"/>
    <w:bookmarkEnd w:id="60"/>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contratar e manter contratados, às suas expensas, o Banco Liquidante e Escriturador, a CETIP, o Agente Fiduciário, bem como a tomar todas e quaisquer providências que se façam necessárias para a manutenção das Debêntures;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uma vez formalizada</w:t>
      </w:r>
      <w:r w:rsidR="00724270" w:rsidRPr="002D6C08">
        <w:rPr>
          <w:color w:val="000000" w:themeColor="text1"/>
        </w:rPr>
        <w:t>s</w:t>
      </w:r>
      <w:r w:rsidRPr="002D6C08">
        <w:rPr>
          <w:color w:val="000000" w:themeColor="text1"/>
        </w:rPr>
        <w:t xml:space="preserve"> e constituída</w:t>
      </w:r>
      <w:r w:rsidR="00724270" w:rsidRPr="002D6C08">
        <w:rPr>
          <w:color w:val="000000" w:themeColor="text1"/>
        </w:rPr>
        <w:t>s</w:t>
      </w:r>
      <w:r w:rsidRPr="002D6C08">
        <w:rPr>
          <w:color w:val="000000" w:themeColor="text1"/>
        </w:rPr>
        <w:t>, manter sempre válida</w:t>
      </w:r>
      <w:r w:rsidR="00724270" w:rsidRPr="002D6C08">
        <w:rPr>
          <w:color w:val="000000" w:themeColor="text1"/>
        </w:rPr>
        <w:t>s</w:t>
      </w:r>
      <w:r w:rsidRPr="002D6C08">
        <w:rPr>
          <w:color w:val="000000" w:themeColor="text1"/>
        </w:rPr>
        <w:t xml:space="preserve"> e exigíve</w:t>
      </w:r>
      <w:r w:rsidR="00724270" w:rsidRPr="002D6C08">
        <w:rPr>
          <w:color w:val="000000" w:themeColor="text1"/>
        </w:rPr>
        <w:t>is</w:t>
      </w:r>
      <w:r w:rsidRPr="002D6C08">
        <w:rPr>
          <w:color w:val="000000" w:themeColor="text1"/>
        </w:rPr>
        <w:t xml:space="preserve"> </w:t>
      </w:r>
      <w:r w:rsidR="00CD60D2" w:rsidRPr="002D6C08">
        <w:rPr>
          <w:color w:val="000000" w:themeColor="text1"/>
        </w:rPr>
        <w:t>a</w:t>
      </w:r>
      <w:r w:rsidR="00724270" w:rsidRPr="002D6C08">
        <w:rPr>
          <w:color w:val="000000" w:themeColor="text1"/>
        </w:rPr>
        <w:t>s</w:t>
      </w:r>
      <w:r w:rsidR="00CD60D2" w:rsidRPr="002D6C08">
        <w:rPr>
          <w:color w:val="000000" w:themeColor="text1"/>
        </w:rPr>
        <w:t xml:space="preserve"> Garantia</w:t>
      </w:r>
      <w:r w:rsidR="00724270" w:rsidRPr="002D6C08">
        <w:rPr>
          <w:color w:val="000000" w:themeColor="text1"/>
        </w:rPr>
        <w:t>s</w:t>
      </w:r>
      <w:r w:rsidRPr="002D6C08">
        <w:rPr>
          <w:color w:val="000000" w:themeColor="text1"/>
        </w:rPr>
        <w:t>;</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praticar quaisquer atos e assinar quaisquer documentos que sejam necessários para a manutenção das obrigações garantidas pela</w:t>
      </w:r>
      <w:r w:rsidR="00724270" w:rsidRPr="002D6C08">
        <w:rPr>
          <w:color w:val="000000" w:themeColor="text1"/>
        </w:rPr>
        <w:t>s</w:t>
      </w:r>
      <w:r w:rsidRPr="002D6C08">
        <w:rPr>
          <w:color w:val="000000" w:themeColor="text1"/>
        </w:rPr>
        <w:t xml:space="preserve"> Garantia</w:t>
      </w:r>
      <w:r w:rsidR="00724270" w:rsidRPr="002D6C08">
        <w:rPr>
          <w:color w:val="000000" w:themeColor="text1"/>
        </w:rPr>
        <w:t>s</w:t>
      </w:r>
      <w:r w:rsidRPr="002D6C08">
        <w:rPr>
          <w:color w:val="000000" w:themeColor="text1"/>
        </w:rPr>
        <w:t xml:space="preserve">, obrigando-se, inclusive, mas não somente, a defender, de forma tempestiva e eficaz, todos os direitos dos Debenturistas sobre as </w:t>
      </w:r>
      <w:r w:rsidR="0027360D" w:rsidRPr="002D6C08">
        <w:rPr>
          <w:color w:val="000000" w:themeColor="text1"/>
        </w:rPr>
        <w:t>Garantias</w:t>
      </w:r>
      <w:r w:rsidRPr="002D6C08">
        <w:rPr>
          <w:color w:val="000000" w:themeColor="text1"/>
        </w:rPr>
        <w:t>, contra quaisquer processos administrativos ou judiciais que venham a ser propostos por terceiros e que possam, de qualquer forma, afetar de maneira adversa as obrigações garantidas;</w:t>
      </w:r>
    </w:p>
    <w:p w:rsidR="008E7AEE" w:rsidRPr="002D6C08" w:rsidRDefault="008E7AEE" w:rsidP="008E7AEE">
      <w:pPr>
        <w:pStyle w:val="Level4"/>
        <w:tabs>
          <w:tab w:val="left" w:pos="851"/>
        </w:tabs>
        <w:spacing w:after="240" w:line="320" w:lineRule="exact"/>
        <w:ind w:left="851" w:hanging="851"/>
        <w:rPr>
          <w:color w:val="000000" w:themeColor="text1"/>
        </w:rPr>
      </w:pPr>
      <w:r w:rsidRPr="002D6C08">
        <w:rPr>
          <w:color w:val="000000" w:themeColor="text1"/>
        </w:rPr>
        <w:t>aplicar os recursos exclusivamente de acordo com os termos da Cláusula </w:t>
      </w:r>
      <w:r w:rsidR="00366177">
        <w:fldChar w:fldCharType="begin"/>
      </w:r>
      <w:r w:rsidR="00366177">
        <w:instrText xml:space="preserve"> REF _Ref382075400 \w \p \h  \* MERGEFORMAT </w:instrText>
      </w:r>
      <w:r w:rsidR="00366177">
        <w:fldChar w:fldCharType="separate"/>
      </w:r>
      <w:r w:rsidR="00BF3130" w:rsidRPr="00BF3130">
        <w:rPr>
          <w:color w:val="000000" w:themeColor="text1"/>
        </w:rPr>
        <w:t>4 acima</w:t>
      </w:r>
      <w:r w:rsidR="00366177">
        <w:fldChar w:fldCharType="end"/>
      </w:r>
      <w:r w:rsidRPr="002D6C08">
        <w:rPr>
          <w:color w:val="000000" w:themeColor="text1"/>
        </w:rPr>
        <w:t>;</w:t>
      </w:r>
      <w:r w:rsidR="00F15AED" w:rsidRPr="002D6C08">
        <w:rPr>
          <w:color w:val="000000" w:themeColor="text1"/>
        </w:rPr>
        <w:t xml:space="preserve"> </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independente de culpa, ressarcir os Debenturistas e/ou o Agente Fiduciário de qualquer quantia que esses sejam compelidos a pagar por conta de dano ambiental ou trabalhista relativo à saúde e segurança ocupacional que, de qualquer forma, a autoridade entenda estar relacionado </w:t>
      </w:r>
      <w:r w:rsidR="00215C18" w:rsidRPr="002D6C08">
        <w:rPr>
          <w:color w:val="000000" w:themeColor="text1"/>
        </w:rPr>
        <w:t>a atividade da Emissora</w:t>
      </w:r>
      <w:r w:rsidR="00203990" w:rsidRPr="002D6C08">
        <w:rPr>
          <w:color w:val="000000" w:themeColor="text1"/>
        </w:rPr>
        <w:t>, decorrente de ação judicial transitada em julgado</w:t>
      </w:r>
      <w:r w:rsidRPr="002D6C08">
        <w:rPr>
          <w:color w:val="000000" w:themeColor="text1"/>
        </w:rPr>
        <w:t>, assim como deverá indenizar os Debenturistas por qualquer perda ou dano que venha a experimentar em decorrência de dano socioambiental e/ou trabalhista</w:t>
      </w:r>
      <w:r w:rsidR="00203990" w:rsidRPr="002D6C08">
        <w:rPr>
          <w:color w:val="000000" w:themeColor="text1"/>
        </w:rPr>
        <w:t>, estabelecido em ação judicial transitada em julgado</w:t>
      </w:r>
      <w:r w:rsidRPr="002D6C08">
        <w:rPr>
          <w:color w:val="000000" w:themeColor="text1"/>
        </w:rPr>
        <w:t>;</w:t>
      </w:r>
      <w:r w:rsidR="00D022F8" w:rsidRPr="002D6C08">
        <w:rPr>
          <w:color w:val="000000" w:themeColor="text1"/>
        </w:rPr>
        <w:t xml:space="preserve"> </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lastRenderedPageBreak/>
        <w:t xml:space="preserve">não divulgar ao público informações referentes à Emissora, à Emissão ou às Debêntures, em desacordo com o disposto na regulamentação aplicável, incluindo, mas não se limitando, ao disposto na Instrução </w:t>
      </w:r>
      <w:r w:rsidR="00B91B0A" w:rsidRPr="002D6C08">
        <w:rPr>
          <w:color w:val="000000" w:themeColor="text1"/>
        </w:rPr>
        <w:t xml:space="preserve">CVM </w:t>
      </w:r>
      <w:r w:rsidRPr="002D6C08">
        <w:rPr>
          <w:color w:val="000000" w:themeColor="text1"/>
        </w:rPr>
        <w:t>n.º 476 e no artigo 48 da Instrução n.º 400, de 29 de dezembro de 2003, da CVM (“</w:t>
      </w:r>
      <w:r w:rsidRPr="002D6C08">
        <w:rPr>
          <w:color w:val="000000" w:themeColor="text1"/>
          <w:u w:val="single"/>
        </w:rPr>
        <w:t>Instrução n.º 400</w:t>
      </w:r>
      <w:r w:rsidRPr="002D6C08">
        <w:rPr>
          <w:color w:val="000000" w:themeColor="text1"/>
        </w:rPr>
        <w:t>”);</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abster-se de negociar com valores mobiliários de sua emissão, até o envio da Comunicação de Encerramento, salvo nas hipóteses previstas no inciso II do artigo 48 da Instrução CVM 400;</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 </w:t>
      </w:r>
      <w:r w:rsidR="00605C29">
        <w:rPr>
          <w:color w:val="000000" w:themeColor="text1"/>
        </w:rPr>
        <w:t>e</w:t>
      </w:r>
    </w:p>
    <w:p w:rsidR="008E7AEE"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manter as Debêntures registradas para negociação no mercado secundário durante o prazo de vigência das Debêntures, arcando com os custos do referido registro</w:t>
      </w:r>
      <w:r w:rsidR="00605C29">
        <w:rPr>
          <w:color w:val="000000" w:themeColor="text1"/>
        </w:rPr>
        <w:t>.</w:t>
      </w:r>
    </w:p>
    <w:p w:rsidR="00F56FFA" w:rsidRPr="002D6C08" w:rsidRDefault="00F56FFA" w:rsidP="00CC10AF">
      <w:pPr>
        <w:pStyle w:val="Level1"/>
        <w:tabs>
          <w:tab w:val="left" w:pos="851"/>
        </w:tabs>
        <w:spacing w:before="0" w:after="240" w:line="320" w:lineRule="exact"/>
        <w:ind w:left="0" w:firstLine="0"/>
        <w:rPr>
          <w:color w:val="000000" w:themeColor="text1"/>
          <w:szCs w:val="22"/>
        </w:rPr>
      </w:pPr>
      <w:r w:rsidRPr="002D6C08">
        <w:rPr>
          <w:color w:val="000000" w:themeColor="text1"/>
          <w:szCs w:val="22"/>
        </w:rPr>
        <w:t>DO AGENTE FIDUCIÁRIO</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 xml:space="preserve">A Emissora nomeia e constitui como Agente Fiduciário da Emissão, </w:t>
      </w:r>
      <w:r w:rsidR="00096865" w:rsidRPr="002D6C08">
        <w:rPr>
          <w:bCs/>
          <w:color w:val="000000" w:themeColor="text1"/>
          <w:szCs w:val="22"/>
        </w:rPr>
        <w:t>Oliveira Trust Distribuidora de Títulos e Valores Mobiliários S.A.</w:t>
      </w:r>
      <w:r w:rsidR="00096865" w:rsidRPr="002D6C08">
        <w:rPr>
          <w:color w:val="000000" w:themeColor="text1"/>
          <w:szCs w:val="22"/>
        </w:rPr>
        <w:t xml:space="preserve">, </w:t>
      </w:r>
      <w:r w:rsidRPr="002D6C08">
        <w:rPr>
          <w:color w:val="000000" w:themeColor="text1"/>
          <w:szCs w:val="22"/>
        </w:rPr>
        <w:t>qualificada no preâmbulo desta Escritura de Emissão, que, por meio deste ato, aceita a nomeação para, nos termos da lei e da presente Escritura de Emissão, representar os interesses da comunhão dos Debenturistas.</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O Agente Fiduciário, nomeado na presente Escritura de Emissão, declara que:</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aceita a função para a qual foi nomeado, assumindo integralmente os deveres e atribuições previstas na legislação específica e nesta Escritura de Emissão;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aceita integralmente esta Escritura de Emissão, todas suas Cláusulas e condições;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está devidamente autorizado a celebrar esta Escritura de Emissão e a cumprir com suas obrigações aqui previstas, tendo sido satisfeitos todos os requisitos legais e estatutários necessários para tanto;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 celebração desta Escritura de Emissão e o cumprimento de suas obrigações aqui previstas não infringem qualquer obrigação anteriormente assumida pelo Agente Fiduciário;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não tem qualquer impedimento legal, conforme parágrafo terceiro do artigo 66, da Lei das Sociedades por Ações, para exercer a função que lhe é conferida;</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não se encontra em nenhuma das situações de conflito de interesse previstas no artigo 10 da Instrução CVM 28;</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lastRenderedPageBreak/>
        <w:t>está devidamente qualificado a exercer as atividades de agente fiduciário, nos termos da regulamentação aplicável e vigente;</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não tem qualquer ligação com a Emissora que o impeça de exercer suas funções;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está ciente das disposições da Circular do Banco Central do Brasil n.º 1.832, de 31 de outubro de 1990;</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verificou a veracidade das informações contidas nesta Escritura de Emissão, na Data de Emissão, baseado nas informações prestadas pela Emissora; o Agente Fiduciário não conduziu nenhum procedimento de verificação independente quanto à veracidade das informações ora apresentadas, com o que os Debenturistas ao subscreverem ou adquirirem as Debêntures declaram se cientes e de acordo;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w:t>
      </w:r>
      <w:r w:rsidR="009C6131" w:rsidRPr="002D6C08">
        <w:rPr>
          <w:color w:val="000000" w:themeColor="text1"/>
        </w:rPr>
        <w:t>s</w:t>
      </w:r>
      <w:r w:rsidRPr="002D6C08">
        <w:rPr>
          <w:color w:val="000000" w:themeColor="text1"/>
        </w:rPr>
        <w:t xml:space="preserve"> pessoa</w:t>
      </w:r>
      <w:r w:rsidR="009C6131" w:rsidRPr="002D6C08">
        <w:rPr>
          <w:color w:val="000000" w:themeColor="text1"/>
        </w:rPr>
        <w:t>s</w:t>
      </w:r>
      <w:r w:rsidRPr="002D6C08">
        <w:rPr>
          <w:color w:val="000000" w:themeColor="text1"/>
        </w:rPr>
        <w:t xml:space="preserve"> que o representa</w:t>
      </w:r>
      <w:r w:rsidR="009C6131" w:rsidRPr="002D6C08">
        <w:rPr>
          <w:color w:val="000000" w:themeColor="text1"/>
        </w:rPr>
        <w:t>m</w:t>
      </w:r>
      <w:r w:rsidRPr="002D6C08">
        <w:rPr>
          <w:color w:val="000000" w:themeColor="text1"/>
        </w:rPr>
        <w:t xml:space="preserve"> na assinatura desta Escritura de Emissão tem poderes bastantes para tanto;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esta Escritura de Emissão, as Debêntures e </w:t>
      </w:r>
      <w:r w:rsidR="00EA5AB8" w:rsidRPr="002D6C08">
        <w:rPr>
          <w:color w:val="000000" w:themeColor="text1"/>
        </w:rPr>
        <w:t>as</w:t>
      </w:r>
      <w:r w:rsidRPr="002D6C08">
        <w:rPr>
          <w:color w:val="000000" w:themeColor="text1"/>
        </w:rPr>
        <w:t xml:space="preserve"> </w:t>
      </w:r>
      <w:r w:rsidR="00C67AF1" w:rsidRPr="002D6C08">
        <w:rPr>
          <w:color w:val="000000" w:themeColor="text1"/>
        </w:rPr>
        <w:t>Garantia</w:t>
      </w:r>
      <w:r w:rsidR="00EA5AB8" w:rsidRPr="002D6C08">
        <w:rPr>
          <w:color w:val="000000" w:themeColor="text1"/>
        </w:rPr>
        <w:t>s</w:t>
      </w:r>
      <w:r w:rsidRPr="002D6C08">
        <w:rPr>
          <w:color w:val="000000" w:themeColor="text1"/>
        </w:rPr>
        <w:t xml:space="preserve"> constituem obrigações legais, válidas, eficazes e vinculativas do Agente Fiduciário, exequíveis de acordo com os seus termos e condições, com força de título executivo extrajudicial nos termos do artigo 585 do Código de Processo Civil</w:t>
      </w:r>
      <w:bookmarkStart w:id="61" w:name="_DV_M362"/>
      <w:bookmarkEnd w:id="61"/>
      <w:r w:rsidR="00B91B0A" w:rsidRPr="002D6C08">
        <w:rPr>
          <w:color w:val="000000" w:themeColor="text1"/>
        </w:rPr>
        <w:t xml:space="preserve"> Atualmente em Vigor</w:t>
      </w:r>
      <w:r w:rsidRPr="002D6C08">
        <w:rPr>
          <w:color w:val="000000" w:themeColor="text1"/>
        </w:rPr>
        <w:t xml:space="preserve"> ou, a partir de 17 de março de 2016, artigo 784 do Novo Código de Processo Civil; e</w:t>
      </w:r>
    </w:p>
    <w:p w:rsidR="00F56FFA"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conforme exigência da alínea (k) do inciso XVII do artigo 12 da Instrução CVM 28, na data de assinatura da presente Escritura de Emissão, conforme organograma do grupo da Emissora por ela encaminhado, o Agente Fiduciário identificou que não presta serviços de agente fiduciário em outras emissões realizadas pela própria Emissora ou por sociedade coligada, controlada, controladora ou integrante do mesmo grupo da Emissora.</w:t>
      </w:r>
      <w:r w:rsidR="000059FB" w:rsidRPr="002D6C08">
        <w:rPr>
          <w:color w:val="000000" w:themeColor="text1"/>
        </w:rPr>
        <w:t xml:space="preserve">  </w:t>
      </w:r>
    </w:p>
    <w:p w:rsidR="00C430EE" w:rsidRDefault="00794373">
      <w:pPr>
        <w:pStyle w:val="Level4"/>
        <w:tabs>
          <w:tab w:val="left" w:pos="851"/>
        </w:tabs>
        <w:spacing w:after="240" w:line="320" w:lineRule="exact"/>
        <w:ind w:left="851" w:hanging="851"/>
      </w:pPr>
      <w:r w:rsidRPr="002D6C08">
        <w:t>cumpre, bem como e seus respetivos diretores</w:t>
      </w:r>
      <w:r>
        <w:t xml:space="preserve"> e</w:t>
      </w:r>
      <w:r w:rsidRPr="002D6C08">
        <w:t xml:space="preserve"> membros de conselho de administração</w:t>
      </w:r>
      <w:r>
        <w:t xml:space="preserve">, na medida em que estes atuarem em nome do Agente Fiduciário </w:t>
      </w:r>
      <w:r w:rsidRPr="002D6C08">
        <w:t>(“</w:t>
      </w:r>
      <w:r w:rsidRPr="002D6C08">
        <w:rPr>
          <w:u w:val="single"/>
        </w:rPr>
        <w:t>Representantes</w:t>
      </w:r>
      <w:r>
        <w:rPr>
          <w:u w:val="single"/>
        </w:rPr>
        <w:t xml:space="preserve"> do Agente Fiduciário</w:t>
      </w:r>
      <w:r w:rsidRPr="002D6C08">
        <w:t xml:space="preserve">”), </w:t>
      </w:r>
      <w:r>
        <w:t>a Lei Anticorrupção</w:t>
      </w:r>
      <w:r w:rsidRPr="002D6C08">
        <w:t>, na medida em que (a) mantêm políticas e procedimentos internos que asseguram integral cumprimento de tais normas; (</w:t>
      </w:r>
      <w:r>
        <w:t>b</w:t>
      </w:r>
      <w:r w:rsidRPr="002D6C08">
        <w:t xml:space="preserve">) abstêm-se de praticar atos de corrupção e de agir de forma lesiva à administração pública, nacional e estrangeira, no seu interesse ou para seu benefício, exclusivo ou não; </w:t>
      </w:r>
      <w:r>
        <w:t xml:space="preserve">e </w:t>
      </w:r>
      <w:r w:rsidRPr="002D6C08">
        <w:t>(</w:t>
      </w:r>
      <w:r>
        <w:t>c</w:t>
      </w:r>
      <w:r w:rsidRPr="002D6C08">
        <w:t xml:space="preserve">)  não constam no Cadastro Nacional de Empresas Inidôneas e Suspensas – CEIS ou no adastro Nacional de Empresas Punidas – CNEP; </w:t>
      </w:r>
      <w:r>
        <w:t>e</w:t>
      </w:r>
    </w:p>
    <w:p w:rsidR="00C430EE" w:rsidRDefault="00794373">
      <w:pPr>
        <w:pStyle w:val="Level4"/>
        <w:tabs>
          <w:tab w:val="left" w:pos="851"/>
        </w:tabs>
        <w:spacing w:after="240" w:line="320" w:lineRule="exact"/>
        <w:ind w:left="851" w:hanging="851"/>
      </w:pPr>
      <w:r>
        <w:t xml:space="preserve">o Agente Fiduciário </w:t>
      </w:r>
      <w:r w:rsidRPr="002D6C08">
        <w:t xml:space="preserve">e </w:t>
      </w:r>
      <w:r>
        <w:t>os</w:t>
      </w:r>
      <w:r w:rsidRPr="002D6C08">
        <w:t xml:space="preserve"> </w:t>
      </w:r>
      <w:r w:rsidR="002D78CE" w:rsidRPr="002D78CE">
        <w:t>Representantes do Agente Fiduciário</w:t>
      </w:r>
      <w:r>
        <w:t>, atuando em nome do Agente Fiduciário,</w:t>
      </w:r>
      <w:r w:rsidRPr="002D6C08">
        <w:t xml:space="preserve"> não (a) utilizaram recursos </w:t>
      </w:r>
      <w:r>
        <w:t>do Agente Fiduciário</w:t>
      </w:r>
      <w:r w:rsidRPr="002D6C08">
        <w:t xml:space="preserve"> para o pagamento de contribuições, presentes ou atividades de entretenimento ilegais ou qualquer outra despesa ilegal relativa a atividade política; (b) fizeram qualquer pagamento ilegal, direto ou indireto, a empregados ou funcionários, partidos </w:t>
      </w:r>
      <w:r w:rsidRPr="002D6C08">
        <w:lastRenderedPageBreak/>
        <w:t>políticos, políticos ou candidatos políticos (incluindo familiares), nacionais ou estrangeiros; (c) realizaram ação destinada a facilitar uma oferta, pagamento ou promessa ilegal de pagar, bem como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t>d</w:t>
      </w:r>
      <w:r w:rsidRPr="002D6C08">
        <w:t>) realizou qualquer pagamento ou ação que viole qualquer Lei Anticorrupção; e (</w:t>
      </w:r>
      <w:r>
        <w:t>e</w:t>
      </w:r>
      <w:r w:rsidRPr="002D6C08">
        <w:t>) realizou um ato de corrupção, pagamento de propina ou qualquer outro valor ilegal, bem como não influenciou o pagamento de qualquer valor indevido</w:t>
      </w:r>
      <w:r>
        <w:t>.</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sidRPr="002D6C08">
        <w:rPr>
          <w:color w:val="000000" w:themeColor="text1"/>
          <w:w w:val="0"/>
          <w:szCs w:val="22"/>
        </w:rPr>
        <w:t>Neste último caso, o término do exercício das funções do Agente Fiduciário será formalizado por meio da celebração do respectivo aditamento à presente Escritura de Emissão</w:t>
      </w:r>
      <w:r w:rsidRPr="002D6C08">
        <w:rPr>
          <w:color w:val="000000" w:themeColor="text1"/>
          <w:szCs w:val="22"/>
        </w:rPr>
        <w:t>.</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Será devida pela Emissora ao Agente Fiduciário, ou à instituição que vier a substituí-lo nesta qualidade, a título de honorários pelo desempenho dos deveres e atribuições que lhe competem, nos termos da legislação aplicável e desta Escritura</w:t>
      </w:r>
      <w:r w:rsidR="00C2284F" w:rsidRPr="002D6C08">
        <w:rPr>
          <w:color w:val="000000" w:themeColor="text1"/>
          <w:szCs w:val="22"/>
        </w:rPr>
        <w:t xml:space="preserve"> de Emissão</w:t>
      </w:r>
      <w:r w:rsidRPr="002D6C08">
        <w:rPr>
          <w:color w:val="000000" w:themeColor="text1"/>
          <w:szCs w:val="22"/>
        </w:rPr>
        <w:t>, parcelas anuais de R</w:t>
      </w:r>
      <w:r w:rsidR="00CF602C" w:rsidRPr="002D6C08">
        <w:rPr>
          <w:color w:val="000000" w:themeColor="text1"/>
          <w:szCs w:val="22"/>
        </w:rPr>
        <w:t>$</w:t>
      </w:r>
      <w:r w:rsidR="00CF602C">
        <w:rPr>
          <w:color w:val="000000" w:themeColor="text1"/>
          <w:kern w:val="0"/>
          <w:szCs w:val="22"/>
        </w:rPr>
        <w:t>18.000,00</w:t>
      </w:r>
      <w:r w:rsidR="00CF602C" w:rsidRPr="002D6C08">
        <w:rPr>
          <w:color w:val="000000" w:themeColor="text1"/>
          <w:szCs w:val="22"/>
        </w:rPr>
        <w:t> (</w:t>
      </w:r>
      <w:r w:rsidR="00CF602C">
        <w:rPr>
          <w:color w:val="000000" w:themeColor="text1"/>
          <w:kern w:val="0"/>
          <w:szCs w:val="22"/>
        </w:rPr>
        <w:t>dezoito mil</w:t>
      </w:r>
      <w:r w:rsidR="00CF602C" w:rsidRPr="002D6C08">
        <w:rPr>
          <w:color w:val="000000" w:themeColor="text1"/>
          <w:szCs w:val="22"/>
        </w:rPr>
        <w:t xml:space="preserve"> </w:t>
      </w:r>
      <w:r w:rsidRPr="002D6C08">
        <w:rPr>
          <w:color w:val="000000" w:themeColor="text1"/>
          <w:szCs w:val="22"/>
        </w:rPr>
        <w:t xml:space="preserve">reais) cada uma, sendo devida a 1ª parcela no 5º(quinto) Dia Útil após a assinatura da Escritura de Emissão, e as demais parcelas na mesma data dos anos subsequentes até o vencimento da Emissão, ou enquanto </w:t>
      </w:r>
      <w:r w:rsidR="009C6131" w:rsidRPr="002D6C08">
        <w:rPr>
          <w:color w:val="000000" w:themeColor="text1"/>
          <w:szCs w:val="22"/>
        </w:rPr>
        <w:t>o Agente Fiduciário</w:t>
      </w:r>
      <w:r w:rsidR="00096865" w:rsidRPr="002D6C08">
        <w:rPr>
          <w:color w:val="000000" w:themeColor="text1"/>
          <w:szCs w:val="22"/>
        </w:rPr>
        <w:t xml:space="preserve"> </w:t>
      </w:r>
      <w:r w:rsidRPr="002D6C08">
        <w:rPr>
          <w:color w:val="000000" w:themeColor="text1"/>
          <w:szCs w:val="22"/>
        </w:rPr>
        <w:t>representar os interesses dos debenturistas.</w:t>
      </w:r>
      <w:r w:rsidR="00096865" w:rsidRPr="002D6C08">
        <w:rPr>
          <w:color w:val="000000" w:themeColor="text1"/>
          <w:szCs w:val="22"/>
        </w:rPr>
        <w:t xml:space="preserve"> </w:t>
      </w:r>
    </w:p>
    <w:p w:rsidR="00F56FFA" w:rsidRPr="002D6C08" w:rsidRDefault="00F56FFA" w:rsidP="00CC10AF">
      <w:pPr>
        <w:pStyle w:val="Level2"/>
        <w:tabs>
          <w:tab w:val="left" w:pos="851"/>
        </w:tabs>
        <w:spacing w:after="240" w:line="320" w:lineRule="exact"/>
        <w:ind w:left="0" w:firstLine="0"/>
        <w:rPr>
          <w:color w:val="000000" w:themeColor="text1"/>
          <w:szCs w:val="22"/>
        </w:rPr>
      </w:pPr>
      <w:bookmarkStart w:id="62" w:name="_Ref382082208"/>
      <w:r w:rsidRPr="002D6C08">
        <w:rPr>
          <w:color w:val="000000" w:themeColor="text1"/>
          <w:szCs w:val="22"/>
        </w:rPr>
        <w:t>Não serão devidas pela Emissora ao Agente Fiduciário, honorários pelo desempenho dos deveres e atribuições que lhe competem, nos termos da legislação em vigor e desta Escritura de Emissão.</w:t>
      </w:r>
      <w:bookmarkEnd w:id="62"/>
    </w:p>
    <w:p w:rsidR="00F56FFA" w:rsidRPr="002D6C08" w:rsidRDefault="00F56FFA" w:rsidP="00CC10AF">
      <w:pPr>
        <w:pStyle w:val="Level2"/>
        <w:tabs>
          <w:tab w:val="left" w:pos="851"/>
        </w:tabs>
        <w:spacing w:after="240" w:line="320" w:lineRule="exact"/>
        <w:ind w:left="0" w:firstLine="0"/>
        <w:rPr>
          <w:color w:val="000000" w:themeColor="text1"/>
          <w:szCs w:val="22"/>
        </w:rPr>
      </w:pPr>
      <w:bookmarkStart w:id="63" w:name="_Ref386054756"/>
      <w:bookmarkStart w:id="64" w:name="_Ref417651939"/>
      <w:r w:rsidRPr="002D6C08">
        <w:rPr>
          <w:color w:val="000000" w:themeColor="text1"/>
          <w:szCs w:val="22"/>
        </w:rPr>
        <w:t xml:space="preserve">No caso de inadimplemento no pagamento das Debêntures ou de reestruturação das condições das Debêntures após a Emissão ou da participação em reuniões ou conferências telefônicas, </w:t>
      </w:r>
      <w:r w:rsidR="00F56897">
        <w:rPr>
          <w:color w:val="000000" w:themeColor="text1"/>
          <w:szCs w:val="22"/>
        </w:rPr>
        <w:t>será devido</w:t>
      </w:r>
      <w:r w:rsidRPr="002D6C08">
        <w:rPr>
          <w:color w:val="000000" w:themeColor="text1"/>
          <w:szCs w:val="22"/>
        </w:rPr>
        <w:t xml:space="preserve"> ao Agente Fiduciário pela Emissora, o valor de R</w:t>
      </w:r>
      <w:r w:rsidR="00CF602C" w:rsidRPr="002D6C08">
        <w:rPr>
          <w:color w:val="000000" w:themeColor="text1"/>
          <w:szCs w:val="22"/>
        </w:rPr>
        <w:t>$</w:t>
      </w:r>
      <w:r w:rsidR="00CF602C">
        <w:rPr>
          <w:color w:val="000000" w:themeColor="text1"/>
          <w:kern w:val="0"/>
          <w:szCs w:val="22"/>
        </w:rPr>
        <w:t>500,00</w:t>
      </w:r>
      <w:r w:rsidR="00CF602C" w:rsidRPr="002D6C08" w:rsidDel="00096865">
        <w:rPr>
          <w:color w:val="000000" w:themeColor="text1"/>
          <w:szCs w:val="22"/>
        </w:rPr>
        <w:t xml:space="preserve"> </w:t>
      </w:r>
      <w:r w:rsidRPr="002D6C08">
        <w:rPr>
          <w:color w:val="000000" w:themeColor="text1"/>
          <w:szCs w:val="22"/>
        </w:rPr>
        <w:t>(</w:t>
      </w:r>
      <w:r w:rsidR="00CF602C">
        <w:rPr>
          <w:color w:val="000000" w:themeColor="text1"/>
          <w:kern w:val="0"/>
          <w:szCs w:val="22"/>
        </w:rPr>
        <w:t>quinhentos</w:t>
      </w:r>
      <w:r w:rsidR="00096865" w:rsidRPr="002D6C08">
        <w:rPr>
          <w:color w:val="000000" w:themeColor="text1"/>
          <w:kern w:val="0"/>
          <w:szCs w:val="22"/>
        </w:rPr>
        <w:t xml:space="preserve"> </w:t>
      </w:r>
      <w:r w:rsidRPr="002D6C08">
        <w:rPr>
          <w:color w:val="000000" w:themeColor="text1"/>
          <w:szCs w:val="22"/>
        </w:rPr>
        <w:t xml:space="preserve">reais) por hora-homem de trabalho dedicado à (i) execução das garantias, (ii) comparecimento em reuniões formais com a Emissora e/ou com os Debenturistas; e (iii) implementação das consequentes decisões tomadas em tais eventos, pagas 5 (cinco) </w:t>
      </w:r>
      <w:r w:rsidR="00B91B0A" w:rsidRPr="002D6C08">
        <w:rPr>
          <w:color w:val="000000" w:themeColor="text1"/>
          <w:szCs w:val="22"/>
        </w:rPr>
        <w:t>Dias</w:t>
      </w:r>
      <w:r w:rsidRPr="002D6C08">
        <w:rPr>
          <w:color w:val="000000" w:themeColor="text1"/>
          <w:szCs w:val="22"/>
        </w:rPr>
        <w:t xml:space="preserve"> </w:t>
      </w:r>
      <w:r w:rsidR="00B91B0A" w:rsidRPr="002D6C08">
        <w:rPr>
          <w:color w:val="000000" w:themeColor="text1"/>
          <w:szCs w:val="22"/>
        </w:rPr>
        <w:t xml:space="preserve">Úteis </w:t>
      </w:r>
      <w:r w:rsidRPr="002D6C08">
        <w:rPr>
          <w:color w:val="000000" w:themeColor="text1"/>
          <w:szCs w:val="22"/>
        </w:rPr>
        <w:t>após comprovação da entrega, pelo Agente Fiduciário, de "relatório de horas" à Emissora.</w:t>
      </w:r>
      <w:bookmarkEnd w:id="63"/>
      <w:bookmarkEnd w:id="64"/>
      <w:r w:rsidR="00CF602C">
        <w:rPr>
          <w:color w:val="000000" w:themeColor="text1"/>
          <w:szCs w:val="22"/>
        </w:rPr>
        <w:t xml:space="preserve"> </w:t>
      </w:r>
      <w:r w:rsidR="00CF602C" w:rsidRPr="00CC77C0">
        <w:rPr>
          <w:color w:val="000000" w:themeColor="text1"/>
          <w:szCs w:val="22"/>
        </w:rPr>
        <w:t>Ent</w:t>
      </w:r>
      <w:r w:rsidR="00CF602C">
        <w:rPr>
          <w:color w:val="000000" w:themeColor="text1"/>
          <w:szCs w:val="22"/>
        </w:rPr>
        <w:t>ende-se por reestruturação das D</w:t>
      </w:r>
      <w:r w:rsidR="00CF602C" w:rsidRPr="00CC77C0">
        <w:rPr>
          <w:color w:val="000000" w:themeColor="text1"/>
          <w:szCs w:val="22"/>
        </w:rPr>
        <w:t xml:space="preserve">ebêntures os eventos relacionados a alteração (i) das </w:t>
      </w:r>
      <w:r w:rsidR="00CF602C">
        <w:rPr>
          <w:color w:val="000000" w:themeColor="text1"/>
          <w:szCs w:val="22"/>
        </w:rPr>
        <w:t>G</w:t>
      </w:r>
      <w:r w:rsidR="00CF602C" w:rsidRPr="00CC77C0">
        <w:rPr>
          <w:color w:val="000000" w:themeColor="text1"/>
          <w:szCs w:val="22"/>
        </w:rPr>
        <w:t xml:space="preserve">arantias, (ii) prazos de pagamento e (iii) condições relacionadas ao vencimento antecipado. Os eventos relacionados a amortização das debêntures não são considerados reestruturação das </w:t>
      </w:r>
      <w:r w:rsidR="00CF602C">
        <w:rPr>
          <w:color w:val="000000" w:themeColor="text1"/>
          <w:szCs w:val="22"/>
        </w:rPr>
        <w:t>D</w:t>
      </w:r>
      <w:r w:rsidR="00CF602C" w:rsidRPr="00CC77C0">
        <w:rPr>
          <w:color w:val="000000" w:themeColor="text1"/>
          <w:szCs w:val="22"/>
        </w:rPr>
        <w:t>ebêntures</w:t>
      </w:r>
      <w:r w:rsidR="00CF602C">
        <w:rPr>
          <w:color w:val="000000" w:themeColor="text1"/>
          <w:szCs w:val="22"/>
        </w:rPr>
        <w:t>.</w:t>
      </w:r>
    </w:p>
    <w:p w:rsidR="00F56FFA" w:rsidRDefault="00F56FFA" w:rsidP="00CC10AF">
      <w:pPr>
        <w:pStyle w:val="Level3"/>
        <w:tabs>
          <w:tab w:val="left" w:pos="851"/>
        </w:tabs>
        <w:spacing w:after="240" w:line="320" w:lineRule="exact"/>
        <w:ind w:left="0" w:firstLine="0"/>
        <w:rPr>
          <w:color w:val="000000" w:themeColor="text1"/>
          <w:szCs w:val="22"/>
        </w:rPr>
      </w:pPr>
      <w:bookmarkStart w:id="65" w:name="_Ref417652264"/>
      <w:r w:rsidRPr="002D6C08">
        <w:rPr>
          <w:color w:val="000000" w:themeColor="text1"/>
          <w:szCs w:val="22"/>
        </w:rPr>
        <w:lastRenderedPageBreak/>
        <w:t>Em caso de mora no pagamento de qualquer quantia devida em decorrência da remuneração de que trata a Cláusula </w:t>
      </w:r>
      <w:r w:rsidR="00366177">
        <w:fldChar w:fldCharType="begin"/>
      </w:r>
      <w:r w:rsidR="00366177">
        <w:instrText xml:space="preserve"> REF _Ref417651939 \n \p \h  \* MERGEFORMAT </w:instrText>
      </w:r>
      <w:r w:rsidR="00366177">
        <w:fldChar w:fldCharType="separate"/>
      </w:r>
      <w:r w:rsidR="00BF3130" w:rsidRPr="00BF3130">
        <w:rPr>
          <w:color w:val="000000" w:themeColor="text1"/>
          <w:szCs w:val="22"/>
        </w:rPr>
        <w:t>8.6 acima</w:t>
      </w:r>
      <w:r w:rsidR="00366177">
        <w:fldChar w:fldCharType="end"/>
      </w:r>
      <w:r w:rsidRPr="002D6C08">
        <w:rPr>
          <w:color w:val="000000" w:themeColor="text1"/>
          <w:szCs w:val="22"/>
        </w:rPr>
        <w:t>, os débitos em atraso ficarão sujeitos a juros de mora de 1% (um por cento) ao mês e multa não compensatória de 2% (dois por cento) sobre o valor devido.</w:t>
      </w:r>
      <w:bookmarkEnd w:id="65"/>
    </w:p>
    <w:p w:rsidR="00CF602C" w:rsidRPr="002D6C08" w:rsidRDefault="00CF602C" w:rsidP="00CF602C">
      <w:pPr>
        <w:pStyle w:val="Level3"/>
        <w:tabs>
          <w:tab w:val="left" w:pos="851"/>
        </w:tabs>
        <w:spacing w:after="240" w:line="320" w:lineRule="exact"/>
        <w:ind w:left="0" w:firstLine="0"/>
        <w:rPr>
          <w:color w:val="000000" w:themeColor="text1"/>
          <w:szCs w:val="22"/>
        </w:rPr>
      </w:pPr>
      <w:r w:rsidRPr="00CC77C0">
        <w:rPr>
          <w:color w:val="000000" w:themeColor="text1"/>
          <w:szCs w:val="22"/>
        </w:rPr>
        <w:t xml:space="preserve">No caso de celebração de aditamentos </w:t>
      </w:r>
      <w:r>
        <w:rPr>
          <w:color w:val="000000" w:themeColor="text1"/>
          <w:szCs w:val="22"/>
        </w:rPr>
        <w:t>a presente Escritura de Emissão,</w:t>
      </w:r>
      <w:r w:rsidRPr="00CC77C0">
        <w:rPr>
          <w:color w:val="000000" w:themeColor="text1"/>
          <w:szCs w:val="22"/>
        </w:rPr>
        <w:t xml:space="preserve"> bem como nas horas externas ao escritório </w:t>
      </w:r>
      <w:r>
        <w:rPr>
          <w:color w:val="000000" w:themeColor="text1"/>
          <w:szCs w:val="22"/>
        </w:rPr>
        <w:t>do Agente Fiduciário</w:t>
      </w:r>
      <w:r w:rsidRPr="00CC77C0">
        <w:rPr>
          <w:color w:val="000000" w:themeColor="text1"/>
          <w:szCs w:val="22"/>
        </w:rPr>
        <w:t>, serão cobradas, adicionalmente, o valor de R$500,00</w:t>
      </w:r>
      <w:r>
        <w:rPr>
          <w:color w:val="000000" w:themeColor="text1"/>
          <w:szCs w:val="22"/>
        </w:rPr>
        <w:t xml:space="preserve"> (quinhentos reais)</w:t>
      </w:r>
      <w:r w:rsidRPr="00CC77C0">
        <w:rPr>
          <w:color w:val="000000" w:themeColor="text1"/>
          <w:szCs w:val="22"/>
        </w:rPr>
        <w:t xml:space="preserve"> por hora-homem de trabalho dedicado a tais alterações/serviços</w:t>
      </w:r>
      <w:r>
        <w:rPr>
          <w:color w:val="000000" w:themeColor="text1"/>
          <w:szCs w:val="22"/>
        </w:rPr>
        <w:t>.</w:t>
      </w:r>
      <w:r w:rsidR="00F56897">
        <w:rPr>
          <w:color w:val="000000" w:themeColor="text1"/>
          <w:szCs w:val="22"/>
        </w:rPr>
        <w:t xml:space="preserve"> </w:t>
      </w:r>
    </w:p>
    <w:p w:rsidR="00F56FFA" w:rsidRPr="002D6C08" w:rsidRDefault="00F56897" w:rsidP="00CC10AF">
      <w:pPr>
        <w:pStyle w:val="Level2"/>
        <w:tabs>
          <w:tab w:val="left" w:pos="851"/>
        </w:tabs>
        <w:spacing w:after="240" w:line="320" w:lineRule="exact"/>
        <w:ind w:left="0" w:firstLine="0"/>
        <w:rPr>
          <w:color w:val="000000" w:themeColor="text1"/>
          <w:szCs w:val="22"/>
        </w:rPr>
      </w:pPr>
      <w:r>
        <w:rPr>
          <w:color w:val="000000" w:themeColor="text1"/>
          <w:szCs w:val="22"/>
        </w:rPr>
        <w:t>Os pagamentos</w:t>
      </w:r>
      <w:r w:rsidR="00CF602C" w:rsidRPr="00CF602C">
        <w:rPr>
          <w:color w:val="000000" w:themeColor="text1"/>
          <w:szCs w:val="22"/>
        </w:rPr>
        <w:t xml:space="preserve"> </w:t>
      </w:r>
      <w:r>
        <w:rPr>
          <w:color w:val="000000" w:themeColor="text1"/>
          <w:szCs w:val="22"/>
        </w:rPr>
        <w:t>devidos ao Agente Fiduciário estabelecidos na presente Escritura de Emissão</w:t>
      </w:r>
      <w:r w:rsidR="00CF602C" w:rsidRPr="00CF602C">
        <w:rPr>
          <w:color w:val="000000" w:themeColor="text1"/>
          <w:szCs w:val="22"/>
        </w:rPr>
        <w:t xml:space="preserve"> serão acrescid</w:t>
      </w:r>
      <w:r>
        <w:rPr>
          <w:color w:val="000000" w:themeColor="text1"/>
          <w:szCs w:val="22"/>
        </w:rPr>
        <w:t>o</w:t>
      </w:r>
      <w:r w:rsidR="00CF602C" w:rsidRPr="00CF602C">
        <w:rPr>
          <w:color w:val="000000" w:themeColor="text1"/>
          <w:szCs w:val="22"/>
        </w:rPr>
        <w:t>s dos seguintes impostos: ISS (Imposto Sobre Serviços de Qualquer Natureza), PIS (Contribuição ao Programa de Integração Social), CSLL (Contribuição Social sobre o Lucro Liquido), COFINS (Contribuição para o Financiamento da Seguridade Social), IR (Imposto de Renda) e quaisquer outros impostos que venham a incidir sobre a remuneração do Agente Fiduciário.</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As parcelas referidas acima serão atualizadas, anualmente, de acordo com a variação acumulada do Índice Geral de Preços do Mercado, calculado e divulgado pela Fundação Getúlio Vargas (“</w:t>
      </w:r>
      <w:r w:rsidRPr="002D6C08">
        <w:rPr>
          <w:color w:val="000000" w:themeColor="text1"/>
          <w:szCs w:val="22"/>
          <w:u w:val="single"/>
        </w:rPr>
        <w:t>Índice de Atualização</w:t>
      </w:r>
      <w:r w:rsidRPr="002D6C08">
        <w:rPr>
          <w:color w:val="000000" w:themeColor="text1"/>
          <w:szCs w:val="22"/>
        </w:rPr>
        <w:t>”), ou na sua falta ou impossibilidade de aplicação, pelo índice oficial que vier a substituí-lo, a partir da data do pagamento da primeira parcela, até as datas de pagamento de cada parcela subsequente calculada “pro rata temporis”.</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A remuneração será devida mesmo após o vencimento das Debêntures, caso o Agente Fiduciário ainda esteja atuando na cobrança de cumprimento de obrigações da Emissora.</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 xml:space="preserve">As remunerações não incluem as despesas com viagens, alimentação, estadias, transporte e publicação necessários ao exercício da função do Agente Fiduciário, durante ou após a implantação do serviço, a serem cobertas pela Emissora, após, sempre que possível, prévia aprovação. </w:t>
      </w:r>
      <w:r w:rsidR="00CF602C" w:rsidRPr="00CC77C0">
        <w:rPr>
          <w:color w:val="000000" w:themeColor="text1"/>
          <w:szCs w:val="22"/>
        </w:rPr>
        <w:t xml:space="preserve">Não estão incluídas igualmente, e serão arcadas pela Emissora, despesas com especialistas, tais como auditoria </w:t>
      </w:r>
      <w:r w:rsidR="00BD6BF4">
        <w:rPr>
          <w:color w:val="000000" w:themeColor="text1"/>
          <w:szCs w:val="22"/>
        </w:rPr>
        <w:t>das</w:t>
      </w:r>
      <w:r w:rsidR="00BD6BF4" w:rsidRPr="00CC77C0">
        <w:rPr>
          <w:color w:val="000000" w:themeColor="text1"/>
          <w:szCs w:val="22"/>
        </w:rPr>
        <w:t xml:space="preserve"> </w:t>
      </w:r>
      <w:r w:rsidR="00BD6BF4">
        <w:rPr>
          <w:color w:val="000000" w:themeColor="text1"/>
          <w:szCs w:val="22"/>
        </w:rPr>
        <w:t>Garantias</w:t>
      </w:r>
      <w:r w:rsidR="00CF602C" w:rsidRPr="00CC77C0">
        <w:rPr>
          <w:color w:val="000000" w:themeColor="text1"/>
          <w:szCs w:val="22"/>
        </w:rPr>
        <w:t xml:space="preserve"> e assessoria legal ao Agente Fiduciário em caso de inadimplemento </w:t>
      </w:r>
      <w:r w:rsidR="00BD6BF4">
        <w:rPr>
          <w:color w:val="000000" w:themeColor="text1"/>
          <w:szCs w:val="22"/>
        </w:rPr>
        <w:t>dos valores devidos no âmbito da Emissão</w:t>
      </w:r>
      <w:r w:rsidR="00CF602C" w:rsidRPr="00CC77C0">
        <w:rPr>
          <w:color w:val="000000" w:themeColor="text1"/>
          <w:szCs w:val="22"/>
        </w:rPr>
        <w:t>. As eventuais despesas, depósitos e custas judiciais, bem como indenizações, decorrentes de ações intentadas contra o Agente Fiduciário decorrente</w:t>
      </w:r>
      <w:r w:rsidR="00BD6BF4">
        <w:rPr>
          <w:color w:val="000000" w:themeColor="text1"/>
          <w:szCs w:val="22"/>
        </w:rPr>
        <w:t>s</w:t>
      </w:r>
      <w:r w:rsidR="00CF602C" w:rsidRPr="00CC77C0">
        <w:rPr>
          <w:color w:val="000000" w:themeColor="text1"/>
          <w:szCs w:val="22"/>
        </w:rPr>
        <w:t xml:space="preserve"> do exercício de sua função ou da sua atuação em defesa da estrutura da operação, serão igualmente suportadas pelos </w:t>
      </w:r>
      <w:r w:rsidR="00BD6BF4">
        <w:rPr>
          <w:color w:val="000000" w:themeColor="text1"/>
          <w:szCs w:val="22"/>
        </w:rPr>
        <w:t>D</w:t>
      </w:r>
      <w:r w:rsidR="00CF602C">
        <w:rPr>
          <w:color w:val="000000" w:themeColor="text1"/>
          <w:szCs w:val="22"/>
        </w:rPr>
        <w:t>ebenturistas</w:t>
      </w:r>
      <w:r w:rsidR="00CF602C" w:rsidRPr="00CC77C0">
        <w:rPr>
          <w:color w:val="000000" w:themeColor="text1"/>
          <w:szCs w:val="22"/>
        </w:rPr>
        <w:t xml:space="preserve">, exceto quando tais ações tenham sido propostas pelos próprios </w:t>
      </w:r>
      <w:r w:rsidR="00941BE4">
        <w:rPr>
          <w:color w:val="000000" w:themeColor="text1"/>
          <w:szCs w:val="22"/>
        </w:rPr>
        <w:t>D</w:t>
      </w:r>
      <w:r w:rsidR="00CF602C">
        <w:rPr>
          <w:color w:val="000000" w:themeColor="text1"/>
          <w:szCs w:val="22"/>
        </w:rPr>
        <w:t>ebenturistas</w:t>
      </w:r>
      <w:r w:rsidR="00CF602C" w:rsidRPr="00CC77C0">
        <w:rPr>
          <w:color w:val="000000" w:themeColor="text1"/>
          <w:szCs w:val="22"/>
        </w:rPr>
        <w:t xml:space="preserve"> com o objetivo de apurar eventual responsabilidade civil do Agente Fiduciário. Tais despesas incluem honorários advocatícios para defesa do Agente Fiduciário e deverão ser igualmente adiantadas pelos </w:t>
      </w:r>
      <w:r w:rsidR="00941BE4">
        <w:rPr>
          <w:color w:val="000000" w:themeColor="text1"/>
          <w:szCs w:val="22"/>
        </w:rPr>
        <w:t>D</w:t>
      </w:r>
      <w:r w:rsidR="00CF602C">
        <w:rPr>
          <w:color w:val="000000" w:themeColor="text1"/>
          <w:szCs w:val="22"/>
        </w:rPr>
        <w:t>ebenturistas</w:t>
      </w:r>
      <w:r w:rsidR="00CF602C" w:rsidRPr="00CC77C0">
        <w:rPr>
          <w:color w:val="000000" w:themeColor="text1"/>
          <w:szCs w:val="22"/>
        </w:rPr>
        <w:t xml:space="preserve"> e ressarcidas pela Emissora</w:t>
      </w:r>
      <w:r w:rsidR="00CF602C">
        <w:rPr>
          <w:color w:val="000000" w:themeColor="text1"/>
          <w:szCs w:val="22"/>
        </w:rPr>
        <w:t>.</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 xml:space="preserve">No caso de inadimplemento da Emissora, todas as despesas em que o Agente Fiduciário venha a incorrer para resguardar os interesses dos Debenturistas deverão, sempre que possível, ser previamente aprovadas e adiantadas pelos Debenturistas, e posteriormente, ressarcidas pela Emissora. Tais despesas incluem os gastos com honorários </w:t>
      </w:r>
      <w:r w:rsidRPr="002D6C08">
        <w:rPr>
          <w:color w:val="000000" w:themeColor="text1"/>
          <w:szCs w:val="22"/>
        </w:rPr>
        <w:lastRenderedPageBreak/>
        <w:t>advocatícios, inclusive de terceiros, depósitos, indenizações, custas e taxas judiciárias de ações propostas pelo Agente Fiduciário, desde que relacionadas à solução da inadimplência, enquanto representante dos Debenturistas.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corridos.</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t>Eventuais obrigações adicionais ao Agente Fiduciário ou alteração nas características da emissão facultarão ao Agente Fiduciário a revisão dos honorários propostos.</w:t>
      </w:r>
    </w:p>
    <w:p w:rsidR="00F56FF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Em caso de mora no pagamento de qualquer quantia devida, os débitos em atraso ficarão sujeitos aos encargos previstos na Cláusula </w:t>
      </w:r>
      <w:r w:rsidR="00366177">
        <w:fldChar w:fldCharType="begin"/>
      </w:r>
      <w:r w:rsidR="00366177">
        <w:instrText xml:space="preserve"> REF _Ref417652264 \n \p \h  \* MERGEFORMAT </w:instrText>
      </w:r>
      <w:r w:rsidR="00366177">
        <w:fldChar w:fldCharType="separate"/>
      </w:r>
      <w:r w:rsidR="00BF3130" w:rsidRPr="00BF3130">
        <w:rPr>
          <w:color w:val="000000" w:themeColor="text1"/>
          <w:szCs w:val="22"/>
        </w:rPr>
        <w:t>8.6.1 acima</w:t>
      </w:r>
      <w:r w:rsidR="00366177">
        <w:fldChar w:fldCharType="end"/>
      </w:r>
      <w:r w:rsidRPr="002D6C08">
        <w:rPr>
          <w:color w:val="000000" w:themeColor="text1"/>
          <w:szCs w:val="22"/>
        </w:rPr>
        <w:t xml:space="preserve">, ficando o valor do débito em atraso sujeito a atualização monetária pelo Índice de Atualização, incidente desde a data da inadimplência até a data do efetivo pagamento, calculado </w:t>
      </w:r>
      <w:r w:rsidRPr="002D6C08">
        <w:rPr>
          <w:i/>
          <w:color w:val="000000" w:themeColor="text1"/>
          <w:szCs w:val="22"/>
        </w:rPr>
        <w:t>pro rata die</w:t>
      </w:r>
      <w:r w:rsidRPr="002D6C08">
        <w:rPr>
          <w:color w:val="000000" w:themeColor="text1"/>
          <w:szCs w:val="22"/>
        </w:rPr>
        <w:t>.</w:t>
      </w:r>
    </w:p>
    <w:p w:rsidR="00F56FF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O ressarcimento a que se refere esta Cláusula será efetuado em 5 (cinco</w:t>
      </w:r>
      <w:r w:rsidRPr="002D6C08">
        <w:rPr>
          <w:color w:val="000000" w:themeColor="text1"/>
          <w:w w:val="0"/>
          <w:szCs w:val="22"/>
        </w:rPr>
        <w:t>)</w:t>
      </w:r>
      <w:r w:rsidRPr="002D6C08">
        <w:rPr>
          <w:color w:val="000000" w:themeColor="text1"/>
          <w:szCs w:val="22"/>
        </w:rPr>
        <w:t xml:space="preserve"> Dias Úteis após a realização da respectiva prestação de contas à Emissora.</w:t>
      </w:r>
      <w:bookmarkStart w:id="66" w:name="_DV_M325"/>
      <w:bookmarkEnd w:id="66"/>
    </w:p>
    <w:p w:rsidR="00F56FF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As despesas a que se refere esta Cláusula compreenderão, inclusive, aquelas incorridas com, desde que devidamente comprovadas:</w:t>
      </w:r>
      <w:bookmarkStart w:id="67" w:name="_DV_M327"/>
      <w:bookmarkEnd w:id="67"/>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publicação de relatórios, avisos e notificações, conforme previsto nesta Escritura de Emissão, e outras que vierem a ser exigidas por regulamentos aplicáveis;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extração de certidões;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despesas com </w:t>
      </w:r>
      <w:r w:rsidRPr="002D6C08">
        <w:rPr>
          <w:i/>
          <w:color w:val="000000" w:themeColor="text1"/>
        </w:rPr>
        <w:t>conference calls</w:t>
      </w:r>
      <w:r w:rsidRPr="002D6C08">
        <w:rPr>
          <w:color w:val="000000" w:themeColor="text1"/>
        </w:rPr>
        <w:t xml:space="preserve"> e contatos telefônicos;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locomoções entre Estados da Federação com as respectivas hospedagens e alimentação, quando essenciais ao desempenho das funções;</w:t>
      </w:r>
      <w:bookmarkStart w:id="68" w:name="_DV_M330"/>
      <w:bookmarkEnd w:id="68"/>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eventuais levantamentos adicionais e especiais ou periciais que vierem a ser imprescindíveis, se ocorrerem omissões e/ou obscuridades nas informações pertinentes aos estritos interesses dos Debenturistas; e</w:t>
      </w:r>
      <w:bookmarkStart w:id="69" w:name="_DV_M331"/>
      <w:bookmarkEnd w:id="69"/>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despesas com cartorários e com correios necessárias ao desempenho da função de Agente Fiduciário.</w:t>
      </w:r>
      <w:bookmarkStart w:id="70" w:name="_DV_M332"/>
      <w:bookmarkEnd w:id="70"/>
    </w:p>
    <w:p w:rsidR="00F56FFA" w:rsidRPr="002D6C08" w:rsidRDefault="00F56FFA" w:rsidP="00CC10AF">
      <w:pPr>
        <w:pStyle w:val="Level3"/>
        <w:tabs>
          <w:tab w:val="left" w:pos="851"/>
        </w:tabs>
        <w:spacing w:after="240" w:line="320" w:lineRule="exact"/>
        <w:ind w:left="0" w:firstLine="0"/>
        <w:rPr>
          <w:color w:val="000000" w:themeColor="text1"/>
          <w:szCs w:val="22"/>
        </w:rPr>
      </w:pPr>
      <w:r w:rsidRPr="002D6C08">
        <w:rPr>
          <w:color w:val="000000" w:themeColor="text1"/>
          <w:szCs w:val="22"/>
        </w:rPr>
        <w:t>As despesas incorridas pelo Agente Fiduciário em decorrência da proteção dos direitos e interesses dos Debenturistas e que não tenham sido devidamente reembolsadas pela Emissora, deverão ser incluídas à dívida da Emissora em decorrência desta Escritura de Emissão e gozarão das mesmas garantias que gozam as Debêntures, preferindo a estas na ordem de pagamento desta dívida.</w:t>
      </w:r>
    </w:p>
    <w:p w:rsidR="00F56FFA" w:rsidRPr="002D6C08" w:rsidRDefault="00F56FFA" w:rsidP="00CC10AF">
      <w:pPr>
        <w:pStyle w:val="Level2"/>
        <w:tabs>
          <w:tab w:val="left" w:pos="851"/>
        </w:tabs>
        <w:spacing w:after="240" w:line="320" w:lineRule="exact"/>
        <w:ind w:left="0" w:firstLine="0"/>
        <w:rPr>
          <w:color w:val="000000" w:themeColor="text1"/>
          <w:szCs w:val="22"/>
        </w:rPr>
      </w:pPr>
      <w:r w:rsidRPr="002D6C08">
        <w:rPr>
          <w:color w:val="000000" w:themeColor="text1"/>
          <w:szCs w:val="22"/>
        </w:rPr>
        <w:lastRenderedPageBreak/>
        <w:t>Além de outros previstos em lei, em ato normativo da CVM ou nesta Escritura de Emissão, constituem deveres e atribuições do Agente Fiduciário: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proteger os direitos e interesses dos Debenturistas, empregando, no exercício da função, o cuidado e a diligência que todo homem ativo e probo costuma empregar na administração dos seus próprios negócios;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renunciar à função na hipótese de superveniência de conflitos de interesse ou de qualquer outra modalidade de inaptidão;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conservar em boa guarda, toda a escrituração, correspondência e demais papéis relacionados com o exercício de suas funções;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verificar, no momento de aceitar a função, a veracidade das informações contidas nesta Escritura de Emissão, diligenciando para que sejam sanadas as omissões, falhas ou defeitos de que tenha conhecimento;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 xml:space="preserve">promover, às expensas da Emissora, caso esta não o faça, o registro (a) desta Escritura de Emissão e respectivos aditamentos na </w:t>
      </w:r>
      <w:r w:rsidR="00C2284F" w:rsidRPr="002D6C08">
        <w:rPr>
          <w:color w:val="000000" w:themeColor="text1"/>
        </w:rPr>
        <w:t>JUCESP</w:t>
      </w:r>
      <w:r w:rsidRPr="002D6C08">
        <w:rPr>
          <w:color w:val="000000" w:themeColor="text1"/>
        </w:rPr>
        <w:t>; e (b) da</w:t>
      </w:r>
      <w:r w:rsidR="00724270" w:rsidRPr="002D6C08">
        <w:rPr>
          <w:color w:val="000000" w:themeColor="text1"/>
        </w:rPr>
        <w:t>s</w:t>
      </w:r>
      <w:r w:rsidRPr="002D6C08">
        <w:rPr>
          <w:color w:val="000000" w:themeColor="text1"/>
        </w:rPr>
        <w:t xml:space="preserve"> Garantia</w:t>
      </w:r>
      <w:r w:rsidR="00724270" w:rsidRPr="002D6C08">
        <w:rPr>
          <w:color w:val="000000" w:themeColor="text1"/>
        </w:rPr>
        <w:t>s</w:t>
      </w:r>
      <w:r w:rsidRPr="002D6C08">
        <w:rPr>
          <w:color w:val="000000" w:themeColor="text1"/>
        </w:rPr>
        <w:t xml:space="preserve"> nos </w:t>
      </w:r>
      <w:r w:rsidR="00C2284F" w:rsidRPr="002D6C08">
        <w:rPr>
          <w:color w:val="000000" w:themeColor="text1"/>
        </w:rPr>
        <w:t xml:space="preserve">competentes </w:t>
      </w:r>
      <w:r w:rsidR="002F1BFE" w:rsidRPr="002D6C08">
        <w:rPr>
          <w:color w:val="000000" w:themeColor="text1"/>
        </w:rPr>
        <w:t xml:space="preserve">Cartórios </w:t>
      </w:r>
      <w:r w:rsidRPr="002D6C08">
        <w:rPr>
          <w:color w:val="000000" w:themeColor="text1"/>
        </w:rPr>
        <w:t xml:space="preserve">de </w:t>
      </w:r>
      <w:r w:rsidR="002F1BFE" w:rsidRPr="002D6C08">
        <w:rPr>
          <w:color w:val="000000" w:themeColor="text1"/>
        </w:rPr>
        <w:t xml:space="preserve">Registro </w:t>
      </w:r>
      <w:r w:rsidRPr="002D6C08">
        <w:rPr>
          <w:color w:val="000000" w:themeColor="text1"/>
        </w:rPr>
        <w:t xml:space="preserve">de </w:t>
      </w:r>
      <w:r w:rsidR="002F1BFE" w:rsidRPr="002D6C08">
        <w:rPr>
          <w:color w:val="000000" w:themeColor="text1"/>
        </w:rPr>
        <w:t xml:space="preserve">Títulos </w:t>
      </w:r>
      <w:r w:rsidRPr="002D6C08">
        <w:rPr>
          <w:color w:val="000000" w:themeColor="text1"/>
        </w:rPr>
        <w:t xml:space="preserve">e </w:t>
      </w:r>
      <w:r w:rsidR="002F1BFE" w:rsidRPr="002D6C08">
        <w:rPr>
          <w:color w:val="000000" w:themeColor="text1"/>
        </w:rPr>
        <w:t>Documentos</w:t>
      </w:r>
      <w:r w:rsidR="00C2284F" w:rsidRPr="002D6C08">
        <w:rPr>
          <w:color w:val="000000" w:themeColor="text1"/>
        </w:rPr>
        <w:t xml:space="preserve"> e Cartórios de Registro de Imóveis, conforme o caso</w:t>
      </w:r>
      <w:r w:rsidRPr="002D6C08">
        <w:rPr>
          <w:color w:val="000000" w:themeColor="text1"/>
        </w:rPr>
        <w:t>;</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acompanhar a observância da periodicidade na prestação das informações obrigatórias, alertando os Debenturistas acerca de eventuais omissões ou inverdades constantes de tais informações;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emitir parecer sobre a suficiência das informações constantes das propostas de modificações nas condições das Debêntures;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bem como das demais comarcas em que a Emissora exerça suas atividades, as quais deverão ser apresentadas em até 2 (dois) dias corridos da data de solicitação;</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solicitar, quando considerar necessário, às expensas da Emissora, e desde que justificada, auditoria extraordinária na Emissora;</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convocar, quando necessário, Assembleia Geral de Debenturistas, mediante anúncio publicado, pelo menos 3 (três</w:t>
      </w:r>
      <w:r w:rsidRPr="002D6C08">
        <w:rPr>
          <w:color w:val="000000" w:themeColor="text1"/>
          <w:w w:val="0"/>
        </w:rPr>
        <w:t>)</w:t>
      </w:r>
      <w:r w:rsidRPr="002D6C08">
        <w:rPr>
          <w:color w:val="000000" w:themeColor="text1"/>
        </w:rPr>
        <w:t xml:space="preserve"> vezes, nos órgãos de imprensa nos quais a Emissora deve efetuar suas publicações, conforme Cláusula </w:t>
      </w:r>
      <w:r w:rsidR="00366177">
        <w:fldChar w:fldCharType="begin"/>
      </w:r>
      <w:r w:rsidR="00366177">
        <w:instrText xml:space="preserve"> REF _Ref382076659 \n \p \h  \* MERGEFORMAT </w:instrText>
      </w:r>
      <w:r w:rsidR="00366177">
        <w:fldChar w:fldCharType="separate"/>
      </w:r>
      <w:r w:rsidR="00BF3130" w:rsidRPr="00BF3130">
        <w:rPr>
          <w:color w:val="000000" w:themeColor="text1"/>
        </w:rPr>
        <w:t>6.22 acima</w:t>
      </w:r>
      <w:r w:rsidR="00366177">
        <w:fldChar w:fldCharType="end"/>
      </w:r>
      <w:r w:rsidRPr="002D6C08">
        <w:rPr>
          <w:color w:val="000000" w:themeColor="text1"/>
        </w:rPr>
        <w:t>;</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comparecer à Assembleia Geral de Debenturistas a fim de prestar as informações que lhe forem solicitadas;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lastRenderedPageBreak/>
        <w:t xml:space="preserve">elaborar relatórios destinados aos Debenturistas, nos termos da alínea (b) do parágrafo 1º do artigo 68 da Lei das Sociedades por Ações, relativos aos exercícios sociais da Emissora, os quais deverão conter, ao menos, as informações listadas abaixo, sendo que para tanto, a Emissora obriga-se desde já a informar e enviar todos os dados financeiros, atos societários e organograma de seu grupo societário, o qual deverá conter, inclusive, os controladores, as controladas, as sociedades sob controle comum, as coligadas, e as sociedades integrantes do bloco de controle da Emissora, conforme aplicável, no encerramento de cada exercício social, e prestar todas as informações necessárias à realização do relatório aqui citado, que venham a ser solicitados pelo Agente Fiduciário, os quais deverão ser devidamente encaminhados pela Emissora em até </w:t>
      </w:r>
      <w:r w:rsidR="00B91B0A" w:rsidRPr="002D6C08">
        <w:rPr>
          <w:color w:val="000000" w:themeColor="text1"/>
        </w:rPr>
        <w:t>30 </w:t>
      </w:r>
      <w:r w:rsidRPr="002D6C08">
        <w:rPr>
          <w:color w:val="000000" w:themeColor="text1"/>
        </w:rPr>
        <w:t>(</w:t>
      </w:r>
      <w:r w:rsidR="00B91B0A" w:rsidRPr="002D6C08">
        <w:rPr>
          <w:color w:val="000000" w:themeColor="text1"/>
        </w:rPr>
        <w:t>trinta</w:t>
      </w:r>
      <w:r w:rsidRPr="002D6C08">
        <w:rPr>
          <w:color w:val="000000" w:themeColor="text1"/>
          <w:w w:val="0"/>
        </w:rPr>
        <w:t>)</w:t>
      </w:r>
      <w:r w:rsidRPr="002D6C08">
        <w:rPr>
          <w:color w:val="000000" w:themeColor="text1"/>
        </w:rPr>
        <w:t xml:space="preserve"> dias antes do encerramento do prazo para disponibilização na CVM:</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eventual omissão ou incorreção de que tenha conhecimento, contida nas informações divulgadas pela Emissora ou, ainda, o inadimplemento ou atraso na obrigatória prestação de informações pela Emissora;</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alterações estatutárias da Emissora ocorridas no período;</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comentários sobre as demonstrações financeiras da Emissora, enfocando os indicadores econômicos, financeiros e da estrutura de seu capital;</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posição da distribuição ou colocação das Debêntures no mercado;</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 xml:space="preserve">cumprimento de outras obrigações assumidas pela Emissora nesta Escritura de Emissão, bem como todas as disposições e obrigações </w:t>
      </w:r>
      <w:r w:rsidR="002F1BFE" w:rsidRPr="002D6C08">
        <w:rPr>
          <w:color w:val="000000" w:themeColor="text1"/>
        </w:rPr>
        <w:t>no</w:t>
      </w:r>
      <w:r w:rsidR="00C67AF1" w:rsidRPr="002D6C08">
        <w:rPr>
          <w:color w:val="000000" w:themeColor="text1"/>
        </w:rPr>
        <w:t>s</w:t>
      </w:r>
      <w:r w:rsidR="002F1BFE" w:rsidRPr="002D6C08">
        <w:rPr>
          <w:color w:val="000000" w:themeColor="text1"/>
        </w:rPr>
        <w:t xml:space="preserve"> Contrato</w:t>
      </w:r>
      <w:r w:rsidR="00C67AF1" w:rsidRPr="002D6C08">
        <w:rPr>
          <w:color w:val="000000" w:themeColor="text1"/>
        </w:rPr>
        <w:t>s</w:t>
      </w:r>
      <w:r w:rsidR="002F1BFE" w:rsidRPr="002D6C08">
        <w:rPr>
          <w:color w:val="000000" w:themeColor="text1"/>
        </w:rPr>
        <w:t xml:space="preserve"> de </w:t>
      </w:r>
      <w:r w:rsidR="00C67AF1" w:rsidRPr="002D6C08">
        <w:rPr>
          <w:color w:val="000000" w:themeColor="text1"/>
        </w:rPr>
        <w:t>Garantia</w:t>
      </w:r>
      <w:r w:rsidRPr="002D6C08">
        <w:rPr>
          <w:color w:val="000000" w:themeColor="text1"/>
        </w:rPr>
        <w:t>;</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declaração sobre sua aptidão para continuar exercendo a função de agente fiduciário da Emissão;</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resgate, amortização e pagamento de Remuneração realizados no período, bem como aquisições e vendas de Debêntures efetuadas pela Emissora;</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acompanhamento da destinação dos recursos captados por meio da emissão das Debêntures, de acordo com os dados obtidos junto aos administradores da Emissora; e</w:t>
      </w:r>
    </w:p>
    <w:p w:rsidR="00F56FFA" w:rsidRPr="002D6C08" w:rsidRDefault="00F56FFA" w:rsidP="00CC10AF">
      <w:pPr>
        <w:pStyle w:val="Level5"/>
        <w:tabs>
          <w:tab w:val="clear" w:pos="2608"/>
          <w:tab w:val="left" w:pos="1418"/>
        </w:tabs>
        <w:spacing w:after="240" w:line="320" w:lineRule="exact"/>
        <w:ind w:left="1418"/>
        <w:rPr>
          <w:color w:val="000000" w:themeColor="text1"/>
        </w:rPr>
      </w:pPr>
      <w:r w:rsidRPr="002D6C08">
        <w:rPr>
          <w:color w:val="000000" w:themeColor="text1"/>
        </w:rPr>
        <w:t>existência de outras emissões de debêntures, públicas ou privadas, realizadas por sociedade coligada, controlada, controladora ou integrante do mesmo grupo da Emissora em que tenha atuado como agente fiduciário no período, bem como os dados sobre tais emissões previstos nos itens 1 a 7 da alínea “k” do inciso XVII do artigo 12 da Instrução CVM 28;</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lastRenderedPageBreak/>
        <w:t>disponibilizar o relatório a que se refere o inciso anterior aos Debenturistas até o dia 30 de abril de cada ano. O relatório deverá estar disponível ao menos nos seguintes locais:</w:t>
      </w:r>
    </w:p>
    <w:p w:rsidR="00F56FFA" w:rsidRPr="002D6C08" w:rsidRDefault="00F56FFA" w:rsidP="00CC10AF">
      <w:pPr>
        <w:pStyle w:val="Level5"/>
        <w:tabs>
          <w:tab w:val="left" w:pos="851"/>
        </w:tabs>
        <w:spacing w:after="240" w:line="320" w:lineRule="exact"/>
        <w:ind w:left="1418"/>
        <w:rPr>
          <w:color w:val="000000" w:themeColor="text1"/>
        </w:rPr>
      </w:pPr>
      <w:r w:rsidRPr="002D6C08">
        <w:rPr>
          <w:color w:val="000000" w:themeColor="text1"/>
        </w:rPr>
        <w:t>na sede da Emissora;</w:t>
      </w:r>
    </w:p>
    <w:p w:rsidR="00F56FFA" w:rsidRPr="002D6C08" w:rsidRDefault="00F56FFA" w:rsidP="00CC10AF">
      <w:pPr>
        <w:pStyle w:val="Level5"/>
        <w:tabs>
          <w:tab w:val="left" w:pos="851"/>
        </w:tabs>
        <w:spacing w:after="240" w:line="320" w:lineRule="exact"/>
        <w:ind w:left="1418"/>
        <w:rPr>
          <w:color w:val="000000" w:themeColor="text1"/>
        </w:rPr>
      </w:pPr>
      <w:r w:rsidRPr="002D6C08">
        <w:rPr>
          <w:color w:val="000000" w:themeColor="text1"/>
        </w:rPr>
        <w:t>na sede do Agente Fiduciário;</w:t>
      </w:r>
    </w:p>
    <w:p w:rsidR="00F56FFA" w:rsidRPr="002D6C08" w:rsidRDefault="00F56FFA" w:rsidP="00CC10AF">
      <w:pPr>
        <w:pStyle w:val="Level5"/>
        <w:tabs>
          <w:tab w:val="left" w:pos="851"/>
        </w:tabs>
        <w:spacing w:after="240" w:line="320" w:lineRule="exact"/>
        <w:ind w:left="1418"/>
        <w:rPr>
          <w:color w:val="000000" w:themeColor="text1"/>
        </w:rPr>
      </w:pPr>
      <w:r w:rsidRPr="002D6C08">
        <w:rPr>
          <w:color w:val="000000" w:themeColor="text1"/>
        </w:rPr>
        <w:t>na CVM;</w:t>
      </w:r>
    </w:p>
    <w:p w:rsidR="00F56FFA" w:rsidRPr="002D6C08" w:rsidRDefault="00F56FFA" w:rsidP="00CC10AF">
      <w:pPr>
        <w:pStyle w:val="Level5"/>
        <w:tabs>
          <w:tab w:val="left" w:pos="851"/>
        </w:tabs>
        <w:spacing w:after="240" w:line="320" w:lineRule="exact"/>
        <w:ind w:left="1418"/>
        <w:rPr>
          <w:color w:val="000000" w:themeColor="text1"/>
        </w:rPr>
      </w:pPr>
      <w:r w:rsidRPr="002D6C08">
        <w:rPr>
          <w:color w:val="000000" w:themeColor="text1"/>
        </w:rPr>
        <w:t>na CETIP; e</w:t>
      </w:r>
    </w:p>
    <w:p w:rsidR="00F56FFA" w:rsidRPr="002D6C08" w:rsidRDefault="00F56FFA" w:rsidP="00CC10AF">
      <w:pPr>
        <w:pStyle w:val="Level5"/>
        <w:tabs>
          <w:tab w:val="left" w:pos="851"/>
        </w:tabs>
        <w:spacing w:after="240" w:line="320" w:lineRule="exact"/>
        <w:ind w:left="1418"/>
        <w:rPr>
          <w:color w:val="000000" w:themeColor="text1"/>
        </w:rPr>
      </w:pPr>
      <w:r w:rsidRPr="002D6C08">
        <w:rPr>
          <w:color w:val="000000" w:themeColor="text1"/>
        </w:rPr>
        <w:t>na sede dos Coordenadores.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publicar, às expensas da Emissora, nos órgãos de imprensa em que a Emissora deva efetuar suas publicações, anúncio comunicando aos Debenturistas que o relatório se encontra à disposição nos locais indicados no item anterior;</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manter atualizada a relação dos Debenturistas e seus endereços, mediante, inclusive, solicitação de informações junto à Emissora, ao Banco Liquidante e Escriturador e à CETIP, sendo que, para fins de atendimento ao disposto neste inciso, a Emissora e os Debenturistas, mediante subscrição e integralização das Debêntures, expressamente autorizam, desde já, o Banco Liquidante e Escriturador e a CETIP a atenderem quaisquer solicitações feitas pelo Agente Fiduciário, inclusive referente à divulgação, a qualquer momento, da posição de Debêntures, e seus respectivos Debenturistas;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fiscalizar o cumprimento das cláusulas constantes desta Escritura de Emissão e todas aquelas impositivas de obrigações de fazer e não fazer da Emissora, bem como todas as disposições e obrigações relacionadas aos Contratos de Garantia;</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notificar os Debenturistas, se possível, individualmente ou, caso não seja possível, por meio de aviso publicado nos jornais mencionados na Cláusula </w:t>
      </w:r>
      <w:r w:rsidR="00366177">
        <w:fldChar w:fldCharType="begin"/>
      </w:r>
      <w:r w:rsidR="00366177">
        <w:instrText xml:space="preserve"> REF _Ref382076659 \n \p \h  \* MERGEFORMAT </w:instrText>
      </w:r>
      <w:r w:rsidR="00366177">
        <w:fldChar w:fldCharType="separate"/>
      </w:r>
      <w:r w:rsidR="00BF3130" w:rsidRPr="00BF3130">
        <w:rPr>
          <w:color w:val="000000" w:themeColor="text1"/>
        </w:rPr>
        <w:t>6.22 acima</w:t>
      </w:r>
      <w:r w:rsidR="00366177">
        <w:fldChar w:fldCharType="end"/>
      </w:r>
      <w:r w:rsidRPr="002D6C08">
        <w:rPr>
          <w:color w:val="000000" w:themeColor="text1"/>
        </w:rPr>
        <w:t>, acerca de qualquer inadimplemento pela Emissora, no prazo máximo de 4</w:t>
      </w:r>
      <w:r w:rsidRPr="002D6C08">
        <w:rPr>
          <w:color w:val="000000" w:themeColor="text1"/>
          <w:w w:val="0"/>
        </w:rPr>
        <w:t>5 </w:t>
      </w:r>
      <w:r w:rsidRPr="002D6C08">
        <w:rPr>
          <w:color w:val="000000" w:themeColor="text1"/>
        </w:rPr>
        <w:t xml:space="preserve">(quarenta e </w:t>
      </w:r>
      <w:r w:rsidRPr="002D6C08">
        <w:rPr>
          <w:color w:val="000000" w:themeColor="text1"/>
          <w:w w:val="0"/>
        </w:rPr>
        <w:t>cinco)</w:t>
      </w:r>
      <w:r w:rsidRPr="002D6C08">
        <w:rPr>
          <w:color w:val="000000" w:themeColor="text1"/>
        </w:rPr>
        <w:t xml:space="preserve"> dias corridos contado da data em que tomar ciência da ocorrência ou da data em que o evento se tornar público, o que ocorrer primeiro, de qualquer inadimplemento pela Emissora de obrigações assumidas nesta Escritura de Emissão, indicando o local em que fornecerá aos interessados maiores informações;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acompanhar a destinação dos recursos captados por meio da emissão das Debêntures, de acordo com os dados obtidos junto aos administradores da Emissora;</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verificar a regularidade da constituição das Garantias, bem como o valor dos bens dados em garantia, observando a manutenção de sua suficiência e exequibilidade;</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lastRenderedPageBreak/>
        <w:t>acompanhar as obrigações da Emissora nos Contratos de Garantia, bem como cumprir com as obrigações estabelecidas pelo Agente Fiduciário nos Contratos de Garantia; e</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acompanhar com o Banco Liquidante e Escriturador na Data de Vencimento, o integral e pontual pagamento dos valores devidos, conforme estipulado na presente Escritura de Emissão.</w:t>
      </w:r>
    </w:p>
    <w:p w:rsidR="00F56FFA" w:rsidRPr="002D6C08" w:rsidRDefault="00F56FFA" w:rsidP="00CC10AF">
      <w:pPr>
        <w:pStyle w:val="Level2"/>
        <w:tabs>
          <w:tab w:val="left" w:pos="851"/>
        </w:tabs>
        <w:spacing w:after="240" w:line="320" w:lineRule="exact"/>
        <w:ind w:left="0" w:firstLine="0"/>
        <w:rPr>
          <w:color w:val="000000" w:themeColor="text1"/>
          <w:szCs w:val="22"/>
        </w:rPr>
      </w:pPr>
      <w:bookmarkStart w:id="71" w:name="_Ref416099529"/>
      <w:r w:rsidRPr="002D6C08">
        <w:rPr>
          <w:color w:val="000000" w:themeColor="text1"/>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71"/>
    </w:p>
    <w:p w:rsidR="00F56FFA" w:rsidRPr="002D6C08" w:rsidRDefault="00F56FFA" w:rsidP="00CC10AF">
      <w:pPr>
        <w:pStyle w:val="Level4"/>
        <w:tabs>
          <w:tab w:val="left" w:pos="851"/>
        </w:tabs>
        <w:spacing w:after="240" w:line="320" w:lineRule="exact"/>
        <w:ind w:left="851" w:hanging="851"/>
        <w:rPr>
          <w:color w:val="000000" w:themeColor="text1"/>
        </w:rPr>
      </w:pPr>
      <w:bookmarkStart w:id="72" w:name="_Ref382082997"/>
      <w:r w:rsidRPr="002D6C08">
        <w:rPr>
          <w:color w:val="000000" w:themeColor="text1"/>
        </w:rPr>
        <w:t>diante da ocorrência de uma das Hipóteses de Vencimento Antecipado Automático ou de uma das Hipóteses de Vencimento Antecipado Não Automático, neste caso observado o disposto na Cláusula </w:t>
      </w:r>
      <w:r w:rsidR="00366177">
        <w:fldChar w:fldCharType="begin"/>
      </w:r>
      <w:r w:rsidR="00366177">
        <w:instrText xml:space="preserve"> REF _Ref382077091 \n \p \h  \* MERGEFORMAT </w:instrText>
      </w:r>
      <w:r w:rsidR="00366177">
        <w:fldChar w:fldCharType="separate"/>
      </w:r>
      <w:r w:rsidR="00BF3130" w:rsidRPr="00BF3130">
        <w:rPr>
          <w:color w:val="000000" w:themeColor="text1"/>
        </w:rPr>
        <w:t>6.16.4 acima</w:t>
      </w:r>
      <w:r w:rsidR="00366177">
        <w:fldChar w:fldCharType="end"/>
      </w:r>
      <w:r w:rsidRPr="002D6C08">
        <w:rPr>
          <w:color w:val="000000" w:themeColor="text1"/>
        </w:rPr>
        <w:t>, declarar antecipadamente vencidas as Debêntures e cobrar seu principal e acessórios, observadas as condições da presente Escritura de Emissão;</w:t>
      </w:r>
      <w:bookmarkEnd w:id="72"/>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convocar Assembleia Geral de Debenturistas para que seja deliberado a forma de excussão da</w:t>
      </w:r>
      <w:r w:rsidR="00724270" w:rsidRPr="002D6C08">
        <w:rPr>
          <w:color w:val="000000" w:themeColor="text1"/>
        </w:rPr>
        <w:t>s</w:t>
      </w:r>
      <w:r w:rsidRPr="002D6C08">
        <w:rPr>
          <w:color w:val="000000" w:themeColor="text1"/>
        </w:rPr>
        <w:t xml:space="preserve"> Garantia</w:t>
      </w:r>
      <w:r w:rsidR="00724270" w:rsidRPr="002D6C08">
        <w:rPr>
          <w:color w:val="000000" w:themeColor="text1"/>
        </w:rPr>
        <w:t>s</w:t>
      </w:r>
      <w:r w:rsidRPr="002D6C08">
        <w:rPr>
          <w:color w:val="000000" w:themeColor="text1"/>
        </w:rPr>
        <w:t xml:space="preserve"> descrita na Cláusula </w:t>
      </w:r>
      <w:r w:rsidR="00366177">
        <w:fldChar w:fldCharType="begin"/>
      </w:r>
      <w:r w:rsidR="00366177">
        <w:instrText xml:space="preserve"> REF _Ref382072770 \n \p \h  \* MERGEFORMAT </w:instrText>
      </w:r>
      <w:r w:rsidR="00366177">
        <w:fldChar w:fldCharType="separate"/>
      </w:r>
      <w:r w:rsidR="00BF3130" w:rsidRPr="00BF3130">
        <w:rPr>
          <w:color w:val="000000" w:themeColor="text1"/>
        </w:rPr>
        <w:t>6.14 acima</w:t>
      </w:r>
      <w:r w:rsidR="00366177">
        <w:fldChar w:fldCharType="end"/>
      </w:r>
      <w:r w:rsidRPr="002D6C08">
        <w:rPr>
          <w:color w:val="000000" w:themeColor="text1"/>
        </w:rPr>
        <w:t>, conforme em vigor, bem como quaisquer outras garantias constituídas, em favor dos Debenturistas;</w:t>
      </w:r>
    </w:p>
    <w:p w:rsidR="00F56FFA" w:rsidRPr="002D6C08" w:rsidRDefault="00F56FFA" w:rsidP="00CC10AF">
      <w:pPr>
        <w:pStyle w:val="Level4"/>
        <w:tabs>
          <w:tab w:val="left" w:pos="851"/>
        </w:tabs>
        <w:spacing w:after="240" w:line="320" w:lineRule="exact"/>
        <w:ind w:left="851" w:hanging="851"/>
        <w:rPr>
          <w:color w:val="000000" w:themeColor="text1"/>
        </w:rPr>
      </w:pPr>
      <w:r w:rsidRPr="002D6C08">
        <w:rPr>
          <w:color w:val="000000" w:themeColor="text1"/>
        </w:rPr>
        <w:t>requerer a falência ou, conforme o caso, a insolvência, da Emissora;</w:t>
      </w:r>
    </w:p>
    <w:p w:rsidR="00F56FFA" w:rsidRPr="002D6C08" w:rsidRDefault="00F56FFA" w:rsidP="00CC10AF">
      <w:pPr>
        <w:pStyle w:val="Level4"/>
        <w:tabs>
          <w:tab w:val="left" w:pos="851"/>
        </w:tabs>
        <w:spacing w:after="240" w:line="320" w:lineRule="exact"/>
        <w:ind w:left="851" w:hanging="851"/>
        <w:rPr>
          <w:color w:val="000000" w:themeColor="text1"/>
        </w:rPr>
      </w:pPr>
      <w:bookmarkStart w:id="73" w:name="_Ref382082998"/>
      <w:r w:rsidRPr="002D6C08">
        <w:rPr>
          <w:color w:val="000000" w:themeColor="text1"/>
        </w:rPr>
        <w:t>tomar todas as providências necessárias para a realização dos créditos dos Debenturistas; e</w:t>
      </w:r>
      <w:bookmarkEnd w:id="73"/>
    </w:p>
    <w:p w:rsidR="00F56FFA" w:rsidRPr="002D6C08" w:rsidRDefault="00F56FFA" w:rsidP="00CC10AF">
      <w:pPr>
        <w:pStyle w:val="Level4"/>
        <w:tabs>
          <w:tab w:val="left" w:pos="851"/>
        </w:tabs>
        <w:spacing w:after="240" w:line="320" w:lineRule="exact"/>
        <w:ind w:left="851" w:hanging="851"/>
        <w:rPr>
          <w:color w:val="000000" w:themeColor="text1"/>
        </w:rPr>
      </w:pPr>
      <w:bookmarkStart w:id="74" w:name="_Ref382083035"/>
      <w:r w:rsidRPr="002D6C08">
        <w:rPr>
          <w:color w:val="000000" w:themeColor="text1"/>
        </w:rPr>
        <w:t>representar os Debenturistas em processo de falência, recuperação judicial e extrajudicial, intervenção, liquidação ou insolvência da Emissora.</w:t>
      </w:r>
      <w:bookmarkEnd w:id="74"/>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O Agente Fiduciário somente se eximirá da responsabilidade pela não adoção das medidas contempladas na Cláusula </w:t>
      </w:r>
      <w:r w:rsidR="00366177">
        <w:fldChar w:fldCharType="begin"/>
      </w:r>
      <w:r w:rsidR="00366177">
        <w:instrText xml:space="preserve"> REF _Ref416099529 \n \p \h  \* MERGEFORMAT </w:instrText>
      </w:r>
      <w:r w:rsidR="00366177">
        <w:fldChar w:fldCharType="separate"/>
      </w:r>
      <w:r w:rsidR="00BF3130" w:rsidRPr="00BF3130">
        <w:rPr>
          <w:color w:val="000000" w:themeColor="text1"/>
          <w:szCs w:val="22"/>
        </w:rPr>
        <w:t>8.14 acima</w:t>
      </w:r>
      <w:r w:rsidR="00366177">
        <w:fldChar w:fldCharType="end"/>
      </w:r>
      <w:r w:rsidRPr="002D6C08">
        <w:rPr>
          <w:color w:val="000000" w:themeColor="text1"/>
          <w:szCs w:val="22"/>
        </w:rPr>
        <w:t>, se a Assembleia Geral de Debenturistas assim autorizar por deliberação de Debenturistas titulares de 75% (setenta e cinco por cento) das Debêntures em Circulação.</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w:t>
      </w:r>
      <w:r w:rsidRPr="002D6C08">
        <w:rPr>
          <w:color w:val="000000" w:themeColor="text1"/>
          <w:szCs w:val="22"/>
        </w:rPr>
        <w:lastRenderedPageBreak/>
        <w:t>Instrução CVM 28, conforme alterada e dos artigos aplicáveis da Lei das Sociedades por Ações, estando este isento, sob qualquer forma ou pretexto, de qualquer responsabilidade adicional que não tenha decorrido da legislação aplicável.</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da convocação não ocorrer até 15 (quinze) dias corridos antes do término do prazo acima citado, caberá à Emissora efetuá-la, conforme definido na Cláusula </w:t>
      </w:r>
      <w:r w:rsidR="00366177">
        <w:fldChar w:fldCharType="begin"/>
      </w:r>
      <w:r w:rsidR="00366177">
        <w:instrText xml:space="preserve"> REF _Ref382081591 \n \p \h  \* MERGEFORMAT </w:instrText>
      </w:r>
      <w:r w:rsidR="00366177">
        <w:fldChar w:fldCharType="separate"/>
      </w:r>
      <w:r w:rsidR="00BF3130" w:rsidRPr="00BF3130">
        <w:rPr>
          <w:color w:val="000000" w:themeColor="text1"/>
          <w:szCs w:val="22"/>
        </w:rPr>
        <w:t>9 abaixo</w:t>
      </w:r>
      <w:r w:rsidR="00366177">
        <w:fldChar w:fldCharType="end"/>
      </w:r>
      <w:r w:rsidRPr="002D6C08">
        <w:rPr>
          <w:color w:val="000000" w:themeColor="text1"/>
          <w:szCs w:val="22"/>
        </w:rPr>
        <w:t>, sendo certo que a CVM poderá nomear substituto provisório, enquanto não se consumar o processo de escolha do novo agente fiduciário da Emissão. A substituição não implicará remuneração ao novo Agente Fiduciário superior à ora avençada.</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2D6C08">
        <w:rPr>
          <w:i/>
          <w:color w:val="000000" w:themeColor="text1"/>
          <w:szCs w:val="22"/>
        </w:rPr>
        <w:t>pro rata temporis</w:t>
      </w:r>
      <w:r w:rsidRPr="002D6C08">
        <w:rPr>
          <w:color w:val="000000" w:themeColor="text1"/>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lastRenderedPageBreak/>
        <w:t>Em qualquer hipótese, a substituição do Agente Fiduciário ficará sujeita à comunicação prévia à CVM e ao atendimento dos requisitos previstos na Instrução CVM 28 e eventuais normas posteriores aplicáveis.</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A substituição do Agente Fiduciário em caráter permanente deverá ser objeto de aditamento à Escritura de Emissão, que deverá ser registrado nos termos da Cláusula </w:t>
      </w:r>
      <w:r w:rsidR="00366177">
        <w:fldChar w:fldCharType="begin"/>
      </w:r>
      <w:r w:rsidR="00366177">
        <w:instrText xml:space="preserve"> REF _Ref382083406 \n \p \h  \* MERGEFORMAT </w:instrText>
      </w:r>
      <w:r w:rsidR="00366177">
        <w:fldChar w:fldCharType="separate"/>
      </w:r>
      <w:r w:rsidR="00BF3130" w:rsidRPr="00BF3130">
        <w:rPr>
          <w:color w:val="000000" w:themeColor="text1"/>
          <w:szCs w:val="22"/>
        </w:rPr>
        <w:t>6.19 acima</w:t>
      </w:r>
      <w:r w:rsidR="00366177">
        <w:fldChar w:fldCharType="end"/>
      </w:r>
      <w:r w:rsidRPr="002D6C08">
        <w:rPr>
          <w:color w:val="000000" w:themeColor="text1"/>
          <w:szCs w:val="22"/>
        </w:rPr>
        <w:t>.</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O Agente Fiduciário substituto deverá, imediatamente após sua nomeação, comunicá-la aos Debenturistas em forma de aviso nos termos da Cláusula </w:t>
      </w:r>
      <w:r w:rsidR="00366177">
        <w:fldChar w:fldCharType="begin"/>
      </w:r>
      <w:r w:rsidR="00366177">
        <w:instrText xml:space="preserve"> REF _Ref382076659 \n \p \h  \* MERGEFORMAT </w:instrText>
      </w:r>
      <w:r w:rsidR="00366177">
        <w:fldChar w:fldCharType="separate"/>
      </w:r>
      <w:r w:rsidR="00BF3130" w:rsidRPr="00BF3130">
        <w:rPr>
          <w:color w:val="000000" w:themeColor="text1"/>
          <w:szCs w:val="22"/>
        </w:rPr>
        <w:t>6.22 acima</w:t>
      </w:r>
      <w:r w:rsidR="00366177">
        <w:fldChar w:fldCharType="end"/>
      </w:r>
      <w:r w:rsidRPr="002D6C08">
        <w:rPr>
          <w:color w:val="000000" w:themeColor="text1"/>
          <w:szCs w:val="22"/>
        </w:rPr>
        <w:t>.</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rPr>
        <w:t>Aplicam-se às hipóteses de substituição do Agente Fiduciário as normas e preceitos a este respeito promulgados por atos da CVM.</w:t>
      </w:r>
    </w:p>
    <w:p w:rsidR="00F56FFA" w:rsidRPr="002D6C08" w:rsidRDefault="00F56FFA" w:rsidP="00CC10AF">
      <w:pPr>
        <w:pStyle w:val="Level1"/>
        <w:numPr>
          <w:ilvl w:val="0"/>
          <w:numId w:val="54"/>
        </w:numPr>
        <w:tabs>
          <w:tab w:val="left" w:pos="851"/>
        </w:tabs>
        <w:spacing w:before="0" w:after="240" w:line="320" w:lineRule="exact"/>
        <w:ind w:left="0" w:firstLine="0"/>
        <w:rPr>
          <w:color w:val="000000" w:themeColor="text1"/>
          <w:szCs w:val="22"/>
        </w:rPr>
      </w:pPr>
      <w:bookmarkStart w:id="75" w:name="_Ref382081591"/>
      <w:r w:rsidRPr="002D6C08">
        <w:rPr>
          <w:color w:val="000000" w:themeColor="text1"/>
          <w:szCs w:val="22"/>
        </w:rPr>
        <w:t>DA ASSEMBLEIA GERAL DE DEBENTURISTAS</w:t>
      </w:r>
      <w:bookmarkEnd w:id="75"/>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Os Debenturistas poderão, a qualquer tempo, reunir-se em Assembleia Geral de Debenturistas, de acordo com o disposto no artigo 71 da Lei das Sociedades por Ações, a fim de deliberarem sobre matéria de interesse da comunhão dos Debenturistas.</w:t>
      </w:r>
    </w:p>
    <w:p w:rsidR="003C6C79" w:rsidRPr="002D6C08" w:rsidRDefault="003C6C79"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 xml:space="preserve">A Assembleia Geral dos titulares das Debêntures </w:t>
      </w:r>
      <w:r w:rsidR="00B8188A" w:rsidRPr="002D6C08">
        <w:rPr>
          <w:color w:val="000000" w:themeColor="text1"/>
          <w:szCs w:val="22"/>
        </w:rPr>
        <w:t>(“</w:t>
      </w:r>
      <w:r w:rsidR="00B8188A" w:rsidRPr="002D6C08">
        <w:rPr>
          <w:color w:val="000000" w:themeColor="text1"/>
          <w:szCs w:val="22"/>
          <w:u w:val="single"/>
        </w:rPr>
        <w:t>Assembleia Geral de Debenturistas</w:t>
      </w:r>
      <w:r w:rsidR="00B8188A" w:rsidRPr="002D6C08">
        <w:rPr>
          <w:color w:val="000000" w:themeColor="text1"/>
          <w:szCs w:val="22"/>
        </w:rPr>
        <w:t>”)</w:t>
      </w:r>
      <w:r w:rsidRPr="002D6C08">
        <w:rPr>
          <w:color w:val="000000" w:themeColor="text1"/>
          <w:szCs w:val="22"/>
        </w:rPr>
        <w:t xml:space="preserve"> poderá ser convocada pelo Agente Fiduciário, pela Emissora ou por titulares das Debêntures que representem, no mínimo, 10% (dez por cento) das Debêntures em Circulação, ou pela CVM.</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A convocação da Assembleia Geral de Debenturistas se dará mediante anúncio publicado, pelo menos 3 (três) vezes, nos órgãos de imprensa nos quais a Emissora costuma efetuar suas publicações, conforme Cláusula </w:t>
      </w:r>
      <w:r w:rsidR="00366177">
        <w:fldChar w:fldCharType="begin"/>
      </w:r>
      <w:r w:rsidR="00366177">
        <w:instrText xml:space="preserve"> REF _Ref382076659 \n \p \h  \* MERGEFORMAT </w:instrText>
      </w:r>
      <w:r w:rsidR="00366177">
        <w:fldChar w:fldCharType="separate"/>
      </w:r>
      <w:r w:rsidR="00BF3130" w:rsidRPr="00BF3130">
        <w:rPr>
          <w:color w:val="000000" w:themeColor="text1"/>
          <w:szCs w:val="22"/>
        </w:rPr>
        <w:t>6.22 acima</w:t>
      </w:r>
      <w:r w:rsidR="00366177">
        <w:fldChar w:fldCharType="end"/>
      </w:r>
      <w:r w:rsidRPr="002D6C08">
        <w:rPr>
          <w:color w:val="000000" w:themeColor="text1"/>
          <w:szCs w:val="22"/>
        </w:rPr>
        <w:t>, respeitadas outras regras relacionadas à publicação de anúncio de convocação de assembleias gerais constantes da Lei das Sociedades por Ações, da regulamentação aplicável e desta Escritura de Emissão.</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Aplicar-se-á à Assembleia Geral de Debenturistas, no que couber, o disposto na Lei das Sociedades por Ações, a respeito das assembleias gerais de acionistas.</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A Assembleia Geral de Debenturistas deverá ser realizada no prazo de 8 (oito) dias contado da publicação do edital de convocação ou, caso não se verifique quórum para realização da Assembleia Geral de Debenturistas, no prazo de 5 (cinco) dias contado da nova publicação do edital de convocação.</w:t>
      </w:r>
    </w:p>
    <w:p w:rsidR="009C6131" w:rsidRPr="002D6C08" w:rsidRDefault="00F56FFA" w:rsidP="00CC10AF">
      <w:pPr>
        <w:pStyle w:val="Level2"/>
        <w:tabs>
          <w:tab w:val="left" w:pos="851"/>
        </w:tabs>
        <w:spacing w:after="240" w:line="320" w:lineRule="exact"/>
        <w:ind w:left="0" w:firstLine="0"/>
        <w:rPr>
          <w:color w:val="000000" w:themeColor="text1"/>
          <w:szCs w:val="22"/>
        </w:rPr>
      </w:pPr>
      <w:bookmarkStart w:id="76" w:name="_Ref382261517"/>
      <w:r w:rsidRPr="002D6C08">
        <w:rPr>
          <w:color w:val="000000" w:themeColor="text1"/>
          <w:szCs w:val="22"/>
        </w:rPr>
        <w:t xml:space="preserve">A Assembleia Geral de Debenturistas instalar-se-á, em primeira convocação, com a presença de Debenturistas que representem, no mínimo, </w:t>
      </w:r>
      <w:r w:rsidR="00B66953">
        <w:rPr>
          <w:color w:val="000000" w:themeColor="text1"/>
          <w:szCs w:val="22"/>
        </w:rPr>
        <w:t>75% (setenta e cinco por cento)</w:t>
      </w:r>
      <w:r w:rsidR="005F5FF6" w:rsidRPr="002D6C08">
        <w:rPr>
          <w:color w:val="000000" w:themeColor="text1"/>
          <w:szCs w:val="22"/>
        </w:rPr>
        <w:t xml:space="preserve"> </w:t>
      </w:r>
      <w:r w:rsidRPr="002D6C08">
        <w:rPr>
          <w:color w:val="000000" w:themeColor="text1"/>
          <w:szCs w:val="22"/>
        </w:rPr>
        <w:t>das Debêntures em Circulação, conforme definido na Cláusula </w:t>
      </w:r>
      <w:r w:rsidR="00366177">
        <w:fldChar w:fldCharType="begin"/>
      </w:r>
      <w:r w:rsidR="00366177">
        <w:instrText xml:space="preserve"> REF _Ref382083554 \n \p \h  \* MERGEFORMAT </w:instrText>
      </w:r>
      <w:r w:rsidR="00366177">
        <w:fldChar w:fldCharType="separate"/>
      </w:r>
      <w:r w:rsidR="00BF3130" w:rsidRPr="00BF3130">
        <w:rPr>
          <w:color w:val="000000" w:themeColor="text1"/>
          <w:szCs w:val="22"/>
        </w:rPr>
        <w:t>9.8 abaixo</w:t>
      </w:r>
      <w:r w:rsidR="00366177">
        <w:fldChar w:fldCharType="end"/>
      </w:r>
      <w:r w:rsidRPr="002D6C08">
        <w:rPr>
          <w:color w:val="000000" w:themeColor="text1"/>
          <w:szCs w:val="22"/>
        </w:rPr>
        <w:t>, e, em segunda convocação, com qualquer quórum.</w:t>
      </w:r>
      <w:bookmarkEnd w:id="76"/>
      <w:r w:rsidR="009C6131" w:rsidRPr="002D6C08">
        <w:rPr>
          <w:color w:val="000000" w:themeColor="text1"/>
          <w:szCs w:val="22"/>
        </w:rPr>
        <w:t xml:space="preserve"> </w:t>
      </w:r>
    </w:p>
    <w:p w:rsidR="00F56FFA" w:rsidRPr="002D6C08" w:rsidRDefault="00F56FFA" w:rsidP="00CC10AF">
      <w:pPr>
        <w:pStyle w:val="Level3"/>
        <w:numPr>
          <w:ilvl w:val="2"/>
          <w:numId w:val="54"/>
        </w:numPr>
        <w:tabs>
          <w:tab w:val="left" w:pos="851"/>
        </w:tabs>
        <w:spacing w:after="240" w:line="320" w:lineRule="exact"/>
        <w:ind w:left="0" w:firstLine="0"/>
        <w:rPr>
          <w:color w:val="000000" w:themeColor="text1"/>
          <w:szCs w:val="22"/>
        </w:rPr>
      </w:pPr>
      <w:r w:rsidRPr="002D6C08">
        <w:rPr>
          <w:color w:val="000000" w:themeColor="text1"/>
          <w:szCs w:val="22"/>
          <w:shd w:val="clear" w:color="auto" w:fill="FFFFFF"/>
        </w:rPr>
        <w:lastRenderedPageBreak/>
        <w:t>Independentemente das formalidades previstas na Cláusula </w:t>
      </w:r>
      <w:r w:rsidR="00366177">
        <w:fldChar w:fldCharType="begin"/>
      </w:r>
      <w:r w:rsidR="00366177">
        <w:instrText xml:space="preserve"> REF _Ref382261517 \n \p \h  \* MERGEFORMAT </w:instrText>
      </w:r>
      <w:r w:rsidR="00366177">
        <w:fldChar w:fldCharType="separate"/>
      </w:r>
      <w:r w:rsidR="00BF3130" w:rsidRPr="00BF3130">
        <w:rPr>
          <w:color w:val="000000" w:themeColor="text1"/>
          <w:szCs w:val="22"/>
          <w:shd w:val="clear" w:color="auto" w:fill="FFFFFF"/>
        </w:rPr>
        <w:t>9.6 acima</w:t>
      </w:r>
      <w:r w:rsidR="00366177">
        <w:fldChar w:fldCharType="end"/>
      </w:r>
      <w:r w:rsidRPr="002D6C08">
        <w:rPr>
          <w:color w:val="000000" w:themeColor="text1"/>
          <w:szCs w:val="22"/>
          <w:shd w:val="clear" w:color="auto" w:fill="FFFFFF"/>
        </w:rPr>
        <w:t>, será considerada regular a assembleia-geral a que comparecerem todos os Debenturistas.</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Cada Debênture conferirá a seu titular o direito a um voto nas Assembleias Gerais de Debenturistas, sendo admitida a constituição de mandatários, titulares de Debêntures ou não.</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bookmarkStart w:id="77" w:name="_Ref382083554"/>
      <w:r w:rsidRPr="002D6C08">
        <w:rPr>
          <w:color w:val="000000" w:themeColor="text1"/>
          <w:szCs w:val="22"/>
        </w:rPr>
        <w:t>Para efeito da constituição do quórum de instalação e/ou deliberação a que se refere esta Cláusula </w:t>
      </w:r>
      <w:r w:rsidR="00366177">
        <w:fldChar w:fldCharType="begin"/>
      </w:r>
      <w:r w:rsidR="00366177">
        <w:instrText xml:space="preserve"> REF _Ref382081591 \n \h  \* MERGEFORMAT </w:instrText>
      </w:r>
      <w:r w:rsidR="00366177">
        <w:fldChar w:fldCharType="separate"/>
      </w:r>
      <w:r w:rsidR="00BF3130">
        <w:t>9</w:t>
      </w:r>
      <w:r w:rsidR="00366177">
        <w:fldChar w:fldCharType="end"/>
      </w:r>
      <w:r w:rsidRPr="002D6C08">
        <w:rPr>
          <w:color w:val="000000" w:themeColor="text1"/>
          <w:szCs w:val="22"/>
        </w:rPr>
        <w:t>, serão consideradas “</w:t>
      </w:r>
      <w:r w:rsidRPr="002D6C08">
        <w:rPr>
          <w:color w:val="000000" w:themeColor="text1"/>
          <w:szCs w:val="22"/>
          <w:u w:val="single"/>
        </w:rPr>
        <w:t>Debêntures em Circulação</w:t>
      </w:r>
      <w:r w:rsidRPr="002D6C08">
        <w:rPr>
          <w:color w:val="000000" w:themeColor="text1"/>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sidR="002A5C9C" w:rsidRPr="002D6C08">
        <w:rPr>
          <w:i/>
          <w:color w:val="000000" w:themeColor="text1"/>
          <w:szCs w:val="22"/>
        </w:rPr>
        <w:t>quórum</w:t>
      </w:r>
      <w:r w:rsidRPr="002D6C08">
        <w:rPr>
          <w:i/>
          <w:color w:val="000000" w:themeColor="text1"/>
          <w:szCs w:val="22"/>
        </w:rPr>
        <w:t xml:space="preserve"> </w:t>
      </w:r>
      <w:r w:rsidRPr="002D6C08">
        <w:rPr>
          <w:color w:val="000000" w:themeColor="text1"/>
          <w:szCs w:val="22"/>
        </w:rPr>
        <w:t>de deliberação não serão computados, ainda, os votos em branco.</w:t>
      </w:r>
      <w:bookmarkEnd w:id="77"/>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Será facultada a presença dos representantes legais da Emissora nas Assembleias Gerais de Debenturistas, exceto quando formalmente solicitado pelo Agente Fiduciário, hipótese em que será obrigatória.</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O Agente Fiduciário deverá comparecer à Assembleia Geral de Debenturistas e prestar aos Debenturistas as informações que lhe forem solicitadas.</w:t>
      </w:r>
      <w:bookmarkStart w:id="78" w:name="_DV_M384"/>
      <w:bookmarkEnd w:id="78"/>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A presidência da Assembleia Geral de Debenturistas caberá ao Debenturista eleito pelos Debenturistas ou àquele que for designado pela CVM.</w:t>
      </w:r>
    </w:p>
    <w:p w:rsidR="0022637E" w:rsidRPr="002D6C08" w:rsidRDefault="00F56FFA" w:rsidP="00CC10AF">
      <w:pPr>
        <w:pStyle w:val="Level2"/>
        <w:tabs>
          <w:tab w:val="left" w:pos="851"/>
        </w:tabs>
        <w:spacing w:after="240" w:line="320" w:lineRule="exact"/>
        <w:ind w:left="0" w:firstLine="0"/>
        <w:rPr>
          <w:color w:val="000000" w:themeColor="text1"/>
          <w:szCs w:val="22"/>
        </w:rPr>
      </w:pPr>
      <w:bookmarkStart w:id="79" w:name="_Ref386375664"/>
      <w:r w:rsidRPr="002D6C08">
        <w:rPr>
          <w:color w:val="000000" w:themeColor="text1"/>
          <w:szCs w:val="22"/>
        </w:rPr>
        <w:t>Exceto se de outra forma estabelecido nesta Escritura de Emissão, as deliberações serão tomadas por Debenturistas que representem, no mínimo, 75% (setenta e cinco por cento) das Debêntures em Circulação ou, em segunda convocação, Debenturistas representando, no mínimo, maioria das Debêntures em Circulação.</w:t>
      </w:r>
      <w:bookmarkEnd w:id="79"/>
      <w:r w:rsidR="0022637E" w:rsidRPr="002D6C08">
        <w:rPr>
          <w:color w:val="000000" w:themeColor="text1"/>
          <w:szCs w:val="22"/>
        </w:rPr>
        <w:t xml:space="preserve"> </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Nas deliberações da Assembleia Geral de Debenturistas que tenham por objeto alterar: (i) a Remuneração das Debêntures; (ii) as Datas de Pagamento da Remuneração; (iii) o prazo de vencimento das Debêntures; (iv) os valores e datas de amortização do principal das Debêntures; (v) as Hipóteses de Vencimento Antecipado estabelecidas na Cláusula </w:t>
      </w:r>
      <w:r w:rsidR="00366177">
        <w:fldChar w:fldCharType="begin"/>
      </w:r>
      <w:r w:rsidR="00366177">
        <w:instrText xml:space="preserve"> REF _Ref382077658 \n \p \h  \* MERGEFORMAT </w:instrText>
      </w:r>
      <w:r w:rsidR="00366177">
        <w:fldChar w:fldCharType="separate"/>
      </w:r>
      <w:r w:rsidR="00BF3130" w:rsidRPr="00BF3130">
        <w:rPr>
          <w:color w:val="000000" w:themeColor="text1"/>
          <w:szCs w:val="22"/>
        </w:rPr>
        <w:t>6.16 acima</w:t>
      </w:r>
      <w:r w:rsidR="00366177">
        <w:fldChar w:fldCharType="end"/>
      </w:r>
      <w:r w:rsidRPr="002D6C08">
        <w:rPr>
          <w:color w:val="000000" w:themeColor="text1"/>
          <w:szCs w:val="22"/>
        </w:rPr>
        <w:t xml:space="preserve"> (incluindo alterações, inclusões, </w:t>
      </w:r>
      <w:r w:rsidRPr="002D6C08">
        <w:rPr>
          <w:i/>
          <w:color w:val="000000" w:themeColor="text1"/>
          <w:szCs w:val="22"/>
        </w:rPr>
        <w:t>waivers</w:t>
      </w:r>
      <w:r w:rsidRPr="002D6C08">
        <w:rPr>
          <w:color w:val="000000" w:themeColor="text1"/>
          <w:szCs w:val="22"/>
        </w:rPr>
        <w:t xml:space="preserve"> ou exclusões nas Hipóteses de Vencimento Antecipado); (vi) os quóruns de deliberação estabelecidos nesta Escritura de Emissão; (vii) a</w:t>
      </w:r>
      <w:r w:rsidR="00724270" w:rsidRPr="002D6C08">
        <w:rPr>
          <w:color w:val="000000" w:themeColor="text1"/>
          <w:szCs w:val="22"/>
        </w:rPr>
        <w:t>s</w:t>
      </w:r>
      <w:r w:rsidRPr="002D6C08">
        <w:rPr>
          <w:color w:val="000000" w:themeColor="text1"/>
          <w:szCs w:val="22"/>
        </w:rPr>
        <w:t xml:space="preserve"> Garantia</w:t>
      </w:r>
      <w:r w:rsidR="00724270" w:rsidRPr="002D6C08">
        <w:rPr>
          <w:color w:val="000000" w:themeColor="text1"/>
          <w:szCs w:val="22"/>
        </w:rPr>
        <w:t>s</w:t>
      </w:r>
      <w:r w:rsidRPr="002D6C08">
        <w:rPr>
          <w:color w:val="000000" w:themeColor="text1"/>
          <w:szCs w:val="22"/>
        </w:rPr>
        <w:t>, observada, porém, as disposições constantes dos respectivos instrumentos constitutivos dessas garantias; e/ou (viii) os procedimentos aplicáveis às Assembleias Gerais de Debenturistas estabelecidas nesta Cláusula </w:t>
      </w:r>
      <w:r w:rsidR="00366177">
        <w:fldChar w:fldCharType="begin"/>
      </w:r>
      <w:r w:rsidR="00366177">
        <w:instrText xml:space="preserve"> REF _Ref382081591 \n \h  \* MERGEFORMAT </w:instrText>
      </w:r>
      <w:r w:rsidR="00366177">
        <w:fldChar w:fldCharType="separate"/>
      </w:r>
      <w:r w:rsidR="00BF3130">
        <w:t>9</w:t>
      </w:r>
      <w:r w:rsidR="00366177">
        <w:fldChar w:fldCharType="end"/>
      </w:r>
      <w:r w:rsidRPr="002D6C08">
        <w:rPr>
          <w:color w:val="000000" w:themeColor="text1"/>
          <w:szCs w:val="22"/>
        </w:rPr>
        <w:t>, deverão ser aprovadas, seja em primeira convocação da Assembleia Geral de Debenturistas ou em qualquer convocação subsequente, por Debenturistas que representem, no mínimo, 90% (noventa por cento) das Debêntures em Circulação.</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 xml:space="preserve">As deliberações tomadas pelos Debenturistas em Assembleias Gerais de Debenturistas, no âmbito de sua competência legal, observados os quóruns estabelecidos nesta Escritura de Emissão, serão existentes, válidas e eficazes perante a Emissora e </w:t>
      </w:r>
      <w:r w:rsidRPr="002D6C08">
        <w:rPr>
          <w:color w:val="000000" w:themeColor="text1"/>
          <w:szCs w:val="22"/>
        </w:rPr>
        <w:lastRenderedPageBreak/>
        <w:t>obrigarão a todos os titulares das Debêntures em Circulação, independentemente de terem comparecido à Assembleia ou do voto proferido nas respectivas Assembleias Gerais de Debenturistas.</w:t>
      </w:r>
    </w:p>
    <w:p w:rsidR="00F56FFA" w:rsidRPr="002D6C08" w:rsidRDefault="00F56FFA" w:rsidP="00CC10AF">
      <w:pPr>
        <w:pStyle w:val="Level1"/>
        <w:numPr>
          <w:ilvl w:val="0"/>
          <w:numId w:val="54"/>
        </w:numPr>
        <w:tabs>
          <w:tab w:val="left" w:pos="851"/>
        </w:tabs>
        <w:spacing w:before="0" w:after="240" w:line="320" w:lineRule="exact"/>
        <w:ind w:left="0" w:firstLine="0"/>
        <w:rPr>
          <w:color w:val="000000" w:themeColor="text1"/>
          <w:szCs w:val="22"/>
        </w:rPr>
      </w:pPr>
      <w:r w:rsidRPr="002D6C08">
        <w:rPr>
          <w:color w:val="000000" w:themeColor="text1"/>
          <w:szCs w:val="22"/>
        </w:rPr>
        <w:t>DAS DECLARAÇÕES DA EMISSORA</w:t>
      </w:r>
    </w:p>
    <w:p w:rsidR="00F56FFA" w:rsidRPr="002D6C08" w:rsidRDefault="00F56FFA" w:rsidP="00CC10AF">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A Emissora</w:t>
      </w:r>
      <w:r w:rsidR="00DD4680" w:rsidRPr="002D6C08">
        <w:rPr>
          <w:color w:val="000000" w:themeColor="text1"/>
          <w:szCs w:val="22"/>
        </w:rPr>
        <w:t xml:space="preserve"> e a Fiadora</w:t>
      </w:r>
      <w:r w:rsidRPr="002D6C08">
        <w:rPr>
          <w:color w:val="000000" w:themeColor="text1"/>
          <w:szCs w:val="22"/>
        </w:rPr>
        <w:t xml:space="preserve"> neste ato declara</w:t>
      </w:r>
      <w:r w:rsidR="00DD4680" w:rsidRPr="002D6C08">
        <w:rPr>
          <w:color w:val="000000" w:themeColor="text1"/>
          <w:szCs w:val="22"/>
        </w:rPr>
        <w:t>m</w:t>
      </w:r>
      <w:r w:rsidRPr="002D6C08">
        <w:rPr>
          <w:color w:val="000000" w:themeColor="text1"/>
          <w:szCs w:val="22"/>
        </w:rPr>
        <w:t xml:space="preserve"> e garante</w:t>
      </w:r>
      <w:r w:rsidR="00DD4680" w:rsidRPr="002D6C08">
        <w:rPr>
          <w:color w:val="000000" w:themeColor="text1"/>
          <w:szCs w:val="22"/>
        </w:rPr>
        <w:t>m, de forma individual, conforme aplicável,</w:t>
      </w:r>
      <w:r w:rsidRPr="002D6C08">
        <w:rPr>
          <w:color w:val="000000" w:themeColor="text1"/>
          <w:szCs w:val="22"/>
        </w:rPr>
        <w:t xml:space="preserve"> que:</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é uma sociedade devidamente organizada, constituída e existente sob a forma de</w:t>
      </w:r>
      <w:r w:rsidR="007B02EB" w:rsidRPr="002D6C08">
        <w:rPr>
          <w:color w:val="000000" w:themeColor="text1"/>
        </w:rPr>
        <w:t xml:space="preserve"> </w:t>
      </w:r>
      <w:r w:rsidRPr="002D6C08">
        <w:rPr>
          <w:color w:val="000000" w:themeColor="text1"/>
        </w:rPr>
        <w:t xml:space="preserve">sociedade </w:t>
      </w:r>
      <w:r w:rsidR="00B05E66" w:rsidRPr="002D6C08">
        <w:rPr>
          <w:color w:val="000000" w:themeColor="text1"/>
        </w:rPr>
        <w:t>por ações</w:t>
      </w:r>
      <w:r w:rsidR="001D572C" w:rsidRPr="002D6C08">
        <w:rPr>
          <w:color w:val="000000" w:themeColor="text1"/>
        </w:rPr>
        <w:t xml:space="preserve">, </w:t>
      </w:r>
      <w:r w:rsidR="00B05E66" w:rsidRPr="002D6C08">
        <w:rPr>
          <w:color w:val="000000" w:themeColor="text1"/>
        </w:rPr>
        <w:t xml:space="preserve">sem </w:t>
      </w:r>
      <w:r w:rsidR="002F1BFE" w:rsidRPr="002D6C08">
        <w:rPr>
          <w:color w:val="000000" w:themeColor="text1"/>
        </w:rPr>
        <w:t>registo de emissor de valores mobiliários perante a CVM</w:t>
      </w:r>
      <w:r w:rsidRPr="002D6C08">
        <w:rPr>
          <w:color w:val="000000" w:themeColor="text1"/>
        </w:rPr>
        <w:t xml:space="preserve">, </w:t>
      </w:r>
      <w:r w:rsidR="001D572C" w:rsidRPr="002D6C08">
        <w:rPr>
          <w:color w:val="000000" w:themeColor="text1"/>
        </w:rPr>
        <w:t>ou, conforme o caso, sociedade limitada,</w:t>
      </w:r>
      <w:r w:rsidR="005F5FF6" w:rsidRPr="002D6C08">
        <w:rPr>
          <w:color w:val="000000" w:themeColor="text1"/>
        </w:rPr>
        <w:t xml:space="preserve"> </w:t>
      </w:r>
      <w:r w:rsidRPr="002D6C08">
        <w:rPr>
          <w:color w:val="000000" w:themeColor="text1"/>
        </w:rPr>
        <w:t>de acordo com as leis brasileiras e está devidamente autorizada a conduzir os seus negócios, com plenos poderes para deter, possuir e operar seus bens;</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 xml:space="preserve">está devidamente autorizada e obteve todas as licenças e autorizações necessárias, inclusive as societárias, à celebração desta Escritura de Emissão, à emissão das Debêntures, à celebração </w:t>
      </w:r>
      <w:r w:rsidR="002F1BFE" w:rsidRPr="002D6C08">
        <w:rPr>
          <w:color w:val="000000" w:themeColor="text1"/>
        </w:rPr>
        <w:t>do</w:t>
      </w:r>
      <w:r w:rsidR="00C67AF1" w:rsidRPr="002D6C08">
        <w:rPr>
          <w:color w:val="000000" w:themeColor="text1"/>
        </w:rPr>
        <w:t>s</w:t>
      </w:r>
      <w:r w:rsidR="002F1BFE" w:rsidRPr="002D6C08">
        <w:rPr>
          <w:color w:val="000000" w:themeColor="text1"/>
        </w:rPr>
        <w:t xml:space="preserve"> Contrato</w:t>
      </w:r>
      <w:r w:rsidR="00C67AF1" w:rsidRPr="002D6C08">
        <w:rPr>
          <w:color w:val="000000" w:themeColor="text1"/>
        </w:rPr>
        <w:t>s</w:t>
      </w:r>
      <w:r w:rsidR="002F1BFE" w:rsidRPr="002D6C08">
        <w:rPr>
          <w:color w:val="000000" w:themeColor="text1"/>
        </w:rPr>
        <w:t xml:space="preserve"> de </w:t>
      </w:r>
      <w:r w:rsidR="00C67AF1" w:rsidRPr="002D6C08">
        <w:rPr>
          <w:color w:val="000000" w:themeColor="text1"/>
        </w:rPr>
        <w:t>Garantia</w:t>
      </w:r>
      <w:r w:rsidR="00E1207B" w:rsidRPr="002D6C08">
        <w:rPr>
          <w:color w:val="000000" w:themeColor="text1"/>
        </w:rPr>
        <w:t>, conforme o caso,</w:t>
      </w:r>
      <w:r w:rsidRPr="002D6C08">
        <w:rPr>
          <w:color w:val="000000" w:themeColor="text1"/>
        </w:rPr>
        <w:t xml:space="preserve"> e ao cumprimento de suas obrigações aqui previstas, tendo sido satisfeitos todos os requisitos legais e estatutários necessários para tanto;</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os representantes legais que assinam esta Escritura de Emissão têm poderes estatutários e/ou delegados para assumir, em seu nome, as obrigações ora estabelecidas e, sendo mandatários, tiveram os poderes legitimamente outorgados, estando os respectivos mandatos em pleno vigor;</w:t>
      </w:r>
    </w:p>
    <w:p w:rsidR="00F56FFA" w:rsidRPr="00FC71CA"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tem todas as autorizações e licenças exigidas pelas autoridades federais, estaduais e municipais necessárias para o exercício de suas atividades, sendo todas válidas</w:t>
      </w:r>
      <w:r w:rsidR="00B91B0A" w:rsidRPr="002D6C08">
        <w:rPr>
          <w:color w:val="000000" w:themeColor="text1"/>
        </w:rPr>
        <w:t xml:space="preserve">, </w:t>
      </w:r>
      <w:r w:rsidR="002D78CE" w:rsidRPr="002D78CE">
        <w:rPr>
          <w:color w:val="000000" w:themeColor="text1"/>
        </w:rPr>
        <w:t>exceto por aquelas questionadas de boa-fé nas esferas administrativa e/ou judicial ou no que se refere a autorizações e licenças cuja falta não possa resultar em impacto adverso relevante para as atividades da Emissora, ou para a capacidade da Emissora em honrar as obrigações relativas às Debêntures</w:t>
      </w:r>
      <w:r w:rsidRPr="00FC71CA">
        <w:rPr>
          <w:color w:val="000000" w:themeColor="text1"/>
        </w:rPr>
        <w:t>;</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 xml:space="preserve">a celebração e o cumprimento de suas obrigações previstas nesta Escritura de Emissão, bem como a celebração </w:t>
      </w:r>
      <w:r w:rsidR="00B271D2" w:rsidRPr="002D6C08">
        <w:rPr>
          <w:color w:val="000000" w:themeColor="text1"/>
        </w:rPr>
        <w:t>do</w:t>
      </w:r>
      <w:r w:rsidR="00C67AF1" w:rsidRPr="002D6C08">
        <w:rPr>
          <w:color w:val="000000" w:themeColor="text1"/>
        </w:rPr>
        <w:t>s</w:t>
      </w:r>
      <w:r w:rsidR="00B271D2" w:rsidRPr="002D6C08">
        <w:rPr>
          <w:color w:val="000000" w:themeColor="text1"/>
        </w:rPr>
        <w:t xml:space="preserve"> Contrato</w:t>
      </w:r>
      <w:r w:rsidR="00C67AF1" w:rsidRPr="002D6C08">
        <w:rPr>
          <w:color w:val="000000" w:themeColor="text1"/>
        </w:rPr>
        <w:t>s</w:t>
      </w:r>
      <w:r w:rsidR="00B271D2" w:rsidRPr="002D6C08">
        <w:rPr>
          <w:color w:val="000000" w:themeColor="text1"/>
        </w:rPr>
        <w:t xml:space="preserve"> de </w:t>
      </w:r>
      <w:r w:rsidR="00C67AF1" w:rsidRPr="002D6C08">
        <w:rPr>
          <w:color w:val="000000" w:themeColor="text1"/>
        </w:rPr>
        <w:t>Garantia</w:t>
      </w:r>
      <w:r w:rsidRPr="002D6C08">
        <w:rPr>
          <w:color w:val="000000" w:themeColor="text1"/>
        </w:rPr>
        <w:t>, não infringem ou contrariam: (a) qualquer contrato ou documento no qual a Emissora</w:t>
      </w:r>
      <w:r w:rsidR="00DD4680" w:rsidRPr="002D6C08">
        <w:rPr>
          <w:color w:val="000000" w:themeColor="text1"/>
        </w:rPr>
        <w:t xml:space="preserve"> e/ou a Fiadora</w:t>
      </w:r>
      <w:r w:rsidRPr="002D6C08">
        <w:rPr>
          <w:color w:val="000000" w:themeColor="text1"/>
        </w:rPr>
        <w:t xml:space="preserve"> seja</w:t>
      </w:r>
      <w:r w:rsidR="00DD4680" w:rsidRPr="002D6C08">
        <w:rPr>
          <w:color w:val="000000" w:themeColor="text1"/>
        </w:rPr>
        <w:t>m</w:t>
      </w:r>
      <w:r w:rsidRPr="002D6C08">
        <w:rPr>
          <w:color w:val="000000" w:themeColor="text1"/>
        </w:rPr>
        <w:t xml:space="preserve"> parte ou pelo qual quaisquer de seus bens e propriedades estejam vinculados, nem irá resultar em (1) vencimento antecipado de qualquer obrigação estabelecida em qualquer desses contratos ou instrumentos; (2) criação de qualquer ônus sobre qualquer ativo ou bem da Emissora</w:t>
      </w:r>
      <w:r w:rsidR="00DD4680" w:rsidRPr="002D6C08">
        <w:rPr>
          <w:color w:val="000000" w:themeColor="text1"/>
        </w:rPr>
        <w:t xml:space="preserve"> e/ou da Fiadora</w:t>
      </w:r>
      <w:r w:rsidR="008B622C" w:rsidRPr="002D6C08">
        <w:rPr>
          <w:color w:val="000000" w:themeColor="text1"/>
        </w:rPr>
        <w:t>, exceto com relação aos Contratos de Garantia</w:t>
      </w:r>
      <w:r w:rsidRPr="002D6C08">
        <w:rPr>
          <w:color w:val="000000" w:themeColor="text1"/>
        </w:rPr>
        <w:t xml:space="preserve">, ou (3) rescisão de qualquer desses contratos ou instrumentos; (b) qualquer lei, decreto ou regulamento a que a Emissora </w:t>
      </w:r>
      <w:r w:rsidR="00DD4680" w:rsidRPr="002D6C08">
        <w:rPr>
          <w:color w:val="000000" w:themeColor="text1"/>
        </w:rPr>
        <w:t xml:space="preserve">e/ou a Fiadora </w:t>
      </w:r>
      <w:r w:rsidRPr="002D6C08">
        <w:rPr>
          <w:color w:val="000000" w:themeColor="text1"/>
        </w:rPr>
        <w:t>ou quaisquer de seus bens e propriedades estejam sujeitos; ou (c) qualquer ordem, decisão ou sentença administrativa, judicial ou arbitral que seja de seu conhecimento e que afete a Emissora ou quaisquer de seus bens e propriedades;</w:t>
      </w:r>
      <w:r w:rsidR="00DD4680" w:rsidRPr="002D6C08">
        <w:rPr>
          <w:color w:val="000000" w:themeColor="text1"/>
        </w:rPr>
        <w:t xml:space="preserve"> </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está cumprindo rigorosamente a legislação ambiental e trabalhista em vigor, inclusive, mas não limitado à,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r w:rsidR="006C071F">
        <w:rPr>
          <w:color w:val="000000" w:themeColor="text1"/>
        </w:rPr>
        <w:t xml:space="preserve">, ressalvado que, com relação à Fiadora, a declaração deste item é </w:t>
      </w:r>
      <w:r w:rsidR="0074536A">
        <w:rPr>
          <w:color w:val="000000" w:themeColor="text1"/>
        </w:rPr>
        <w:t xml:space="preserve">aqui prestada </w:t>
      </w:r>
      <w:r w:rsidR="006C071F">
        <w:rPr>
          <w:color w:val="000000" w:themeColor="text1"/>
        </w:rPr>
        <w:t>no melhor do seu conhecimento</w:t>
      </w:r>
      <w:r w:rsidRPr="002D6C08">
        <w:rPr>
          <w:color w:val="000000" w:themeColor="text1"/>
        </w:rPr>
        <w:t>;</w:t>
      </w:r>
      <w:r w:rsidR="00D022F8" w:rsidRPr="002D6C08">
        <w:rPr>
          <w:color w:val="000000" w:themeColor="text1"/>
        </w:rPr>
        <w:t xml:space="preserve"> </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procede a todas as diligências exigidas para realização de suas atividades, preservando o meio ambiente e atendendo às determinações dos órgãos municipais, estaduais e federais que subsidiariamente venham a legislar ou regulamentar as normas ambientais em vigor</w:t>
      </w:r>
      <w:r w:rsidR="006C071F">
        <w:rPr>
          <w:color w:val="000000" w:themeColor="text1"/>
        </w:rPr>
        <w:t>,</w:t>
      </w:r>
      <w:r w:rsidR="006C071F" w:rsidRPr="006C071F">
        <w:rPr>
          <w:color w:val="000000" w:themeColor="text1"/>
        </w:rPr>
        <w:t xml:space="preserve"> </w:t>
      </w:r>
      <w:r w:rsidR="006C071F">
        <w:rPr>
          <w:color w:val="000000" w:themeColor="text1"/>
        </w:rPr>
        <w:t xml:space="preserve">ressalvado que, com relação à Fiadora, a declaração deste item </w:t>
      </w:r>
      <w:r w:rsidR="0074536A">
        <w:rPr>
          <w:color w:val="000000" w:themeColor="text1"/>
        </w:rPr>
        <w:t xml:space="preserve">é aqui prestada </w:t>
      </w:r>
      <w:r w:rsidR="006C071F">
        <w:rPr>
          <w:color w:val="000000" w:themeColor="text1"/>
        </w:rPr>
        <w:t>no melhor do seu conhecimento</w:t>
      </w:r>
      <w:r w:rsidRPr="002D6C08">
        <w:rPr>
          <w:color w:val="000000" w:themeColor="text1"/>
        </w:rPr>
        <w:t>;</w:t>
      </w:r>
      <w:r w:rsidR="00D022F8" w:rsidRPr="002D6C08">
        <w:rPr>
          <w:color w:val="000000" w:themeColor="text1"/>
        </w:rPr>
        <w:t xml:space="preserve"> </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tem plena ciência e concorda integralmente com a forma de cálculo da Remuneração, que foi acordada por livre vontade entre a Emissora e os Coordenadores, em observância ao princípio da boa-fé;</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não há qualquer ligação entre a Emissora e o Agente Fiduciário que impeça o Agente Fiduciário de exercer plenamente suas funções;</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 xml:space="preserve">todas as informações prestadas </w:t>
      </w:r>
      <w:r w:rsidR="00C262BA" w:rsidRPr="002D6C08">
        <w:rPr>
          <w:color w:val="000000" w:themeColor="text1"/>
        </w:rPr>
        <w:t xml:space="preserve">aos Coordenadores </w:t>
      </w:r>
      <w:r w:rsidRPr="002D6C08">
        <w:rPr>
          <w:color w:val="000000" w:themeColor="text1"/>
        </w:rPr>
        <w:t xml:space="preserve">no âmbito da presente Oferta </w:t>
      </w:r>
      <w:r w:rsidRPr="002D6C08">
        <w:rPr>
          <w:rStyle w:val="DeltaViewInsertion"/>
          <w:color w:val="000000" w:themeColor="text1"/>
          <w:u w:val="none"/>
        </w:rPr>
        <w:t>Restrita</w:t>
      </w:r>
      <w:r w:rsidRPr="002D6C08">
        <w:rPr>
          <w:color w:val="000000" w:themeColor="text1"/>
        </w:rPr>
        <w:t>, para fins de análise e aprovação da emissão das Debêntures, são corretas, verdadeiras</w:t>
      </w:r>
      <w:r w:rsidR="00FC71CA">
        <w:rPr>
          <w:color w:val="000000" w:themeColor="text1"/>
        </w:rPr>
        <w:t xml:space="preserve"> e</w:t>
      </w:r>
      <w:r w:rsidRPr="002D6C08">
        <w:rPr>
          <w:color w:val="000000" w:themeColor="text1"/>
        </w:rPr>
        <w:t xml:space="preserve"> completas </w:t>
      </w:r>
      <w:r w:rsidR="00F15AED" w:rsidRPr="002D6C08">
        <w:rPr>
          <w:color w:val="000000" w:themeColor="text1"/>
        </w:rPr>
        <w:t xml:space="preserve"> </w:t>
      </w:r>
      <w:r w:rsidRPr="002D6C08">
        <w:rPr>
          <w:color w:val="000000" w:themeColor="text1"/>
        </w:rPr>
        <w:t>em todos os seus aspectos na data na qual referidas informações foram prestadas e não omitem qualquer fato necessário para fazer com que referidas informações não sejam enganosas em referido tempo à luz das circunstâncias nas quais foram prestadas;</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nenhum registro, consentimento, autorização, aprovação, licença, ordem de, ou qualificação perante qualquer autoridade governamental ou órgão regulatório, é exigido para o cumprimento, pela Emissora</w:t>
      </w:r>
      <w:r w:rsidR="00DD4680" w:rsidRPr="002D6C08">
        <w:rPr>
          <w:color w:val="000000" w:themeColor="text1"/>
        </w:rPr>
        <w:t xml:space="preserve"> e/ou pela Fiadora</w:t>
      </w:r>
      <w:r w:rsidRPr="002D6C08">
        <w:rPr>
          <w:color w:val="000000" w:themeColor="text1"/>
        </w:rPr>
        <w:t>, de suas obrigações nos termos desta Escritura de Emissão e das Debêntures, ou para a realização da Emissão</w:t>
      </w:r>
      <w:r w:rsidR="00C262BA" w:rsidRPr="002D6C08">
        <w:rPr>
          <w:color w:val="000000" w:themeColor="text1"/>
        </w:rPr>
        <w:t>, salvo por aquelas descritas nesta Escritura e nos Contratos de Garantia</w:t>
      </w:r>
      <w:r w:rsidRPr="002D6C08">
        <w:rPr>
          <w:color w:val="000000" w:themeColor="text1"/>
        </w:rPr>
        <w:t>;</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 xml:space="preserve">esta Escritura de Emissão e </w:t>
      </w:r>
      <w:r w:rsidR="00B271D2" w:rsidRPr="002D6C08">
        <w:rPr>
          <w:color w:val="000000" w:themeColor="text1"/>
        </w:rPr>
        <w:t>o</w:t>
      </w:r>
      <w:r w:rsidR="00C67AF1" w:rsidRPr="002D6C08">
        <w:rPr>
          <w:color w:val="000000" w:themeColor="text1"/>
        </w:rPr>
        <w:t>s</w:t>
      </w:r>
      <w:r w:rsidR="00B271D2" w:rsidRPr="002D6C08">
        <w:rPr>
          <w:color w:val="000000" w:themeColor="text1"/>
        </w:rPr>
        <w:t xml:space="preserve"> Contrato</w:t>
      </w:r>
      <w:r w:rsidR="00C67AF1" w:rsidRPr="002D6C08">
        <w:rPr>
          <w:color w:val="000000" w:themeColor="text1"/>
        </w:rPr>
        <w:t>s</w:t>
      </w:r>
      <w:r w:rsidR="00B271D2" w:rsidRPr="002D6C08">
        <w:rPr>
          <w:color w:val="000000" w:themeColor="text1"/>
        </w:rPr>
        <w:t xml:space="preserve"> de </w:t>
      </w:r>
      <w:r w:rsidR="00C67AF1" w:rsidRPr="002D6C08">
        <w:rPr>
          <w:color w:val="000000" w:themeColor="text1"/>
        </w:rPr>
        <w:t>Garantia</w:t>
      </w:r>
      <w:r w:rsidR="0022637E" w:rsidRPr="002D6C08">
        <w:rPr>
          <w:color w:val="000000" w:themeColor="text1"/>
        </w:rPr>
        <w:t xml:space="preserve"> constituem</w:t>
      </w:r>
      <w:r w:rsidRPr="002D6C08">
        <w:rPr>
          <w:color w:val="000000" w:themeColor="text1"/>
        </w:rPr>
        <w:t xml:space="preserve"> obrigação legal, válida e vinculante da Emissora</w:t>
      </w:r>
      <w:r w:rsidR="00DD4680" w:rsidRPr="002D6C08">
        <w:rPr>
          <w:color w:val="000000" w:themeColor="text1"/>
        </w:rPr>
        <w:t xml:space="preserve"> e da Fiadora</w:t>
      </w:r>
      <w:r w:rsidR="007B02EB" w:rsidRPr="002D6C08">
        <w:rPr>
          <w:color w:val="000000" w:themeColor="text1"/>
        </w:rPr>
        <w:t>, conforme o caso</w:t>
      </w:r>
      <w:r w:rsidRPr="002D6C08">
        <w:rPr>
          <w:color w:val="000000" w:themeColor="text1"/>
        </w:rPr>
        <w:t xml:space="preserve">, exequível de acordo com os seus termos e condições, com força de título executivo extrajudicial nos termos do artigo 585, inciso II, do Código de Processo Civil </w:t>
      </w:r>
      <w:r w:rsidR="00B91B0A" w:rsidRPr="002D6C08">
        <w:rPr>
          <w:color w:val="000000" w:themeColor="text1"/>
        </w:rPr>
        <w:t xml:space="preserve">Atualmente em Vigor </w:t>
      </w:r>
      <w:r w:rsidRPr="002D6C08">
        <w:rPr>
          <w:color w:val="000000" w:themeColor="text1"/>
        </w:rPr>
        <w:t>ou, a partir de 17 de março de 2016, artigo 784, inciso III, do Novo Código de Processo Civil;</w:t>
      </w:r>
    </w:p>
    <w:p w:rsidR="00F56FFA" w:rsidRPr="002D6C08" w:rsidRDefault="0022637E"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possui</w:t>
      </w:r>
      <w:r w:rsidR="00F56FFA" w:rsidRPr="002D6C08">
        <w:rPr>
          <w:color w:val="000000" w:themeColor="text1"/>
        </w:rPr>
        <w:t xml:space="preserve"> pleno poder, autoridade e capacidade para celebrar </w:t>
      </w:r>
      <w:r w:rsidR="00B271D2" w:rsidRPr="002D6C08">
        <w:rPr>
          <w:color w:val="000000" w:themeColor="text1"/>
        </w:rPr>
        <w:t>o</w:t>
      </w:r>
      <w:r w:rsidR="00C67AF1" w:rsidRPr="002D6C08">
        <w:rPr>
          <w:color w:val="000000" w:themeColor="text1"/>
        </w:rPr>
        <w:t>s</w:t>
      </w:r>
      <w:r w:rsidR="00B271D2" w:rsidRPr="002D6C08">
        <w:rPr>
          <w:color w:val="000000" w:themeColor="text1"/>
        </w:rPr>
        <w:t xml:space="preserve"> Contrato</w:t>
      </w:r>
      <w:r w:rsidR="00C67AF1" w:rsidRPr="002D6C08">
        <w:rPr>
          <w:color w:val="000000" w:themeColor="text1"/>
        </w:rPr>
        <w:t>s</w:t>
      </w:r>
      <w:r w:rsidR="00B271D2" w:rsidRPr="002D6C08">
        <w:rPr>
          <w:color w:val="000000" w:themeColor="text1"/>
        </w:rPr>
        <w:t xml:space="preserve"> de </w:t>
      </w:r>
      <w:r w:rsidR="00C67AF1" w:rsidRPr="002D6C08">
        <w:rPr>
          <w:color w:val="000000" w:themeColor="text1"/>
        </w:rPr>
        <w:t>Garantia</w:t>
      </w:r>
      <w:r w:rsidR="00F56FFA" w:rsidRPr="002D6C08">
        <w:rPr>
          <w:color w:val="000000" w:themeColor="text1"/>
        </w:rPr>
        <w:t xml:space="preserve">, </w:t>
      </w:r>
      <w:r w:rsidR="00B271D2" w:rsidRPr="002D6C08">
        <w:rPr>
          <w:color w:val="000000" w:themeColor="text1"/>
        </w:rPr>
        <w:t xml:space="preserve">possuindo </w:t>
      </w:r>
      <w:r w:rsidR="00F56FFA" w:rsidRPr="002D6C08">
        <w:rPr>
          <w:color w:val="000000" w:themeColor="text1"/>
        </w:rPr>
        <w:t>todas as autorizações societárias e demais autorizações necessárias para a constituição da</w:t>
      </w:r>
      <w:r w:rsidR="00724270" w:rsidRPr="002D6C08">
        <w:rPr>
          <w:color w:val="000000" w:themeColor="text1"/>
        </w:rPr>
        <w:t>s</w:t>
      </w:r>
      <w:r w:rsidR="00F56FFA" w:rsidRPr="002D6C08">
        <w:rPr>
          <w:color w:val="000000" w:themeColor="text1"/>
        </w:rPr>
        <w:t xml:space="preserve"> Garantia</w:t>
      </w:r>
      <w:r w:rsidR="00724270" w:rsidRPr="002D6C08">
        <w:rPr>
          <w:color w:val="000000" w:themeColor="text1"/>
        </w:rPr>
        <w:t>s</w:t>
      </w:r>
      <w:r w:rsidR="00F56FFA" w:rsidRPr="002D6C08">
        <w:rPr>
          <w:color w:val="000000" w:themeColor="text1"/>
        </w:rPr>
        <w:t>;</w:t>
      </w:r>
    </w:p>
    <w:p w:rsidR="00F56FFA" w:rsidRPr="002D6C08" w:rsidRDefault="00F56FFA"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os ativos objetos da</w:t>
      </w:r>
      <w:r w:rsidR="00724270" w:rsidRPr="002D6C08">
        <w:rPr>
          <w:color w:val="000000" w:themeColor="text1"/>
        </w:rPr>
        <w:t>s</w:t>
      </w:r>
      <w:r w:rsidRPr="002D6C08">
        <w:rPr>
          <w:color w:val="000000" w:themeColor="text1"/>
        </w:rPr>
        <w:t xml:space="preserve"> Garantia</w:t>
      </w:r>
      <w:r w:rsidR="00724270" w:rsidRPr="002D6C08">
        <w:rPr>
          <w:color w:val="000000" w:themeColor="text1"/>
        </w:rPr>
        <w:t>s</w:t>
      </w:r>
      <w:r w:rsidRPr="002D6C08">
        <w:rPr>
          <w:color w:val="000000" w:themeColor="text1"/>
        </w:rPr>
        <w:t xml:space="preserve"> existem e, exceto pela</w:t>
      </w:r>
      <w:r w:rsidR="008175A4" w:rsidRPr="002D6C08">
        <w:rPr>
          <w:color w:val="000000" w:themeColor="text1"/>
        </w:rPr>
        <w:t>s</w:t>
      </w:r>
      <w:r w:rsidRPr="002D6C08">
        <w:rPr>
          <w:color w:val="000000" w:themeColor="text1"/>
        </w:rPr>
        <w:t xml:space="preserve"> Garantias descrita</w:t>
      </w:r>
      <w:r w:rsidR="008175A4" w:rsidRPr="002D6C08">
        <w:rPr>
          <w:color w:val="000000" w:themeColor="text1"/>
        </w:rPr>
        <w:t>s</w:t>
      </w:r>
      <w:r w:rsidRPr="002D6C08">
        <w:rPr>
          <w:color w:val="000000" w:themeColor="text1"/>
        </w:rPr>
        <w:t xml:space="preserve"> nesta Escritura de Emissão, estão livres e desembaraçadas de qualquer ônus;</w:t>
      </w:r>
    </w:p>
    <w:p w:rsidR="00F56FFA" w:rsidRPr="002D6C08" w:rsidRDefault="00DD4680" w:rsidP="00CC10AF">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 xml:space="preserve">a Emissora </w:t>
      </w:r>
      <w:r w:rsidR="00F56FFA" w:rsidRPr="002D6C08">
        <w:rPr>
          <w:color w:val="000000" w:themeColor="text1"/>
        </w:rPr>
        <w:t>tem plena ciência de que, nos termos do artigo 9º da Instrução CVM 476, não poderá realizar outra oferta pública de debêntures da mesma espécie de sua emissão</w:t>
      </w:r>
      <w:bookmarkStart w:id="80" w:name="_DV_C18"/>
      <w:r w:rsidR="00F56FFA" w:rsidRPr="002D6C08">
        <w:rPr>
          <w:color w:val="000000" w:themeColor="text1"/>
        </w:rPr>
        <w:t xml:space="preserve"> </w:t>
      </w:r>
      <w:bookmarkStart w:id="81" w:name="_DV_M42"/>
      <w:bookmarkEnd w:id="80"/>
      <w:bookmarkEnd w:id="81"/>
      <w:r w:rsidR="00F56FFA" w:rsidRPr="002D6C08">
        <w:rPr>
          <w:color w:val="000000" w:themeColor="text1"/>
        </w:rPr>
        <w:t xml:space="preserve">dentro do prazo de </w:t>
      </w:r>
      <w:bookmarkStart w:id="82" w:name="_DV_C19"/>
      <w:r w:rsidR="00F56FFA" w:rsidRPr="002D6C08">
        <w:rPr>
          <w:color w:val="000000" w:themeColor="text1"/>
        </w:rPr>
        <w:t>4 (quatro) meses</w:t>
      </w:r>
      <w:bookmarkStart w:id="83" w:name="_DV_M43"/>
      <w:bookmarkEnd w:id="82"/>
      <w:bookmarkEnd w:id="83"/>
      <w:r w:rsidR="00F56FFA" w:rsidRPr="002D6C08">
        <w:rPr>
          <w:color w:val="000000" w:themeColor="text1"/>
        </w:rPr>
        <w:t xml:space="preserve"> contado da data do encerramento da Oferta </w:t>
      </w:r>
      <w:r w:rsidR="00F56FFA" w:rsidRPr="002D6C08">
        <w:rPr>
          <w:rStyle w:val="DeltaViewInsertion"/>
          <w:color w:val="000000" w:themeColor="text1"/>
          <w:u w:val="none"/>
        </w:rPr>
        <w:t>Restrita</w:t>
      </w:r>
      <w:r w:rsidR="00F56FFA" w:rsidRPr="002D6C08">
        <w:rPr>
          <w:color w:val="000000" w:themeColor="text1"/>
        </w:rPr>
        <w:t>, a menos que a nova oferta seja submetida a registro na CVM;</w:t>
      </w:r>
    </w:p>
    <w:p w:rsidR="00F15AED" w:rsidRPr="002D6C08" w:rsidRDefault="00F15AED" w:rsidP="002D6C08">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 xml:space="preserve">cumpre, bem como </w:t>
      </w:r>
      <w:r w:rsidR="000C7C53">
        <w:rPr>
          <w:color w:val="000000" w:themeColor="text1"/>
        </w:rPr>
        <w:t>a Fiadora e/ou quaisquer das</w:t>
      </w:r>
      <w:r w:rsidR="000C7C53" w:rsidRPr="002D6C08">
        <w:rPr>
          <w:color w:val="000000" w:themeColor="text1"/>
        </w:rPr>
        <w:t xml:space="preserve"> </w:t>
      </w:r>
      <w:r w:rsidRPr="002D6C08">
        <w:rPr>
          <w:color w:val="000000" w:themeColor="text1"/>
        </w:rPr>
        <w:t>Afiliadas</w:t>
      </w:r>
      <w:r w:rsidR="0074536A">
        <w:rPr>
          <w:color w:val="000000" w:themeColor="text1"/>
        </w:rPr>
        <w:t xml:space="preserve"> da Emissora</w:t>
      </w:r>
      <w:r w:rsidR="000C7C53">
        <w:rPr>
          <w:color w:val="000000" w:themeColor="text1"/>
        </w:rPr>
        <w:t xml:space="preserve"> e da Fiadora</w:t>
      </w:r>
      <w:r w:rsidRPr="002D6C08">
        <w:rPr>
          <w:color w:val="000000" w:themeColor="text1"/>
        </w:rPr>
        <w:t>, e seus respetivos diretores</w:t>
      </w:r>
      <w:r w:rsidR="0074536A">
        <w:rPr>
          <w:color w:val="000000" w:themeColor="text1"/>
        </w:rPr>
        <w:t xml:space="preserve"> e</w:t>
      </w:r>
      <w:r w:rsidRPr="002D6C08">
        <w:rPr>
          <w:color w:val="000000" w:themeColor="text1"/>
        </w:rPr>
        <w:t xml:space="preserve"> membros de conselho de administração</w:t>
      </w:r>
      <w:r w:rsidR="00605C29">
        <w:rPr>
          <w:color w:val="000000" w:themeColor="text1"/>
        </w:rPr>
        <w:t xml:space="preserve">, </w:t>
      </w:r>
      <w:r w:rsidR="00CC3582">
        <w:rPr>
          <w:color w:val="000000" w:themeColor="text1"/>
        </w:rPr>
        <w:t xml:space="preserve">quaisquer terceiros, incluindo assessores e prestadores de serviços, </w:t>
      </w:r>
      <w:r w:rsidR="00605C29">
        <w:rPr>
          <w:color w:val="000000" w:themeColor="text1"/>
        </w:rPr>
        <w:t>na medida em que est</w:t>
      </w:r>
      <w:r w:rsidR="00794373">
        <w:rPr>
          <w:color w:val="000000" w:themeColor="text1"/>
        </w:rPr>
        <w:t>es</w:t>
      </w:r>
      <w:r w:rsidR="00605C29">
        <w:rPr>
          <w:color w:val="000000" w:themeColor="text1"/>
        </w:rPr>
        <w:t xml:space="preserve"> atuarem em </w:t>
      </w:r>
      <w:r w:rsidR="000C7C53">
        <w:rPr>
          <w:color w:val="000000" w:themeColor="text1"/>
        </w:rPr>
        <w:t xml:space="preserve">benefício </w:t>
      </w:r>
      <w:r w:rsidR="00605C29">
        <w:rPr>
          <w:color w:val="000000" w:themeColor="text1"/>
        </w:rPr>
        <w:t>da Emissora</w:t>
      </w:r>
      <w:r w:rsidR="000C7C53">
        <w:rPr>
          <w:color w:val="000000" w:themeColor="text1"/>
        </w:rPr>
        <w:t xml:space="preserve"> da Fiadora e/ou quaisquer de suas</w:t>
      </w:r>
      <w:r w:rsidR="000C7C53" w:rsidRPr="002D6C08">
        <w:rPr>
          <w:color w:val="000000" w:themeColor="text1"/>
        </w:rPr>
        <w:t xml:space="preserve"> Afiliadas</w:t>
      </w:r>
      <w:r w:rsidRPr="002D6C08">
        <w:rPr>
          <w:color w:val="000000" w:themeColor="text1"/>
        </w:rPr>
        <w:t xml:space="preserve"> (“</w:t>
      </w:r>
      <w:r w:rsidRPr="002D6C08">
        <w:rPr>
          <w:color w:val="000000" w:themeColor="text1"/>
          <w:u w:val="single"/>
        </w:rPr>
        <w:t>Representantes</w:t>
      </w:r>
      <w:r w:rsidRPr="002D6C08">
        <w:rPr>
          <w:color w:val="000000" w:themeColor="text1"/>
        </w:rPr>
        <w:t xml:space="preserve">”), </w:t>
      </w:r>
      <w:r w:rsidR="006E0452">
        <w:rPr>
          <w:color w:val="000000" w:themeColor="text1"/>
        </w:rPr>
        <w:t>a legislação nacional aplicável</w:t>
      </w:r>
      <w:r w:rsidR="00BE7F69">
        <w:rPr>
          <w:color w:val="000000" w:themeColor="text1"/>
        </w:rPr>
        <w:t xml:space="preserve"> sobre atos de corrupção e atos lesivos contra a administração pública, incluindo, mas sem limitação, </w:t>
      </w:r>
      <w:r w:rsidR="006C1641">
        <w:rPr>
          <w:color w:val="000000" w:themeColor="text1"/>
        </w:rPr>
        <w:t>a Lei Anticorrupção</w:t>
      </w:r>
      <w:r w:rsidRPr="002D6C08">
        <w:rPr>
          <w:color w:val="000000" w:themeColor="text1"/>
        </w:rPr>
        <w:t>, na medida em que (a) mantêm políticas e procedimentos internos que asseguram integral cumprimento de tais normas; (</w:t>
      </w:r>
      <w:r w:rsidR="00D559E2">
        <w:rPr>
          <w:color w:val="000000" w:themeColor="text1"/>
        </w:rPr>
        <w:t>b</w:t>
      </w:r>
      <w:r w:rsidRPr="002D6C08">
        <w:rPr>
          <w:color w:val="000000" w:themeColor="text1"/>
        </w:rPr>
        <w:t xml:space="preserve">) abstêm-se de praticar atos de corrupção e de agir de forma lesiva à administração pública, nacional e estrangeira, no seu interesse ou para seu benefício, exclusivo ou não; </w:t>
      </w:r>
      <w:r w:rsidR="00605C29">
        <w:rPr>
          <w:color w:val="000000" w:themeColor="text1"/>
        </w:rPr>
        <w:t xml:space="preserve">e </w:t>
      </w:r>
      <w:r w:rsidRPr="002D6C08">
        <w:rPr>
          <w:color w:val="000000" w:themeColor="text1"/>
        </w:rPr>
        <w:t>(</w:t>
      </w:r>
      <w:r w:rsidR="00D559E2">
        <w:rPr>
          <w:color w:val="000000" w:themeColor="text1"/>
        </w:rPr>
        <w:t>c</w:t>
      </w:r>
      <w:r w:rsidRPr="002D6C08">
        <w:rPr>
          <w:color w:val="000000" w:themeColor="text1"/>
        </w:rPr>
        <w:t xml:space="preserve">)  não constam no Cadastro Nacional de Empresas Inidôneas e Suspensas – CEIS ou no adastro Nacional de Empresas Punidas – CNEP; </w:t>
      </w:r>
    </w:p>
    <w:p w:rsidR="00F15AED" w:rsidRPr="002D6C08" w:rsidRDefault="00F15AED" w:rsidP="002D6C08">
      <w:pPr>
        <w:pStyle w:val="Level4"/>
        <w:numPr>
          <w:ilvl w:val="3"/>
          <w:numId w:val="54"/>
        </w:numPr>
        <w:tabs>
          <w:tab w:val="left" w:pos="851"/>
        </w:tabs>
        <w:spacing w:after="240" w:line="320" w:lineRule="exact"/>
        <w:ind w:left="851" w:hanging="851"/>
        <w:rPr>
          <w:color w:val="000000" w:themeColor="text1"/>
        </w:rPr>
      </w:pPr>
      <w:r w:rsidRPr="002D6C08">
        <w:rPr>
          <w:color w:val="000000" w:themeColor="text1"/>
        </w:rPr>
        <w:t>a Emissora</w:t>
      </w:r>
      <w:r w:rsidR="0074536A">
        <w:rPr>
          <w:color w:val="000000" w:themeColor="text1"/>
        </w:rPr>
        <w:t>, suas Afiliadas</w:t>
      </w:r>
      <w:r w:rsidRPr="002D6C08">
        <w:rPr>
          <w:color w:val="000000" w:themeColor="text1"/>
        </w:rPr>
        <w:t xml:space="preserve"> e seus </w:t>
      </w:r>
      <w:r w:rsidR="00605C29" w:rsidRPr="002D6C08">
        <w:rPr>
          <w:color w:val="000000" w:themeColor="text1"/>
        </w:rPr>
        <w:t>respectivos</w:t>
      </w:r>
      <w:r w:rsidRPr="002D6C08">
        <w:rPr>
          <w:color w:val="000000" w:themeColor="text1"/>
        </w:rPr>
        <w:t xml:space="preserve"> Representantes</w:t>
      </w:r>
      <w:r w:rsidR="00605C29">
        <w:rPr>
          <w:color w:val="000000" w:themeColor="text1"/>
        </w:rPr>
        <w:t>, atuando em nome da Emissora,</w:t>
      </w:r>
      <w:r w:rsidRPr="002D6C08">
        <w:rPr>
          <w:color w:val="000000" w:themeColor="text1"/>
        </w:rPr>
        <w:t xml:space="preserve"> não (a) utilizaram recursos da Emissora para o pagamento de contribuições, presentes ou atividades de entretenimento ilegais ou qualquer outra despesa ilegal relativa a atividade política; (b) fizeram qualquer pagamento ilegal, direto ou indireto, a empregados ou funcionários, partidos políticos, políticos ou candidatos políticos (incluindo familiares), nacionais ou estrangeiros; (c) realizaram ação destinada a facilitar uma oferta, pagamento ou promessa ilegal de pagar, bem como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00605C29">
        <w:rPr>
          <w:color w:val="000000" w:themeColor="text1"/>
        </w:rPr>
        <w:t>d</w:t>
      </w:r>
      <w:r w:rsidRPr="002D6C08">
        <w:rPr>
          <w:color w:val="000000" w:themeColor="text1"/>
        </w:rPr>
        <w:t>) realizou qualquer pagamento ou ação que viole qualquer Lei Anticorrupção; e (</w:t>
      </w:r>
      <w:r w:rsidR="00605C29">
        <w:rPr>
          <w:color w:val="000000" w:themeColor="text1"/>
        </w:rPr>
        <w:t>e</w:t>
      </w:r>
      <w:r w:rsidRPr="002D6C08">
        <w:rPr>
          <w:color w:val="000000" w:themeColor="text1"/>
        </w:rPr>
        <w:t xml:space="preserve">) realizou um ato de corrupção, pagamento de propina ou qualquer outro valor ilegal, bem como não influenciou o pagamento de qualquer valor indevido; </w:t>
      </w:r>
    </w:p>
    <w:p w:rsidR="00F15AED" w:rsidRPr="002D6C08" w:rsidRDefault="00953B27" w:rsidP="002D6C08">
      <w:pPr>
        <w:pStyle w:val="Level4"/>
        <w:numPr>
          <w:ilvl w:val="3"/>
          <w:numId w:val="54"/>
        </w:numPr>
        <w:tabs>
          <w:tab w:val="left" w:pos="851"/>
        </w:tabs>
        <w:spacing w:after="240" w:line="320" w:lineRule="exact"/>
        <w:ind w:left="851" w:hanging="851"/>
        <w:rPr>
          <w:color w:val="000000" w:themeColor="text1"/>
        </w:rPr>
      </w:pPr>
      <w:r w:rsidRPr="00605C29">
        <w:rPr>
          <w:color w:val="000000" w:themeColor="text1"/>
        </w:rPr>
        <w:t>tem plena ciência e concorda integralmente com a forma de divulgação e apuração da Taxa DI, divulgada pela CETIP, e que a forma de cálculo da Remuneração das Debêntures foi acordada por livre vontade pela Emissora, em observância ao princípio da boa-fé</w:t>
      </w:r>
      <w:r w:rsidR="00F15AED" w:rsidRPr="002D6C08">
        <w:rPr>
          <w:color w:val="000000" w:themeColor="text1"/>
        </w:rPr>
        <w:t xml:space="preserve">; </w:t>
      </w:r>
    </w:p>
    <w:p w:rsidR="00F15AED" w:rsidRDefault="00D022F8" w:rsidP="00CC10AF">
      <w:pPr>
        <w:pStyle w:val="Level4"/>
        <w:numPr>
          <w:ilvl w:val="3"/>
          <w:numId w:val="54"/>
        </w:numPr>
        <w:tabs>
          <w:tab w:val="left" w:pos="851"/>
        </w:tabs>
        <w:spacing w:after="240" w:line="320" w:lineRule="exact"/>
        <w:ind w:left="851" w:hanging="851"/>
        <w:rPr>
          <w:color w:val="000000" w:themeColor="text1"/>
        </w:rPr>
      </w:pPr>
      <w:r w:rsidRPr="00FC71CA">
        <w:rPr>
          <w:color w:val="000000" w:themeColor="text1"/>
        </w:rPr>
        <w:t xml:space="preserve"> </w:t>
      </w:r>
      <w:r w:rsidR="00F56FFA" w:rsidRPr="00FC71CA">
        <w:rPr>
          <w:color w:val="000000" w:themeColor="text1"/>
        </w:rPr>
        <w:t>não</w:t>
      </w:r>
      <w:r w:rsidR="00F56FFA" w:rsidRPr="002D6C08">
        <w:rPr>
          <w:color w:val="000000" w:themeColor="text1"/>
        </w:rPr>
        <w:t xml:space="preserve"> há qualquer ação judicial, procedimento administrativo ou arbitral, inquérito ou outro tipo de investigação </w:t>
      </w:r>
      <w:r w:rsidR="00E4458B" w:rsidRPr="002D6C08">
        <w:rPr>
          <w:color w:val="000000" w:themeColor="text1"/>
        </w:rPr>
        <w:t xml:space="preserve">pendente </w:t>
      </w:r>
      <w:r w:rsidR="00F56FFA" w:rsidRPr="002D6C08">
        <w:rPr>
          <w:color w:val="000000" w:themeColor="text1"/>
        </w:rPr>
        <w:t>que possa vir a causar um impacto adverso na Emissora, em suas condições financeiras ou em suas atividades, que possam afetar a capacidade da Emissora de cumprir com suas obrigações previstas nesta Escritura de Emissão</w:t>
      </w:r>
      <w:r w:rsidR="00F15AED" w:rsidRPr="002D6C08">
        <w:rPr>
          <w:color w:val="000000" w:themeColor="text1"/>
        </w:rPr>
        <w:t>;</w:t>
      </w:r>
      <w:r w:rsidR="003B0276">
        <w:rPr>
          <w:color w:val="000000" w:themeColor="text1"/>
        </w:rPr>
        <w:t xml:space="preserve"> e</w:t>
      </w:r>
    </w:p>
    <w:p w:rsidR="00FC71CA" w:rsidRPr="002D6C08" w:rsidRDefault="00605C29" w:rsidP="00CC10AF">
      <w:pPr>
        <w:pStyle w:val="Level4"/>
        <w:numPr>
          <w:ilvl w:val="3"/>
          <w:numId w:val="54"/>
        </w:numPr>
        <w:tabs>
          <w:tab w:val="left" w:pos="851"/>
        </w:tabs>
        <w:spacing w:after="240" w:line="320" w:lineRule="exact"/>
        <w:ind w:left="851" w:hanging="851"/>
        <w:rPr>
          <w:color w:val="000000" w:themeColor="text1"/>
        </w:rPr>
      </w:pPr>
      <w:r>
        <w:rPr>
          <w:color w:val="000000" w:themeColor="text1"/>
        </w:rPr>
        <w:t>não há</w:t>
      </w:r>
      <w:r w:rsidR="00FC71CA">
        <w:rPr>
          <w:color w:val="000000" w:themeColor="text1"/>
        </w:rPr>
        <w:t xml:space="preserve"> qualquer </w:t>
      </w:r>
      <w:r w:rsidR="00FC71CA" w:rsidRPr="002D6C08">
        <w:rPr>
          <w:color w:val="000000" w:themeColor="text1"/>
        </w:rPr>
        <w:t xml:space="preserve">ação judicial, procedimento administrativo ou arbitral, inquérito ou outro tipo de investigação pendente que possa vir a causar um impacto adverso na </w:t>
      </w:r>
      <w:r w:rsidR="0074536A">
        <w:rPr>
          <w:color w:val="000000" w:themeColor="text1"/>
        </w:rPr>
        <w:t>Fiadora</w:t>
      </w:r>
      <w:r w:rsidR="00FC71CA" w:rsidRPr="002D6C08">
        <w:rPr>
          <w:color w:val="000000" w:themeColor="text1"/>
        </w:rPr>
        <w:t xml:space="preserve">, em suas condições financeiras ou em suas atividades, que possam afetar a capacidade da </w:t>
      </w:r>
      <w:r w:rsidR="0074536A">
        <w:rPr>
          <w:color w:val="000000" w:themeColor="text1"/>
        </w:rPr>
        <w:t>Fiadora</w:t>
      </w:r>
      <w:r w:rsidR="00FC71CA" w:rsidRPr="002D6C08">
        <w:rPr>
          <w:color w:val="000000" w:themeColor="text1"/>
        </w:rPr>
        <w:t xml:space="preserve"> de cumprir com suas obrigações previstas nesta Escritura de Emissão</w:t>
      </w:r>
      <w:r>
        <w:rPr>
          <w:color w:val="000000" w:themeColor="text1"/>
        </w:rPr>
        <w:t>, ressalvada qualquer ação ou procedimento sobre o qual a Fiadora não tenha sido citada</w:t>
      </w:r>
      <w:r w:rsidR="003B0276">
        <w:rPr>
          <w:color w:val="000000" w:themeColor="text1"/>
        </w:rPr>
        <w:t>.</w:t>
      </w:r>
    </w:p>
    <w:p w:rsidR="00F56FFA" w:rsidRPr="002D6C08" w:rsidRDefault="00F56FFA">
      <w:pPr>
        <w:pStyle w:val="Level2"/>
        <w:numPr>
          <w:ilvl w:val="1"/>
          <w:numId w:val="54"/>
        </w:numPr>
        <w:tabs>
          <w:tab w:val="left" w:pos="851"/>
        </w:tabs>
        <w:spacing w:after="240" w:line="320" w:lineRule="exact"/>
        <w:ind w:left="0" w:firstLine="0"/>
        <w:rPr>
          <w:color w:val="000000" w:themeColor="text1"/>
          <w:szCs w:val="22"/>
        </w:rPr>
      </w:pPr>
      <w:r w:rsidRPr="002D6C08">
        <w:rPr>
          <w:color w:val="000000" w:themeColor="text1"/>
          <w:szCs w:val="22"/>
        </w:rPr>
        <w:t xml:space="preserve">A Emissora se compromete a notificar em até </w:t>
      </w:r>
      <w:r w:rsidRPr="002D6C08">
        <w:rPr>
          <w:color w:val="000000" w:themeColor="text1"/>
          <w:w w:val="0"/>
          <w:szCs w:val="22"/>
        </w:rPr>
        <w:t>2 </w:t>
      </w:r>
      <w:r w:rsidRPr="002D6C08">
        <w:rPr>
          <w:color w:val="000000" w:themeColor="text1"/>
          <w:szCs w:val="22"/>
        </w:rPr>
        <w:t>(dois) Dias Úteis o Agente Fiduciário caso quaisquer das declarações prestadas pela Emissora na presente Escritura de Emissão tornem-se total ou parcialmente inverídicas, incompletas, incorretas ou inconsistentes.</w:t>
      </w:r>
    </w:p>
    <w:p w:rsidR="00F56FFA" w:rsidRPr="002D6C08" w:rsidRDefault="00F56FFA" w:rsidP="00CC10AF">
      <w:pPr>
        <w:pStyle w:val="Level1"/>
        <w:numPr>
          <w:ilvl w:val="0"/>
          <w:numId w:val="54"/>
        </w:numPr>
        <w:tabs>
          <w:tab w:val="left" w:pos="851"/>
        </w:tabs>
        <w:spacing w:before="0" w:after="240" w:line="320" w:lineRule="exact"/>
        <w:ind w:left="0" w:firstLine="0"/>
        <w:rPr>
          <w:color w:val="000000" w:themeColor="text1"/>
          <w:szCs w:val="22"/>
        </w:rPr>
      </w:pPr>
      <w:r w:rsidRPr="002D6C08">
        <w:rPr>
          <w:color w:val="000000" w:themeColor="text1"/>
          <w:szCs w:val="22"/>
        </w:rPr>
        <w:t>DAS NOTIFICAÇÕES</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color w:val="000000" w:themeColor="text1"/>
          <w:szCs w:val="22"/>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F56FFA" w:rsidRPr="002D6C08" w:rsidRDefault="00F56FFA" w:rsidP="00CC10AF">
      <w:pPr>
        <w:pStyle w:val="Level4"/>
        <w:numPr>
          <w:ilvl w:val="3"/>
          <w:numId w:val="55"/>
        </w:numPr>
        <w:tabs>
          <w:tab w:val="left" w:pos="851"/>
        </w:tabs>
        <w:spacing w:after="240" w:line="320" w:lineRule="exact"/>
        <w:ind w:left="0" w:firstLine="0"/>
        <w:rPr>
          <w:color w:val="000000" w:themeColor="text1"/>
        </w:rPr>
      </w:pPr>
      <w:r w:rsidRPr="002D6C08">
        <w:rPr>
          <w:color w:val="000000" w:themeColor="text1"/>
        </w:rPr>
        <w:t>Se para Emissora:</w:t>
      </w:r>
    </w:p>
    <w:p w:rsidR="00F56FFA" w:rsidRPr="002D6C08" w:rsidRDefault="00352D2E" w:rsidP="00CC10AF">
      <w:pPr>
        <w:pStyle w:val="Level4"/>
        <w:numPr>
          <w:ilvl w:val="0"/>
          <w:numId w:val="0"/>
        </w:numPr>
        <w:tabs>
          <w:tab w:val="left" w:pos="851"/>
        </w:tabs>
        <w:spacing w:after="240" w:line="320" w:lineRule="exact"/>
        <w:jc w:val="left"/>
        <w:rPr>
          <w:color w:val="000000" w:themeColor="text1"/>
        </w:rPr>
      </w:pPr>
      <w:r w:rsidRPr="002D6C08">
        <w:rPr>
          <w:b/>
          <w:color w:val="000000" w:themeColor="text1"/>
        </w:rPr>
        <w:t>Nampont Holdings S.A.</w:t>
      </w:r>
      <w:r w:rsidR="00F56FFA" w:rsidRPr="002D6C08">
        <w:rPr>
          <w:b/>
          <w:color w:val="000000" w:themeColor="text1"/>
        </w:rPr>
        <w:br/>
      </w:r>
      <w:r w:rsidR="00EA5AB8" w:rsidRPr="002D6C08">
        <w:rPr>
          <w:bCs/>
          <w:color w:val="000000" w:themeColor="text1"/>
        </w:rPr>
        <w:t>Avenida Angélica, nº 2.466,</w:t>
      </w:r>
      <w:r w:rsidR="00C2284F" w:rsidRPr="002D6C08">
        <w:rPr>
          <w:bCs/>
          <w:color w:val="000000" w:themeColor="text1"/>
        </w:rPr>
        <w:t xml:space="preserve"> </w:t>
      </w:r>
      <w:r w:rsidR="00EA5AB8" w:rsidRPr="002D6C08">
        <w:rPr>
          <w:bCs/>
          <w:color w:val="000000" w:themeColor="text1"/>
        </w:rPr>
        <w:t>Conjunto 213</w:t>
      </w:r>
      <w:r w:rsidR="00F56FFA" w:rsidRPr="002D6C08">
        <w:rPr>
          <w:color w:val="000000" w:themeColor="text1"/>
        </w:rPr>
        <w:br/>
        <w:t xml:space="preserve">CEP </w:t>
      </w:r>
      <w:r w:rsidR="00EA5AB8" w:rsidRPr="002D6C08">
        <w:rPr>
          <w:color w:val="000000" w:themeColor="text1"/>
        </w:rPr>
        <w:t>01228-200</w:t>
      </w:r>
      <w:r w:rsidR="00F56FFA" w:rsidRPr="002D6C08">
        <w:rPr>
          <w:color w:val="000000" w:themeColor="text1"/>
        </w:rPr>
        <w:br/>
      </w:r>
      <w:r w:rsidR="00EA5AB8" w:rsidRPr="002D6C08">
        <w:rPr>
          <w:color w:val="000000" w:themeColor="text1"/>
        </w:rPr>
        <w:t>São Paulo</w:t>
      </w:r>
      <w:r w:rsidR="00FF5395" w:rsidRPr="002D6C08">
        <w:rPr>
          <w:color w:val="000000" w:themeColor="text1"/>
        </w:rPr>
        <w:t xml:space="preserve">, </w:t>
      </w:r>
      <w:r w:rsidR="00EA5AB8" w:rsidRPr="002D6C08">
        <w:rPr>
          <w:color w:val="000000" w:themeColor="text1"/>
        </w:rPr>
        <w:t>SP</w:t>
      </w:r>
      <w:r w:rsidR="00F56FFA" w:rsidRPr="002D6C08">
        <w:rPr>
          <w:color w:val="000000" w:themeColor="text1"/>
        </w:rPr>
        <w:br/>
        <w:t xml:space="preserve">At.: </w:t>
      </w:r>
      <w:r w:rsidR="00CF602C">
        <w:rPr>
          <w:color w:val="000000" w:themeColor="text1"/>
        </w:rPr>
        <w:t>Sr. Alessandro Poli Veronezi</w:t>
      </w:r>
      <w:r w:rsidR="00F56FFA" w:rsidRPr="002D6C08">
        <w:rPr>
          <w:color w:val="000000" w:themeColor="text1"/>
        </w:rPr>
        <w:br/>
        <w:t xml:space="preserve">Telefone: </w:t>
      </w:r>
      <w:r w:rsidR="00CF602C">
        <w:rPr>
          <w:color w:val="000000" w:themeColor="text1"/>
        </w:rPr>
        <w:t>(11) 3159-5100</w:t>
      </w:r>
      <w:r w:rsidR="00F56FFA" w:rsidRPr="002D6C08">
        <w:rPr>
          <w:color w:val="000000" w:themeColor="text1"/>
        </w:rPr>
        <w:br/>
        <w:t xml:space="preserve">Correio Eletrônico: </w:t>
      </w:r>
      <w:r w:rsidR="00CF602C">
        <w:rPr>
          <w:color w:val="000000" w:themeColor="text1"/>
        </w:rPr>
        <w:t>alessandro.veronezi@generalshopping.com.br</w:t>
      </w:r>
    </w:p>
    <w:p w:rsidR="00F56FFA" w:rsidRPr="002D6C08" w:rsidRDefault="00F56FFA" w:rsidP="00CC10AF">
      <w:pPr>
        <w:pStyle w:val="Level4"/>
        <w:numPr>
          <w:ilvl w:val="3"/>
          <w:numId w:val="55"/>
        </w:numPr>
        <w:tabs>
          <w:tab w:val="left" w:pos="851"/>
        </w:tabs>
        <w:spacing w:after="240" w:line="320" w:lineRule="exact"/>
        <w:ind w:left="0" w:firstLine="0"/>
        <w:rPr>
          <w:b/>
          <w:color w:val="000000" w:themeColor="text1"/>
        </w:rPr>
      </w:pPr>
      <w:r w:rsidRPr="002D6C08">
        <w:rPr>
          <w:color w:val="000000" w:themeColor="text1"/>
        </w:rPr>
        <w:t>Se para o Agente Fiduciário:</w:t>
      </w:r>
    </w:p>
    <w:p w:rsidR="00F56FFA" w:rsidRPr="002D6C08" w:rsidRDefault="00FF5395" w:rsidP="00F56285">
      <w:pPr>
        <w:pStyle w:val="Level4"/>
        <w:numPr>
          <w:ilvl w:val="0"/>
          <w:numId w:val="0"/>
        </w:numPr>
        <w:tabs>
          <w:tab w:val="left" w:pos="567"/>
          <w:tab w:val="left" w:pos="993"/>
        </w:tabs>
        <w:spacing w:after="240" w:line="320" w:lineRule="exact"/>
        <w:jc w:val="left"/>
        <w:rPr>
          <w:color w:val="000000" w:themeColor="text1"/>
        </w:rPr>
      </w:pPr>
      <w:r w:rsidRPr="002D6C08">
        <w:rPr>
          <w:b/>
          <w:color w:val="000000" w:themeColor="text1"/>
        </w:rPr>
        <w:t>Oliveira Trust</w:t>
      </w:r>
      <w:r w:rsidR="00F56FFA" w:rsidRPr="002D6C08">
        <w:rPr>
          <w:b/>
          <w:color w:val="000000" w:themeColor="text1"/>
        </w:rPr>
        <w:t xml:space="preserve"> Distribuidora de Títulos e Valores Mobiliários </w:t>
      </w:r>
      <w:r w:rsidR="00F476C7">
        <w:rPr>
          <w:b/>
          <w:color w:val="000000" w:themeColor="text1"/>
        </w:rPr>
        <w:t>S.A</w:t>
      </w:r>
      <w:r w:rsidR="00F56FFA" w:rsidRPr="002D6C08">
        <w:rPr>
          <w:b/>
          <w:smallCaps/>
          <w:color w:val="000000" w:themeColor="text1"/>
        </w:rPr>
        <w:t>.</w:t>
      </w:r>
      <w:r w:rsidR="00F56FFA" w:rsidRPr="002D6C08">
        <w:rPr>
          <w:b/>
          <w:smallCaps/>
          <w:color w:val="000000" w:themeColor="text1"/>
        </w:rPr>
        <w:br/>
      </w:r>
      <w:r w:rsidRPr="002D6C08">
        <w:rPr>
          <w:color w:val="000000" w:themeColor="text1"/>
        </w:rPr>
        <w:t>Avenida das Américas, n.º 500</w:t>
      </w:r>
      <w:r w:rsidR="00B05E66" w:rsidRPr="002D6C08">
        <w:rPr>
          <w:color w:val="000000" w:themeColor="text1"/>
        </w:rPr>
        <w:t>, bloco 13, grupo 205, condomínio Downtown</w:t>
      </w:r>
      <w:r w:rsidR="00F56FFA" w:rsidRPr="002D6C08">
        <w:rPr>
          <w:color w:val="000000" w:themeColor="text1"/>
        </w:rPr>
        <w:br/>
        <w:t>CEP:</w:t>
      </w:r>
      <w:r w:rsidR="00F56FFA" w:rsidRPr="002D6C08">
        <w:rPr>
          <w:color w:val="000000" w:themeColor="text1"/>
        </w:rPr>
        <w:tab/>
      </w:r>
      <w:r w:rsidR="00B05E66" w:rsidRPr="002D6C08">
        <w:rPr>
          <w:color w:val="000000" w:themeColor="text1"/>
        </w:rPr>
        <w:t>22640-100</w:t>
      </w:r>
      <w:r w:rsidRPr="002D6C08">
        <w:rPr>
          <w:color w:val="000000" w:themeColor="text1"/>
        </w:rPr>
        <w:br/>
        <w:t>Rio de Janeiro, RJ</w:t>
      </w:r>
      <w:r w:rsidR="00F56FFA" w:rsidRPr="002D6C08">
        <w:rPr>
          <w:color w:val="000000" w:themeColor="text1"/>
        </w:rPr>
        <w:br/>
        <w:t>At.:</w:t>
      </w:r>
      <w:r w:rsidR="00F56FFA" w:rsidRPr="002D6C08">
        <w:rPr>
          <w:color w:val="000000" w:themeColor="text1"/>
        </w:rPr>
        <w:tab/>
      </w:r>
      <w:r w:rsidR="005F0C5B" w:rsidRPr="00F33E4F">
        <w:rPr>
          <w:color w:val="000000" w:themeColor="text1"/>
        </w:rPr>
        <w:t>Antonio Amaro e Maria Carolina Vieira Abrantes</w:t>
      </w:r>
      <w:r w:rsidR="00F56FFA" w:rsidRPr="002D6C08">
        <w:rPr>
          <w:color w:val="000000" w:themeColor="text1"/>
        </w:rPr>
        <w:br/>
        <w:t>Tel</w:t>
      </w:r>
      <w:r w:rsidRPr="002D6C08">
        <w:rPr>
          <w:color w:val="000000" w:themeColor="text1"/>
        </w:rPr>
        <w:t>efone</w:t>
      </w:r>
      <w:r w:rsidR="00F56FFA" w:rsidRPr="002D6C08">
        <w:rPr>
          <w:color w:val="000000" w:themeColor="text1"/>
        </w:rPr>
        <w:t>:</w:t>
      </w:r>
      <w:r w:rsidR="00F56FFA" w:rsidRPr="002D6C08">
        <w:rPr>
          <w:color w:val="000000" w:themeColor="text1"/>
        </w:rPr>
        <w:tab/>
      </w:r>
      <w:r w:rsidR="005F0C5B" w:rsidRPr="00F33E4F">
        <w:rPr>
          <w:color w:val="000000" w:themeColor="text1"/>
        </w:rPr>
        <w:t>(21) 3514-0000</w:t>
      </w:r>
      <w:r w:rsidR="00F56FFA" w:rsidRPr="002D6C08">
        <w:rPr>
          <w:color w:val="000000" w:themeColor="text1"/>
        </w:rPr>
        <w:br/>
        <w:t xml:space="preserve">Correios Eletrônicos: </w:t>
      </w:r>
      <w:r w:rsidR="005F0C5B" w:rsidRPr="005F0C5B">
        <w:rPr>
          <w:color w:val="000000" w:themeColor="text1"/>
        </w:rPr>
        <w:t>antonio.amaro@oliveiratrust.com.br/ ger2.agente@oliveiratrust.com.br</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bookmarkStart w:id="84" w:name="_DV_M393"/>
      <w:bookmarkStart w:id="85" w:name="_DV_M395"/>
      <w:bookmarkStart w:id="86" w:name="_DV_M398"/>
      <w:bookmarkStart w:id="87" w:name="_DV_M399"/>
      <w:bookmarkEnd w:id="84"/>
      <w:bookmarkEnd w:id="85"/>
      <w:bookmarkEnd w:id="86"/>
      <w:bookmarkEnd w:id="87"/>
      <w:r w:rsidRPr="002D6C08">
        <w:rPr>
          <w:color w:val="000000" w:themeColor="text1"/>
          <w:szCs w:val="22"/>
        </w:rPr>
        <w:t xml:space="preserve">As comunicações referentes a esta Escritura de Emissão serão consideradas entregues quando recebidas sob protocolo ou com "aviso de recebimento" expedido pelo correio, sob protocolo, ou por telegrama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B138CE" w:rsidRPr="002D6C08" w:rsidRDefault="00B138CE" w:rsidP="00B138CE">
      <w:pPr>
        <w:pStyle w:val="Level2"/>
        <w:numPr>
          <w:ilvl w:val="1"/>
          <w:numId w:val="52"/>
        </w:numPr>
        <w:tabs>
          <w:tab w:val="left" w:pos="851"/>
        </w:tabs>
        <w:spacing w:after="240" w:line="320" w:lineRule="exact"/>
        <w:ind w:left="0" w:firstLine="0"/>
        <w:rPr>
          <w:color w:val="000000" w:themeColor="text1"/>
          <w:szCs w:val="22"/>
        </w:rPr>
      </w:pPr>
      <w:r w:rsidRPr="002D6C08">
        <w:rPr>
          <w:color w:val="000000" w:themeColor="text1"/>
          <w:szCs w:val="22"/>
        </w:rPr>
        <w:t>A mudança de qualquer dos endereços acima deverá ser comunicada à outra Parte pela Parte que tiver seu endereço alterado, em até 2 (dois) Dias Úteis contados da sua ocorrência.</w:t>
      </w:r>
    </w:p>
    <w:p w:rsidR="00B138CE" w:rsidRPr="002D6C08" w:rsidRDefault="00B138CE" w:rsidP="00B138CE">
      <w:pPr>
        <w:pStyle w:val="Level2"/>
        <w:numPr>
          <w:ilvl w:val="1"/>
          <w:numId w:val="52"/>
        </w:numPr>
        <w:tabs>
          <w:tab w:val="left" w:pos="851"/>
        </w:tabs>
        <w:spacing w:after="240" w:line="320" w:lineRule="exact"/>
        <w:ind w:left="0" w:firstLine="0"/>
        <w:rPr>
          <w:color w:val="000000" w:themeColor="text1"/>
          <w:szCs w:val="22"/>
        </w:rPr>
      </w:pPr>
      <w:r w:rsidRPr="002D6C08">
        <w:rPr>
          <w:color w:val="000000" w:themeColor="text1"/>
          <w:szCs w:val="22"/>
        </w:rPr>
        <w:t>Eventuais prejuízos decorrentes da não observância do disposto na Cláusula 11.3 acima serão arcados pela parte inadimplente.</w:t>
      </w:r>
    </w:p>
    <w:p w:rsidR="00F56FFA" w:rsidRPr="002D6C08" w:rsidRDefault="00F56FFA" w:rsidP="00CC10AF">
      <w:pPr>
        <w:pStyle w:val="Level1"/>
        <w:numPr>
          <w:ilvl w:val="0"/>
          <w:numId w:val="55"/>
        </w:numPr>
        <w:tabs>
          <w:tab w:val="left" w:pos="851"/>
        </w:tabs>
        <w:spacing w:before="0" w:after="240" w:line="320" w:lineRule="exact"/>
        <w:ind w:left="0" w:firstLine="0"/>
        <w:rPr>
          <w:color w:val="000000" w:themeColor="text1"/>
          <w:szCs w:val="22"/>
        </w:rPr>
      </w:pPr>
      <w:r w:rsidRPr="002D6C08">
        <w:rPr>
          <w:color w:val="000000" w:themeColor="text1"/>
          <w:szCs w:val="22"/>
        </w:rPr>
        <w:t>DAS DISPOSIÇÕES GERAIS</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color w:val="000000" w:themeColor="text1"/>
          <w:szCs w:val="22"/>
        </w:rPr>
        <w:t xml:space="preserve">Não se presume a renúncia a qualquer dos direitos decorrentes da presente Escritura de Emissão. Dessa forma, nenhum atraso, omissão ou liberalidade no exercício de qualquer direito, faculdade ou remédio que caiba a qualquer uma das </w:t>
      </w:r>
      <w:r w:rsidR="00B138CE" w:rsidRPr="002D6C08">
        <w:rPr>
          <w:color w:val="000000" w:themeColor="text1"/>
          <w:szCs w:val="22"/>
        </w:rPr>
        <w:t xml:space="preserve">Partes </w:t>
      </w:r>
      <w:r w:rsidRPr="002D6C08">
        <w:rPr>
          <w:color w:val="000000" w:themeColor="text1"/>
          <w:szCs w:val="22"/>
        </w:rPr>
        <w:t>da presente Escritura de Emissão, prejudicará tais direitos, faculdades ou remédios, ou será interpretado como uma renúncia aos mesmos ou concordância com tal inadimplemento, nem constituirá novação ou modificação de quaisquer outras obrigações assumidas nesta Escritura de Emissão ou precedente no tocante a qualquer outro inadimplemento ou atraso.</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color w:val="000000" w:themeColor="text1"/>
          <w:szCs w:val="22"/>
        </w:rPr>
        <w:t>A presente Escritura de Emissão é firmada em caráter irrevogável e irretratável.</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color w:val="000000" w:themeColor="text1"/>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color w:val="000000" w:themeColor="text1"/>
          <w:szCs w:val="22"/>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iCs/>
          <w:color w:val="000000" w:themeColor="text1"/>
          <w:szCs w:val="22"/>
        </w:rPr>
        <w:t>A presente Escritura de Emissão e as Debêntures</w:t>
      </w:r>
      <w:r w:rsidRPr="002D6C08">
        <w:rPr>
          <w:color w:val="000000" w:themeColor="text1"/>
          <w:szCs w:val="22"/>
        </w:rPr>
        <w:t xml:space="preserve"> constituem títulos executivos extrajudiciais, nos termos do artigo 585, incisos I e II, do Código de Processo Civil </w:t>
      </w:r>
      <w:r w:rsidR="00B138CE" w:rsidRPr="002D6C08">
        <w:rPr>
          <w:color w:val="000000" w:themeColor="text1"/>
          <w:szCs w:val="22"/>
        </w:rPr>
        <w:t xml:space="preserve">Atualmente em Vigor </w:t>
      </w:r>
      <w:r w:rsidRPr="002D6C08">
        <w:rPr>
          <w:color w:val="000000" w:themeColor="text1"/>
          <w:szCs w:val="22"/>
        </w:rPr>
        <w:t>ou, a partir de 17 de março de 2016, artigo 784, incisos I e III, do Novo Código de Processo Civil, e as obrigações nelas encerradas estão sujeitas a execução específica, de acordo com os artigos 461, 632 e seguintes, do Código de Processo Civil</w:t>
      </w:r>
      <w:r w:rsidR="00B138CE" w:rsidRPr="002D6C08">
        <w:rPr>
          <w:color w:val="000000" w:themeColor="text1"/>
          <w:szCs w:val="22"/>
        </w:rPr>
        <w:t xml:space="preserve"> Atualmente em Vigor</w:t>
      </w:r>
      <w:r w:rsidRPr="002D6C08">
        <w:rPr>
          <w:color w:val="000000" w:themeColor="text1"/>
          <w:szCs w:val="22"/>
        </w:rPr>
        <w:t xml:space="preserve"> ou, a partir de 17 de março de 2016, artigos 536 e seguintes do Novo Código de Processo Civil, sem que isso signifique renúncia a qualquer outra ação ou providência, judicial ou não, que objetive resguardar direitos decorrentes do presente Contrato.</w:t>
      </w:r>
    </w:p>
    <w:p w:rsidR="00F56FFA" w:rsidRPr="002D6C08" w:rsidRDefault="00F56FFA" w:rsidP="00CC10AF">
      <w:pPr>
        <w:pStyle w:val="Level2"/>
        <w:numPr>
          <w:ilvl w:val="1"/>
          <w:numId w:val="55"/>
        </w:numPr>
        <w:tabs>
          <w:tab w:val="left" w:pos="851"/>
        </w:tabs>
        <w:spacing w:after="240" w:line="320" w:lineRule="exact"/>
        <w:ind w:left="0" w:firstLine="0"/>
        <w:rPr>
          <w:color w:val="000000" w:themeColor="text1"/>
          <w:szCs w:val="22"/>
        </w:rPr>
      </w:pPr>
      <w:r w:rsidRPr="002D6C08">
        <w:rPr>
          <w:color w:val="000000" w:themeColor="text1"/>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F56FFA" w:rsidRPr="002D6C08" w:rsidRDefault="00F56FFA" w:rsidP="00CC10AF">
      <w:pPr>
        <w:pStyle w:val="Level1"/>
        <w:numPr>
          <w:ilvl w:val="0"/>
          <w:numId w:val="55"/>
        </w:numPr>
        <w:tabs>
          <w:tab w:val="left" w:pos="851"/>
        </w:tabs>
        <w:spacing w:before="0" w:after="240" w:line="320" w:lineRule="exact"/>
        <w:ind w:left="0" w:firstLine="0"/>
        <w:rPr>
          <w:color w:val="000000" w:themeColor="text1"/>
          <w:szCs w:val="22"/>
        </w:rPr>
      </w:pPr>
      <w:r w:rsidRPr="002D6C08">
        <w:rPr>
          <w:color w:val="000000" w:themeColor="text1"/>
          <w:szCs w:val="22"/>
        </w:rPr>
        <w:t>LEI APLICÁVEL E FORO</w:t>
      </w:r>
    </w:p>
    <w:p w:rsidR="00F56FFA" w:rsidRPr="002D6C08" w:rsidRDefault="00F56FFA" w:rsidP="00CC10AF">
      <w:pPr>
        <w:pStyle w:val="Level2"/>
        <w:numPr>
          <w:ilvl w:val="1"/>
          <w:numId w:val="55"/>
        </w:numPr>
        <w:tabs>
          <w:tab w:val="left" w:pos="851"/>
        </w:tabs>
        <w:spacing w:after="240" w:line="320" w:lineRule="exact"/>
        <w:ind w:left="0" w:firstLine="0"/>
        <w:rPr>
          <w:rFonts w:eastAsia="SimSun"/>
          <w:color w:val="000000" w:themeColor="text1"/>
          <w:szCs w:val="22"/>
        </w:rPr>
      </w:pPr>
      <w:r w:rsidRPr="002D6C08">
        <w:rPr>
          <w:rFonts w:eastAsia="SimSun"/>
          <w:color w:val="000000" w:themeColor="text1"/>
          <w:szCs w:val="22"/>
        </w:rPr>
        <w:t>Esta Escritura de Emissão será regida e interpretada de acordo com as leis da República Federativa do Brasil.</w:t>
      </w:r>
    </w:p>
    <w:p w:rsidR="00F56FFA" w:rsidRPr="002D6C08" w:rsidRDefault="00F56FFA" w:rsidP="00CC10AF">
      <w:pPr>
        <w:pStyle w:val="Level2"/>
        <w:numPr>
          <w:ilvl w:val="1"/>
          <w:numId w:val="55"/>
        </w:numPr>
        <w:tabs>
          <w:tab w:val="left" w:pos="851"/>
        </w:tabs>
        <w:spacing w:after="240" w:line="320" w:lineRule="exact"/>
        <w:ind w:left="0" w:firstLine="0"/>
        <w:rPr>
          <w:rFonts w:eastAsia="SimSun"/>
          <w:color w:val="000000" w:themeColor="text1"/>
          <w:szCs w:val="22"/>
        </w:rPr>
      </w:pPr>
      <w:r w:rsidRPr="002D6C08">
        <w:rPr>
          <w:rFonts w:eastAsia="SimSun"/>
          <w:color w:val="000000" w:themeColor="text1"/>
          <w:szCs w:val="22"/>
        </w:rPr>
        <w:t>Fica eleito o foro central da Cidade de São Paulo, Estado de São Paulo, para dirimir quaisquer dúvidas ou controvérsias oriundas desta Escritura de Emissão, com renúncia a qualquer outro, por mais privilegiado que seja.</w:t>
      </w:r>
    </w:p>
    <w:p w:rsidR="00F56FFA" w:rsidRPr="002D6C08" w:rsidRDefault="00F56FFA" w:rsidP="00CC10AF">
      <w:pPr>
        <w:widowControl w:val="0"/>
        <w:tabs>
          <w:tab w:val="left" w:pos="851"/>
        </w:tabs>
        <w:suppressAutoHyphens/>
        <w:spacing w:after="240" w:line="320" w:lineRule="exact"/>
        <w:jc w:val="both"/>
        <w:rPr>
          <w:color w:val="000000" w:themeColor="text1"/>
        </w:rPr>
      </w:pPr>
      <w:r w:rsidRPr="002D6C08">
        <w:rPr>
          <w:color w:val="000000" w:themeColor="text1"/>
        </w:rPr>
        <w:t xml:space="preserve">E, por estarem justas e contratadas, as Partes firmam esta Escritura de Emissão em </w:t>
      </w:r>
      <w:r w:rsidR="00B66953">
        <w:rPr>
          <w:color w:val="000000" w:themeColor="text1"/>
        </w:rPr>
        <w:t>5</w:t>
      </w:r>
      <w:r w:rsidR="00B66953" w:rsidRPr="002D6C08">
        <w:rPr>
          <w:color w:val="000000" w:themeColor="text1"/>
        </w:rPr>
        <w:t> </w:t>
      </w:r>
      <w:r w:rsidRPr="002D6C08">
        <w:rPr>
          <w:color w:val="000000" w:themeColor="text1"/>
        </w:rPr>
        <w:t>(</w:t>
      </w:r>
      <w:r w:rsidR="00B66953">
        <w:rPr>
          <w:color w:val="000000" w:themeColor="text1"/>
        </w:rPr>
        <w:t>cinco</w:t>
      </w:r>
      <w:r w:rsidRPr="002D6C08">
        <w:rPr>
          <w:color w:val="000000" w:themeColor="text1"/>
        </w:rPr>
        <w:t>) vias de igual teor e forma, na presença das duas testemunhas ao final assinadas e qualificadas.</w:t>
      </w:r>
    </w:p>
    <w:p w:rsidR="00B66953" w:rsidRDefault="00F56FFA" w:rsidP="00CC10AF">
      <w:pPr>
        <w:widowControl w:val="0"/>
        <w:tabs>
          <w:tab w:val="left" w:pos="851"/>
        </w:tabs>
        <w:suppressAutoHyphens/>
        <w:spacing w:after="240" w:line="320" w:lineRule="exact"/>
        <w:jc w:val="center"/>
        <w:rPr>
          <w:color w:val="000000" w:themeColor="text1"/>
        </w:rPr>
      </w:pPr>
      <w:r w:rsidRPr="002D6C08">
        <w:rPr>
          <w:color w:val="000000" w:themeColor="text1"/>
        </w:rPr>
        <w:t xml:space="preserve">São Paulo, </w:t>
      </w:r>
      <w:r w:rsidR="00B66953">
        <w:rPr>
          <w:color w:val="000000" w:themeColor="text1"/>
        </w:rPr>
        <w:t>11</w:t>
      </w:r>
      <w:r w:rsidR="00B66953" w:rsidRPr="002D6C08">
        <w:rPr>
          <w:color w:val="000000" w:themeColor="text1"/>
        </w:rPr>
        <w:t xml:space="preserve"> </w:t>
      </w:r>
      <w:r w:rsidRPr="002D6C08">
        <w:rPr>
          <w:color w:val="000000" w:themeColor="text1"/>
        </w:rPr>
        <w:t xml:space="preserve">de </w:t>
      </w:r>
      <w:r w:rsidR="00B66953">
        <w:rPr>
          <w:color w:val="000000" w:themeColor="text1"/>
        </w:rPr>
        <w:t>setembro</w:t>
      </w:r>
      <w:r w:rsidR="00B66953" w:rsidRPr="002D6C08">
        <w:rPr>
          <w:color w:val="000000" w:themeColor="text1"/>
        </w:rPr>
        <w:t xml:space="preserve"> </w:t>
      </w:r>
      <w:r w:rsidRPr="002D6C08">
        <w:rPr>
          <w:color w:val="000000" w:themeColor="text1"/>
        </w:rPr>
        <w:t>de 2015</w:t>
      </w:r>
    </w:p>
    <w:p w:rsidR="00F56FFA" w:rsidRPr="002D6C08" w:rsidRDefault="00F56FFA" w:rsidP="00CC10AF">
      <w:pPr>
        <w:widowControl w:val="0"/>
        <w:tabs>
          <w:tab w:val="left" w:pos="851"/>
        </w:tabs>
        <w:suppressAutoHyphens/>
        <w:spacing w:after="240" w:line="320" w:lineRule="exact"/>
        <w:jc w:val="center"/>
        <w:rPr>
          <w:color w:val="000000" w:themeColor="text1"/>
        </w:rPr>
      </w:pPr>
      <w:r w:rsidRPr="002D6C08">
        <w:rPr>
          <w:color w:val="000000" w:themeColor="text1"/>
        </w:rPr>
        <w:br/>
        <w:t>[</w:t>
      </w:r>
      <w:r w:rsidRPr="002D6C08">
        <w:rPr>
          <w:i/>
          <w:color w:val="000000" w:themeColor="text1"/>
        </w:rPr>
        <w:t>restante da página intencionalmente deixado em branco</w:t>
      </w:r>
      <w:r w:rsidRPr="002D6C08">
        <w:rPr>
          <w:color w:val="000000" w:themeColor="text1"/>
        </w:rPr>
        <w:t>]</w:t>
      </w:r>
    </w:p>
    <w:p w:rsidR="00F56FFA" w:rsidRPr="002D6C08" w:rsidRDefault="00F56FFA" w:rsidP="00CC10AF">
      <w:pPr>
        <w:widowControl w:val="0"/>
        <w:tabs>
          <w:tab w:val="left" w:pos="851"/>
        </w:tabs>
        <w:suppressAutoHyphens/>
        <w:spacing w:after="240" w:line="320" w:lineRule="exact"/>
        <w:jc w:val="both"/>
        <w:rPr>
          <w:i/>
          <w:color w:val="000000" w:themeColor="text1"/>
        </w:rPr>
      </w:pPr>
      <w:r w:rsidRPr="002D6C08">
        <w:rPr>
          <w:color w:val="000000" w:themeColor="text1"/>
        </w:rPr>
        <w:br w:type="page"/>
      </w:r>
      <w:bookmarkEnd w:id="0"/>
      <w:bookmarkEnd w:id="1"/>
      <w:r w:rsidRPr="002D6C08">
        <w:rPr>
          <w:i/>
          <w:color w:val="000000" w:themeColor="text1"/>
        </w:rPr>
        <w:t xml:space="preserve">Página de assinatura do </w:t>
      </w:r>
      <w:r w:rsidR="00EA5AB8" w:rsidRPr="002D6C08">
        <w:rPr>
          <w:i/>
          <w:color w:val="000000" w:themeColor="text1"/>
        </w:rPr>
        <w:t>“</w:t>
      </w:r>
      <w:r w:rsidRPr="002D6C08">
        <w:rPr>
          <w:i/>
          <w:color w:val="000000" w:themeColor="text1"/>
        </w:rPr>
        <w:t xml:space="preserve">Instrumento Particular de Escritura da 1ª (primeira) Emissão de Debêntures Simples, Não Conversíveis em Ações, da Espécie com Garantia </w:t>
      </w:r>
      <w:r w:rsidR="00C11087" w:rsidRPr="002D6C08">
        <w:rPr>
          <w:i/>
          <w:color w:val="000000" w:themeColor="text1"/>
        </w:rPr>
        <w:t>Flutuante e com</w:t>
      </w:r>
      <w:r w:rsidR="00EA5AB8" w:rsidRPr="002D6C08">
        <w:rPr>
          <w:i/>
          <w:color w:val="000000" w:themeColor="text1"/>
        </w:rPr>
        <w:t xml:space="preserve"> Garantia Adicional</w:t>
      </w:r>
      <w:r w:rsidR="00C11087" w:rsidRPr="002D6C08">
        <w:rPr>
          <w:i/>
          <w:color w:val="000000" w:themeColor="text1"/>
        </w:rPr>
        <w:t xml:space="preserve"> Real e</w:t>
      </w:r>
      <w:r w:rsidR="00EA5AB8" w:rsidRPr="002D6C08">
        <w:rPr>
          <w:i/>
          <w:color w:val="000000" w:themeColor="text1"/>
        </w:rPr>
        <w:t xml:space="preserve"> Fidejussória</w:t>
      </w:r>
      <w:r w:rsidRPr="002D6C08">
        <w:rPr>
          <w:i/>
          <w:color w:val="000000" w:themeColor="text1"/>
        </w:rPr>
        <w:t>, em</w:t>
      </w:r>
      <w:r w:rsidR="00C11087" w:rsidRPr="002D6C08">
        <w:rPr>
          <w:i/>
          <w:color w:val="000000" w:themeColor="text1"/>
        </w:rPr>
        <w:t xml:space="preserve"> </w:t>
      </w:r>
      <w:r w:rsidR="00BC34FA" w:rsidRPr="002D6C08">
        <w:rPr>
          <w:i/>
          <w:color w:val="000000" w:themeColor="text1"/>
        </w:rPr>
        <w:t>Série</w:t>
      </w:r>
      <w:r w:rsidR="00462AE8" w:rsidRPr="002D6C08">
        <w:rPr>
          <w:i/>
          <w:color w:val="000000" w:themeColor="text1"/>
        </w:rPr>
        <w:t xml:space="preserve"> Única</w:t>
      </w:r>
      <w:r w:rsidRPr="002D6C08">
        <w:rPr>
          <w:i/>
          <w:color w:val="000000" w:themeColor="text1"/>
        </w:rPr>
        <w:t>, para Distribuição Pública com Esforços Restritos de Distribuição, da</w:t>
      </w:r>
      <w:r w:rsidR="00C11087" w:rsidRPr="002D6C08">
        <w:rPr>
          <w:i/>
          <w:color w:val="000000" w:themeColor="text1"/>
        </w:rPr>
        <w:t xml:space="preserve"> </w:t>
      </w:r>
      <w:r w:rsidR="00462AE8" w:rsidRPr="002D6C08">
        <w:rPr>
          <w:i/>
          <w:color w:val="000000" w:themeColor="text1"/>
        </w:rPr>
        <w:t>Nampont Holdings S.A.</w:t>
      </w:r>
      <w:r w:rsidR="00EA5AB8" w:rsidRPr="002D6C08">
        <w:rPr>
          <w:i/>
          <w:color w:val="000000" w:themeColor="text1"/>
        </w:rPr>
        <w:t xml:space="preserve">” </w:t>
      </w:r>
      <w:r w:rsidRPr="002D6C08">
        <w:rPr>
          <w:i/>
          <w:color w:val="000000" w:themeColor="text1"/>
        </w:rPr>
        <w:t>– Página 1/</w:t>
      </w:r>
      <w:r w:rsidR="00EA5AB8" w:rsidRPr="002D6C08">
        <w:rPr>
          <w:i/>
          <w:color w:val="000000" w:themeColor="text1"/>
        </w:rPr>
        <w:t>3.</w:t>
      </w:r>
    </w:p>
    <w:p w:rsidR="00F56FFA" w:rsidRPr="002D6C08" w:rsidRDefault="00F56FFA" w:rsidP="00CC10AF">
      <w:pPr>
        <w:widowControl w:val="0"/>
        <w:tabs>
          <w:tab w:val="left" w:pos="851"/>
        </w:tabs>
        <w:suppressAutoHyphens/>
        <w:spacing w:after="240" w:line="320" w:lineRule="exact"/>
        <w:jc w:val="both"/>
        <w:rPr>
          <w:color w:val="000000" w:themeColor="text1"/>
        </w:rPr>
      </w:pPr>
    </w:p>
    <w:p w:rsidR="00F56FFA" w:rsidRPr="002D6C08" w:rsidRDefault="00F56FFA" w:rsidP="00CC10AF">
      <w:pPr>
        <w:widowControl w:val="0"/>
        <w:tabs>
          <w:tab w:val="left" w:pos="851"/>
        </w:tabs>
        <w:suppressAutoHyphens/>
        <w:spacing w:after="240" w:line="320" w:lineRule="exact"/>
        <w:jc w:val="both"/>
        <w:rPr>
          <w:color w:val="000000" w:themeColor="text1"/>
        </w:rPr>
      </w:pPr>
    </w:p>
    <w:p w:rsidR="00F56FFA" w:rsidRPr="002D6C08" w:rsidRDefault="00462AE8" w:rsidP="00CC10AF">
      <w:pPr>
        <w:widowControl w:val="0"/>
        <w:tabs>
          <w:tab w:val="left" w:pos="851"/>
        </w:tabs>
        <w:suppressAutoHyphens/>
        <w:spacing w:after="240" w:line="320" w:lineRule="exact"/>
        <w:jc w:val="both"/>
        <w:rPr>
          <w:color w:val="000000" w:themeColor="text1"/>
        </w:rPr>
      </w:pPr>
      <w:r w:rsidRPr="002D6C08">
        <w:rPr>
          <w:b/>
          <w:color w:val="000000" w:themeColor="text1"/>
        </w:rPr>
        <w:t>NAMPONT HOLDINGS S.A.</w:t>
      </w:r>
    </w:p>
    <w:p w:rsidR="00F56FFA" w:rsidRPr="002D6C08" w:rsidRDefault="00F56FFA" w:rsidP="00CC10AF">
      <w:pPr>
        <w:widowControl w:val="0"/>
        <w:tabs>
          <w:tab w:val="left" w:pos="851"/>
        </w:tabs>
        <w:suppressAutoHyphens/>
        <w:spacing w:after="240" w:line="320" w:lineRule="exact"/>
        <w:jc w:val="both"/>
        <w:rPr>
          <w:color w:val="000000" w:themeColor="text1"/>
        </w:rPr>
      </w:pPr>
    </w:p>
    <w:tbl>
      <w:tblPr>
        <w:tblW w:w="0" w:type="auto"/>
        <w:jc w:val="center"/>
        <w:tblLook w:val="04A0" w:firstRow="1" w:lastRow="0" w:firstColumn="1" w:lastColumn="0" w:noHBand="0" w:noVBand="1"/>
      </w:tblPr>
      <w:tblGrid>
        <w:gridCol w:w="4644"/>
        <w:gridCol w:w="4643"/>
      </w:tblGrid>
      <w:tr w:rsidR="00F56FFA" w:rsidRPr="00F15AED" w:rsidTr="00513C96">
        <w:trPr>
          <w:jc w:val="center"/>
        </w:trPr>
        <w:tc>
          <w:tcPr>
            <w:tcW w:w="5050" w:type="dxa"/>
          </w:tcPr>
          <w:p w:rsidR="00F56FFA" w:rsidRPr="002D6C08" w:rsidRDefault="00F56FFA" w:rsidP="00CC10AF">
            <w:pPr>
              <w:widowControl w:val="0"/>
              <w:pBdr>
                <w:bottom w:val="single" w:sz="12" w:space="1" w:color="auto"/>
              </w:pBdr>
              <w:tabs>
                <w:tab w:val="left" w:pos="851"/>
              </w:tabs>
              <w:spacing w:after="240" w:line="320" w:lineRule="exact"/>
              <w:jc w:val="both"/>
              <w:rPr>
                <w:color w:val="000000" w:themeColor="text1"/>
              </w:rPr>
            </w:pPr>
          </w:p>
          <w:p w:rsidR="00F56FFA" w:rsidRPr="002D6C08" w:rsidRDefault="00F56FFA" w:rsidP="00CC10AF">
            <w:pPr>
              <w:widowControl w:val="0"/>
              <w:tabs>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Cargo:</w:t>
            </w:r>
          </w:p>
        </w:tc>
        <w:tc>
          <w:tcPr>
            <w:tcW w:w="5050" w:type="dxa"/>
          </w:tcPr>
          <w:p w:rsidR="00F56FFA" w:rsidRPr="002D6C08" w:rsidRDefault="00F56FFA" w:rsidP="00CC10AF">
            <w:pPr>
              <w:widowControl w:val="0"/>
              <w:pBdr>
                <w:bottom w:val="single" w:sz="12" w:space="1" w:color="auto"/>
              </w:pBdr>
              <w:tabs>
                <w:tab w:val="left" w:pos="851"/>
              </w:tabs>
              <w:spacing w:after="240" w:line="320" w:lineRule="exact"/>
              <w:jc w:val="both"/>
              <w:rPr>
                <w:color w:val="000000" w:themeColor="text1"/>
              </w:rPr>
            </w:pPr>
          </w:p>
          <w:p w:rsidR="00F56FFA" w:rsidRPr="002D6C08" w:rsidRDefault="00F56FFA" w:rsidP="00CC10AF">
            <w:pPr>
              <w:widowControl w:val="0"/>
              <w:tabs>
                <w:tab w:val="left" w:pos="451"/>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Cargo:</w:t>
            </w:r>
          </w:p>
        </w:tc>
      </w:tr>
    </w:tbl>
    <w:p w:rsidR="00F56FFA" w:rsidRPr="002D6C08" w:rsidRDefault="00F56FFA" w:rsidP="00CC10AF">
      <w:pPr>
        <w:widowControl w:val="0"/>
        <w:tabs>
          <w:tab w:val="left" w:pos="851"/>
        </w:tabs>
        <w:suppressAutoHyphens/>
        <w:spacing w:after="240" w:line="320" w:lineRule="exact"/>
        <w:jc w:val="both"/>
        <w:rPr>
          <w:i/>
          <w:color w:val="000000" w:themeColor="text1"/>
        </w:rPr>
      </w:pPr>
      <w:r w:rsidRPr="002D6C08">
        <w:rPr>
          <w:color w:val="000000" w:themeColor="text1"/>
        </w:rPr>
        <w:br w:type="page"/>
      </w:r>
      <w:r w:rsidR="00C11087" w:rsidRPr="002D6C08">
        <w:rPr>
          <w:i/>
          <w:color w:val="000000" w:themeColor="text1"/>
        </w:rPr>
        <w:t>Página de assinatura do “Instrumento Particular de Escritura da 1ª (primeira) Emissão de Debêntures Simples, Não Conversíveis em Ações, da Espécie com Garantia Flutuante e com Garantia Adicional Real e Fidejussória, em Série Única, para Distribuição Pública com Esforços Restritos de Distribuição, da Nampont Holdings S.A.”</w:t>
      </w:r>
      <w:r w:rsidR="00EA5AB8" w:rsidRPr="002D6C08">
        <w:rPr>
          <w:i/>
          <w:color w:val="000000" w:themeColor="text1"/>
        </w:rPr>
        <w:t xml:space="preserve"> </w:t>
      </w:r>
      <w:r w:rsidR="00160819" w:rsidRPr="002D6C08">
        <w:rPr>
          <w:i/>
          <w:color w:val="000000" w:themeColor="text1"/>
        </w:rPr>
        <w:t>– Página 2/</w:t>
      </w:r>
      <w:r w:rsidR="00EA5AB8" w:rsidRPr="002D6C08">
        <w:rPr>
          <w:i/>
          <w:color w:val="000000" w:themeColor="text1"/>
        </w:rPr>
        <w:t>3</w:t>
      </w:r>
      <w:r w:rsidR="00160819" w:rsidRPr="002D6C08">
        <w:rPr>
          <w:i/>
          <w:color w:val="000000" w:themeColor="text1"/>
        </w:rPr>
        <w:t>.</w:t>
      </w:r>
    </w:p>
    <w:p w:rsidR="00F56FFA" w:rsidRPr="002D6C08" w:rsidRDefault="00F56FFA" w:rsidP="00CC10AF">
      <w:pPr>
        <w:widowControl w:val="0"/>
        <w:tabs>
          <w:tab w:val="left" w:pos="851"/>
        </w:tabs>
        <w:suppressAutoHyphens/>
        <w:spacing w:after="240" w:line="320" w:lineRule="exact"/>
        <w:jc w:val="both"/>
        <w:rPr>
          <w:color w:val="000000" w:themeColor="text1"/>
        </w:rPr>
      </w:pPr>
    </w:p>
    <w:p w:rsidR="00F56FFA" w:rsidRPr="002D6C08" w:rsidRDefault="00F56FFA" w:rsidP="00CC10AF">
      <w:pPr>
        <w:widowControl w:val="0"/>
        <w:tabs>
          <w:tab w:val="left" w:pos="851"/>
        </w:tabs>
        <w:suppressAutoHyphens/>
        <w:spacing w:after="240" w:line="320" w:lineRule="exact"/>
        <w:jc w:val="both"/>
        <w:rPr>
          <w:color w:val="000000" w:themeColor="text1"/>
        </w:rPr>
      </w:pPr>
    </w:p>
    <w:p w:rsidR="00F56FFA" w:rsidRPr="002D6C08" w:rsidRDefault="00160819" w:rsidP="00CC10AF">
      <w:pPr>
        <w:widowControl w:val="0"/>
        <w:tabs>
          <w:tab w:val="left" w:pos="851"/>
        </w:tabs>
        <w:suppressAutoHyphens/>
        <w:spacing w:after="240" w:line="320" w:lineRule="exact"/>
        <w:jc w:val="both"/>
        <w:rPr>
          <w:color w:val="000000" w:themeColor="text1"/>
        </w:rPr>
      </w:pPr>
      <w:r w:rsidRPr="002D6C08">
        <w:rPr>
          <w:b/>
          <w:bCs/>
          <w:color w:val="000000" w:themeColor="text1"/>
        </w:rPr>
        <w:t>OLIVEIRA TRUST DISTRIBUIDORA DE TÍTULOS E VALORES MOBILIÁRIOS S.A.</w:t>
      </w:r>
    </w:p>
    <w:p w:rsidR="00F56FFA" w:rsidRPr="002D6C08" w:rsidRDefault="00F56FFA" w:rsidP="00CC10AF">
      <w:pPr>
        <w:widowControl w:val="0"/>
        <w:tabs>
          <w:tab w:val="left" w:pos="851"/>
        </w:tabs>
        <w:suppressAutoHyphens/>
        <w:spacing w:after="240" w:line="320" w:lineRule="exact"/>
        <w:jc w:val="both"/>
        <w:rPr>
          <w:color w:val="000000" w:themeColor="text1"/>
        </w:rPr>
      </w:pPr>
    </w:p>
    <w:tbl>
      <w:tblPr>
        <w:tblW w:w="0" w:type="auto"/>
        <w:jc w:val="center"/>
        <w:tblLook w:val="04A0" w:firstRow="1" w:lastRow="0" w:firstColumn="1" w:lastColumn="0" w:noHBand="0" w:noVBand="1"/>
      </w:tblPr>
      <w:tblGrid>
        <w:gridCol w:w="4644"/>
        <w:gridCol w:w="4643"/>
      </w:tblGrid>
      <w:tr w:rsidR="00F56FFA" w:rsidRPr="00F15AED" w:rsidTr="00513C96">
        <w:trPr>
          <w:jc w:val="center"/>
        </w:trPr>
        <w:tc>
          <w:tcPr>
            <w:tcW w:w="5050" w:type="dxa"/>
          </w:tcPr>
          <w:p w:rsidR="00F56FFA" w:rsidRPr="002D6C08" w:rsidRDefault="00F56FFA" w:rsidP="00CC10AF">
            <w:pPr>
              <w:widowControl w:val="0"/>
              <w:pBdr>
                <w:bottom w:val="single" w:sz="12" w:space="1" w:color="auto"/>
              </w:pBdr>
              <w:tabs>
                <w:tab w:val="left" w:pos="851"/>
              </w:tabs>
              <w:spacing w:after="240" w:line="320" w:lineRule="exact"/>
              <w:jc w:val="both"/>
              <w:rPr>
                <w:color w:val="000000" w:themeColor="text1"/>
              </w:rPr>
            </w:pPr>
          </w:p>
          <w:p w:rsidR="00F56FFA" w:rsidRPr="002D6C08" w:rsidRDefault="00F56FFA" w:rsidP="00CC10AF">
            <w:pPr>
              <w:widowControl w:val="0"/>
              <w:tabs>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Cargo:</w:t>
            </w:r>
          </w:p>
        </w:tc>
        <w:tc>
          <w:tcPr>
            <w:tcW w:w="5050" w:type="dxa"/>
          </w:tcPr>
          <w:p w:rsidR="00F56FFA" w:rsidRPr="002D6C08" w:rsidRDefault="00F56FFA" w:rsidP="00CC10AF">
            <w:pPr>
              <w:widowControl w:val="0"/>
              <w:pBdr>
                <w:bottom w:val="single" w:sz="12" w:space="1" w:color="auto"/>
              </w:pBdr>
              <w:tabs>
                <w:tab w:val="left" w:pos="851"/>
              </w:tabs>
              <w:spacing w:after="240" w:line="320" w:lineRule="exact"/>
              <w:jc w:val="both"/>
              <w:rPr>
                <w:color w:val="000000" w:themeColor="text1"/>
              </w:rPr>
            </w:pPr>
          </w:p>
          <w:p w:rsidR="00F56FFA" w:rsidRPr="002D6C08" w:rsidRDefault="00F56FFA" w:rsidP="00CC10AF">
            <w:pPr>
              <w:widowControl w:val="0"/>
              <w:tabs>
                <w:tab w:val="left" w:pos="451"/>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Cargo:</w:t>
            </w:r>
          </w:p>
        </w:tc>
      </w:tr>
    </w:tbl>
    <w:p w:rsidR="00EA5AB8" w:rsidRPr="002D6C08" w:rsidRDefault="00EA5AB8" w:rsidP="00CC10AF">
      <w:pPr>
        <w:widowControl w:val="0"/>
        <w:tabs>
          <w:tab w:val="left" w:pos="851"/>
        </w:tabs>
        <w:suppressAutoHyphens/>
        <w:spacing w:after="240" w:line="320" w:lineRule="exact"/>
        <w:jc w:val="both"/>
        <w:rPr>
          <w:color w:val="000000" w:themeColor="text1"/>
        </w:rPr>
      </w:pPr>
    </w:p>
    <w:p w:rsidR="00EA5AB8" w:rsidRPr="002D6C08" w:rsidRDefault="00EA5AB8" w:rsidP="00CC10AF">
      <w:pPr>
        <w:tabs>
          <w:tab w:val="left" w:pos="851"/>
        </w:tabs>
        <w:spacing w:after="200" w:line="276" w:lineRule="auto"/>
        <w:rPr>
          <w:color w:val="000000" w:themeColor="text1"/>
        </w:rPr>
      </w:pPr>
      <w:r w:rsidRPr="002D6C08">
        <w:rPr>
          <w:color w:val="000000" w:themeColor="text1"/>
        </w:rPr>
        <w:br w:type="page"/>
      </w:r>
    </w:p>
    <w:p w:rsidR="00EA5AB8" w:rsidRPr="002D6C08" w:rsidRDefault="00C11087" w:rsidP="00CC10AF">
      <w:pPr>
        <w:widowControl w:val="0"/>
        <w:tabs>
          <w:tab w:val="left" w:pos="851"/>
        </w:tabs>
        <w:suppressAutoHyphens/>
        <w:spacing w:after="240" w:line="320" w:lineRule="exact"/>
        <w:jc w:val="both"/>
        <w:rPr>
          <w:i/>
          <w:color w:val="000000" w:themeColor="text1"/>
        </w:rPr>
      </w:pPr>
      <w:r w:rsidRPr="002D6C08">
        <w:rPr>
          <w:i/>
          <w:color w:val="000000" w:themeColor="text1"/>
        </w:rPr>
        <w:t xml:space="preserve">Página de assinatura do “Instrumento Particular de Escritura da 1ª (primeira) Emissão de Debêntures Simples, Não Conversíveis em Ações, da Espécie com Garantia Flutuante e com Garantia Adicional Real e Fidejussória, em Série Única, para Distribuição Pública com Esforços Restritos de Distribuição, da Nampont Holdings S.A.” </w:t>
      </w:r>
      <w:r w:rsidR="00EA5AB8" w:rsidRPr="002D6C08">
        <w:rPr>
          <w:i/>
          <w:color w:val="000000" w:themeColor="text1"/>
        </w:rPr>
        <w:t>– Página 3/3.</w:t>
      </w:r>
    </w:p>
    <w:p w:rsidR="00EA5AB8" w:rsidRPr="002D6C08" w:rsidRDefault="00EA5AB8" w:rsidP="00CC10AF">
      <w:pPr>
        <w:widowControl w:val="0"/>
        <w:tabs>
          <w:tab w:val="left" w:pos="851"/>
        </w:tabs>
        <w:suppressAutoHyphens/>
        <w:spacing w:after="240" w:line="320" w:lineRule="exact"/>
        <w:jc w:val="both"/>
        <w:rPr>
          <w:color w:val="000000" w:themeColor="text1"/>
        </w:rPr>
      </w:pPr>
    </w:p>
    <w:p w:rsidR="00EA5AB8" w:rsidRPr="002D6C08" w:rsidRDefault="00EA5AB8" w:rsidP="00CC10AF">
      <w:pPr>
        <w:widowControl w:val="0"/>
        <w:tabs>
          <w:tab w:val="left" w:pos="851"/>
        </w:tabs>
        <w:suppressAutoHyphens/>
        <w:spacing w:after="240" w:line="320" w:lineRule="exact"/>
        <w:jc w:val="both"/>
        <w:rPr>
          <w:color w:val="000000" w:themeColor="text1"/>
        </w:rPr>
      </w:pPr>
    </w:p>
    <w:p w:rsidR="00EA5AB8" w:rsidRPr="002D6C08" w:rsidRDefault="00EA5AB8" w:rsidP="00CC10AF">
      <w:pPr>
        <w:widowControl w:val="0"/>
        <w:tabs>
          <w:tab w:val="left" w:pos="851"/>
        </w:tabs>
        <w:suppressAutoHyphens/>
        <w:spacing w:after="240" w:line="320" w:lineRule="exact"/>
        <w:jc w:val="both"/>
        <w:rPr>
          <w:color w:val="000000" w:themeColor="text1"/>
        </w:rPr>
      </w:pPr>
      <w:r w:rsidRPr="002D6C08">
        <w:rPr>
          <w:b/>
          <w:bCs/>
          <w:color w:val="000000" w:themeColor="text1"/>
        </w:rPr>
        <w:t>GOLF PARTICIPAÇÕES LTDA.</w:t>
      </w:r>
    </w:p>
    <w:p w:rsidR="00EA5AB8" w:rsidRPr="002D6C08" w:rsidRDefault="00EA5AB8" w:rsidP="00CC10AF">
      <w:pPr>
        <w:widowControl w:val="0"/>
        <w:tabs>
          <w:tab w:val="left" w:pos="851"/>
        </w:tabs>
        <w:suppressAutoHyphens/>
        <w:spacing w:after="240" w:line="320" w:lineRule="exact"/>
        <w:jc w:val="both"/>
        <w:rPr>
          <w:color w:val="000000" w:themeColor="text1"/>
        </w:rPr>
      </w:pPr>
    </w:p>
    <w:tbl>
      <w:tblPr>
        <w:tblW w:w="0" w:type="auto"/>
        <w:jc w:val="center"/>
        <w:tblLook w:val="04A0" w:firstRow="1" w:lastRow="0" w:firstColumn="1" w:lastColumn="0" w:noHBand="0" w:noVBand="1"/>
      </w:tblPr>
      <w:tblGrid>
        <w:gridCol w:w="4644"/>
        <w:gridCol w:w="4643"/>
      </w:tblGrid>
      <w:tr w:rsidR="00EA5AB8" w:rsidRPr="00F15AED" w:rsidTr="001541E1">
        <w:trPr>
          <w:jc w:val="center"/>
        </w:trPr>
        <w:tc>
          <w:tcPr>
            <w:tcW w:w="5050" w:type="dxa"/>
          </w:tcPr>
          <w:p w:rsidR="00EA5AB8" w:rsidRPr="002D6C08" w:rsidRDefault="00EA5AB8" w:rsidP="00CC10AF">
            <w:pPr>
              <w:widowControl w:val="0"/>
              <w:pBdr>
                <w:bottom w:val="single" w:sz="12" w:space="1" w:color="auto"/>
              </w:pBdr>
              <w:tabs>
                <w:tab w:val="left" w:pos="851"/>
              </w:tabs>
              <w:spacing w:after="240" w:line="320" w:lineRule="exact"/>
              <w:jc w:val="both"/>
              <w:rPr>
                <w:color w:val="000000" w:themeColor="text1"/>
              </w:rPr>
            </w:pPr>
          </w:p>
          <w:p w:rsidR="00EA5AB8" w:rsidRPr="002D6C08" w:rsidRDefault="00EA5AB8" w:rsidP="00CC10AF">
            <w:pPr>
              <w:widowControl w:val="0"/>
              <w:tabs>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Cargo:</w:t>
            </w:r>
          </w:p>
        </w:tc>
        <w:tc>
          <w:tcPr>
            <w:tcW w:w="5050" w:type="dxa"/>
          </w:tcPr>
          <w:p w:rsidR="00EA5AB8" w:rsidRPr="002D6C08" w:rsidRDefault="00EA5AB8" w:rsidP="00CC10AF">
            <w:pPr>
              <w:widowControl w:val="0"/>
              <w:pBdr>
                <w:bottom w:val="single" w:sz="12" w:space="1" w:color="auto"/>
              </w:pBdr>
              <w:tabs>
                <w:tab w:val="left" w:pos="851"/>
              </w:tabs>
              <w:spacing w:after="240" w:line="320" w:lineRule="exact"/>
              <w:jc w:val="both"/>
              <w:rPr>
                <w:color w:val="000000" w:themeColor="text1"/>
              </w:rPr>
            </w:pPr>
          </w:p>
          <w:p w:rsidR="00EA5AB8" w:rsidRPr="002D6C08" w:rsidRDefault="00EA5AB8" w:rsidP="00CC10AF">
            <w:pPr>
              <w:widowControl w:val="0"/>
              <w:tabs>
                <w:tab w:val="left" w:pos="451"/>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Cargo:</w:t>
            </w:r>
          </w:p>
        </w:tc>
      </w:tr>
    </w:tbl>
    <w:p w:rsidR="00F56FFA" w:rsidRPr="002D6C08" w:rsidRDefault="00F56FFA" w:rsidP="00CC10AF">
      <w:pPr>
        <w:widowControl w:val="0"/>
        <w:tabs>
          <w:tab w:val="left" w:pos="851"/>
        </w:tabs>
        <w:suppressAutoHyphens/>
        <w:spacing w:after="240" w:line="320" w:lineRule="exact"/>
        <w:jc w:val="both"/>
        <w:rPr>
          <w:color w:val="000000" w:themeColor="text1"/>
        </w:rPr>
      </w:pPr>
    </w:p>
    <w:p w:rsidR="00F56FFA" w:rsidRPr="002D6C08" w:rsidRDefault="00F56FFA" w:rsidP="00CC10AF">
      <w:pPr>
        <w:widowControl w:val="0"/>
        <w:tabs>
          <w:tab w:val="left" w:pos="851"/>
        </w:tabs>
        <w:suppressAutoHyphens/>
        <w:spacing w:after="240" w:line="320" w:lineRule="exact"/>
        <w:jc w:val="both"/>
        <w:rPr>
          <w:color w:val="000000" w:themeColor="text1"/>
        </w:rPr>
      </w:pPr>
    </w:p>
    <w:p w:rsidR="00F56FFA" w:rsidRPr="002D6C08" w:rsidRDefault="00F56FFA" w:rsidP="00CC10AF">
      <w:pPr>
        <w:tabs>
          <w:tab w:val="left" w:pos="851"/>
        </w:tabs>
        <w:spacing w:after="240" w:line="320" w:lineRule="exact"/>
        <w:jc w:val="both"/>
        <w:rPr>
          <w:b/>
          <w:i/>
          <w:color w:val="000000" w:themeColor="text1"/>
        </w:rPr>
      </w:pPr>
      <w:r w:rsidRPr="002D6C08">
        <w:rPr>
          <w:b/>
          <w:i/>
          <w:color w:val="000000" w:themeColor="text1"/>
        </w:rPr>
        <w:t>TESTEMUNHAS</w:t>
      </w:r>
    </w:p>
    <w:p w:rsidR="00F56FFA" w:rsidRPr="002D6C08" w:rsidRDefault="00F56FFA" w:rsidP="00CC10AF">
      <w:pPr>
        <w:widowControl w:val="0"/>
        <w:tabs>
          <w:tab w:val="left" w:pos="851"/>
        </w:tabs>
        <w:spacing w:after="240" w:line="320" w:lineRule="exact"/>
        <w:jc w:val="both"/>
        <w:rPr>
          <w:b/>
          <w:i/>
          <w:color w:val="000000" w:themeColor="text1"/>
        </w:rPr>
      </w:pPr>
    </w:p>
    <w:tbl>
      <w:tblPr>
        <w:tblW w:w="0" w:type="auto"/>
        <w:jc w:val="center"/>
        <w:tblLook w:val="04A0" w:firstRow="1" w:lastRow="0" w:firstColumn="1" w:lastColumn="0" w:noHBand="0" w:noVBand="1"/>
      </w:tblPr>
      <w:tblGrid>
        <w:gridCol w:w="4644"/>
        <w:gridCol w:w="4643"/>
      </w:tblGrid>
      <w:tr w:rsidR="00F56FFA" w:rsidRPr="00F15AED" w:rsidTr="00513C96">
        <w:trPr>
          <w:jc w:val="center"/>
        </w:trPr>
        <w:tc>
          <w:tcPr>
            <w:tcW w:w="5050" w:type="dxa"/>
          </w:tcPr>
          <w:p w:rsidR="00F56FFA" w:rsidRPr="002D6C08" w:rsidRDefault="00F56FFA" w:rsidP="00CC10AF">
            <w:pPr>
              <w:widowControl w:val="0"/>
              <w:pBdr>
                <w:bottom w:val="single" w:sz="12" w:space="1" w:color="auto"/>
              </w:pBdr>
              <w:tabs>
                <w:tab w:val="left" w:pos="851"/>
              </w:tabs>
              <w:spacing w:after="240" w:line="320" w:lineRule="exact"/>
              <w:jc w:val="both"/>
              <w:rPr>
                <w:color w:val="000000" w:themeColor="text1"/>
              </w:rPr>
            </w:pPr>
          </w:p>
          <w:p w:rsidR="00F56FFA" w:rsidRPr="002D6C08" w:rsidRDefault="00F56FFA" w:rsidP="00CC10AF">
            <w:pPr>
              <w:widowControl w:val="0"/>
              <w:tabs>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CPF:</w:t>
            </w:r>
            <w:r w:rsidRPr="002D6C08">
              <w:rPr>
                <w:color w:val="000000" w:themeColor="text1"/>
              </w:rPr>
              <w:br/>
              <w:t>R.G.:</w:t>
            </w:r>
          </w:p>
        </w:tc>
        <w:tc>
          <w:tcPr>
            <w:tcW w:w="5050" w:type="dxa"/>
          </w:tcPr>
          <w:p w:rsidR="00F56FFA" w:rsidRPr="002D6C08" w:rsidRDefault="00F56FFA" w:rsidP="00CC10AF">
            <w:pPr>
              <w:widowControl w:val="0"/>
              <w:pBdr>
                <w:bottom w:val="single" w:sz="12" w:space="1" w:color="auto"/>
              </w:pBdr>
              <w:tabs>
                <w:tab w:val="left" w:pos="851"/>
              </w:tabs>
              <w:spacing w:after="240" w:line="320" w:lineRule="exact"/>
              <w:jc w:val="both"/>
              <w:rPr>
                <w:color w:val="000000" w:themeColor="text1"/>
              </w:rPr>
            </w:pPr>
          </w:p>
          <w:p w:rsidR="00F56FFA" w:rsidRPr="002D6C08" w:rsidRDefault="00F56FFA" w:rsidP="00CC10AF">
            <w:pPr>
              <w:widowControl w:val="0"/>
              <w:tabs>
                <w:tab w:val="left" w:pos="851"/>
              </w:tabs>
              <w:spacing w:after="240" w:line="320" w:lineRule="exact"/>
              <w:jc w:val="both"/>
              <w:rPr>
                <w:color w:val="000000" w:themeColor="text1"/>
              </w:rPr>
            </w:pPr>
            <w:r w:rsidRPr="002D6C08">
              <w:rPr>
                <w:color w:val="000000" w:themeColor="text1"/>
              </w:rPr>
              <w:t>Nome:</w:t>
            </w:r>
            <w:r w:rsidRPr="002D6C08">
              <w:rPr>
                <w:color w:val="000000" w:themeColor="text1"/>
              </w:rPr>
              <w:br/>
              <w:t>CPF:</w:t>
            </w:r>
            <w:r w:rsidRPr="002D6C08">
              <w:rPr>
                <w:color w:val="000000" w:themeColor="text1"/>
              </w:rPr>
              <w:br/>
              <w:t>R.G.:</w:t>
            </w:r>
          </w:p>
        </w:tc>
      </w:tr>
    </w:tbl>
    <w:p w:rsidR="00F56FFA" w:rsidRPr="002D6C08" w:rsidRDefault="00F56FFA" w:rsidP="00CC10AF">
      <w:pPr>
        <w:widowControl w:val="0"/>
        <w:tabs>
          <w:tab w:val="left" w:pos="851"/>
        </w:tabs>
        <w:spacing w:after="240" w:line="320" w:lineRule="exact"/>
        <w:rPr>
          <w:b/>
          <w:color w:val="000000" w:themeColor="text1"/>
        </w:rPr>
      </w:pPr>
    </w:p>
    <w:p w:rsidR="00EA4C90" w:rsidRPr="002D6C08" w:rsidRDefault="00EA4C90" w:rsidP="00CC10AF">
      <w:pPr>
        <w:tabs>
          <w:tab w:val="left" w:pos="851"/>
        </w:tabs>
        <w:spacing w:after="240" w:line="320" w:lineRule="exact"/>
        <w:rPr>
          <w:color w:val="000000" w:themeColor="text1"/>
        </w:rPr>
      </w:pPr>
    </w:p>
    <w:sectPr w:rsidR="00EA4C90" w:rsidRPr="002D6C08" w:rsidSect="00AA70E8">
      <w:headerReference w:type="default" r:id="rId14"/>
      <w:footerReference w:type="default" r:id="rId15"/>
      <w:pgSz w:w="11907" w:h="16840" w:code="9"/>
      <w:pgMar w:top="1418" w:right="1418" w:bottom="1418" w:left="1418" w:header="680" w:footer="596"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F87" w:rsidRDefault="00D22F87" w:rsidP="00DD188F">
      <w:r>
        <w:separator/>
      </w:r>
    </w:p>
    <w:p w:rsidR="00D22F87" w:rsidRDefault="00D22F87"/>
  </w:endnote>
  <w:endnote w:type="continuationSeparator" w:id="0">
    <w:p w:rsidR="00D22F87" w:rsidRDefault="00D22F87" w:rsidP="00DD188F">
      <w:r>
        <w:continuationSeparator/>
      </w:r>
    </w:p>
    <w:p w:rsidR="00D22F87" w:rsidRDefault="00D22F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Optimum">
    <w:altName w:val="Cambria"/>
    <w:panose1 w:val="00000000000000000000"/>
    <w:charset w:val="00"/>
    <w:family w:val="auto"/>
    <w:notTrueType/>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charset w:val="00"/>
    <w:family w:val="roman"/>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F87" w:rsidRPr="00DA4029" w:rsidRDefault="00D22F87" w:rsidP="00AA70E8">
    <w:pPr>
      <w:pStyle w:val="DocExCode"/>
      <w:pBdr>
        <w:top w:val="single" w:sz="4" w:space="0" w:color="auto"/>
      </w:pBdr>
      <w:rPr>
        <w:sz w:val="12"/>
        <w:szCs w:val="18"/>
      </w:rPr>
    </w:pPr>
    <w:r w:rsidRPr="0022637E">
      <w:rPr>
        <w:rStyle w:val="Nmerodepgina"/>
        <w:rFonts w:ascii="Tahoma" w:hAnsi="Tahoma"/>
        <w:kern w:val="17"/>
        <w:sz w:val="18"/>
        <w:szCs w:val="18"/>
      </w:rPr>
      <w:fldChar w:fldCharType="begin"/>
    </w:r>
    <w:r w:rsidRPr="0022637E">
      <w:rPr>
        <w:rStyle w:val="Nmerodepgina"/>
        <w:rFonts w:ascii="Tahoma" w:hAnsi="Tahoma"/>
        <w:kern w:val="17"/>
        <w:sz w:val="18"/>
        <w:szCs w:val="18"/>
      </w:rPr>
      <w:instrText xml:space="preserve"> PAGE </w:instrText>
    </w:r>
    <w:r w:rsidRPr="0022637E">
      <w:rPr>
        <w:rStyle w:val="Nmerodepgina"/>
        <w:rFonts w:ascii="Tahoma" w:hAnsi="Tahoma"/>
        <w:kern w:val="17"/>
        <w:sz w:val="18"/>
        <w:szCs w:val="18"/>
      </w:rPr>
      <w:fldChar w:fldCharType="separate"/>
    </w:r>
    <w:r w:rsidR="00BF3130">
      <w:rPr>
        <w:rStyle w:val="Nmerodepgina"/>
        <w:rFonts w:ascii="Tahoma" w:hAnsi="Tahoma"/>
        <w:noProof/>
        <w:kern w:val="17"/>
        <w:sz w:val="18"/>
        <w:szCs w:val="18"/>
      </w:rPr>
      <w:t>8</w:t>
    </w:r>
    <w:r w:rsidRPr="0022637E">
      <w:rPr>
        <w:rStyle w:val="Nmerodepgina"/>
        <w:rFonts w:ascii="Tahoma" w:hAnsi="Tahoma"/>
        <w:kern w:val="1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F87" w:rsidRDefault="00D22F87" w:rsidP="00DD188F">
      <w:r>
        <w:separator/>
      </w:r>
    </w:p>
    <w:p w:rsidR="00D22F87" w:rsidRDefault="00D22F87"/>
  </w:footnote>
  <w:footnote w:type="continuationSeparator" w:id="0">
    <w:p w:rsidR="00D22F87" w:rsidRDefault="00D22F87" w:rsidP="00DD188F">
      <w:r>
        <w:continuationSeparator/>
      </w:r>
    </w:p>
    <w:p w:rsidR="00D22F87" w:rsidRDefault="00D22F8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F87" w:rsidRDefault="00D22F87" w:rsidP="00513C96">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8">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9">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7">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9">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1">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22">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26">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8">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33">
    <w:nsid w:val="56F65199"/>
    <w:multiLevelType w:val="hybridMultilevel"/>
    <w:tmpl w:val="395AAB5E"/>
    <w:lvl w:ilvl="0" w:tplc="359E66F2">
      <w:start w:val="1"/>
      <w:numFmt w:val="bullet"/>
      <w:lvlText w:val=""/>
      <w:lvlJc w:val="left"/>
      <w:pPr>
        <w:tabs>
          <w:tab w:val="num" w:pos="720"/>
        </w:tabs>
        <w:ind w:left="720" w:hanging="360"/>
      </w:pPr>
      <w:rPr>
        <w:rFonts w:ascii="Symbol" w:hAnsi="Symbol" w:hint="default"/>
        <w:b w:val="0"/>
        <w:i w:val="0"/>
        <w:color w:val="auto"/>
        <w:sz w:val="22"/>
      </w:rPr>
    </w:lvl>
    <w:lvl w:ilvl="1" w:tplc="B1DCD790" w:tentative="1">
      <w:start w:val="1"/>
      <w:numFmt w:val="bullet"/>
      <w:lvlText w:val="o"/>
      <w:lvlJc w:val="left"/>
      <w:pPr>
        <w:tabs>
          <w:tab w:val="num" w:pos="1440"/>
        </w:tabs>
        <w:ind w:left="1440" w:hanging="360"/>
      </w:pPr>
      <w:rPr>
        <w:rFonts w:ascii="Courier New" w:hAnsi="Courier New" w:hint="default"/>
      </w:rPr>
    </w:lvl>
    <w:lvl w:ilvl="2" w:tplc="4CFE1B64" w:tentative="1">
      <w:start w:val="1"/>
      <w:numFmt w:val="bullet"/>
      <w:lvlText w:val=""/>
      <w:lvlJc w:val="left"/>
      <w:pPr>
        <w:tabs>
          <w:tab w:val="num" w:pos="2160"/>
        </w:tabs>
        <w:ind w:left="2160" w:hanging="360"/>
      </w:pPr>
      <w:rPr>
        <w:rFonts w:ascii="Wingdings" w:hAnsi="Wingdings" w:hint="default"/>
      </w:rPr>
    </w:lvl>
    <w:lvl w:ilvl="3" w:tplc="54A24818" w:tentative="1">
      <w:start w:val="1"/>
      <w:numFmt w:val="bullet"/>
      <w:lvlText w:val=""/>
      <w:lvlJc w:val="left"/>
      <w:pPr>
        <w:tabs>
          <w:tab w:val="num" w:pos="2880"/>
        </w:tabs>
        <w:ind w:left="2880" w:hanging="360"/>
      </w:pPr>
      <w:rPr>
        <w:rFonts w:ascii="Symbol" w:hAnsi="Symbol" w:hint="default"/>
      </w:rPr>
    </w:lvl>
    <w:lvl w:ilvl="4" w:tplc="0CDEF988" w:tentative="1">
      <w:start w:val="1"/>
      <w:numFmt w:val="bullet"/>
      <w:lvlText w:val="o"/>
      <w:lvlJc w:val="left"/>
      <w:pPr>
        <w:tabs>
          <w:tab w:val="num" w:pos="3600"/>
        </w:tabs>
        <w:ind w:left="3600" w:hanging="360"/>
      </w:pPr>
      <w:rPr>
        <w:rFonts w:ascii="Courier New" w:hAnsi="Courier New" w:hint="default"/>
      </w:rPr>
    </w:lvl>
    <w:lvl w:ilvl="5" w:tplc="A1D61AF4" w:tentative="1">
      <w:start w:val="1"/>
      <w:numFmt w:val="bullet"/>
      <w:lvlText w:val=""/>
      <w:lvlJc w:val="left"/>
      <w:pPr>
        <w:tabs>
          <w:tab w:val="num" w:pos="4320"/>
        </w:tabs>
        <w:ind w:left="4320" w:hanging="360"/>
      </w:pPr>
      <w:rPr>
        <w:rFonts w:ascii="Wingdings" w:hAnsi="Wingdings" w:hint="default"/>
      </w:rPr>
    </w:lvl>
    <w:lvl w:ilvl="6" w:tplc="68D41854" w:tentative="1">
      <w:start w:val="1"/>
      <w:numFmt w:val="bullet"/>
      <w:lvlText w:val=""/>
      <w:lvlJc w:val="left"/>
      <w:pPr>
        <w:tabs>
          <w:tab w:val="num" w:pos="5040"/>
        </w:tabs>
        <w:ind w:left="5040" w:hanging="360"/>
      </w:pPr>
      <w:rPr>
        <w:rFonts w:ascii="Symbol" w:hAnsi="Symbol" w:hint="default"/>
      </w:rPr>
    </w:lvl>
    <w:lvl w:ilvl="7" w:tplc="9D26346C" w:tentative="1">
      <w:start w:val="1"/>
      <w:numFmt w:val="bullet"/>
      <w:lvlText w:val="o"/>
      <w:lvlJc w:val="left"/>
      <w:pPr>
        <w:tabs>
          <w:tab w:val="num" w:pos="5760"/>
        </w:tabs>
        <w:ind w:left="5760" w:hanging="360"/>
      </w:pPr>
      <w:rPr>
        <w:rFonts w:ascii="Courier New" w:hAnsi="Courier New" w:hint="default"/>
      </w:rPr>
    </w:lvl>
    <w:lvl w:ilvl="8" w:tplc="63B470C2" w:tentative="1">
      <w:start w:val="1"/>
      <w:numFmt w:val="bullet"/>
      <w:lvlText w:val=""/>
      <w:lvlJc w:val="left"/>
      <w:pPr>
        <w:tabs>
          <w:tab w:val="num" w:pos="6480"/>
        </w:tabs>
        <w:ind w:left="6480" w:hanging="360"/>
      </w:pPr>
      <w:rPr>
        <w:rFonts w:ascii="Wingdings" w:hAnsi="Wingdings" w:hint="default"/>
      </w:rPr>
    </w:lvl>
  </w:abstractNum>
  <w:abstractNum w:abstractNumId="34">
    <w:nsid w:val="57D713A2"/>
    <w:multiLevelType w:val="multilevel"/>
    <w:tmpl w:val="780621FA"/>
    <w:lvl w:ilvl="0">
      <w:start w:val="6"/>
      <w:numFmt w:val="decimal"/>
      <w:lvlText w:val="%1."/>
      <w:lvlJc w:val="left"/>
      <w:pPr>
        <w:ind w:left="900" w:hanging="900"/>
      </w:pPr>
      <w:rPr>
        <w:rFonts w:hint="default"/>
      </w:rPr>
    </w:lvl>
    <w:lvl w:ilvl="1">
      <w:start w:val="12"/>
      <w:numFmt w:val="decimal"/>
      <w:lvlText w:val="%1.%2."/>
      <w:lvlJc w:val="left"/>
      <w:pPr>
        <w:ind w:left="900" w:hanging="900"/>
      </w:pPr>
      <w:rPr>
        <w:rFonts w:hint="default"/>
      </w:rPr>
    </w:lvl>
    <w:lvl w:ilvl="2">
      <w:start w:val="9"/>
      <w:numFmt w:val="decimal"/>
      <w:lvlText w:val="%1.%2.%3."/>
      <w:lvlJc w:val="left"/>
      <w:pPr>
        <w:ind w:left="900" w:hanging="900"/>
      </w:pPr>
      <w:rPr>
        <w:rFonts w:hint="default"/>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6">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7">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9">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4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1">
    <w:nsid w:val="6B1D1232"/>
    <w:multiLevelType w:val="multilevel"/>
    <w:tmpl w:val="C7A241A0"/>
    <w:lvl w:ilvl="0">
      <w:start w:val="1"/>
      <w:numFmt w:val="decimal"/>
      <w:pStyle w:val="Level1"/>
      <w:lvlText w:val="%1"/>
      <w:lvlJc w:val="left"/>
      <w:pPr>
        <w:tabs>
          <w:tab w:val="num" w:pos="822"/>
        </w:tabs>
        <w:ind w:left="822" w:hanging="680"/>
      </w:pPr>
      <w:rPr>
        <w:rFonts w:ascii="Tahoma" w:hAnsi="Tahoma" w:hint="default"/>
        <w:b/>
        <w:i w:val="0"/>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41"/>
        </w:tabs>
        <w:ind w:left="2041" w:hanging="680"/>
      </w:pPr>
      <w:rPr>
        <w:rFonts w:ascii="Tahoma" w:hAnsi="Tahoma" w:cs="Tahoma" w:hint="default"/>
        <w:b w:val="0"/>
        <w:i w:val="0"/>
        <w:sz w:val="22"/>
        <w:szCs w:val="22"/>
      </w:rPr>
    </w:lvl>
    <w:lvl w:ilvl="4">
      <w:start w:val="1"/>
      <w:numFmt w:val="lowerLetter"/>
      <w:pStyle w:val="Level5"/>
      <w:lvlText w:val="(%5)"/>
      <w:lvlJc w:val="left"/>
      <w:pPr>
        <w:tabs>
          <w:tab w:val="num" w:pos="2608"/>
        </w:tabs>
        <w:ind w:left="2608" w:hanging="567"/>
      </w:pPr>
      <w:rPr>
        <w:rFonts w:ascii="Tahoma" w:hAnsi="Tahoma" w:hint="default"/>
        <w:b w:val="0"/>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42">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4">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5">
    <w:nsid w:val="6EB67F9A"/>
    <w:multiLevelType w:val="hybridMultilevel"/>
    <w:tmpl w:val="62CA6084"/>
    <w:lvl w:ilvl="0" w:tplc="9BE8997A">
      <w:start w:val="1"/>
      <w:numFmt w:val="upperRoman"/>
      <w:lvlText w:val="%1."/>
      <w:lvlJc w:val="left"/>
      <w:pPr>
        <w:ind w:left="720" w:hanging="360"/>
      </w:pPr>
      <w:rPr>
        <w:rFonts w:hint="default"/>
      </w:rPr>
    </w:lvl>
    <w:lvl w:ilvl="1" w:tplc="8DE4F646" w:tentative="1">
      <w:start w:val="1"/>
      <w:numFmt w:val="lowerLetter"/>
      <w:lvlText w:val="%2."/>
      <w:lvlJc w:val="left"/>
      <w:pPr>
        <w:ind w:left="1440" w:hanging="360"/>
      </w:pPr>
    </w:lvl>
    <w:lvl w:ilvl="2" w:tplc="948C606E" w:tentative="1">
      <w:start w:val="1"/>
      <w:numFmt w:val="lowerRoman"/>
      <w:lvlText w:val="%3."/>
      <w:lvlJc w:val="right"/>
      <w:pPr>
        <w:ind w:left="2160" w:hanging="180"/>
      </w:pPr>
    </w:lvl>
    <w:lvl w:ilvl="3" w:tplc="D584E96E" w:tentative="1">
      <w:start w:val="1"/>
      <w:numFmt w:val="decimal"/>
      <w:lvlText w:val="%4."/>
      <w:lvlJc w:val="left"/>
      <w:pPr>
        <w:ind w:left="2880" w:hanging="360"/>
      </w:pPr>
    </w:lvl>
    <w:lvl w:ilvl="4" w:tplc="C1080496" w:tentative="1">
      <w:start w:val="1"/>
      <w:numFmt w:val="lowerLetter"/>
      <w:lvlText w:val="%5."/>
      <w:lvlJc w:val="left"/>
      <w:pPr>
        <w:ind w:left="3600" w:hanging="360"/>
      </w:pPr>
    </w:lvl>
    <w:lvl w:ilvl="5" w:tplc="370060DE" w:tentative="1">
      <w:start w:val="1"/>
      <w:numFmt w:val="lowerRoman"/>
      <w:lvlText w:val="%6."/>
      <w:lvlJc w:val="right"/>
      <w:pPr>
        <w:ind w:left="4320" w:hanging="180"/>
      </w:pPr>
    </w:lvl>
    <w:lvl w:ilvl="6" w:tplc="91DAFFA8" w:tentative="1">
      <w:start w:val="1"/>
      <w:numFmt w:val="decimal"/>
      <w:lvlText w:val="%7."/>
      <w:lvlJc w:val="left"/>
      <w:pPr>
        <w:ind w:left="5040" w:hanging="360"/>
      </w:pPr>
    </w:lvl>
    <w:lvl w:ilvl="7" w:tplc="823CCE18" w:tentative="1">
      <w:start w:val="1"/>
      <w:numFmt w:val="lowerLetter"/>
      <w:lvlText w:val="%8."/>
      <w:lvlJc w:val="left"/>
      <w:pPr>
        <w:ind w:left="5760" w:hanging="360"/>
      </w:pPr>
    </w:lvl>
    <w:lvl w:ilvl="8" w:tplc="2C1C954C" w:tentative="1">
      <w:start w:val="1"/>
      <w:numFmt w:val="lowerRoman"/>
      <w:lvlText w:val="%9."/>
      <w:lvlJc w:val="right"/>
      <w:pPr>
        <w:ind w:left="6480" w:hanging="180"/>
      </w:pPr>
    </w:lvl>
  </w:abstractNum>
  <w:abstractNum w:abstractNumId="46">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7">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8">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9">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0">
    <w:nsid w:val="7D086692"/>
    <w:multiLevelType w:val="hybridMultilevel"/>
    <w:tmpl w:val="99A26E52"/>
    <w:lvl w:ilvl="0" w:tplc="C93206A6">
      <w:start w:val="1"/>
      <w:numFmt w:val="decimal"/>
      <w:pStyle w:val="EscopoNTISubTitulo"/>
      <w:lvlText w:val="%1."/>
      <w:lvlJc w:val="center"/>
      <w:pPr>
        <w:ind w:left="720" w:hanging="360"/>
      </w:pPr>
      <w:rPr>
        <w:rFonts w:hint="default"/>
      </w:rPr>
    </w:lvl>
    <w:lvl w:ilvl="1" w:tplc="755CBF02" w:tentative="1">
      <w:start w:val="1"/>
      <w:numFmt w:val="lowerLetter"/>
      <w:lvlText w:val="%2."/>
      <w:lvlJc w:val="left"/>
      <w:pPr>
        <w:ind w:left="1440" w:hanging="360"/>
      </w:pPr>
    </w:lvl>
    <w:lvl w:ilvl="2" w:tplc="4EF8EC0A" w:tentative="1">
      <w:start w:val="1"/>
      <w:numFmt w:val="lowerRoman"/>
      <w:lvlText w:val="%3."/>
      <w:lvlJc w:val="right"/>
      <w:pPr>
        <w:ind w:left="2160" w:hanging="180"/>
      </w:pPr>
    </w:lvl>
    <w:lvl w:ilvl="3" w:tplc="EB104D4A" w:tentative="1">
      <w:start w:val="1"/>
      <w:numFmt w:val="decimal"/>
      <w:lvlText w:val="%4."/>
      <w:lvlJc w:val="left"/>
      <w:pPr>
        <w:ind w:left="2880" w:hanging="360"/>
      </w:pPr>
    </w:lvl>
    <w:lvl w:ilvl="4" w:tplc="66C861A2" w:tentative="1">
      <w:start w:val="1"/>
      <w:numFmt w:val="lowerLetter"/>
      <w:lvlText w:val="%5."/>
      <w:lvlJc w:val="left"/>
      <w:pPr>
        <w:ind w:left="3600" w:hanging="360"/>
      </w:pPr>
    </w:lvl>
    <w:lvl w:ilvl="5" w:tplc="0AE2ED62" w:tentative="1">
      <w:start w:val="1"/>
      <w:numFmt w:val="lowerRoman"/>
      <w:lvlText w:val="%6."/>
      <w:lvlJc w:val="right"/>
      <w:pPr>
        <w:ind w:left="4320" w:hanging="180"/>
      </w:pPr>
    </w:lvl>
    <w:lvl w:ilvl="6" w:tplc="748A38BA" w:tentative="1">
      <w:start w:val="1"/>
      <w:numFmt w:val="decimal"/>
      <w:lvlText w:val="%7."/>
      <w:lvlJc w:val="left"/>
      <w:pPr>
        <w:ind w:left="5040" w:hanging="360"/>
      </w:pPr>
    </w:lvl>
    <w:lvl w:ilvl="7" w:tplc="ADB8E874" w:tentative="1">
      <w:start w:val="1"/>
      <w:numFmt w:val="lowerLetter"/>
      <w:pStyle w:val="Legal5L8"/>
      <w:lvlText w:val="%8."/>
      <w:lvlJc w:val="left"/>
      <w:pPr>
        <w:ind w:left="5760" w:hanging="360"/>
      </w:pPr>
    </w:lvl>
    <w:lvl w:ilvl="8" w:tplc="2884B654" w:tentative="1">
      <w:start w:val="1"/>
      <w:numFmt w:val="lowerRoman"/>
      <w:lvlText w:val="%9."/>
      <w:lvlJc w:val="right"/>
      <w:pPr>
        <w:ind w:left="6480" w:hanging="180"/>
      </w:pPr>
    </w:lvl>
  </w:abstractNum>
  <w:abstractNum w:abstractNumId="51">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50"/>
  </w:num>
  <w:num w:numId="2">
    <w:abstractNumId w:val="27"/>
  </w:num>
  <w:num w:numId="3">
    <w:abstractNumId w:val="46"/>
  </w:num>
  <w:num w:numId="4">
    <w:abstractNumId w:val="18"/>
  </w:num>
  <w:num w:numId="5">
    <w:abstractNumId w:val="9"/>
  </w:num>
  <w:num w:numId="6">
    <w:abstractNumId w:val="21"/>
  </w:num>
  <w:num w:numId="7">
    <w:abstractNumId w:val="10"/>
  </w:num>
  <w:num w:numId="8">
    <w:abstractNumId w:val="17"/>
  </w:num>
  <w:num w:numId="9">
    <w:abstractNumId w:val="15"/>
  </w:num>
  <w:num w:numId="10">
    <w:abstractNumId w:val="35"/>
  </w:num>
  <w:num w:numId="11">
    <w:abstractNumId w:val="49"/>
  </w:num>
  <w:num w:numId="12">
    <w:abstractNumId w:val="11"/>
  </w:num>
  <w:num w:numId="13">
    <w:abstractNumId w:val="22"/>
  </w:num>
  <w:num w:numId="14">
    <w:abstractNumId w:val="30"/>
  </w:num>
  <w:num w:numId="15">
    <w:abstractNumId w:val="24"/>
  </w:num>
  <w:num w:numId="16">
    <w:abstractNumId w:val="29"/>
  </w:num>
  <w:num w:numId="17">
    <w:abstractNumId w:val="28"/>
  </w:num>
  <w:num w:numId="18">
    <w:abstractNumId w:val="12"/>
  </w:num>
  <w:num w:numId="19">
    <w:abstractNumId w:val="42"/>
  </w:num>
  <w:num w:numId="20">
    <w:abstractNumId w:val="51"/>
  </w:num>
  <w:num w:numId="21">
    <w:abstractNumId w:val="5"/>
  </w:num>
  <w:num w:numId="22">
    <w:abstractNumId w:val="37"/>
  </w:num>
  <w:num w:numId="23">
    <w:abstractNumId w:val="36"/>
  </w:num>
  <w:num w:numId="24">
    <w:abstractNumId w:val="48"/>
  </w:num>
  <w:num w:numId="25">
    <w:abstractNumId w:val="38"/>
  </w:num>
  <w:num w:numId="26">
    <w:abstractNumId w:val="32"/>
  </w:num>
  <w:num w:numId="27">
    <w:abstractNumId w:val="47"/>
  </w:num>
  <w:num w:numId="28">
    <w:abstractNumId w:val="44"/>
  </w:num>
  <w:num w:numId="29">
    <w:abstractNumId w:val="7"/>
  </w:num>
  <w:num w:numId="30">
    <w:abstractNumId w:val="20"/>
  </w:num>
  <w:num w:numId="31">
    <w:abstractNumId w:val="8"/>
  </w:num>
  <w:num w:numId="32">
    <w:abstractNumId w:val="16"/>
  </w:num>
  <w:num w:numId="33">
    <w:abstractNumId w:val="6"/>
  </w:num>
  <w:num w:numId="34">
    <w:abstractNumId w:val="39"/>
  </w:num>
  <w:num w:numId="35">
    <w:abstractNumId w:val="4"/>
  </w:num>
  <w:num w:numId="36">
    <w:abstractNumId w:val="19"/>
  </w:num>
  <w:num w:numId="37">
    <w:abstractNumId w:val="40"/>
  </w:num>
  <w:num w:numId="38">
    <w:abstractNumId w:val="14"/>
  </w:num>
  <w:num w:numId="39">
    <w:abstractNumId w:val="23"/>
  </w:num>
  <w:num w:numId="40">
    <w:abstractNumId w:val="43"/>
  </w:num>
  <w:num w:numId="41">
    <w:abstractNumId w:val="13"/>
  </w:num>
  <w:num w:numId="42">
    <w:abstractNumId w:val="31"/>
  </w:num>
  <w:num w:numId="43">
    <w:abstractNumId w:val="0"/>
  </w:num>
  <w:num w:numId="44">
    <w:abstractNumId w:val="2"/>
  </w:num>
  <w:num w:numId="45">
    <w:abstractNumId w:val="1"/>
  </w:num>
  <w:num w:numId="46">
    <w:abstractNumId w:val="3"/>
  </w:num>
  <w:num w:numId="47">
    <w:abstractNumId w:val="41"/>
  </w:num>
  <w:num w:numId="48">
    <w:abstractNumId w:val="25"/>
  </w:num>
  <w:num w:numId="49">
    <w:abstractNumId w:val="26"/>
  </w:num>
  <w:num w:numId="50">
    <w:abstractNumId w:val="33"/>
  </w:num>
  <w:num w:numId="51">
    <w:abstractNumId w:val="45"/>
  </w:num>
  <w:num w:numId="5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1"/>
  </w:num>
  <w:num w:numId="58">
    <w:abstractNumId w:val="41"/>
  </w:num>
  <w:num w:numId="59">
    <w:abstractNumId w:val="41"/>
  </w:num>
  <w:num w:numId="60">
    <w:abstractNumId w:val="41"/>
  </w:num>
  <w:num w:numId="61">
    <w:abstractNumId w:val="41"/>
  </w:num>
  <w:num w:numId="62">
    <w:abstractNumId w:val="34"/>
  </w:num>
  <w:num w:numId="63">
    <w:abstractNumId w:val="41"/>
  </w:num>
  <w:num w:numId="64">
    <w:abstractNumId w:val="41"/>
  </w:num>
  <w:num w:numId="65">
    <w:abstractNumId w:val="41"/>
  </w:num>
  <w:num w:numId="66">
    <w:abstractNumId w:val="41"/>
  </w:num>
  <w:num w:numId="67">
    <w:abstractNumId w:val="41"/>
  </w:num>
  <w:num w:numId="68">
    <w:abstractNumId w:val="41"/>
  </w:num>
  <w:num w:numId="69">
    <w:abstractNumId w:val="41"/>
  </w:num>
  <w:num w:numId="70">
    <w:abstractNumId w:val="41"/>
  </w:num>
  <w:num w:numId="71">
    <w:abstractNumId w:val="41"/>
  </w:num>
  <w:num w:numId="72">
    <w:abstractNumId w:val="41"/>
  </w:num>
  <w:num w:numId="73">
    <w:abstractNumId w:val="41"/>
  </w:num>
  <w:num w:numId="74">
    <w:abstractNumId w:val="41"/>
  </w:num>
  <w:num w:numId="75">
    <w:abstractNumId w:val="41"/>
  </w:num>
  <w:num w:numId="76">
    <w:abstractNumId w:val="41"/>
  </w:num>
  <w:num w:numId="77">
    <w:abstractNumId w:val="41"/>
  </w:num>
  <w:num w:numId="78">
    <w:abstractNumId w:val="41"/>
  </w:num>
  <w:num w:numId="79">
    <w:abstractNumId w:val="41"/>
  </w:num>
  <w:num w:numId="80">
    <w:abstractNumId w:val="41"/>
  </w:num>
  <w:num w:numId="81">
    <w:abstractNumId w:val="4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2"/>
  </w:compat>
  <w:rsids>
    <w:rsidRoot w:val="00583EF0"/>
    <w:rsid w:val="00000697"/>
    <w:rsid w:val="000009AF"/>
    <w:rsid w:val="000059FB"/>
    <w:rsid w:val="00007965"/>
    <w:rsid w:val="00015D2D"/>
    <w:rsid w:val="00015E27"/>
    <w:rsid w:val="000222D3"/>
    <w:rsid w:val="00031857"/>
    <w:rsid w:val="00031CFA"/>
    <w:rsid w:val="000477A7"/>
    <w:rsid w:val="000560C5"/>
    <w:rsid w:val="00060743"/>
    <w:rsid w:val="00066982"/>
    <w:rsid w:val="00067D17"/>
    <w:rsid w:val="00067D32"/>
    <w:rsid w:val="00070716"/>
    <w:rsid w:val="00070F25"/>
    <w:rsid w:val="000719DC"/>
    <w:rsid w:val="00071F84"/>
    <w:rsid w:val="000733AA"/>
    <w:rsid w:val="000762F1"/>
    <w:rsid w:val="0007674F"/>
    <w:rsid w:val="000910BA"/>
    <w:rsid w:val="00091783"/>
    <w:rsid w:val="00091BF4"/>
    <w:rsid w:val="0009332A"/>
    <w:rsid w:val="00096865"/>
    <w:rsid w:val="00097708"/>
    <w:rsid w:val="000A65D0"/>
    <w:rsid w:val="000A6FEC"/>
    <w:rsid w:val="000B101C"/>
    <w:rsid w:val="000B159F"/>
    <w:rsid w:val="000B4E6C"/>
    <w:rsid w:val="000B7C8D"/>
    <w:rsid w:val="000C7C53"/>
    <w:rsid w:val="000D51F9"/>
    <w:rsid w:val="000D7516"/>
    <w:rsid w:val="000D7C1E"/>
    <w:rsid w:val="000E29B1"/>
    <w:rsid w:val="000F3889"/>
    <w:rsid w:val="000F5FF0"/>
    <w:rsid w:val="00103FCA"/>
    <w:rsid w:val="001104EB"/>
    <w:rsid w:val="00136E37"/>
    <w:rsid w:val="00142621"/>
    <w:rsid w:val="00145403"/>
    <w:rsid w:val="001541E1"/>
    <w:rsid w:val="00160819"/>
    <w:rsid w:val="00163C63"/>
    <w:rsid w:val="001674C4"/>
    <w:rsid w:val="0018381C"/>
    <w:rsid w:val="001861B1"/>
    <w:rsid w:val="00187CE1"/>
    <w:rsid w:val="00192B8A"/>
    <w:rsid w:val="0019339B"/>
    <w:rsid w:val="00193DBC"/>
    <w:rsid w:val="00197DAE"/>
    <w:rsid w:val="001A77CA"/>
    <w:rsid w:val="001B5A96"/>
    <w:rsid w:val="001B74C6"/>
    <w:rsid w:val="001B7744"/>
    <w:rsid w:val="001C15BA"/>
    <w:rsid w:val="001C2B0A"/>
    <w:rsid w:val="001C6FAC"/>
    <w:rsid w:val="001D360D"/>
    <w:rsid w:val="001D438E"/>
    <w:rsid w:val="001D572C"/>
    <w:rsid w:val="001E1EB8"/>
    <w:rsid w:val="001E29B4"/>
    <w:rsid w:val="001E33ED"/>
    <w:rsid w:val="001F069C"/>
    <w:rsid w:val="001F0F10"/>
    <w:rsid w:val="00203990"/>
    <w:rsid w:val="00204897"/>
    <w:rsid w:val="0020626B"/>
    <w:rsid w:val="002100A8"/>
    <w:rsid w:val="0021040C"/>
    <w:rsid w:val="00211953"/>
    <w:rsid w:val="00213F64"/>
    <w:rsid w:val="00215C18"/>
    <w:rsid w:val="00222862"/>
    <w:rsid w:val="0022637E"/>
    <w:rsid w:val="002272CB"/>
    <w:rsid w:val="002407ED"/>
    <w:rsid w:val="00242B19"/>
    <w:rsid w:val="00243F90"/>
    <w:rsid w:val="00250C4A"/>
    <w:rsid w:val="00252BE1"/>
    <w:rsid w:val="0027360D"/>
    <w:rsid w:val="002824BB"/>
    <w:rsid w:val="00283848"/>
    <w:rsid w:val="00286C20"/>
    <w:rsid w:val="00287B74"/>
    <w:rsid w:val="002903D8"/>
    <w:rsid w:val="002A2CB3"/>
    <w:rsid w:val="002A3C13"/>
    <w:rsid w:val="002A44D4"/>
    <w:rsid w:val="002A536D"/>
    <w:rsid w:val="002A5C9C"/>
    <w:rsid w:val="002A719B"/>
    <w:rsid w:val="002A75A2"/>
    <w:rsid w:val="002A7FBE"/>
    <w:rsid w:val="002C22AD"/>
    <w:rsid w:val="002C283D"/>
    <w:rsid w:val="002D205E"/>
    <w:rsid w:val="002D4243"/>
    <w:rsid w:val="002D6C08"/>
    <w:rsid w:val="002D78CE"/>
    <w:rsid w:val="002E0F1D"/>
    <w:rsid w:val="002F1BFE"/>
    <w:rsid w:val="002F294E"/>
    <w:rsid w:val="00301D76"/>
    <w:rsid w:val="00304E7A"/>
    <w:rsid w:val="00313B46"/>
    <w:rsid w:val="00313DBC"/>
    <w:rsid w:val="00324C82"/>
    <w:rsid w:val="003271B8"/>
    <w:rsid w:val="00331263"/>
    <w:rsid w:val="00334097"/>
    <w:rsid w:val="00343A22"/>
    <w:rsid w:val="00345C1B"/>
    <w:rsid w:val="00345E8F"/>
    <w:rsid w:val="00352D2E"/>
    <w:rsid w:val="003618B6"/>
    <w:rsid w:val="00366177"/>
    <w:rsid w:val="00366544"/>
    <w:rsid w:val="00370533"/>
    <w:rsid w:val="00373378"/>
    <w:rsid w:val="00374929"/>
    <w:rsid w:val="00375D81"/>
    <w:rsid w:val="00380074"/>
    <w:rsid w:val="0038134D"/>
    <w:rsid w:val="00382BF2"/>
    <w:rsid w:val="003851ED"/>
    <w:rsid w:val="00386E1B"/>
    <w:rsid w:val="00394A7D"/>
    <w:rsid w:val="00396CB6"/>
    <w:rsid w:val="003976E6"/>
    <w:rsid w:val="003A43F6"/>
    <w:rsid w:val="003B0276"/>
    <w:rsid w:val="003C0DAA"/>
    <w:rsid w:val="003C215C"/>
    <w:rsid w:val="003C2A8B"/>
    <w:rsid w:val="003C6C79"/>
    <w:rsid w:val="003D0FC0"/>
    <w:rsid w:val="003D38A9"/>
    <w:rsid w:val="003D7F40"/>
    <w:rsid w:val="003E5578"/>
    <w:rsid w:val="003E67F8"/>
    <w:rsid w:val="003E6A1D"/>
    <w:rsid w:val="003E7238"/>
    <w:rsid w:val="003F00BD"/>
    <w:rsid w:val="003F0615"/>
    <w:rsid w:val="003F0BF2"/>
    <w:rsid w:val="003F14B8"/>
    <w:rsid w:val="003F1E6E"/>
    <w:rsid w:val="003F2D0A"/>
    <w:rsid w:val="003F4BC2"/>
    <w:rsid w:val="00414080"/>
    <w:rsid w:val="0041408B"/>
    <w:rsid w:val="0041443F"/>
    <w:rsid w:val="00415D86"/>
    <w:rsid w:val="0041612A"/>
    <w:rsid w:val="004331E5"/>
    <w:rsid w:val="00440BA9"/>
    <w:rsid w:val="0044268F"/>
    <w:rsid w:val="00447265"/>
    <w:rsid w:val="0045335E"/>
    <w:rsid w:val="00462AE8"/>
    <w:rsid w:val="00464E41"/>
    <w:rsid w:val="004713A7"/>
    <w:rsid w:val="00472C13"/>
    <w:rsid w:val="004752B4"/>
    <w:rsid w:val="00491F2B"/>
    <w:rsid w:val="004A5814"/>
    <w:rsid w:val="004A750E"/>
    <w:rsid w:val="004A7D04"/>
    <w:rsid w:val="004B6615"/>
    <w:rsid w:val="004C0202"/>
    <w:rsid w:val="004D4DED"/>
    <w:rsid w:val="00501611"/>
    <w:rsid w:val="00501CF7"/>
    <w:rsid w:val="00502194"/>
    <w:rsid w:val="00507A2B"/>
    <w:rsid w:val="00513C96"/>
    <w:rsid w:val="00514209"/>
    <w:rsid w:val="00523610"/>
    <w:rsid w:val="005247C0"/>
    <w:rsid w:val="00526465"/>
    <w:rsid w:val="00526721"/>
    <w:rsid w:val="005373E0"/>
    <w:rsid w:val="00550AD5"/>
    <w:rsid w:val="00551F4F"/>
    <w:rsid w:val="00552E61"/>
    <w:rsid w:val="00552F2B"/>
    <w:rsid w:val="005573A1"/>
    <w:rsid w:val="0056169C"/>
    <w:rsid w:val="005650C8"/>
    <w:rsid w:val="005668E9"/>
    <w:rsid w:val="005730CA"/>
    <w:rsid w:val="00573A43"/>
    <w:rsid w:val="00583EF0"/>
    <w:rsid w:val="00590621"/>
    <w:rsid w:val="005918ED"/>
    <w:rsid w:val="005955B0"/>
    <w:rsid w:val="0059583A"/>
    <w:rsid w:val="005A3B57"/>
    <w:rsid w:val="005B11E0"/>
    <w:rsid w:val="005B51CD"/>
    <w:rsid w:val="005B6D35"/>
    <w:rsid w:val="005C5AC9"/>
    <w:rsid w:val="005D702B"/>
    <w:rsid w:val="005F0C5B"/>
    <w:rsid w:val="005F1317"/>
    <w:rsid w:val="005F3DEA"/>
    <w:rsid w:val="005F5FF6"/>
    <w:rsid w:val="0060149E"/>
    <w:rsid w:val="0060310B"/>
    <w:rsid w:val="0060392C"/>
    <w:rsid w:val="00605C29"/>
    <w:rsid w:val="00615EE0"/>
    <w:rsid w:val="00616072"/>
    <w:rsid w:val="006175CA"/>
    <w:rsid w:val="0062457A"/>
    <w:rsid w:val="0062695B"/>
    <w:rsid w:val="0062744F"/>
    <w:rsid w:val="00632943"/>
    <w:rsid w:val="00634742"/>
    <w:rsid w:val="006372EA"/>
    <w:rsid w:val="00640A49"/>
    <w:rsid w:val="00641FE2"/>
    <w:rsid w:val="00644C7A"/>
    <w:rsid w:val="00650976"/>
    <w:rsid w:val="006544EA"/>
    <w:rsid w:val="00655849"/>
    <w:rsid w:val="006572F5"/>
    <w:rsid w:val="00663878"/>
    <w:rsid w:val="00666C38"/>
    <w:rsid w:val="00670E48"/>
    <w:rsid w:val="00672983"/>
    <w:rsid w:val="00674D0C"/>
    <w:rsid w:val="006767BD"/>
    <w:rsid w:val="00683BF0"/>
    <w:rsid w:val="00687A9E"/>
    <w:rsid w:val="00692525"/>
    <w:rsid w:val="006A196D"/>
    <w:rsid w:val="006A3C13"/>
    <w:rsid w:val="006B2CCE"/>
    <w:rsid w:val="006B46E1"/>
    <w:rsid w:val="006B4CF3"/>
    <w:rsid w:val="006B4F2E"/>
    <w:rsid w:val="006C071F"/>
    <w:rsid w:val="006C1641"/>
    <w:rsid w:val="006C34DF"/>
    <w:rsid w:val="006C4E0F"/>
    <w:rsid w:val="006C6108"/>
    <w:rsid w:val="006C64A9"/>
    <w:rsid w:val="006C7E59"/>
    <w:rsid w:val="006E0452"/>
    <w:rsid w:val="006E1028"/>
    <w:rsid w:val="006E49CA"/>
    <w:rsid w:val="006E5672"/>
    <w:rsid w:val="006F0D6F"/>
    <w:rsid w:val="00703EB2"/>
    <w:rsid w:val="007160D7"/>
    <w:rsid w:val="00724270"/>
    <w:rsid w:val="00724B2B"/>
    <w:rsid w:val="00726BF2"/>
    <w:rsid w:val="007314A9"/>
    <w:rsid w:val="00732B7C"/>
    <w:rsid w:val="00734DAC"/>
    <w:rsid w:val="007368DD"/>
    <w:rsid w:val="00737DF5"/>
    <w:rsid w:val="0074536A"/>
    <w:rsid w:val="00753B21"/>
    <w:rsid w:val="00761376"/>
    <w:rsid w:val="007626F3"/>
    <w:rsid w:val="00763914"/>
    <w:rsid w:val="0076638E"/>
    <w:rsid w:val="0077632B"/>
    <w:rsid w:val="00776C78"/>
    <w:rsid w:val="00781739"/>
    <w:rsid w:val="00784360"/>
    <w:rsid w:val="00793112"/>
    <w:rsid w:val="007933B3"/>
    <w:rsid w:val="00794373"/>
    <w:rsid w:val="007A0FF7"/>
    <w:rsid w:val="007A35FC"/>
    <w:rsid w:val="007A3A4B"/>
    <w:rsid w:val="007A5723"/>
    <w:rsid w:val="007A5D3D"/>
    <w:rsid w:val="007B02EB"/>
    <w:rsid w:val="007B175A"/>
    <w:rsid w:val="007B4794"/>
    <w:rsid w:val="007B7386"/>
    <w:rsid w:val="007C7D15"/>
    <w:rsid w:val="007D41B0"/>
    <w:rsid w:val="007E0BA5"/>
    <w:rsid w:val="007E1C6C"/>
    <w:rsid w:val="007E2FAE"/>
    <w:rsid w:val="007E4B19"/>
    <w:rsid w:val="007F135F"/>
    <w:rsid w:val="007F13CD"/>
    <w:rsid w:val="007F17F3"/>
    <w:rsid w:val="007F3E11"/>
    <w:rsid w:val="007F74C8"/>
    <w:rsid w:val="00807B5A"/>
    <w:rsid w:val="00815A4F"/>
    <w:rsid w:val="0081685B"/>
    <w:rsid w:val="008175A4"/>
    <w:rsid w:val="0082347B"/>
    <w:rsid w:val="00833735"/>
    <w:rsid w:val="008350DE"/>
    <w:rsid w:val="008370F3"/>
    <w:rsid w:val="00846073"/>
    <w:rsid w:val="0085166C"/>
    <w:rsid w:val="008545E3"/>
    <w:rsid w:val="00862558"/>
    <w:rsid w:val="00864EFF"/>
    <w:rsid w:val="00873FB6"/>
    <w:rsid w:val="008861E3"/>
    <w:rsid w:val="00894256"/>
    <w:rsid w:val="008A5463"/>
    <w:rsid w:val="008B0906"/>
    <w:rsid w:val="008B1C93"/>
    <w:rsid w:val="008B1FC6"/>
    <w:rsid w:val="008B3895"/>
    <w:rsid w:val="008B622C"/>
    <w:rsid w:val="008C1ABB"/>
    <w:rsid w:val="008C3170"/>
    <w:rsid w:val="008E4D4E"/>
    <w:rsid w:val="008E7AEE"/>
    <w:rsid w:val="008F3D09"/>
    <w:rsid w:val="008F6F2F"/>
    <w:rsid w:val="00903A06"/>
    <w:rsid w:val="00904893"/>
    <w:rsid w:val="009065E2"/>
    <w:rsid w:val="00907E86"/>
    <w:rsid w:val="00911FE1"/>
    <w:rsid w:val="0092547F"/>
    <w:rsid w:val="00930287"/>
    <w:rsid w:val="00931CB2"/>
    <w:rsid w:val="00933995"/>
    <w:rsid w:val="00935CC8"/>
    <w:rsid w:val="00941BE4"/>
    <w:rsid w:val="00945851"/>
    <w:rsid w:val="00953B27"/>
    <w:rsid w:val="00955956"/>
    <w:rsid w:val="00970EC5"/>
    <w:rsid w:val="009713C4"/>
    <w:rsid w:val="0097648A"/>
    <w:rsid w:val="00980A33"/>
    <w:rsid w:val="00987533"/>
    <w:rsid w:val="00987ACA"/>
    <w:rsid w:val="00990035"/>
    <w:rsid w:val="00995059"/>
    <w:rsid w:val="00997178"/>
    <w:rsid w:val="009A2844"/>
    <w:rsid w:val="009A3387"/>
    <w:rsid w:val="009B0CAB"/>
    <w:rsid w:val="009B2A01"/>
    <w:rsid w:val="009B37CC"/>
    <w:rsid w:val="009B4C87"/>
    <w:rsid w:val="009C49F4"/>
    <w:rsid w:val="009C6131"/>
    <w:rsid w:val="009C68A5"/>
    <w:rsid w:val="009D0C7D"/>
    <w:rsid w:val="009D56C4"/>
    <w:rsid w:val="009E06CE"/>
    <w:rsid w:val="009E61FE"/>
    <w:rsid w:val="009F13B4"/>
    <w:rsid w:val="009F5A8C"/>
    <w:rsid w:val="009F6973"/>
    <w:rsid w:val="00A118FF"/>
    <w:rsid w:val="00A160EE"/>
    <w:rsid w:val="00A1653B"/>
    <w:rsid w:val="00A2086E"/>
    <w:rsid w:val="00A23936"/>
    <w:rsid w:val="00A33DB0"/>
    <w:rsid w:val="00A6332E"/>
    <w:rsid w:val="00A801CF"/>
    <w:rsid w:val="00A855A8"/>
    <w:rsid w:val="00A86F85"/>
    <w:rsid w:val="00A9684A"/>
    <w:rsid w:val="00AA70E8"/>
    <w:rsid w:val="00AB3C13"/>
    <w:rsid w:val="00AC51C0"/>
    <w:rsid w:val="00AD1BF5"/>
    <w:rsid w:val="00AD6BFC"/>
    <w:rsid w:val="00AE094F"/>
    <w:rsid w:val="00AE0B22"/>
    <w:rsid w:val="00AE3349"/>
    <w:rsid w:val="00AE3C17"/>
    <w:rsid w:val="00AE5266"/>
    <w:rsid w:val="00AE5C40"/>
    <w:rsid w:val="00AE784F"/>
    <w:rsid w:val="00AF3084"/>
    <w:rsid w:val="00AF3DE7"/>
    <w:rsid w:val="00AF699A"/>
    <w:rsid w:val="00B03C03"/>
    <w:rsid w:val="00B05E66"/>
    <w:rsid w:val="00B072F1"/>
    <w:rsid w:val="00B122FC"/>
    <w:rsid w:val="00B138CE"/>
    <w:rsid w:val="00B151FA"/>
    <w:rsid w:val="00B21338"/>
    <w:rsid w:val="00B215A0"/>
    <w:rsid w:val="00B271D2"/>
    <w:rsid w:val="00B30677"/>
    <w:rsid w:val="00B30FBA"/>
    <w:rsid w:val="00B442A9"/>
    <w:rsid w:val="00B50275"/>
    <w:rsid w:val="00B504EF"/>
    <w:rsid w:val="00B51F70"/>
    <w:rsid w:val="00B5383D"/>
    <w:rsid w:val="00B54934"/>
    <w:rsid w:val="00B54E1F"/>
    <w:rsid w:val="00B62439"/>
    <w:rsid w:val="00B630BE"/>
    <w:rsid w:val="00B647D7"/>
    <w:rsid w:val="00B66953"/>
    <w:rsid w:val="00B712F2"/>
    <w:rsid w:val="00B809EA"/>
    <w:rsid w:val="00B80C63"/>
    <w:rsid w:val="00B8188A"/>
    <w:rsid w:val="00B83E2C"/>
    <w:rsid w:val="00B91B0A"/>
    <w:rsid w:val="00B931DA"/>
    <w:rsid w:val="00B9352E"/>
    <w:rsid w:val="00B93811"/>
    <w:rsid w:val="00B93EE4"/>
    <w:rsid w:val="00B945A8"/>
    <w:rsid w:val="00BA65BC"/>
    <w:rsid w:val="00BB1DC6"/>
    <w:rsid w:val="00BB70EC"/>
    <w:rsid w:val="00BC15D5"/>
    <w:rsid w:val="00BC34FA"/>
    <w:rsid w:val="00BC4A1C"/>
    <w:rsid w:val="00BD4338"/>
    <w:rsid w:val="00BD6BF4"/>
    <w:rsid w:val="00BE351F"/>
    <w:rsid w:val="00BE7F69"/>
    <w:rsid w:val="00BF23D9"/>
    <w:rsid w:val="00BF3130"/>
    <w:rsid w:val="00BF3590"/>
    <w:rsid w:val="00BF5E09"/>
    <w:rsid w:val="00C11087"/>
    <w:rsid w:val="00C1403A"/>
    <w:rsid w:val="00C2284F"/>
    <w:rsid w:val="00C243F4"/>
    <w:rsid w:val="00C24797"/>
    <w:rsid w:val="00C2557F"/>
    <w:rsid w:val="00C262BA"/>
    <w:rsid w:val="00C26EC1"/>
    <w:rsid w:val="00C27D90"/>
    <w:rsid w:val="00C308E3"/>
    <w:rsid w:val="00C35A7F"/>
    <w:rsid w:val="00C4025F"/>
    <w:rsid w:val="00C430EE"/>
    <w:rsid w:val="00C44B66"/>
    <w:rsid w:val="00C50A0C"/>
    <w:rsid w:val="00C50D68"/>
    <w:rsid w:val="00C64A80"/>
    <w:rsid w:val="00C6686B"/>
    <w:rsid w:val="00C67AF1"/>
    <w:rsid w:val="00C70DDD"/>
    <w:rsid w:val="00C71330"/>
    <w:rsid w:val="00C833DF"/>
    <w:rsid w:val="00C87501"/>
    <w:rsid w:val="00CA0456"/>
    <w:rsid w:val="00CA2082"/>
    <w:rsid w:val="00CA2958"/>
    <w:rsid w:val="00CA469E"/>
    <w:rsid w:val="00CB1307"/>
    <w:rsid w:val="00CB2267"/>
    <w:rsid w:val="00CB592A"/>
    <w:rsid w:val="00CC10AF"/>
    <w:rsid w:val="00CC1CFF"/>
    <w:rsid w:val="00CC32FE"/>
    <w:rsid w:val="00CC3312"/>
    <w:rsid w:val="00CC3582"/>
    <w:rsid w:val="00CC3FA6"/>
    <w:rsid w:val="00CC7196"/>
    <w:rsid w:val="00CD572B"/>
    <w:rsid w:val="00CD60D2"/>
    <w:rsid w:val="00CE02A9"/>
    <w:rsid w:val="00CE1EB2"/>
    <w:rsid w:val="00CE68BB"/>
    <w:rsid w:val="00CE7FDF"/>
    <w:rsid w:val="00CF602C"/>
    <w:rsid w:val="00D01FBB"/>
    <w:rsid w:val="00D022F8"/>
    <w:rsid w:val="00D04921"/>
    <w:rsid w:val="00D05A30"/>
    <w:rsid w:val="00D05ECB"/>
    <w:rsid w:val="00D06A70"/>
    <w:rsid w:val="00D12460"/>
    <w:rsid w:val="00D1420E"/>
    <w:rsid w:val="00D1660A"/>
    <w:rsid w:val="00D1704B"/>
    <w:rsid w:val="00D22F87"/>
    <w:rsid w:val="00D26477"/>
    <w:rsid w:val="00D26722"/>
    <w:rsid w:val="00D26BF6"/>
    <w:rsid w:val="00D3013F"/>
    <w:rsid w:val="00D33438"/>
    <w:rsid w:val="00D35247"/>
    <w:rsid w:val="00D4265C"/>
    <w:rsid w:val="00D42C5B"/>
    <w:rsid w:val="00D52DBF"/>
    <w:rsid w:val="00D533D7"/>
    <w:rsid w:val="00D559E2"/>
    <w:rsid w:val="00D57637"/>
    <w:rsid w:val="00D6355F"/>
    <w:rsid w:val="00D64B01"/>
    <w:rsid w:val="00D66ED6"/>
    <w:rsid w:val="00D704E8"/>
    <w:rsid w:val="00D717B2"/>
    <w:rsid w:val="00D722E9"/>
    <w:rsid w:val="00D8001A"/>
    <w:rsid w:val="00D84918"/>
    <w:rsid w:val="00D86B56"/>
    <w:rsid w:val="00D93DA7"/>
    <w:rsid w:val="00D96BD1"/>
    <w:rsid w:val="00D97D15"/>
    <w:rsid w:val="00DA3DED"/>
    <w:rsid w:val="00DA4029"/>
    <w:rsid w:val="00DC6C15"/>
    <w:rsid w:val="00DD0D05"/>
    <w:rsid w:val="00DD188F"/>
    <w:rsid w:val="00DD4680"/>
    <w:rsid w:val="00DD4A9B"/>
    <w:rsid w:val="00DD5D0B"/>
    <w:rsid w:val="00DD6C40"/>
    <w:rsid w:val="00DE2B45"/>
    <w:rsid w:val="00DE4D4F"/>
    <w:rsid w:val="00DE761A"/>
    <w:rsid w:val="00DF610F"/>
    <w:rsid w:val="00DF7A93"/>
    <w:rsid w:val="00E001F6"/>
    <w:rsid w:val="00E013CA"/>
    <w:rsid w:val="00E014F1"/>
    <w:rsid w:val="00E10673"/>
    <w:rsid w:val="00E1207B"/>
    <w:rsid w:val="00E14DE5"/>
    <w:rsid w:val="00E20047"/>
    <w:rsid w:val="00E22822"/>
    <w:rsid w:val="00E3067F"/>
    <w:rsid w:val="00E306F1"/>
    <w:rsid w:val="00E32CDA"/>
    <w:rsid w:val="00E34BA2"/>
    <w:rsid w:val="00E36D31"/>
    <w:rsid w:val="00E4458B"/>
    <w:rsid w:val="00E673CE"/>
    <w:rsid w:val="00E72D6A"/>
    <w:rsid w:val="00E72E21"/>
    <w:rsid w:val="00E735A6"/>
    <w:rsid w:val="00E736C9"/>
    <w:rsid w:val="00E746B3"/>
    <w:rsid w:val="00E77D7A"/>
    <w:rsid w:val="00E8214F"/>
    <w:rsid w:val="00E82E8B"/>
    <w:rsid w:val="00E83172"/>
    <w:rsid w:val="00E87D6F"/>
    <w:rsid w:val="00E922DA"/>
    <w:rsid w:val="00E96F18"/>
    <w:rsid w:val="00EA25E6"/>
    <w:rsid w:val="00EA4C90"/>
    <w:rsid w:val="00EA5235"/>
    <w:rsid w:val="00EA5AB8"/>
    <w:rsid w:val="00EB32CA"/>
    <w:rsid w:val="00EB4EC8"/>
    <w:rsid w:val="00EC06AA"/>
    <w:rsid w:val="00EC17F1"/>
    <w:rsid w:val="00EC5E2F"/>
    <w:rsid w:val="00EC65E3"/>
    <w:rsid w:val="00EC6FBA"/>
    <w:rsid w:val="00EE2BF0"/>
    <w:rsid w:val="00EE6E44"/>
    <w:rsid w:val="00EF07C9"/>
    <w:rsid w:val="00F06E7D"/>
    <w:rsid w:val="00F15AED"/>
    <w:rsid w:val="00F17D0A"/>
    <w:rsid w:val="00F21D55"/>
    <w:rsid w:val="00F21E15"/>
    <w:rsid w:val="00F23724"/>
    <w:rsid w:val="00F26D06"/>
    <w:rsid w:val="00F34FF2"/>
    <w:rsid w:val="00F36577"/>
    <w:rsid w:val="00F4029B"/>
    <w:rsid w:val="00F434D6"/>
    <w:rsid w:val="00F44702"/>
    <w:rsid w:val="00F476C7"/>
    <w:rsid w:val="00F505C1"/>
    <w:rsid w:val="00F515E1"/>
    <w:rsid w:val="00F5164B"/>
    <w:rsid w:val="00F56285"/>
    <w:rsid w:val="00F56897"/>
    <w:rsid w:val="00F56FFA"/>
    <w:rsid w:val="00F61320"/>
    <w:rsid w:val="00F6235A"/>
    <w:rsid w:val="00F7710B"/>
    <w:rsid w:val="00F901C5"/>
    <w:rsid w:val="00F97D10"/>
    <w:rsid w:val="00FA2CCA"/>
    <w:rsid w:val="00FA3D8D"/>
    <w:rsid w:val="00FB2917"/>
    <w:rsid w:val="00FB7DC2"/>
    <w:rsid w:val="00FC71CA"/>
    <w:rsid w:val="00FD2F24"/>
    <w:rsid w:val="00FD6B8D"/>
    <w:rsid w:val="00FF1DAA"/>
    <w:rsid w:val="00FF2FE4"/>
    <w:rsid w:val="00FF5395"/>
    <w:rsid w:val="00FF565F"/>
    <w:rsid w:val="00FF64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FD146D70-AFC8-42A6-BCC8-858F331A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FA"/>
    <w:pPr>
      <w:spacing w:after="0" w:line="240" w:lineRule="auto"/>
    </w:pPr>
    <w:rPr>
      <w:rFonts w:ascii="Tahoma" w:eastAsia="Times New Roman" w:hAnsi="Tahoma" w:cs="Tahoma"/>
      <w:lang w:eastAsia="pt-BR"/>
    </w:rPr>
  </w:style>
  <w:style w:type="paragraph" w:styleId="Ttulo1">
    <w:name w:val="heading 1"/>
    <w:aliases w:val="H1"/>
    <w:basedOn w:val="Normal"/>
    <w:next w:val="Normal"/>
    <w:link w:val="Ttulo1Char"/>
    <w:uiPriority w:val="99"/>
    <w:qFormat/>
    <w:rsid w:val="00F56FFA"/>
    <w:pPr>
      <w:outlineLvl w:val="0"/>
    </w:pPr>
    <w:rPr>
      <w:rFonts w:cs="Arial"/>
      <w:bCs/>
      <w:szCs w:val="32"/>
    </w:rPr>
  </w:style>
  <w:style w:type="paragraph" w:styleId="Ttulo2">
    <w:name w:val="heading 2"/>
    <w:aliases w:val="Heading 2 Char,H2 Char"/>
    <w:basedOn w:val="Normal"/>
    <w:next w:val="Normal"/>
    <w:link w:val="Ttulo2Char"/>
    <w:uiPriority w:val="99"/>
    <w:qFormat/>
    <w:rsid w:val="00F56FFA"/>
    <w:pPr>
      <w:outlineLvl w:val="1"/>
    </w:pPr>
    <w:rPr>
      <w:rFonts w:cs="Arial"/>
      <w:bCs/>
      <w:iCs/>
      <w:szCs w:val="28"/>
    </w:rPr>
  </w:style>
  <w:style w:type="paragraph" w:styleId="Ttulo3">
    <w:name w:val="heading 3"/>
    <w:aliases w:val="H3,ot"/>
    <w:basedOn w:val="Normal"/>
    <w:next w:val="Normal"/>
    <w:link w:val="Ttulo3Char"/>
    <w:uiPriority w:val="99"/>
    <w:qFormat/>
    <w:rsid w:val="00F56FFA"/>
    <w:pPr>
      <w:outlineLvl w:val="2"/>
    </w:pPr>
    <w:rPr>
      <w:rFonts w:cs="Arial"/>
      <w:bCs/>
      <w:szCs w:val="26"/>
    </w:rPr>
  </w:style>
  <w:style w:type="paragraph" w:styleId="Ttulo4">
    <w:name w:val="heading 4"/>
    <w:aliases w:val="H4"/>
    <w:basedOn w:val="Normal"/>
    <w:next w:val="Normal"/>
    <w:link w:val="Ttulo4Char"/>
    <w:uiPriority w:val="99"/>
    <w:qFormat/>
    <w:rsid w:val="00F56FFA"/>
    <w:pPr>
      <w:outlineLvl w:val="3"/>
    </w:pPr>
    <w:rPr>
      <w:bCs/>
      <w:szCs w:val="28"/>
    </w:rPr>
  </w:style>
  <w:style w:type="paragraph" w:styleId="Ttulo5">
    <w:name w:val="heading 5"/>
    <w:aliases w:val="H5"/>
    <w:basedOn w:val="Normal"/>
    <w:next w:val="Normal"/>
    <w:link w:val="Ttulo5Char"/>
    <w:uiPriority w:val="99"/>
    <w:qFormat/>
    <w:rsid w:val="00F56FFA"/>
    <w:pPr>
      <w:outlineLvl w:val="4"/>
    </w:pPr>
    <w:rPr>
      <w:bCs/>
      <w:iCs/>
      <w:szCs w:val="26"/>
    </w:rPr>
  </w:style>
  <w:style w:type="paragraph" w:styleId="Ttulo6">
    <w:name w:val="heading 6"/>
    <w:aliases w:val="H6"/>
    <w:basedOn w:val="Normal"/>
    <w:next w:val="Normal"/>
    <w:link w:val="Ttulo6Char"/>
    <w:uiPriority w:val="99"/>
    <w:qFormat/>
    <w:rsid w:val="00F56FFA"/>
    <w:pPr>
      <w:outlineLvl w:val="5"/>
    </w:pPr>
    <w:rPr>
      <w:bCs/>
    </w:rPr>
  </w:style>
  <w:style w:type="paragraph" w:styleId="Ttulo7">
    <w:name w:val="heading 7"/>
    <w:aliases w:val="H7"/>
    <w:basedOn w:val="Normal"/>
    <w:next w:val="Normal"/>
    <w:link w:val="Ttulo7Char"/>
    <w:uiPriority w:val="99"/>
    <w:qFormat/>
    <w:rsid w:val="00F56FFA"/>
    <w:pPr>
      <w:outlineLvl w:val="6"/>
    </w:pPr>
  </w:style>
  <w:style w:type="paragraph" w:styleId="Ttulo8">
    <w:name w:val="heading 8"/>
    <w:aliases w:val="H8"/>
    <w:basedOn w:val="Normal"/>
    <w:next w:val="Normal"/>
    <w:link w:val="Ttulo8Char"/>
    <w:uiPriority w:val="99"/>
    <w:qFormat/>
    <w:rsid w:val="00F56FFA"/>
    <w:pPr>
      <w:outlineLvl w:val="7"/>
    </w:pPr>
    <w:rPr>
      <w:iCs/>
    </w:rPr>
  </w:style>
  <w:style w:type="paragraph" w:styleId="Ttulo9">
    <w:name w:val="heading 9"/>
    <w:aliases w:val="H9"/>
    <w:basedOn w:val="Normal"/>
    <w:next w:val="Normal"/>
    <w:link w:val="Ttulo9Char"/>
    <w:uiPriority w:val="99"/>
    <w:qFormat/>
    <w:rsid w:val="00F56FFA"/>
    <w:p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
    <w:basedOn w:val="Fontepargpadro"/>
    <w:link w:val="Ttulo1"/>
    <w:uiPriority w:val="99"/>
    <w:rsid w:val="00F56FFA"/>
    <w:rPr>
      <w:rFonts w:ascii="Tahoma" w:eastAsia="Times New Roman" w:hAnsi="Tahoma" w:cs="Arial"/>
      <w:bCs/>
      <w:szCs w:val="32"/>
      <w:lang w:eastAsia="pt-BR"/>
    </w:rPr>
  </w:style>
  <w:style w:type="character" w:customStyle="1" w:styleId="Ttulo2Char">
    <w:name w:val="Título 2 Char"/>
    <w:aliases w:val="Heading 2 Char Char1,H2 Char Char"/>
    <w:basedOn w:val="Fontepargpadro"/>
    <w:link w:val="Ttulo2"/>
    <w:uiPriority w:val="99"/>
    <w:rsid w:val="00F56FFA"/>
    <w:rPr>
      <w:rFonts w:ascii="Tahoma" w:eastAsia="Times New Roman" w:hAnsi="Tahoma" w:cs="Arial"/>
      <w:bCs/>
      <w:iCs/>
      <w:szCs w:val="28"/>
      <w:lang w:eastAsia="pt-BR"/>
    </w:rPr>
  </w:style>
  <w:style w:type="character" w:customStyle="1" w:styleId="Ttulo3Char">
    <w:name w:val="Título 3 Char"/>
    <w:aliases w:val="H3 Char,ot Char"/>
    <w:basedOn w:val="Fontepargpadro"/>
    <w:link w:val="Ttulo3"/>
    <w:uiPriority w:val="99"/>
    <w:rsid w:val="00F56FFA"/>
    <w:rPr>
      <w:rFonts w:ascii="Tahoma" w:eastAsia="Times New Roman" w:hAnsi="Tahoma" w:cs="Arial"/>
      <w:bCs/>
      <w:szCs w:val="26"/>
      <w:lang w:eastAsia="pt-BR"/>
    </w:rPr>
  </w:style>
  <w:style w:type="character" w:customStyle="1" w:styleId="Ttulo4Char">
    <w:name w:val="Título 4 Char"/>
    <w:aliases w:val="H4 Char"/>
    <w:basedOn w:val="Fontepargpadro"/>
    <w:link w:val="Ttulo4"/>
    <w:uiPriority w:val="99"/>
    <w:rsid w:val="00F56FFA"/>
    <w:rPr>
      <w:rFonts w:ascii="Tahoma" w:eastAsia="Times New Roman" w:hAnsi="Tahoma" w:cs="Tahoma"/>
      <w:bCs/>
      <w:szCs w:val="28"/>
      <w:lang w:eastAsia="pt-BR"/>
    </w:rPr>
  </w:style>
  <w:style w:type="character" w:customStyle="1" w:styleId="Ttulo5Char">
    <w:name w:val="Título 5 Char"/>
    <w:aliases w:val="H5 Char"/>
    <w:basedOn w:val="Fontepargpadro"/>
    <w:link w:val="Ttulo5"/>
    <w:uiPriority w:val="99"/>
    <w:rsid w:val="00F56FFA"/>
    <w:rPr>
      <w:rFonts w:ascii="Tahoma" w:eastAsia="Times New Roman" w:hAnsi="Tahoma" w:cs="Tahoma"/>
      <w:bCs/>
      <w:iCs/>
      <w:szCs w:val="26"/>
      <w:lang w:eastAsia="pt-BR"/>
    </w:rPr>
  </w:style>
  <w:style w:type="character" w:customStyle="1" w:styleId="Ttulo6Char">
    <w:name w:val="Título 6 Char"/>
    <w:aliases w:val="H6 Char"/>
    <w:basedOn w:val="Fontepargpadro"/>
    <w:link w:val="Ttulo6"/>
    <w:uiPriority w:val="99"/>
    <w:rsid w:val="00F56FFA"/>
    <w:rPr>
      <w:rFonts w:ascii="Tahoma" w:eastAsia="Times New Roman" w:hAnsi="Tahoma" w:cs="Tahoma"/>
      <w:bCs/>
      <w:lang w:eastAsia="pt-BR"/>
    </w:rPr>
  </w:style>
  <w:style w:type="character" w:customStyle="1" w:styleId="Ttulo7Char">
    <w:name w:val="Título 7 Char"/>
    <w:aliases w:val="H7 Char"/>
    <w:basedOn w:val="Fontepargpadro"/>
    <w:link w:val="Ttulo7"/>
    <w:uiPriority w:val="99"/>
    <w:rsid w:val="00F56FFA"/>
    <w:rPr>
      <w:rFonts w:ascii="Tahoma" w:eastAsia="Times New Roman" w:hAnsi="Tahoma" w:cs="Tahoma"/>
      <w:lang w:eastAsia="pt-BR"/>
    </w:rPr>
  </w:style>
  <w:style w:type="character" w:customStyle="1" w:styleId="Ttulo8Char">
    <w:name w:val="Título 8 Char"/>
    <w:aliases w:val="H8 Char"/>
    <w:basedOn w:val="Fontepargpadro"/>
    <w:link w:val="Ttulo8"/>
    <w:uiPriority w:val="99"/>
    <w:rsid w:val="00F56FFA"/>
    <w:rPr>
      <w:rFonts w:ascii="Tahoma" w:eastAsia="Times New Roman" w:hAnsi="Tahoma" w:cs="Tahoma"/>
      <w:iCs/>
      <w:lang w:eastAsia="pt-BR"/>
    </w:rPr>
  </w:style>
  <w:style w:type="character" w:customStyle="1" w:styleId="Ttulo9Char">
    <w:name w:val="Título 9 Char"/>
    <w:aliases w:val="H9 Char"/>
    <w:basedOn w:val="Fontepargpadro"/>
    <w:link w:val="Ttulo9"/>
    <w:uiPriority w:val="99"/>
    <w:rsid w:val="00F56FFA"/>
    <w:rPr>
      <w:rFonts w:ascii="Tahoma" w:eastAsia="Times New Roman" w:hAnsi="Tahoma" w:cs="Arial"/>
      <w:lang w:eastAsia="pt-BR"/>
    </w:rPr>
  </w:style>
  <w:style w:type="paragraph" w:customStyle="1" w:styleId="citcar">
    <w:name w:val="citcar"/>
    <w:basedOn w:val="Normal"/>
    <w:qFormat/>
    <w:rsid w:val="00F56FFA"/>
    <w:pPr>
      <w:widowControl w:val="0"/>
      <w:spacing w:line="240" w:lineRule="exact"/>
      <w:ind w:left="1134" w:right="1134"/>
    </w:pPr>
  </w:style>
  <w:style w:type="paragraph" w:customStyle="1" w:styleId="citpet">
    <w:name w:val="citpet"/>
    <w:basedOn w:val="citcar"/>
    <w:qFormat/>
    <w:rsid w:val="00F56FFA"/>
    <w:pPr>
      <w:ind w:left="1418" w:right="1418"/>
    </w:pPr>
  </w:style>
  <w:style w:type="paragraph" w:styleId="Cabealho">
    <w:name w:val="header"/>
    <w:aliases w:val="Cabeçalho1,Header Char"/>
    <w:basedOn w:val="Normal"/>
    <w:link w:val="CabealhoChar"/>
    <w:uiPriority w:val="99"/>
    <w:rsid w:val="00F56FFA"/>
    <w:pPr>
      <w:tabs>
        <w:tab w:val="center" w:pos="4419"/>
        <w:tab w:val="right" w:pos="8838"/>
      </w:tabs>
    </w:pPr>
  </w:style>
  <w:style w:type="character" w:customStyle="1" w:styleId="CabealhoChar">
    <w:name w:val="Cabeçalho Char"/>
    <w:aliases w:val="Cabeçalho1 Char,Header Char Char"/>
    <w:basedOn w:val="Fontepargpadro"/>
    <w:link w:val="Cabealho"/>
    <w:uiPriority w:val="99"/>
    <w:rsid w:val="00F56FFA"/>
    <w:rPr>
      <w:rFonts w:ascii="Tahoma" w:eastAsia="Times New Roman" w:hAnsi="Tahoma" w:cs="Tahoma"/>
      <w:lang w:eastAsia="pt-BR"/>
    </w:rPr>
  </w:style>
  <w:style w:type="paragraph" w:styleId="Rodap">
    <w:name w:val="footer"/>
    <w:basedOn w:val="Normal"/>
    <w:link w:val="RodapChar"/>
    <w:uiPriority w:val="99"/>
    <w:rsid w:val="00F56FFA"/>
    <w:pPr>
      <w:tabs>
        <w:tab w:val="center" w:pos="4419"/>
        <w:tab w:val="right" w:pos="8838"/>
      </w:tabs>
    </w:pPr>
  </w:style>
  <w:style w:type="character" w:customStyle="1" w:styleId="RodapChar">
    <w:name w:val="Rodapé Char"/>
    <w:basedOn w:val="Fontepargpadro"/>
    <w:link w:val="Rodap"/>
    <w:uiPriority w:val="99"/>
    <w:rsid w:val="00F56FFA"/>
    <w:rPr>
      <w:rFonts w:ascii="Tahoma" w:eastAsia="Times New Roman" w:hAnsi="Tahoma" w:cs="Tahoma"/>
      <w:lang w:eastAsia="pt-BR"/>
    </w:rPr>
  </w:style>
  <w:style w:type="paragraph" w:customStyle="1" w:styleId="E-Pat">
    <w:name w:val="E-Pat"/>
    <w:basedOn w:val="Normal"/>
    <w:link w:val="E-PatChar"/>
    <w:qFormat/>
    <w:rsid w:val="00F56FFA"/>
    <w:pPr>
      <w:ind w:firstLine="2829"/>
    </w:pPr>
  </w:style>
  <w:style w:type="character" w:customStyle="1" w:styleId="E-PatChar">
    <w:name w:val="E-Pat Char"/>
    <w:basedOn w:val="Fontepargpadro"/>
    <w:link w:val="E-Pat"/>
    <w:rsid w:val="00F56FFA"/>
    <w:rPr>
      <w:rFonts w:ascii="Tahoma" w:eastAsia="Times New Roman" w:hAnsi="Tahoma" w:cs="Tahoma"/>
      <w:lang w:eastAsia="pt-BR"/>
    </w:rPr>
  </w:style>
  <w:style w:type="paragraph" w:customStyle="1" w:styleId="E-PatCitao">
    <w:name w:val="E-Pat Citação"/>
    <w:basedOn w:val="Normal"/>
    <w:link w:val="E-PatCitaoChar"/>
    <w:qFormat/>
    <w:rsid w:val="00F56FFA"/>
    <w:pPr>
      <w:ind w:left="1418" w:right="1134"/>
    </w:pPr>
  </w:style>
  <w:style w:type="character" w:customStyle="1" w:styleId="E-PatCitaoChar">
    <w:name w:val="E-Pat Citação Char"/>
    <w:basedOn w:val="Fontepargpadro"/>
    <w:link w:val="E-PatCitao"/>
    <w:rsid w:val="00F56FFA"/>
    <w:rPr>
      <w:rFonts w:ascii="Tahoma" w:eastAsia="Times New Roman" w:hAnsi="Tahoma" w:cs="Tahoma"/>
      <w:lang w:eastAsia="pt-BR"/>
    </w:rPr>
  </w:style>
  <w:style w:type="paragraph" w:customStyle="1" w:styleId="Teste">
    <w:name w:val="Teste"/>
    <w:basedOn w:val="citpet"/>
    <w:link w:val="TesteChar"/>
    <w:autoRedefine/>
    <w:rsid w:val="00F56FFA"/>
    <w:pPr>
      <w:jc w:val="center"/>
    </w:pPr>
    <w:rPr>
      <w:b/>
      <w:sz w:val="24"/>
    </w:rPr>
  </w:style>
  <w:style w:type="character" w:customStyle="1" w:styleId="TesteChar">
    <w:name w:val="Teste Char"/>
    <w:basedOn w:val="Fontepargpadro"/>
    <w:link w:val="Teste"/>
    <w:rsid w:val="00F56FFA"/>
    <w:rPr>
      <w:rFonts w:ascii="Tahoma" w:eastAsia="Times New Roman" w:hAnsi="Tahoma" w:cs="Tahoma"/>
      <w:b/>
      <w:sz w:val="24"/>
      <w:lang w:eastAsia="pt-BR"/>
    </w:rPr>
  </w:style>
  <w:style w:type="paragraph" w:customStyle="1" w:styleId="EscopoNTITitulo">
    <w:name w:val="EscopoNTITitulo"/>
    <w:basedOn w:val="Ttulo"/>
    <w:link w:val="EscopoNTITituloChar"/>
    <w:rsid w:val="00F56FFA"/>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sid w:val="00F56FFA"/>
    <w:rPr>
      <w:rFonts w:ascii="Arial" w:eastAsia="Times New Roman" w:hAnsi="Arial" w:cs="Arial"/>
      <w:b/>
      <w:bCs/>
      <w:kern w:val="28"/>
      <w:sz w:val="32"/>
      <w:szCs w:val="32"/>
      <w:lang w:eastAsia="pt-BR"/>
    </w:rPr>
  </w:style>
  <w:style w:type="paragraph" w:styleId="Ttulo">
    <w:name w:val="Title"/>
    <w:basedOn w:val="Normal"/>
    <w:next w:val="Normal"/>
    <w:link w:val="TtuloChar"/>
    <w:uiPriority w:val="99"/>
    <w:qFormat/>
    <w:rsid w:val="00F56FF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sid w:val="00F56FFA"/>
    <w:rPr>
      <w:rFonts w:asciiTheme="majorHAnsi" w:eastAsiaTheme="majorEastAsia" w:hAnsiTheme="majorHAnsi" w:cstheme="majorBidi"/>
      <w:color w:val="17365D" w:themeColor="text2" w:themeShade="BF"/>
      <w:spacing w:val="5"/>
      <w:kern w:val="28"/>
      <w:sz w:val="52"/>
      <w:szCs w:val="52"/>
      <w:lang w:eastAsia="pt-BR"/>
    </w:rPr>
  </w:style>
  <w:style w:type="paragraph" w:customStyle="1" w:styleId="EscopoNTISubTitulo">
    <w:name w:val="EscopoNTISubTitulo"/>
    <w:link w:val="EscopoNTISubTituloChar"/>
    <w:rsid w:val="00F56FFA"/>
    <w:pPr>
      <w:numPr>
        <w:numId w:val="1"/>
      </w:numPr>
      <w:spacing w:after="0" w:line="240" w:lineRule="auto"/>
    </w:pPr>
    <w:rPr>
      <w:rFonts w:ascii="Arial" w:eastAsia="Times New Roman" w:hAnsi="Arial" w:cs="Arial"/>
      <w:b/>
      <w:bCs/>
      <w:sz w:val="24"/>
      <w:lang w:eastAsia="pt-BR"/>
    </w:rPr>
  </w:style>
  <w:style w:type="character" w:customStyle="1" w:styleId="EscopoNTISubTituloChar">
    <w:name w:val="EscopoNTISubTitulo Char"/>
    <w:link w:val="EscopoNTISubTitulo"/>
    <w:rsid w:val="00F56FFA"/>
    <w:rPr>
      <w:rFonts w:ascii="Arial" w:eastAsia="Times New Roman" w:hAnsi="Arial" w:cs="Arial"/>
      <w:b/>
      <w:bCs/>
      <w:sz w:val="24"/>
      <w:lang w:eastAsia="pt-BR"/>
    </w:rPr>
  </w:style>
  <w:style w:type="paragraph" w:customStyle="1" w:styleId="EscopoNTIItem">
    <w:name w:val="EscopoNTIItem"/>
    <w:link w:val="EscopoNTIItemChar"/>
    <w:rsid w:val="00F56FFA"/>
    <w:pPr>
      <w:spacing w:after="0" w:line="240" w:lineRule="auto"/>
      <w:ind w:left="567"/>
    </w:pPr>
    <w:rPr>
      <w:rFonts w:ascii="Arial" w:eastAsia="Times New Roman" w:hAnsi="Arial" w:cs="Arial"/>
      <w:b/>
      <w:szCs w:val="24"/>
      <w:lang w:eastAsia="pt-BR"/>
    </w:rPr>
  </w:style>
  <w:style w:type="character" w:customStyle="1" w:styleId="EscopoNTIItemChar">
    <w:name w:val="EscopoNTIItem Char"/>
    <w:link w:val="EscopoNTIItem"/>
    <w:rsid w:val="00F56FFA"/>
    <w:rPr>
      <w:rFonts w:ascii="Arial" w:eastAsia="Times New Roman" w:hAnsi="Arial" w:cs="Arial"/>
      <w:b/>
      <w:szCs w:val="24"/>
      <w:lang w:eastAsia="pt-BR"/>
    </w:rPr>
  </w:style>
  <w:style w:type="paragraph" w:styleId="Sumrio1">
    <w:name w:val="toc 1"/>
    <w:basedOn w:val="Normal"/>
    <w:next w:val="Body"/>
    <w:rsid w:val="00F56FFA"/>
    <w:pPr>
      <w:spacing w:before="280" w:after="140" w:line="290" w:lineRule="auto"/>
    </w:pPr>
    <w:rPr>
      <w:kern w:val="20"/>
    </w:rPr>
  </w:style>
  <w:style w:type="paragraph" w:customStyle="1" w:styleId="Body">
    <w:name w:val="Body"/>
    <w:basedOn w:val="Normal"/>
    <w:rsid w:val="00F56FFA"/>
    <w:pPr>
      <w:spacing w:after="140" w:line="290" w:lineRule="auto"/>
      <w:jc w:val="both"/>
    </w:pPr>
    <w:rPr>
      <w:kern w:val="20"/>
    </w:rPr>
  </w:style>
  <w:style w:type="paragraph" w:customStyle="1" w:styleId="Body1">
    <w:name w:val="Body 1"/>
    <w:basedOn w:val="Normal"/>
    <w:rsid w:val="00F56FFA"/>
    <w:pPr>
      <w:spacing w:after="140" w:line="290" w:lineRule="auto"/>
      <w:ind w:left="680"/>
      <w:jc w:val="both"/>
    </w:pPr>
    <w:rPr>
      <w:kern w:val="20"/>
    </w:rPr>
  </w:style>
  <w:style w:type="paragraph" w:customStyle="1" w:styleId="Body2">
    <w:name w:val="Body 2"/>
    <w:basedOn w:val="Normal"/>
    <w:rsid w:val="00F56FFA"/>
    <w:pPr>
      <w:spacing w:after="140" w:line="290" w:lineRule="auto"/>
      <w:ind w:left="680"/>
      <w:jc w:val="both"/>
    </w:pPr>
    <w:rPr>
      <w:kern w:val="20"/>
    </w:rPr>
  </w:style>
  <w:style w:type="paragraph" w:customStyle="1" w:styleId="Body3">
    <w:name w:val="Body 3"/>
    <w:basedOn w:val="Normal"/>
    <w:rsid w:val="00F56FFA"/>
    <w:pPr>
      <w:spacing w:after="140" w:line="290" w:lineRule="auto"/>
      <w:ind w:left="1361"/>
      <w:jc w:val="both"/>
    </w:pPr>
    <w:rPr>
      <w:kern w:val="20"/>
    </w:rPr>
  </w:style>
  <w:style w:type="paragraph" w:customStyle="1" w:styleId="Body4">
    <w:name w:val="Body 4"/>
    <w:basedOn w:val="Normal"/>
    <w:rsid w:val="00F56FFA"/>
    <w:pPr>
      <w:spacing w:after="140" w:line="290" w:lineRule="auto"/>
      <w:ind w:left="2041"/>
      <w:jc w:val="both"/>
    </w:pPr>
    <w:rPr>
      <w:kern w:val="20"/>
    </w:rPr>
  </w:style>
  <w:style w:type="paragraph" w:customStyle="1" w:styleId="Body5">
    <w:name w:val="Body 5"/>
    <w:basedOn w:val="Normal"/>
    <w:rsid w:val="00F56FFA"/>
    <w:pPr>
      <w:spacing w:after="140" w:line="290" w:lineRule="auto"/>
      <w:ind w:left="2608"/>
      <w:jc w:val="both"/>
    </w:pPr>
    <w:rPr>
      <w:kern w:val="20"/>
    </w:rPr>
  </w:style>
  <w:style w:type="paragraph" w:customStyle="1" w:styleId="Body6">
    <w:name w:val="Body 6"/>
    <w:basedOn w:val="Normal"/>
    <w:rsid w:val="00F56FFA"/>
    <w:pPr>
      <w:spacing w:after="140" w:line="290" w:lineRule="auto"/>
      <w:ind w:left="3288"/>
      <w:jc w:val="both"/>
    </w:pPr>
    <w:rPr>
      <w:kern w:val="20"/>
    </w:rPr>
  </w:style>
  <w:style w:type="paragraph" w:customStyle="1" w:styleId="Level1">
    <w:name w:val="Level 1"/>
    <w:basedOn w:val="Normal"/>
    <w:next w:val="Body1"/>
    <w:rsid w:val="00F56FFA"/>
    <w:pPr>
      <w:keepNext/>
      <w:numPr>
        <w:numId w:val="47"/>
      </w:numPr>
      <w:spacing w:before="280" w:after="140" w:line="290" w:lineRule="auto"/>
      <w:jc w:val="both"/>
      <w:outlineLvl w:val="0"/>
    </w:pPr>
    <w:rPr>
      <w:b/>
      <w:bCs/>
      <w:kern w:val="20"/>
      <w:szCs w:val="32"/>
    </w:rPr>
  </w:style>
  <w:style w:type="paragraph" w:customStyle="1" w:styleId="Level2">
    <w:name w:val="Level 2"/>
    <w:basedOn w:val="Normal"/>
    <w:rsid w:val="00F56FFA"/>
    <w:pPr>
      <w:numPr>
        <w:ilvl w:val="1"/>
        <w:numId w:val="47"/>
      </w:numPr>
      <w:spacing w:after="140" w:line="290" w:lineRule="auto"/>
      <w:jc w:val="both"/>
    </w:pPr>
    <w:rPr>
      <w:kern w:val="20"/>
      <w:szCs w:val="28"/>
    </w:rPr>
  </w:style>
  <w:style w:type="paragraph" w:customStyle="1" w:styleId="Level3">
    <w:name w:val="Level 3"/>
    <w:basedOn w:val="Normal"/>
    <w:rsid w:val="00F56FFA"/>
    <w:pPr>
      <w:numPr>
        <w:ilvl w:val="2"/>
        <w:numId w:val="47"/>
      </w:numPr>
      <w:spacing w:after="140" w:line="290" w:lineRule="auto"/>
      <w:jc w:val="both"/>
    </w:pPr>
    <w:rPr>
      <w:kern w:val="20"/>
      <w:szCs w:val="28"/>
    </w:rPr>
  </w:style>
  <w:style w:type="paragraph" w:customStyle="1" w:styleId="Level4">
    <w:name w:val="Level 4"/>
    <w:basedOn w:val="Normal"/>
    <w:uiPriority w:val="99"/>
    <w:rsid w:val="00F56FFA"/>
    <w:pPr>
      <w:numPr>
        <w:ilvl w:val="3"/>
        <w:numId w:val="47"/>
      </w:numPr>
      <w:spacing w:after="140" w:line="290" w:lineRule="auto"/>
      <w:jc w:val="both"/>
    </w:pPr>
    <w:rPr>
      <w:kern w:val="20"/>
    </w:rPr>
  </w:style>
  <w:style w:type="paragraph" w:customStyle="1" w:styleId="Level5">
    <w:name w:val="Level 5"/>
    <w:basedOn w:val="Normal"/>
    <w:rsid w:val="00F56FFA"/>
    <w:pPr>
      <w:numPr>
        <w:ilvl w:val="4"/>
        <w:numId w:val="47"/>
      </w:numPr>
      <w:spacing w:after="140" w:line="290" w:lineRule="auto"/>
      <w:jc w:val="both"/>
    </w:pPr>
    <w:rPr>
      <w:kern w:val="20"/>
    </w:rPr>
  </w:style>
  <w:style w:type="paragraph" w:customStyle="1" w:styleId="Level6">
    <w:name w:val="Level 6"/>
    <w:basedOn w:val="Normal"/>
    <w:rsid w:val="00F56FFA"/>
    <w:pPr>
      <w:numPr>
        <w:ilvl w:val="5"/>
        <w:numId w:val="47"/>
      </w:numPr>
      <w:spacing w:after="140" w:line="290" w:lineRule="auto"/>
      <w:jc w:val="both"/>
    </w:pPr>
    <w:rPr>
      <w:kern w:val="20"/>
    </w:rPr>
  </w:style>
  <w:style w:type="paragraph" w:customStyle="1" w:styleId="Parties">
    <w:name w:val="Parties"/>
    <w:basedOn w:val="Normal"/>
    <w:rsid w:val="00F56FFA"/>
    <w:pPr>
      <w:numPr>
        <w:numId w:val="21"/>
      </w:numPr>
      <w:spacing w:after="140" w:line="290" w:lineRule="auto"/>
      <w:jc w:val="both"/>
    </w:pPr>
    <w:rPr>
      <w:kern w:val="20"/>
    </w:rPr>
  </w:style>
  <w:style w:type="paragraph" w:customStyle="1" w:styleId="Recitals">
    <w:name w:val="Recitals"/>
    <w:basedOn w:val="Normal"/>
    <w:rsid w:val="00F56FFA"/>
    <w:pPr>
      <w:numPr>
        <w:numId w:val="22"/>
      </w:numPr>
      <w:spacing w:after="140" w:line="290" w:lineRule="auto"/>
      <w:jc w:val="both"/>
    </w:pPr>
    <w:rPr>
      <w:kern w:val="20"/>
    </w:rPr>
  </w:style>
  <w:style w:type="paragraph" w:customStyle="1" w:styleId="alpha1">
    <w:name w:val="alpha 1"/>
    <w:basedOn w:val="Normal"/>
    <w:rsid w:val="00F56FFA"/>
    <w:pPr>
      <w:numPr>
        <w:numId w:val="2"/>
      </w:numPr>
      <w:spacing w:after="140" w:line="290" w:lineRule="auto"/>
      <w:jc w:val="both"/>
    </w:pPr>
    <w:rPr>
      <w:kern w:val="20"/>
      <w:szCs w:val="20"/>
    </w:rPr>
  </w:style>
  <w:style w:type="paragraph" w:customStyle="1" w:styleId="alpha2">
    <w:name w:val="alpha 2"/>
    <w:basedOn w:val="Normal"/>
    <w:rsid w:val="00F56FFA"/>
    <w:pPr>
      <w:numPr>
        <w:numId w:val="3"/>
      </w:numPr>
      <w:spacing w:after="140" w:line="290" w:lineRule="auto"/>
      <w:jc w:val="both"/>
    </w:pPr>
    <w:rPr>
      <w:kern w:val="20"/>
      <w:szCs w:val="20"/>
    </w:rPr>
  </w:style>
  <w:style w:type="paragraph" w:customStyle="1" w:styleId="alpha3">
    <w:name w:val="alpha 3"/>
    <w:basedOn w:val="Normal"/>
    <w:rsid w:val="00F56FFA"/>
    <w:pPr>
      <w:numPr>
        <w:numId w:val="4"/>
      </w:numPr>
      <w:spacing w:after="140" w:line="290" w:lineRule="auto"/>
      <w:jc w:val="both"/>
    </w:pPr>
    <w:rPr>
      <w:kern w:val="20"/>
      <w:szCs w:val="20"/>
    </w:rPr>
  </w:style>
  <w:style w:type="paragraph" w:customStyle="1" w:styleId="alpha4">
    <w:name w:val="alpha 4"/>
    <w:basedOn w:val="Normal"/>
    <w:rsid w:val="00F56FFA"/>
    <w:pPr>
      <w:numPr>
        <w:numId w:val="5"/>
      </w:numPr>
      <w:spacing w:after="140" w:line="290" w:lineRule="auto"/>
      <w:jc w:val="both"/>
    </w:pPr>
    <w:rPr>
      <w:kern w:val="20"/>
      <w:szCs w:val="20"/>
    </w:rPr>
  </w:style>
  <w:style w:type="paragraph" w:customStyle="1" w:styleId="alpha5">
    <w:name w:val="alpha 5"/>
    <w:basedOn w:val="Normal"/>
    <w:rsid w:val="00F56FFA"/>
    <w:pPr>
      <w:tabs>
        <w:tab w:val="num" w:pos="3288"/>
      </w:tabs>
      <w:spacing w:after="140" w:line="290" w:lineRule="auto"/>
      <w:ind w:left="3288" w:hanging="680"/>
      <w:jc w:val="both"/>
    </w:pPr>
    <w:rPr>
      <w:kern w:val="20"/>
      <w:szCs w:val="20"/>
    </w:rPr>
  </w:style>
  <w:style w:type="paragraph" w:customStyle="1" w:styleId="alpha6">
    <w:name w:val="alpha 6"/>
    <w:basedOn w:val="Normal"/>
    <w:uiPriority w:val="99"/>
    <w:rsid w:val="00F56FFA"/>
    <w:pPr>
      <w:numPr>
        <w:numId w:val="6"/>
      </w:numPr>
      <w:spacing w:after="140" w:line="290" w:lineRule="auto"/>
      <w:jc w:val="both"/>
    </w:pPr>
    <w:rPr>
      <w:kern w:val="20"/>
      <w:szCs w:val="20"/>
    </w:rPr>
  </w:style>
  <w:style w:type="paragraph" w:customStyle="1" w:styleId="bullet1">
    <w:name w:val="bullet 1"/>
    <w:basedOn w:val="Normal"/>
    <w:rsid w:val="00F56FFA"/>
    <w:pPr>
      <w:numPr>
        <w:numId w:val="7"/>
      </w:numPr>
      <w:spacing w:after="140" w:line="290" w:lineRule="auto"/>
      <w:jc w:val="both"/>
    </w:pPr>
    <w:rPr>
      <w:kern w:val="20"/>
    </w:rPr>
  </w:style>
  <w:style w:type="paragraph" w:customStyle="1" w:styleId="bullet2">
    <w:name w:val="bullet 2"/>
    <w:basedOn w:val="Normal"/>
    <w:rsid w:val="00F56FFA"/>
    <w:pPr>
      <w:numPr>
        <w:numId w:val="8"/>
      </w:numPr>
      <w:spacing w:after="140" w:line="290" w:lineRule="auto"/>
      <w:jc w:val="both"/>
    </w:pPr>
    <w:rPr>
      <w:kern w:val="20"/>
    </w:rPr>
  </w:style>
  <w:style w:type="paragraph" w:customStyle="1" w:styleId="bullet3">
    <w:name w:val="bullet 3"/>
    <w:basedOn w:val="Normal"/>
    <w:rsid w:val="00F56FFA"/>
    <w:pPr>
      <w:numPr>
        <w:numId w:val="9"/>
      </w:numPr>
      <w:spacing w:after="140" w:line="290" w:lineRule="auto"/>
      <w:jc w:val="both"/>
    </w:pPr>
    <w:rPr>
      <w:kern w:val="20"/>
    </w:rPr>
  </w:style>
  <w:style w:type="paragraph" w:customStyle="1" w:styleId="bullet4">
    <w:name w:val="bullet 4"/>
    <w:basedOn w:val="Normal"/>
    <w:rsid w:val="00F56FFA"/>
    <w:pPr>
      <w:numPr>
        <w:numId w:val="10"/>
      </w:numPr>
      <w:spacing w:after="140" w:line="290" w:lineRule="auto"/>
      <w:jc w:val="both"/>
    </w:pPr>
    <w:rPr>
      <w:kern w:val="20"/>
    </w:rPr>
  </w:style>
  <w:style w:type="paragraph" w:customStyle="1" w:styleId="bullet5">
    <w:name w:val="bullet 5"/>
    <w:basedOn w:val="Normal"/>
    <w:rsid w:val="00F56FFA"/>
    <w:pPr>
      <w:numPr>
        <w:numId w:val="11"/>
      </w:numPr>
      <w:spacing w:after="140" w:line="290" w:lineRule="auto"/>
      <w:jc w:val="both"/>
    </w:pPr>
    <w:rPr>
      <w:kern w:val="20"/>
    </w:rPr>
  </w:style>
  <w:style w:type="paragraph" w:customStyle="1" w:styleId="bullet6">
    <w:name w:val="bullet 6"/>
    <w:basedOn w:val="Normal"/>
    <w:rsid w:val="00F56FFA"/>
    <w:pPr>
      <w:numPr>
        <w:numId w:val="12"/>
      </w:numPr>
      <w:spacing w:after="140" w:line="290" w:lineRule="auto"/>
      <w:jc w:val="both"/>
    </w:pPr>
    <w:rPr>
      <w:kern w:val="20"/>
    </w:rPr>
  </w:style>
  <w:style w:type="paragraph" w:customStyle="1" w:styleId="roman1">
    <w:name w:val="roman 1"/>
    <w:basedOn w:val="Normal"/>
    <w:rsid w:val="00F56FFA"/>
    <w:pPr>
      <w:numPr>
        <w:numId w:val="23"/>
      </w:numPr>
      <w:spacing w:after="140" w:line="290" w:lineRule="auto"/>
      <w:jc w:val="both"/>
    </w:pPr>
    <w:rPr>
      <w:kern w:val="20"/>
      <w:szCs w:val="20"/>
    </w:rPr>
  </w:style>
  <w:style w:type="paragraph" w:customStyle="1" w:styleId="roman2">
    <w:name w:val="roman 2"/>
    <w:basedOn w:val="Normal"/>
    <w:rsid w:val="00F56FFA"/>
    <w:pPr>
      <w:numPr>
        <w:numId w:val="24"/>
      </w:numPr>
      <w:spacing w:after="140" w:line="290" w:lineRule="auto"/>
      <w:jc w:val="both"/>
    </w:pPr>
    <w:rPr>
      <w:kern w:val="20"/>
      <w:szCs w:val="20"/>
    </w:rPr>
  </w:style>
  <w:style w:type="paragraph" w:customStyle="1" w:styleId="roman3">
    <w:name w:val="roman 3"/>
    <w:basedOn w:val="Normal"/>
    <w:rsid w:val="00F56FFA"/>
    <w:pPr>
      <w:numPr>
        <w:numId w:val="25"/>
      </w:numPr>
      <w:spacing w:after="140" w:line="290" w:lineRule="auto"/>
      <w:jc w:val="both"/>
    </w:pPr>
    <w:rPr>
      <w:kern w:val="20"/>
      <w:szCs w:val="20"/>
    </w:rPr>
  </w:style>
  <w:style w:type="paragraph" w:customStyle="1" w:styleId="roman4">
    <w:name w:val="roman 4"/>
    <w:basedOn w:val="Normal"/>
    <w:rsid w:val="00F56FFA"/>
    <w:pPr>
      <w:numPr>
        <w:numId w:val="26"/>
      </w:numPr>
      <w:spacing w:after="140" w:line="290" w:lineRule="auto"/>
      <w:jc w:val="both"/>
    </w:pPr>
    <w:rPr>
      <w:kern w:val="20"/>
      <w:szCs w:val="20"/>
    </w:rPr>
  </w:style>
  <w:style w:type="paragraph" w:customStyle="1" w:styleId="roman5">
    <w:name w:val="roman 5"/>
    <w:basedOn w:val="Normal"/>
    <w:rsid w:val="00F56FFA"/>
    <w:pPr>
      <w:numPr>
        <w:numId w:val="27"/>
      </w:numPr>
      <w:spacing w:after="140" w:line="290" w:lineRule="auto"/>
      <w:jc w:val="both"/>
    </w:pPr>
    <w:rPr>
      <w:kern w:val="20"/>
      <w:szCs w:val="20"/>
    </w:rPr>
  </w:style>
  <w:style w:type="paragraph" w:customStyle="1" w:styleId="roman6">
    <w:name w:val="roman 6"/>
    <w:basedOn w:val="Normal"/>
    <w:rsid w:val="00F56FFA"/>
    <w:pPr>
      <w:numPr>
        <w:numId w:val="28"/>
      </w:numPr>
      <w:spacing w:after="140" w:line="290" w:lineRule="auto"/>
      <w:jc w:val="both"/>
    </w:pPr>
    <w:rPr>
      <w:kern w:val="20"/>
      <w:szCs w:val="20"/>
    </w:rPr>
  </w:style>
  <w:style w:type="paragraph" w:customStyle="1" w:styleId="CellHead">
    <w:name w:val="CellHead"/>
    <w:basedOn w:val="Normal"/>
    <w:rsid w:val="00F56FFA"/>
    <w:pPr>
      <w:keepNext/>
      <w:spacing w:before="60" w:after="60" w:line="259" w:lineRule="auto"/>
    </w:pPr>
    <w:rPr>
      <w:b/>
      <w:kern w:val="20"/>
    </w:rPr>
  </w:style>
  <w:style w:type="paragraph" w:styleId="Textodecomentrio">
    <w:name w:val="annotation text"/>
    <w:basedOn w:val="Normal"/>
    <w:link w:val="TextodecomentrioChar"/>
    <w:rsid w:val="00F56FFA"/>
    <w:rPr>
      <w:szCs w:val="20"/>
    </w:rPr>
  </w:style>
  <w:style w:type="character" w:customStyle="1" w:styleId="TextodecomentrioChar">
    <w:name w:val="Texto de comentário Char"/>
    <w:basedOn w:val="Fontepargpadro"/>
    <w:link w:val="Textodecomentrio"/>
    <w:rsid w:val="00F56FFA"/>
    <w:rPr>
      <w:rFonts w:ascii="Tahoma" w:eastAsia="Times New Roman" w:hAnsi="Tahoma" w:cs="Tahoma"/>
      <w:szCs w:val="20"/>
      <w:lang w:eastAsia="pt-BR"/>
    </w:rPr>
  </w:style>
  <w:style w:type="paragraph" w:customStyle="1" w:styleId="Head1">
    <w:name w:val="Head 1"/>
    <w:basedOn w:val="Normal"/>
    <w:next w:val="Body1"/>
    <w:rsid w:val="00F56FFA"/>
    <w:pPr>
      <w:keepNext/>
      <w:spacing w:before="280" w:after="140" w:line="290" w:lineRule="auto"/>
      <w:ind w:left="680"/>
      <w:jc w:val="both"/>
      <w:outlineLvl w:val="0"/>
    </w:pPr>
    <w:rPr>
      <w:b/>
      <w:kern w:val="22"/>
    </w:rPr>
  </w:style>
  <w:style w:type="paragraph" w:customStyle="1" w:styleId="Head2">
    <w:name w:val="Head 2"/>
    <w:basedOn w:val="Normal"/>
    <w:next w:val="Body3"/>
    <w:rsid w:val="00F56FFA"/>
    <w:pPr>
      <w:keepNext/>
      <w:spacing w:before="280" w:after="60" w:line="290" w:lineRule="auto"/>
      <w:ind w:left="1361"/>
      <w:jc w:val="both"/>
      <w:outlineLvl w:val="1"/>
    </w:pPr>
    <w:rPr>
      <w:b/>
      <w:kern w:val="21"/>
      <w:sz w:val="21"/>
    </w:rPr>
  </w:style>
  <w:style w:type="paragraph" w:customStyle="1" w:styleId="Head3">
    <w:name w:val="Head 3"/>
    <w:basedOn w:val="Normal"/>
    <w:next w:val="Body4"/>
    <w:rsid w:val="00F56FFA"/>
    <w:pPr>
      <w:keepNext/>
      <w:spacing w:before="280" w:after="40" w:line="290" w:lineRule="auto"/>
      <w:ind w:left="2041"/>
      <w:jc w:val="both"/>
      <w:outlineLvl w:val="2"/>
    </w:pPr>
    <w:rPr>
      <w:b/>
      <w:kern w:val="20"/>
    </w:rPr>
  </w:style>
  <w:style w:type="paragraph" w:customStyle="1" w:styleId="SubHead">
    <w:name w:val="SubHead"/>
    <w:basedOn w:val="Normal"/>
    <w:next w:val="Body"/>
    <w:rsid w:val="00F56FFA"/>
    <w:pPr>
      <w:keepNext/>
      <w:spacing w:before="120" w:after="60" w:line="290" w:lineRule="auto"/>
      <w:jc w:val="both"/>
      <w:outlineLvl w:val="0"/>
    </w:pPr>
    <w:rPr>
      <w:b/>
      <w:kern w:val="21"/>
      <w:sz w:val="21"/>
    </w:rPr>
  </w:style>
  <w:style w:type="paragraph" w:customStyle="1" w:styleId="SchedApps">
    <w:name w:val="Sched/Apps"/>
    <w:basedOn w:val="Normal"/>
    <w:next w:val="Body"/>
    <w:rsid w:val="00F56FFA"/>
    <w:pPr>
      <w:keepNext/>
      <w:pageBreakBefore/>
      <w:spacing w:after="240" w:line="290" w:lineRule="auto"/>
      <w:jc w:val="center"/>
      <w:outlineLvl w:val="3"/>
    </w:pPr>
    <w:rPr>
      <w:b/>
      <w:kern w:val="23"/>
      <w:sz w:val="23"/>
    </w:rPr>
  </w:style>
  <w:style w:type="paragraph" w:customStyle="1" w:styleId="Schedule1">
    <w:name w:val="Schedule 1"/>
    <w:basedOn w:val="Normal"/>
    <w:rsid w:val="00F56FFA"/>
    <w:pPr>
      <w:numPr>
        <w:numId w:val="29"/>
      </w:numPr>
      <w:spacing w:after="140" w:line="290" w:lineRule="auto"/>
      <w:jc w:val="both"/>
    </w:pPr>
    <w:rPr>
      <w:kern w:val="20"/>
    </w:rPr>
  </w:style>
  <w:style w:type="paragraph" w:customStyle="1" w:styleId="Schedule2">
    <w:name w:val="Schedule 2"/>
    <w:basedOn w:val="Normal"/>
    <w:rsid w:val="00F56FFA"/>
    <w:pPr>
      <w:numPr>
        <w:ilvl w:val="1"/>
        <w:numId w:val="29"/>
      </w:numPr>
      <w:spacing w:after="140" w:line="290" w:lineRule="auto"/>
      <w:jc w:val="both"/>
    </w:pPr>
    <w:rPr>
      <w:kern w:val="20"/>
    </w:rPr>
  </w:style>
  <w:style w:type="paragraph" w:customStyle="1" w:styleId="Schedule3">
    <w:name w:val="Schedule 3"/>
    <w:basedOn w:val="Normal"/>
    <w:rsid w:val="00F56FFA"/>
    <w:pPr>
      <w:numPr>
        <w:ilvl w:val="2"/>
        <w:numId w:val="29"/>
      </w:numPr>
      <w:spacing w:after="140" w:line="290" w:lineRule="auto"/>
      <w:jc w:val="both"/>
    </w:pPr>
    <w:rPr>
      <w:kern w:val="20"/>
    </w:rPr>
  </w:style>
  <w:style w:type="paragraph" w:customStyle="1" w:styleId="Schedule4">
    <w:name w:val="Schedule 4"/>
    <w:basedOn w:val="Normal"/>
    <w:rsid w:val="00F56FFA"/>
    <w:pPr>
      <w:numPr>
        <w:ilvl w:val="3"/>
        <w:numId w:val="29"/>
      </w:numPr>
      <w:spacing w:after="140" w:line="290" w:lineRule="auto"/>
      <w:jc w:val="both"/>
    </w:pPr>
    <w:rPr>
      <w:kern w:val="20"/>
    </w:rPr>
  </w:style>
  <w:style w:type="paragraph" w:customStyle="1" w:styleId="Schedule5">
    <w:name w:val="Schedule 5"/>
    <w:basedOn w:val="Normal"/>
    <w:rsid w:val="00F56FFA"/>
    <w:pPr>
      <w:numPr>
        <w:ilvl w:val="4"/>
        <w:numId w:val="29"/>
      </w:numPr>
      <w:spacing w:after="140" w:line="290" w:lineRule="auto"/>
      <w:jc w:val="both"/>
    </w:pPr>
    <w:rPr>
      <w:kern w:val="20"/>
    </w:rPr>
  </w:style>
  <w:style w:type="paragraph" w:customStyle="1" w:styleId="Schedule6">
    <w:name w:val="Schedule 6"/>
    <w:basedOn w:val="Normal"/>
    <w:rsid w:val="00F56FFA"/>
    <w:pPr>
      <w:numPr>
        <w:ilvl w:val="5"/>
        <w:numId w:val="29"/>
      </w:numPr>
      <w:spacing w:after="140" w:line="290" w:lineRule="auto"/>
      <w:jc w:val="both"/>
    </w:pPr>
    <w:rPr>
      <w:kern w:val="20"/>
    </w:rPr>
  </w:style>
  <w:style w:type="paragraph" w:customStyle="1" w:styleId="TCLevel1">
    <w:name w:val="T+C Level 1"/>
    <w:basedOn w:val="Normal"/>
    <w:next w:val="TCLevel2"/>
    <w:rsid w:val="00F56FFA"/>
    <w:pPr>
      <w:keepNext/>
      <w:numPr>
        <w:numId w:val="30"/>
      </w:numPr>
      <w:spacing w:before="140" w:line="290" w:lineRule="auto"/>
      <w:jc w:val="both"/>
      <w:outlineLvl w:val="0"/>
    </w:pPr>
    <w:rPr>
      <w:b/>
      <w:kern w:val="20"/>
    </w:rPr>
  </w:style>
  <w:style w:type="paragraph" w:customStyle="1" w:styleId="TCLevel2">
    <w:name w:val="T+C Level 2"/>
    <w:basedOn w:val="Normal"/>
    <w:rsid w:val="00F56FFA"/>
    <w:pPr>
      <w:numPr>
        <w:ilvl w:val="1"/>
        <w:numId w:val="30"/>
      </w:numPr>
      <w:spacing w:after="140" w:line="290" w:lineRule="auto"/>
      <w:jc w:val="both"/>
      <w:outlineLvl w:val="1"/>
    </w:pPr>
    <w:rPr>
      <w:kern w:val="20"/>
    </w:rPr>
  </w:style>
  <w:style w:type="paragraph" w:customStyle="1" w:styleId="TCLevel3">
    <w:name w:val="T+C Level 3"/>
    <w:basedOn w:val="Normal"/>
    <w:rsid w:val="00F56FFA"/>
    <w:pPr>
      <w:numPr>
        <w:ilvl w:val="2"/>
        <w:numId w:val="30"/>
      </w:numPr>
      <w:spacing w:after="140" w:line="290" w:lineRule="auto"/>
      <w:jc w:val="both"/>
      <w:outlineLvl w:val="2"/>
    </w:pPr>
    <w:rPr>
      <w:kern w:val="20"/>
    </w:rPr>
  </w:style>
  <w:style w:type="paragraph" w:customStyle="1" w:styleId="TCLevel4">
    <w:name w:val="T+C Level 4"/>
    <w:basedOn w:val="Normal"/>
    <w:rsid w:val="00F56FFA"/>
    <w:pPr>
      <w:numPr>
        <w:ilvl w:val="3"/>
        <w:numId w:val="30"/>
      </w:numPr>
      <w:spacing w:after="140" w:line="290" w:lineRule="auto"/>
      <w:jc w:val="both"/>
      <w:outlineLvl w:val="3"/>
    </w:pPr>
    <w:rPr>
      <w:kern w:val="20"/>
    </w:rPr>
  </w:style>
  <w:style w:type="paragraph" w:styleId="Data">
    <w:name w:val="Date"/>
    <w:basedOn w:val="Normal"/>
    <w:next w:val="Normal"/>
    <w:link w:val="DataChar"/>
    <w:rsid w:val="00F56FFA"/>
  </w:style>
  <w:style w:type="character" w:customStyle="1" w:styleId="DataChar">
    <w:name w:val="Data Char"/>
    <w:basedOn w:val="Fontepargpadro"/>
    <w:link w:val="Data"/>
    <w:rsid w:val="00F56FFA"/>
    <w:rPr>
      <w:rFonts w:ascii="Tahoma" w:eastAsia="Times New Roman" w:hAnsi="Tahoma" w:cs="Tahoma"/>
      <w:lang w:eastAsia="pt-BR"/>
    </w:rPr>
  </w:style>
  <w:style w:type="paragraph" w:customStyle="1" w:styleId="DocExCode">
    <w:name w:val="DocExCode"/>
    <w:basedOn w:val="Normal"/>
    <w:rsid w:val="00F56FFA"/>
    <w:pPr>
      <w:pBdr>
        <w:top w:val="single" w:sz="4" w:space="1" w:color="auto"/>
      </w:pBdr>
    </w:pPr>
    <w:rPr>
      <w:kern w:val="20"/>
      <w:sz w:val="16"/>
    </w:rPr>
  </w:style>
  <w:style w:type="paragraph" w:customStyle="1" w:styleId="DocExCode-NoLine">
    <w:name w:val="DocExCode - No Line"/>
    <w:basedOn w:val="DocExCode"/>
    <w:rsid w:val="00F56FFA"/>
    <w:pPr>
      <w:pBdr>
        <w:top w:val="none" w:sz="0" w:space="0" w:color="auto"/>
      </w:pBdr>
    </w:pPr>
  </w:style>
  <w:style w:type="paragraph" w:customStyle="1" w:styleId="DocumentMap">
    <w:name w:val="DocumentMap"/>
    <w:basedOn w:val="Normal"/>
    <w:rsid w:val="00F56FFA"/>
  </w:style>
  <w:style w:type="character" w:styleId="Refdenotaderodap">
    <w:name w:val="footnote reference"/>
    <w:rsid w:val="00F56FFA"/>
    <w:rPr>
      <w:rFonts w:ascii="Arial" w:hAnsi="Arial"/>
      <w:kern w:val="2"/>
      <w:vertAlign w:val="superscript"/>
    </w:rPr>
  </w:style>
  <w:style w:type="paragraph" w:styleId="Textodenotaderodap">
    <w:name w:val="footnote text"/>
    <w:basedOn w:val="Normal"/>
    <w:link w:val="TextodenotaderodapChar"/>
    <w:uiPriority w:val="99"/>
    <w:rsid w:val="00F56FFA"/>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sid w:val="00F56FFA"/>
    <w:rPr>
      <w:rFonts w:ascii="Tahoma" w:eastAsia="Times New Roman" w:hAnsi="Tahoma" w:cs="Tahoma"/>
      <w:kern w:val="20"/>
      <w:sz w:val="16"/>
      <w:szCs w:val="20"/>
      <w:lang w:eastAsia="pt-BR"/>
    </w:rPr>
  </w:style>
  <w:style w:type="paragraph" w:customStyle="1" w:styleId="Level7">
    <w:name w:val="Level 7"/>
    <w:basedOn w:val="Normal"/>
    <w:rsid w:val="00F56FFA"/>
    <w:pPr>
      <w:numPr>
        <w:ilvl w:val="6"/>
        <w:numId w:val="47"/>
      </w:numPr>
      <w:spacing w:after="140" w:line="290" w:lineRule="auto"/>
      <w:jc w:val="both"/>
      <w:outlineLvl w:val="6"/>
    </w:pPr>
    <w:rPr>
      <w:kern w:val="20"/>
    </w:rPr>
  </w:style>
  <w:style w:type="paragraph" w:customStyle="1" w:styleId="Level8">
    <w:name w:val="Level 8"/>
    <w:basedOn w:val="Normal"/>
    <w:rsid w:val="00F56FFA"/>
    <w:pPr>
      <w:numPr>
        <w:ilvl w:val="7"/>
        <w:numId w:val="47"/>
      </w:numPr>
      <w:spacing w:after="140" w:line="290" w:lineRule="auto"/>
      <w:jc w:val="both"/>
      <w:outlineLvl w:val="7"/>
    </w:pPr>
    <w:rPr>
      <w:kern w:val="20"/>
    </w:rPr>
  </w:style>
  <w:style w:type="paragraph" w:customStyle="1" w:styleId="Level9">
    <w:name w:val="Level 9"/>
    <w:basedOn w:val="Normal"/>
    <w:rsid w:val="00F56FFA"/>
    <w:pPr>
      <w:numPr>
        <w:ilvl w:val="8"/>
        <w:numId w:val="47"/>
      </w:numPr>
      <w:spacing w:after="140" w:line="290" w:lineRule="auto"/>
      <w:jc w:val="both"/>
      <w:outlineLvl w:val="8"/>
    </w:pPr>
    <w:rPr>
      <w:kern w:val="20"/>
    </w:rPr>
  </w:style>
  <w:style w:type="character" w:styleId="Nmerodepgina">
    <w:name w:val="page number"/>
    <w:rsid w:val="00F56FFA"/>
    <w:rPr>
      <w:rFonts w:ascii="Arial" w:hAnsi="Arial"/>
      <w:sz w:val="20"/>
    </w:rPr>
  </w:style>
  <w:style w:type="paragraph" w:customStyle="1" w:styleId="Table1">
    <w:name w:val="Table 1"/>
    <w:basedOn w:val="Normal"/>
    <w:rsid w:val="00F56FFA"/>
    <w:pPr>
      <w:numPr>
        <w:numId w:val="31"/>
      </w:numPr>
      <w:spacing w:before="60" w:after="60" w:line="290" w:lineRule="auto"/>
      <w:outlineLvl w:val="0"/>
    </w:pPr>
    <w:rPr>
      <w:kern w:val="20"/>
    </w:rPr>
  </w:style>
  <w:style w:type="paragraph" w:customStyle="1" w:styleId="Table2">
    <w:name w:val="Table 2"/>
    <w:basedOn w:val="Normal"/>
    <w:rsid w:val="00F56FFA"/>
    <w:pPr>
      <w:numPr>
        <w:ilvl w:val="1"/>
        <w:numId w:val="31"/>
      </w:numPr>
      <w:spacing w:before="60" w:after="60" w:line="290" w:lineRule="auto"/>
      <w:outlineLvl w:val="1"/>
    </w:pPr>
    <w:rPr>
      <w:kern w:val="20"/>
    </w:rPr>
  </w:style>
  <w:style w:type="paragraph" w:customStyle="1" w:styleId="Table3">
    <w:name w:val="Table 3"/>
    <w:basedOn w:val="Normal"/>
    <w:rsid w:val="00F56FFA"/>
    <w:pPr>
      <w:numPr>
        <w:ilvl w:val="2"/>
        <w:numId w:val="31"/>
      </w:numPr>
      <w:spacing w:before="60" w:after="60" w:line="290" w:lineRule="auto"/>
      <w:outlineLvl w:val="2"/>
    </w:pPr>
    <w:rPr>
      <w:kern w:val="20"/>
    </w:rPr>
  </w:style>
  <w:style w:type="paragraph" w:customStyle="1" w:styleId="Table4">
    <w:name w:val="Table 4"/>
    <w:basedOn w:val="Normal"/>
    <w:rsid w:val="00F56FFA"/>
    <w:pPr>
      <w:numPr>
        <w:ilvl w:val="3"/>
        <w:numId w:val="31"/>
      </w:numPr>
      <w:spacing w:before="60" w:after="60" w:line="290" w:lineRule="auto"/>
      <w:outlineLvl w:val="3"/>
    </w:pPr>
    <w:rPr>
      <w:kern w:val="20"/>
    </w:rPr>
  </w:style>
  <w:style w:type="paragraph" w:customStyle="1" w:styleId="Table5">
    <w:name w:val="Table 5"/>
    <w:basedOn w:val="Normal"/>
    <w:rsid w:val="00F56FFA"/>
    <w:pPr>
      <w:numPr>
        <w:ilvl w:val="4"/>
        <w:numId w:val="31"/>
      </w:numPr>
      <w:spacing w:before="60" w:after="60" w:line="290" w:lineRule="auto"/>
      <w:outlineLvl w:val="4"/>
    </w:pPr>
    <w:rPr>
      <w:kern w:val="20"/>
    </w:rPr>
  </w:style>
  <w:style w:type="paragraph" w:customStyle="1" w:styleId="Table6">
    <w:name w:val="Table 6"/>
    <w:basedOn w:val="Normal"/>
    <w:rsid w:val="00F56FFA"/>
    <w:pPr>
      <w:numPr>
        <w:ilvl w:val="5"/>
        <w:numId w:val="31"/>
      </w:numPr>
      <w:spacing w:before="60" w:after="60" w:line="290" w:lineRule="auto"/>
      <w:outlineLvl w:val="5"/>
    </w:pPr>
    <w:rPr>
      <w:kern w:val="20"/>
    </w:rPr>
  </w:style>
  <w:style w:type="paragraph" w:customStyle="1" w:styleId="Tablealpha">
    <w:name w:val="Table alpha"/>
    <w:basedOn w:val="CellBody"/>
    <w:rsid w:val="00F56FFA"/>
    <w:pPr>
      <w:numPr>
        <w:numId w:val="32"/>
      </w:numPr>
    </w:pPr>
  </w:style>
  <w:style w:type="paragraph" w:customStyle="1" w:styleId="Tablebullet">
    <w:name w:val="Table bullet"/>
    <w:basedOn w:val="Normal"/>
    <w:rsid w:val="00F56FFA"/>
    <w:pPr>
      <w:numPr>
        <w:numId w:val="33"/>
      </w:numPr>
      <w:spacing w:before="60" w:after="60" w:line="290" w:lineRule="auto"/>
    </w:pPr>
    <w:rPr>
      <w:kern w:val="20"/>
    </w:rPr>
  </w:style>
  <w:style w:type="paragraph" w:customStyle="1" w:styleId="Tableroman">
    <w:name w:val="Table roman"/>
    <w:basedOn w:val="CellBody"/>
    <w:rsid w:val="00F56FFA"/>
    <w:pPr>
      <w:numPr>
        <w:numId w:val="34"/>
      </w:numPr>
    </w:pPr>
  </w:style>
  <w:style w:type="paragraph" w:styleId="Sumrio2">
    <w:name w:val="toc 2"/>
    <w:basedOn w:val="Normal"/>
    <w:next w:val="Body"/>
    <w:rsid w:val="00F56FFA"/>
    <w:pPr>
      <w:spacing w:before="280" w:after="140" w:line="290" w:lineRule="auto"/>
    </w:pPr>
    <w:rPr>
      <w:kern w:val="20"/>
    </w:rPr>
  </w:style>
  <w:style w:type="paragraph" w:styleId="Sumrio3">
    <w:name w:val="toc 3"/>
    <w:basedOn w:val="Normal"/>
    <w:next w:val="Body"/>
    <w:rsid w:val="00F56FFA"/>
    <w:pPr>
      <w:spacing w:before="280" w:after="140" w:line="290" w:lineRule="auto"/>
      <w:ind w:left="680"/>
    </w:pPr>
    <w:rPr>
      <w:kern w:val="20"/>
    </w:rPr>
  </w:style>
  <w:style w:type="paragraph" w:styleId="Sumrio4">
    <w:name w:val="toc 4"/>
    <w:basedOn w:val="Normal"/>
    <w:next w:val="Body"/>
    <w:rsid w:val="00F56FFA"/>
    <w:pPr>
      <w:spacing w:before="280" w:after="140" w:line="290" w:lineRule="auto"/>
      <w:ind w:left="680"/>
    </w:pPr>
    <w:rPr>
      <w:kern w:val="20"/>
    </w:rPr>
  </w:style>
  <w:style w:type="paragraph" w:styleId="Sumrio5">
    <w:name w:val="toc 5"/>
    <w:basedOn w:val="Normal"/>
    <w:next w:val="Body"/>
    <w:rsid w:val="00F56FFA"/>
  </w:style>
  <w:style w:type="paragraph" w:styleId="Sumrio6">
    <w:name w:val="toc 6"/>
    <w:basedOn w:val="Normal"/>
    <w:next w:val="Body"/>
    <w:rsid w:val="00F56FFA"/>
  </w:style>
  <w:style w:type="paragraph" w:styleId="Sumrio7">
    <w:name w:val="toc 7"/>
    <w:basedOn w:val="Normal"/>
    <w:next w:val="Body"/>
    <w:rsid w:val="00F56FFA"/>
  </w:style>
  <w:style w:type="paragraph" w:styleId="Sumrio8">
    <w:name w:val="toc 8"/>
    <w:basedOn w:val="Normal"/>
    <w:next w:val="Body"/>
    <w:rsid w:val="00F56FFA"/>
  </w:style>
  <w:style w:type="paragraph" w:styleId="Sumrio9">
    <w:name w:val="toc 9"/>
    <w:basedOn w:val="Normal"/>
    <w:next w:val="Body"/>
    <w:rsid w:val="00F56FFA"/>
  </w:style>
  <w:style w:type="paragraph" w:customStyle="1" w:styleId="zFSand">
    <w:name w:val="zFSand"/>
    <w:basedOn w:val="Normal"/>
    <w:next w:val="zFSco-names"/>
    <w:rsid w:val="00F56FFA"/>
    <w:pPr>
      <w:spacing w:line="290" w:lineRule="auto"/>
      <w:jc w:val="center"/>
    </w:pPr>
    <w:rPr>
      <w:rFonts w:eastAsia="SimSun"/>
      <w:kern w:val="20"/>
      <w:szCs w:val="20"/>
    </w:rPr>
  </w:style>
  <w:style w:type="paragraph" w:customStyle="1" w:styleId="zFSco-names">
    <w:name w:val="zFSco-names"/>
    <w:basedOn w:val="Normal"/>
    <w:next w:val="zFSand"/>
    <w:rsid w:val="00F56FFA"/>
    <w:pPr>
      <w:spacing w:before="120" w:after="120" w:line="290" w:lineRule="auto"/>
      <w:jc w:val="center"/>
    </w:pPr>
    <w:rPr>
      <w:rFonts w:eastAsia="SimSun"/>
      <w:kern w:val="24"/>
      <w:sz w:val="24"/>
    </w:rPr>
  </w:style>
  <w:style w:type="paragraph" w:customStyle="1" w:styleId="zFSDate">
    <w:name w:val="zFSDate"/>
    <w:basedOn w:val="Normal"/>
    <w:rsid w:val="00F56FFA"/>
    <w:pPr>
      <w:spacing w:line="290" w:lineRule="auto"/>
      <w:jc w:val="center"/>
    </w:pPr>
    <w:rPr>
      <w:kern w:val="20"/>
    </w:rPr>
  </w:style>
  <w:style w:type="character" w:styleId="Hyperlink">
    <w:name w:val="Hyperlink"/>
    <w:rsid w:val="00F56FFA"/>
    <w:rPr>
      <w:color w:val="AF005F"/>
      <w:u w:val="none"/>
    </w:rPr>
  </w:style>
  <w:style w:type="paragraph" w:customStyle="1" w:styleId="zFSFooter">
    <w:name w:val="zFSFooter"/>
    <w:basedOn w:val="Normal"/>
    <w:rsid w:val="00F56FFA"/>
    <w:pPr>
      <w:tabs>
        <w:tab w:val="left" w:pos="6521"/>
      </w:tabs>
      <w:spacing w:after="40"/>
      <w:ind w:left="-108"/>
    </w:pPr>
    <w:rPr>
      <w:sz w:val="16"/>
    </w:rPr>
  </w:style>
  <w:style w:type="paragraph" w:customStyle="1" w:styleId="zFSNarrative">
    <w:name w:val="zFSNarrative"/>
    <w:basedOn w:val="Normal"/>
    <w:rsid w:val="00F56FFA"/>
    <w:pPr>
      <w:spacing w:before="120" w:after="120" w:line="290" w:lineRule="auto"/>
      <w:jc w:val="center"/>
    </w:pPr>
    <w:rPr>
      <w:rFonts w:eastAsia="SimSun"/>
      <w:kern w:val="20"/>
      <w:szCs w:val="20"/>
    </w:rPr>
  </w:style>
  <w:style w:type="paragraph" w:customStyle="1" w:styleId="zFSTitle">
    <w:name w:val="zFSTitle"/>
    <w:basedOn w:val="Normal"/>
    <w:next w:val="zFSNarrative"/>
    <w:rsid w:val="00F56FFA"/>
    <w:pPr>
      <w:keepNext/>
      <w:spacing w:before="240" w:after="120" w:line="290" w:lineRule="auto"/>
      <w:jc w:val="center"/>
    </w:pPr>
    <w:rPr>
      <w:rFonts w:eastAsia="SimSun"/>
      <w:sz w:val="28"/>
      <w:szCs w:val="28"/>
    </w:rPr>
  </w:style>
  <w:style w:type="character" w:styleId="Refdenotadefim">
    <w:name w:val="endnote reference"/>
    <w:uiPriority w:val="99"/>
    <w:rsid w:val="00F56FFA"/>
    <w:rPr>
      <w:rFonts w:ascii="Arial" w:hAnsi="Arial"/>
      <w:vertAlign w:val="superscript"/>
    </w:rPr>
  </w:style>
  <w:style w:type="paragraph" w:styleId="Textodenotadefim">
    <w:name w:val="endnote text"/>
    <w:basedOn w:val="Normal"/>
    <w:link w:val="TextodenotadefimChar"/>
    <w:uiPriority w:val="99"/>
    <w:rsid w:val="00F56FFA"/>
    <w:rPr>
      <w:szCs w:val="20"/>
    </w:rPr>
  </w:style>
  <w:style w:type="character" w:customStyle="1" w:styleId="TextodenotadefimChar">
    <w:name w:val="Texto de nota de fim Char"/>
    <w:basedOn w:val="Fontepargpadro"/>
    <w:link w:val="Textodenotadefim"/>
    <w:uiPriority w:val="99"/>
    <w:rsid w:val="00F56FFA"/>
    <w:rPr>
      <w:rFonts w:ascii="Tahoma" w:eastAsia="Times New Roman" w:hAnsi="Tahoma" w:cs="Tahoma"/>
      <w:szCs w:val="20"/>
      <w:lang w:eastAsia="pt-BR"/>
    </w:rPr>
  </w:style>
  <w:style w:type="paragraph" w:customStyle="1" w:styleId="Head">
    <w:name w:val="Head"/>
    <w:basedOn w:val="Normal"/>
    <w:next w:val="Body"/>
    <w:rsid w:val="00F56FFA"/>
    <w:pPr>
      <w:keepNext/>
      <w:spacing w:before="280" w:after="140" w:line="290" w:lineRule="auto"/>
      <w:jc w:val="both"/>
      <w:outlineLvl w:val="0"/>
    </w:pPr>
    <w:rPr>
      <w:b/>
      <w:kern w:val="23"/>
      <w:sz w:val="23"/>
    </w:rPr>
  </w:style>
  <w:style w:type="paragraph" w:styleId="ndicedeautoridades">
    <w:name w:val="table of authorities"/>
    <w:basedOn w:val="Normal"/>
    <w:next w:val="Normal"/>
    <w:rsid w:val="00F56FFA"/>
    <w:pPr>
      <w:ind w:left="200" w:hanging="200"/>
    </w:pPr>
  </w:style>
  <w:style w:type="paragraph" w:customStyle="1" w:styleId="CellBody">
    <w:name w:val="CellBody"/>
    <w:basedOn w:val="Normal"/>
    <w:rsid w:val="00F56FFA"/>
    <w:pPr>
      <w:spacing w:before="60" w:after="60" w:line="290" w:lineRule="auto"/>
    </w:pPr>
    <w:rPr>
      <w:kern w:val="20"/>
      <w:szCs w:val="20"/>
    </w:rPr>
  </w:style>
  <w:style w:type="paragraph" w:customStyle="1" w:styleId="zSFRef">
    <w:name w:val="zSFRef"/>
    <w:basedOn w:val="Normal"/>
    <w:rsid w:val="00F56FFA"/>
    <w:rPr>
      <w:rFonts w:eastAsia="SimSun"/>
      <w:kern w:val="16"/>
      <w:sz w:val="16"/>
      <w:szCs w:val="16"/>
    </w:rPr>
  </w:style>
  <w:style w:type="paragraph" w:customStyle="1" w:styleId="UCAlpha1">
    <w:name w:val="UCAlpha 1"/>
    <w:basedOn w:val="Normal"/>
    <w:rsid w:val="00F56FFA"/>
    <w:pPr>
      <w:numPr>
        <w:numId w:val="35"/>
      </w:numPr>
      <w:spacing w:after="140" w:line="290" w:lineRule="auto"/>
      <w:jc w:val="both"/>
    </w:pPr>
    <w:rPr>
      <w:kern w:val="20"/>
    </w:rPr>
  </w:style>
  <w:style w:type="paragraph" w:customStyle="1" w:styleId="UCAlpha2">
    <w:name w:val="UCAlpha 2"/>
    <w:basedOn w:val="Normal"/>
    <w:rsid w:val="00F56FFA"/>
    <w:pPr>
      <w:numPr>
        <w:numId w:val="36"/>
      </w:numPr>
      <w:spacing w:after="140" w:line="290" w:lineRule="auto"/>
      <w:jc w:val="both"/>
    </w:pPr>
    <w:rPr>
      <w:kern w:val="20"/>
    </w:rPr>
  </w:style>
  <w:style w:type="paragraph" w:customStyle="1" w:styleId="UCAlpha3">
    <w:name w:val="UCAlpha 3"/>
    <w:basedOn w:val="Normal"/>
    <w:rsid w:val="00F56FFA"/>
    <w:pPr>
      <w:numPr>
        <w:numId w:val="37"/>
      </w:numPr>
      <w:spacing w:after="140" w:line="290" w:lineRule="auto"/>
      <w:jc w:val="both"/>
    </w:pPr>
    <w:rPr>
      <w:kern w:val="20"/>
    </w:rPr>
  </w:style>
  <w:style w:type="paragraph" w:customStyle="1" w:styleId="UCAlpha4">
    <w:name w:val="UCAlpha 4"/>
    <w:basedOn w:val="Normal"/>
    <w:rsid w:val="00F56FFA"/>
    <w:pPr>
      <w:numPr>
        <w:numId w:val="38"/>
      </w:numPr>
      <w:spacing w:after="140" w:line="290" w:lineRule="auto"/>
      <w:jc w:val="both"/>
    </w:pPr>
    <w:rPr>
      <w:kern w:val="20"/>
    </w:rPr>
  </w:style>
  <w:style w:type="paragraph" w:customStyle="1" w:styleId="UCAlpha5">
    <w:name w:val="UCAlpha 5"/>
    <w:basedOn w:val="Normal"/>
    <w:rsid w:val="00F56FFA"/>
    <w:pPr>
      <w:numPr>
        <w:numId w:val="39"/>
      </w:numPr>
      <w:spacing w:after="140" w:line="290" w:lineRule="auto"/>
      <w:jc w:val="both"/>
    </w:pPr>
    <w:rPr>
      <w:kern w:val="20"/>
    </w:rPr>
  </w:style>
  <w:style w:type="paragraph" w:customStyle="1" w:styleId="UCAlpha6">
    <w:name w:val="UCAlpha 6"/>
    <w:basedOn w:val="Normal"/>
    <w:rsid w:val="00F56FFA"/>
    <w:pPr>
      <w:numPr>
        <w:numId w:val="40"/>
      </w:numPr>
      <w:spacing w:after="140" w:line="290" w:lineRule="auto"/>
      <w:jc w:val="both"/>
    </w:pPr>
    <w:rPr>
      <w:kern w:val="20"/>
    </w:rPr>
  </w:style>
  <w:style w:type="paragraph" w:customStyle="1" w:styleId="UCRoman1">
    <w:name w:val="UCRoman 1"/>
    <w:basedOn w:val="Normal"/>
    <w:rsid w:val="00F56FFA"/>
    <w:pPr>
      <w:numPr>
        <w:numId w:val="41"/>
      </w:numPr>
      <w:spacing w:after="140" w:line="290" w:lineRule="auto"/>
      <w:jc w:val="both"/>
    </w:pPr>
    <w:rPr>
      <w:kern w:val="20"/>
    </w:rPr>
  </w:style>
  <w:style w:type="paragraph" w:customStyle="1" w:styleId="UCRoman2">
    <w:name w:val="UCRoman 2"/>
    <w:basedOn w:val="Normal"/>
    <w:rsid w:val="00F56FFA"/>
    <w:pPr>
      <w:numPr>
        <w:numId w:val="42"/>
      </w:numPr>
      <w:spacing w:after="140" w:line="290" w:lineRule="auto"/>
      <w:jc w:val="both"/>
    </w:pPr>
    <w:rPr>
      <w:kern w:val="20"/>
    </w:rPr>
  </w:style>
  <w:style w:type="paragraph" w:customStyle="1" w:styleId="doublealpha">
    <w:name w:val="double alpha"/>
    <w:basedOn w:val="Normal"/>
    <w:rsid w:val="00F56FFA"/>
    <w:pPr>
      <w:numPr>
        <w:numId w:val="19"/>
      </w:numPr>
      <w:spacing w:after="140" w:line="290" w:lineRule="auto"/>
      <w:jc w:val="both"/>
    </w:pPr>
    <w:rPr>
      <w:kern w:val="20"/>
    </w:rPr>
  </w:style>
  <w:style w:type="paragraph" w:customStyle="1" w:styleId="ListNumbers">
    <w:name w:val="List Numbers"/>
    <w:basedOn w:val="Normal"/>
    <w:rsid w:val="00F56FFA"/>
    <w:pPr>
      <w:numPr>
        <w:numId w:val="20"/>
      </w:numPr>
      <w:spacing w:after="140" w:line="290" w:lineRule="auto"/>
      <w:jc w:val="both"/>
      <w:outlineLvl w:val="0"/>
    </w:pPr>
    <w:rPr>
      <w:kern w:val="20"/>
    </w:rPr>
  </w:style>
  <w:style w:type="paragraph" w:customStyle="1" w:styleId="dashbullet1">
    <w:name w:val="dash bullet 1"/>
    <w:basedOn w:val="Normal"/>
    <w:rsid w:val="00F56FFA"/>
    <w:pPr>
      <w:numPr>
        <w:numId w:val="13"/>
      </w:numPr>
      <w:spacing w:after="140" w:line="290" w:lineRule="auto"/>
      <w:jc w:val="both"/>
    </w:pPr>
    <w:rPr>
      <w:kern w:val="20"/>
    </w:rPr>
  </w:style>
  <w:style w:type="paragraph" w:customStyle="1" w:styleId="dashbullet2">
    <w:name w:val="dash bullet 2"/>
    <w:basedOn w:val="Normal"/>
    <w:rsid w:val="00F56FFA"/>
    <w:pPr>
      <w:numPr>
        <w:numId w:val="14"/>
      </w:numPr>
      <w:spacing w:after="140" w:line="290" w:lineRule="auto"/>
      <w:jc w:val="both"/>
    </w:pPr>
    <w:rPr>
      <w:kern w:val="20"/>
    </w:rPr>
  </w:style>
  <w:style w:type="paragraph" w:customStyle="1" w:styleId="dashbullet3">
    <w:name w:val="dash bullet 3"/>
    <w:basedOn w:val="Normal"/>
    <w:rsid w:val="00F56FFA"/>
    <w:pPr>
      <w:numPr>
        <w:numId w:val="15"/>
      </w:numPr>
      <w:spacing w:after="140" w:line="290" w:lineRule="auto"/>
      <w:jc w:val="both"/>
    </w:pPr>
    <w:rPr>
      <w:kern w:val="20"/>
    </w:rPr>
  </w:style>
  <w:style w:type="paragraph" w:customStyle="1" w:styleId="dashbullet4">
    <w:name w:val="dash bullet 4"/>
    <w:basedOn w:val="Normal"/>
    <w:rsid w:val="00F56FFA"/>
    <w:pPr>
      <w:numPr>
        <w:numId w:val="16"/>
      </w:numPr>
      <w:spacing w:after="140" w:line="290" w:lineRule="auto"/>
      <w:jc w:val="both"/>
    </w:pPr>
    <w:rPr>
      <w:kern w:val="20"/>
    </w:rPr>
  </w:style>
  <w:style w:type="paragraph" w:customStyle="1" w:styleId="dashbullet5">
    <w:name w:val="dash bullet 5"/>
    <w:basedOn w:val="Normal"/>
    <w:rsid w:val="00F56FFA"/>
    <w:pPr>
      <w:numPr>
        <w:numId w:val="17"/>
      </w:numPr>
      <w:spacing w:after="140" w:line="290" w:lineRule="auto"/>
      <w:jc w:val="both"/>
    </w:pPr>
    <w:rPr>
      <w:kern w:val="20"/>
    </w:rPr>
  </w:style>
  <w:style w:type="paragraph" w:customStyle="1" w:styleId="dashbullet6">
    <w:name w:val="dash bullet 6"/>
    <w:basedOn w:val="Normal"/>
    <w:rsid w:val="00F56FFA"/>
    <w:pPr>
      <w:numPr>
        <w:numId w:val="18"/>
      </w:numPr>
      <w:spacing w:after="140" w:line="290" w:lineRule="auto"/>
      <w:jc w:val="both"/>
    </w:pPr>
    <w:rPr>
      <w:kern w:val="20"/>
    </w:rPr>
  </w:style>
  <w:style w:type="paragraph" w:customStyle="1" w:styleId="zFSAddress">
    <w:name w:val="zFSAddress"/>
    <w:basedOn w:val="Normal"/>
    <w:rsid w:val="00F56FFA"/>
    <w:pPr>
      <w:spacing w:line="290" w:lineRule="auto"/>
    </w:pPr>
    <w:rPr>
      <w:kern w:val="16"/>
      <w:sz w:val="16"/>
    </w:rPr>
  </w:style>
  <w:style w:type="paragraph" w:customStyle="1" w:styleId="zFSDescription">
    <w:name w:val="zFSDescription"/>
    <w:basedOn w:val="zFSDate"/>
    <w:rsid w:val="00F56FFA"/>
    <w:rPr>
      <w:rFonts w:eastAsia="SimSun"/>
      <w:i/>
      <w:caps/>
      <w:szCs w:val="20"/>
    </w:rPr>
  </w:style>
  <w:style w:type="paragraph" w:customStyle="1" w:styleId="zFSDraft">
    <w:name w:val="zFSDraft"/>
    <w:basedOn w:val="Normal"/>
    <w:rsid w:val="00F56FFA"/>
    <w:pPr>
      <w:spacing w:line="290" w:lineRule="auto"/>
    </w:pPr>
    <w:rPr>
      <w:kern w:val="20"/>
    </w:rPr>
  </w:style>
  <w:style w:type="paragraph" w:customStyle="1" w:styleId="zFSFax">
    <w:name w:val="zFSFax"/>
    <w:basedOn w:val="Normal"/>
    <w:rsid w:val="00F56FFA"/>
    <w:rPr>
      <w:kern w:val="16"/>
      <w:sz w:val="16"/>
    </w:rPr>
  </w:style>
  <w:style w:type="paragraph" w:customStyle="1" w:styleId="zFSNameofDoc">
    <w:name w:val="zFSNameofDoc"/>
    <w:basedOn w:val="Normal"/>
    <w:rsid w:val="00F56FFA"/>
    <w:pPr>
      <w:spacing w:before="300" w:after="400" w:line="290" w:lineRule="auto"/>
      <w:jc w:val="center"/>
    </w:pPr>
    <w:rPr>
      <w:rFonts w:eastAsia="SimSun"/>
      <w:caps/>
      <w:szCs w:val="20"/>
    </w:rPr>
  </w:style>
  <w:style w:type="paragraph" w:customStyle="1" w:styleId="zFSTel">
    <w:name w:val="zFSTel"/>
    <w:basedOn w:val="Normal"/>
    <w:rsid w:val="00F56FFA"/>
    <w:pPr>
      <w:spacing w:before="120"/>
    </w:pPr>
    <w:rPr>
      <w:kern w:val="16"/>
      <w:sz w:val="16"/>
    </w:rPr>
  </w:style>
  <w:style w:type="paragraph" w:customStyle="1" w:styleId="zFSAmount">
    <w:name w:val="zFSAmount"/>
    <w:basedOn w:val="Normal"/>
    <w:rsid w:val="00F56FFA"/>
    <w:pPr>
      <w:spacing w:before="800" w:line="290" w:lineRule="auto"/>
      <w:jc w:val="center"/>
    </w:pPr>
    <w:rPr>
      <w:i/>
    </w:rPr>
  </w:style>
  <w:style w:type="character" w:styleId="HiperlinkVisitado">
    <w:name w:val="FollowedHyperlink"/>
    <w:rsid w:val="00F56FFA"/>
    <w:rPr>
      <w:color w:val="AF005F"/>
      <w:u w:val="none"/>
    </w:rPr>
  </w:style>
  <w:style w:type="character" w:customStyle="1" w:styleId="zTokyoLogoCaption">
    <w:name w:val="zTokyoLogoCaption"/>
    <w:rsid w:val="00F56FFA"/>
    <w:rPr>
      <w:rFonts w:ascii="MS Mincho" w:eastAsia="MS Mincho"/>
      <w:noProof/>
      <w:sz w:val="13"/>
    </w:rPr>
  </w:style>
  <w:style w:type="paragraph" w:customStyle="1" w:styleId="zFSAddress2">
    <w:name w:val="zFSAddress2"/>
    <w:basedOn w:val="Normal"/>
    <w:rsid w:val="00F56FFA"/>
    <w:pPr>
      <w:spacing w:line="290" w:lineRule="auto"/>
    </w:pPr>
    <w:rPr>
      <w:kern w:val="16"/>
      <w:sz w:val="16"/>
    </w:rPr>
  </w:style>
  <w:style w:type="character" w:customStyle="1" w:styleId="zTokyoLogoCaption2">
    <w:name w:val="zTokyoLogoCaption2"/>
    <w:rsid w:val="00F56FFA"/>
    <w:rPr>
      <w:rFonts w:ascii="MS Mincho" w:eastAsia="MS Mincho"/>
      <w:noProof/>
      <w:sz w:val="16"/>
    </w:rPr>
  </w:style>
  <w:style w:type="numbering" w:customStyle="1" w:styleId="NoList1">
    <w:name w:val="No List1"/>
    <w:next w:val="Semlista"/>
    <w:uiPriority w:val="99"/>
    <w:semiHidden/>
    <w:unhideWhenUsed/>
    <w:rsid w:val="00F56FFA"/>
  </w:style>
  <w:style w:type="character" w:customStyle="1" w:styleId="EstiloDeEmail21">
    <w:name w:val="EstiloDeEmail21"/>
    <w:semiHidden/>
    <w:rsid w:val="00F56FFA"/>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sid w:val="00F56FFA"/>
    <w:pPr>
      <w:spacing w:after="0" w:line="240" w:lineRule="auto"/>
    </w:pPr>
    <w:rPr>
      <w:rFonts w:ascii="Tahoma" w:eastAsia="Times New Roman" w:hAnsi="Tahoma" w:cs="Tahoma"/>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99"/>
    <w:qFormat/>
    <w:rsid w:val="00F56FFA"/>
    <w:pPr>
      <w:spacing w:after="140"/>
      <w:ind w:left="708"/>
      <w:jc w:val="both"/>
    </w:pPr>
    <w:rPr>
      <w:rFonts w:ascii="Times New Roman" w:hAnsi="Times New Roman"/>
      <w:sz w:val="26"/>
    </w:rPr>
  </w:style>
  <w:style w:type="paragraph" w:styleId="Textodebalo">
    <w:name w:val="Balloon Text"/>
    <w:basedOn w:val="Normal"/>
    <w:link w:val="TextodebaloChar"/>
    <w:uiPriority w:val="99"/>
    <w:rsid w:val="00F56FFA"/>
    <w:pPr>
      <w:jc w:val="both"/>
    </w:pPr>
    <w:rPr>
      <w:sz w:val="16"/>
      <w:szCs w:val="16"/>
    </w:rPr>
  </w:style>
  <w:style w:type="character" w:customStyle="1" w:styleId="TextodebaloChar">
    <w:name w:val="Texto de balão Char"/>
    <w:basedOn w:val="Fontepargpadro"/>
    <w:link w:val="Textodebalo"/>
    <w:uiPriority w:val="99"/>
    <w:rsid w:val="00F56FFA"/>
    <w:rPr>
      <w:rFonts w:ascii="Tahoma" w:eastAsia="Times New Roman" w:hAnsi="Tahoma" w:cs="Tahoma"/>
      <w:sz w:val="16"/>
      <w:szCs w:val="16"/>
      <w:lang w:eastAsia="pt-BR"/>
    </w:rPr>
  </w:style>
  <w:style w:type="paragraph" w:customStyle="1" w:styleId="5">
    <w:name w:val="5"/>
    <w:uiPriority w:val="99"/>
    <w:rsid w:val="00F56FFA"/>
    <w:pPr>
      <w:tabs>
        <w:tab w:val="left" w:pos="5103"/>
      </w:tabs>
      <w:spacing w:after="0" w:line="360" w:lineRule="auto"/>
      <w:jc w:val="both"/>
    </w:pPr>
    <w:rPr>
      <w:rFonts w:ascii="Arial" w:eastAsia="Times New Roman" w:hAnsi="Arial" w:cs="Tahoma"/>
      <w:lang w:eastAsia="pt-BR"/>
    </w:rPr>
  </w:style>
  <w:style w:type="paragraph" w:customStyle="1" w:styleId="A">
    <w:name w:val="A"/>
    <w:basedOn w:val="Normal"/>
    <w:autoRedefine/>
    <w:uiPriority w:val="99"/>
    <w:rsid w:val="00F56FFA"/>
    <w:pPr>
      <w:spacing w:line="280" w:lineRule="exact"/>
      <w:jc w:val="both"/>
    </w:pPr>
    <w:rPr>
      <w:rFonts w:ascii="Times New Roman" w:hAnsi="Times New Roman"/>
      <w:color w:val="000000"/>
      <w:sz w:val="24"/>
    </w:rPr>
  </w:style>
  <w:style w:type="paragraph" w:customStyle="1" w:styleId="Centrado">
    <w:name w:val="Centrado"/>
    <w:basedOn w:val="Normal"/>
    <w:rsid w:val="00F56FFA"/>
    <w:pPr>
      <w:ind w:right="4"/>
      <w:jc w:val="center"/>
    </w:pPr>
    <w:rPr>
      <w:rFonts w:ascii="Times New Roman" w:hAnsi="Times New Roman"/>
      <w:b/>
      <w:szCs w:val="20"/>
    </w:rPr>
  </w:style>
  <w:style w:type="paragraph" w:styleId="Recuodecorpodetexto2">
    <w:name w:val="Body Text Indent 2"/>
    <w:basedOn w:val="Normal"/>
    <w:link w:val="Recuodecorpodetexto2Char"/>
    <w:uiPriority w:val="99"/>
    <w:rsid w:val="00F56FFA"/>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sid w:val="00F56FFA"/>
    <w:rPr>
      <w:rFonts w:ascii="Times New Roman" w:eastAsia="Times New Roman" w:hAnsi="Times New Roman" w:cs="Tahoma"/>
      <w:sz w:val="24"/>
      <w:szCs w:val="20"/>
      <w:lang w:eastAsia="pt-BR"/>
    </w:rPr>
  </w:style>
  <w:style w:type="paragraph" w:styleId="Recuodecorpodetexto3">
    <w:name w:val="Body Text Indent 3"/>
    <w:basedOn w:val="Normal"/>
    <w:link w:val="Recuodecorpodetexto3Char"/>
    <w:uiPriority w:val="99"/>
    <w:unhideWhenUsed/>
    <w:rsid w:val="00F56FFA"/>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sid w:val="00F56FFA"/>
    <w:rPr>
      <w:rFonts w:ascii="Times New Roman" w:eastAsia="Times New Roman" w:hAnsi="Times New Roman" w:cs="Tahoma"/>
      <w:sz w:val="16"/>
      <w:szCs w:val="16"/>
      <w:lang w:eastAsia="pt-BR"/>
    </w:rPr>
  </w:style>
  <w:style w:type="paragraph" w:customStyle="1" w:styleId="Societrio">
    <w:name w:val="Societário"/>
    <w:basedOn w:val="Normal"/>
    <w:uiPriority w:val="99"/>
    <w:rsid w:val="00F56FFA"/>
    <w:pPr>
      <w:jc w:val="both"/>
    </w:pPr>
    <w:rPr>
      <w:rFonts w:ascii="Courier" w:hAnsi="Courier"/>
      <w:sz w:val="24"/>
      <w:szCs w:val="20"/>
    </w:rPr>
  </w:style>
  <w:style w:type="character" w:customStyle="1" w:styleId="DeltaViewInsertion">
    <w:name w:val="DeltaView Insertion"/>
    <w:rsid w:val="00F56FFA"/>
    <w:rPr>
      <w:color w:val="0000FF"/>
      <w:spacing w:val="0"/>
      <w:u w:val="double"/>
    </w:rPr>
  </w:style>
  <w:style w:type="paragraph" w:styleId="NormalWeb">
    <w:name w:val="Normal (Web)"/>
    <w:basedOn w:val="Normal"/>
    <w:uiPriority w:val="99"/>
    <w:unhideWhenUsed/>
    <w:rsid w:val="00F56FFA"/>
    <w:pPr>
      <w:spacing w:before="100" w:beforeAutospacing="1" w:after="100" w:afterAutospacing="1"/>
    </w:pPr>
    <w:rPr>
      <w:rFonts w:ascii="Times New Roman" w:eastAsia="Calibri" w:hAnsi="Times New Roman"/>
      <w:sz w:val="24"/>
    </w:rPr>
  </w:style>
  <w:style w:type="character" w:styleId="Refdecomentrio">
    <w:name w:val="annotation reference"/>
    <w:rsid w:val="00F56FFA"/>
    <w:rPr>
      <w:sz w:val="16"/>
      <w:szCs w:val="16"/>
    </w:rPr>
  </w:style>
  <w:style w:type="character" w:customStyle="1" w:styleId="CommentTextChar">
    <w:name w:val="Comment Text Char"/>
    <w:basedOn w:val="Fontepargpadro"/>
    <w:rsid w:val="00F56FFA"/>
  </w:style>
  <w:style w:type="paragraph" w:styleId="Assuntodocomentrio">
    <w:name w:val="annotation subject"/>
    <w:basedOn w:val="Textodecomentrio"/>
    <w:next w:val="Textodecomentrio"/>
    <w:link w:val="AssuntodocomentrioChar"/>
    <w:rsid w:val="00F56FFA"/>
    <w:pPr>
      <w:spacing w:after="140"/>
      <w:jc w:val="both"/>
    </w:pPr>
    <w:rPr>
      <w:b/>
      <w:bCs/>
    </w:rPr>
  </w:style>
  <w:style w:type="character" w:customStyle="1" w:styleId="AssuntodocomentrioChar">
    <w:name w:val="Assunto do comentário Char"/>
    <w:basedOn w:val="TextodecomentrioChar"/>
    <w:link w:val="Assuntodocomentrio"/>
    <w:rsid w:val="00F56FFA"/>
    <w:rPr>
      <w:rFonts w:ascii="Tahoma" w:eastAsia="Times New Roman" w:hAnsi="Tahoma" w:cs="Tahoma"/>
      <w:b/>
      <w:bCs/>
      <w:szCs w:val="20"/>
      <w:lang w:eastAsia="pt-BR"/>
    </w:rPr>
  </w:style>
  <w:style w:type="paragraph" w:styleId="TextosemFormatao">
    <w:name w:val="Plain Text"/>
    <w:aliases w:val="(WGM)"/>
    <w:basedOn w:val="Normal"/>
    <w:link w:val="TextosemFormataoChar"/>
    <w:uiPriority w:val="99"/>
    <w:unhideWhenUsed/>
    <w:rsid w:val="00F56FFA"/>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sid w:val="00F56FFA"/>
    <w:rPr>
      <w:rFonts w:ascii="Tahoma" w:eastAsia="Calibri" w:hAnsi="Tahoma" w:cs="Tahoma"/>
      <w:color w:val="1F497D"/>
      <w:szCs w:val="21"/>
    </w:rPr>
  </w:style>
  <w:style w:type="character" w:customStyle="1" w:styleId="DeltaViewDeletion">
    <w:name w:val="DeltaView Deletion"/>
    <w:rsid w:val="00F56FFA"/>
    <w:rPr>
      <w:strike/>
      <w:color w:val="FF0000"/>
    </w:rPr>
  </w:style>
  <w:style w:type="paragraph" w:styleId="Corpodetexto2">
    <w:name w:val="Body Text 2"/>
    <w:basedOn w:val="Normal"/>
    <w:link w:val="Corpodetexto2Char"/>
    <w:rsid w:val="00F56FFA"/>
    <w:pPr>
      <w:spacing w:after="120" w:line="480" w:lineRule="auto"/>
    </w:pPr>
  </w:style>
  <w:style w:type="character" w:customStyle="1" w:styleId="Corpodetexto2Char">
    <w:name w:val="Corpo de texto 2 Char"/>
    <w:basedOn w:val="Fontepargpadro"/>
    <w:link w:val="Corpodetexto2"/>
    <w:rsid w:val="00F56FFA"/>
    <w:rPr>
      <w:rFonts w:ascii="Tahoma" w:eastAsia="Times New Roman" w:hAnsi="Tahoma" w:cs="Tahoma"/>
      <w:lang w:eastAsia="pt-BR"/>
    </w:rPr>
  </w:style>
  <w:style w:type="paragraph" w:customStyle="1" w:styleId="MF2">
    <w:name w:val="MF2"/>
    <w:basedOn w:val="Normal"/>
    <w:autoRedefine/>
    <w:rsid w:val="00F56FFA"/>
    <w:pPr>
      <w:tabs>
        <w:tab w:val="num" w:pos="360"/>
      </w:tabs>
      <w:spacing w:line="320" w:lineRule="exact"/>
      <w:ind w:left="360" w:hanging="360"/>
      <w:jc w:val="both"/>
    </w:pPr>
    <w:rPr>
      <w:rFonts w:ascii="Times New Roman" w:hAnsi="Times New Roman"/>
      <w:b/>
      <w:bCs/>
      <w:szCs w:val="20"/>
    </w:rPr>
  </w:style>
  <w:style w:type="character" w:styleId="Forte">
    <w:name w:val="Strong"/>
    <w:qFormat/>
    <w:rsid w:val="00F56FFA"/>
    <w:rPr>
      <w:b/>
      <w:bCs/>
    </w:rPr>
  </w:style>
  <w:style w:type="paragraph" w:styleId="Recuodecorpodetexto">
    <w:name w:val="Body Text Indent"/>
    <w:aliases w:val="Body Text Bold Indent,bti,Texto Prospecto Grifado,BodyTextInd"/>
    <w:basedOn w:val="Normal"/>
    <w:link w:val="RecuodecorpodetextoChar"/>
    <w:rsid w:val="00F56FFA"/>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sid w:val="00F56FFA"/>
    <w:rPr>
      <w:rFonts w:ascii="Tahoma" w:eastAsia="Times New Roman" w:hAnsi="Tahoma" w:cs="Tahoma"/>
      <w:lang w:eastAsia="pt-BR"/>
    </w:rPr>
  </w:style>
  <w:style w:type="paragraph" w:styleId="Corpodetexto3">
    <w:name w:val="Body Text 3"/>
    <w:basedOn w:val="Normal"/>
    <w:link w:val="Corpodetexto3Char"/>
    <w:uiPriority w:val="99"/>
    <w:rsid w:val="00F56FFA"/>
    <w:pPr>
      <w:spacing w:after="120"/>
    </w:pPr>
    <w:rPr>
      <w:sz w:val="16"/>
      <w:szCs w:val="16"/>
    </w:rPr>
  </w:style>
  <w:style w:type="character" w:customStyle="1" w:styleId="Corpodetexto3Char">
    <w:name w:val="Corpo de texto 3 Char"/>
    <w:basedOn w:val="Fontepargpadro"/>
    <w:link w:val="Corpodetexto3"/>
    <w:uiPriority w:val="99"/>
    <w:rsid w:val="00F56FFA"/>
    <w:rPr>
      <w:rFonts w:ascii="Tahoma" w:eastAsia="Times New Roman" w:hAnsi="Tahoma" w:cs="Tahoma"/>
      <w:sz w:val="16"/>
      <w:szCs w:val="16"/>
      <w:lang w:eastAsia="pt-BR"/>
    </w:rPr>
  </w:style>
  <w:style w:type="paragraph" w:styleId="Corpodetexto">
    <w:name w:val="Body Text"/>
    <w:aliases w:val="jfp_standard,Body text for papers,bt,body text,book,BT"/>
    <w:basedOn w:val="Normal"/>
    <w:link w:val="CorpodetextoChar"/>
    <w:uiPriority w:val="99"/>
    <w:rsid w:val="00F56FFA"/>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sid w:val="00F56FFA"/>
    <w:rPr>
      <w:rFonts w:ascii="Times New Roman" w:eastAsia="Times New Roman" w:hAnsi="Times New Roman" w:cs="Tahoma"/>
      <w:sz w:val="18"/>
      <w:lang w:val="en-US" w:eastAsia="pt-BR"/>
    </w:rPr>
  </w:style>
  <w:style w:type="paragraph" w:customStyle="1" w:styleId="NormalNormalDOT">
    <w:name w:val="Normal.Normal.DOT"/>
    <w:uiPriority w:val="99"/>
    <w:rsid w:val="00F56FFA"/>
    <w:pPr>
      <w:autoSpaceDE w:val="0"/>
      <w:autoSpaceDN w:val="0"/>
      <w:adjustRightInd w:val="0"/>
      <w:spacing w:after="0" w:line="240" w:lineRule="auto"/>
    </w:pPr>
    <w:rPr>
      <w:rFonts w:ascii="Tahoma" w:eastAsia="Times New Roman" w:hAnsi="Tahoma" w:cs="Tahoma"/>
      <w:sz w:val="24"/>
      <w:szCs w:val="24"/>
      <w:lang w:eastAsia="pt-BR"/>
    </w:rPr>
  </w:style>
  <w:style w:type="paragraph" w:customStyle="1" w:styleId="cb2">
    <w:name w:val="cb2"/>
    <w:basedOn w:val="Normal"/>
    <w:next w:val="Normal"/>
    <w:rsid w:val="00F56FFA"/>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rsid w:val="00F56FFA"/>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rsid w:val="00F56FFA"/>
    <w:pPr>
      <w:spacing w:after="240"/>
      <w:jc w:val="both"/>
    </w:pPr>
    <w:rPr>
      <w:sz w:val="22"/>
      <w:lang w:val="pt-BR"/>
    </w:rPr>
  </w:style>
  <w:style w:type="paragraph" w:customStyle="1" w:styleId="bodytextindent1a">
    <w:name w:val="bodytextindent1a"/>
    <w:basedOn w:val="Normal"/>
    <w:rsid w:val="00F56FFA"/>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rsid w:val="00F56FFA"/>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rsid w:val="00F56FFA"/>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rsid w:val="00F56FFA"/>
    <w:pPr>
      <w:autoSpaceDE w:val="0"/>
      <w:autoSpaceDN w:val="0"/>
      <w:adjustRightInd w:val="0"/>
      <w:ind w:left="708"/>
      <w:jc w:val="both"/>
    </w:pPr>
    <w:rPr>
      <w:rFonts w:ascii="Univers" w:hAnsi="Univers" w:cs="Univers"/>
      <w:sz w:val="24"/>
    </w:rPr>
  </w:style>
  <w:style w:type="character" w:customStyle="1" w:styleId="deltaviewinsertion0">
    <w:name w:val="deltaviewinsertion"/>
    <w:rsid w:val="00F56FFA"/>
    <w:rPr>
      <w:rFonts w:cs="Times New Roman"/>
      <w:spacing w:val="0"/>
    </w:rPr>
  </w:style>
  <w:style w:type="paragraph" w:customStyle="1" w:styleId="Rodap0">
    <w:name w:val="Rodap"/>
    <w:basedOn w:val="Normal"/>
    <w:next w:val="Normal"/>
    <w:rsid w:val="00F56FFA"/>
    <w:pPr>
      <w:autoSpaceDE w:val="0"/>
      <w:autoSpaceDN w:val="0"/>
      <w:adjustRightInd w:val="0"/>
      <w:jc w:val="both"/>
    </w:pPr>
    <w:rPr>
      <w:rFonts w:cs="Arial"/>
      <w:sz w:val="24"/>
    </w:rPr>
  </w:style>
  <w:style w:type="paragraph" w:styleId="MapadoDocumento">
    <w:name w:val="Document Map"/>
    <w:basedOn w:val="Normal"/>
    <w:link w:val="MapadoDocumentoChar"/>
    <w:rsid w:val="00F56FFA"/>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sid w:val="00F56FFA"/>
    <w:rPr>
      <w:rFonts w:ascii="Tahoma" w:eastAsia="Times New Roman" w:hAnsi="Tahoma" w:cs="Tahoma"/>
      <w:sz w:val="24"/>
      <w:shd w:val="clear" w:color="auto" w:fill="000080"/>
      <w:lang w:eastAsia="pt-BR"/>
    </w:rPr>
  </w:style>
  <w:style w:type="paragraph" w:customStyle="1" w:styleId="CharCharCharCharCharChar1CharCharChar1">
    <w:name w:val="Char Char Char Char Char Char1 Char Char Char1"/>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rsid w:val="00F56FFA"/>
    <w:pPr>
      <w:autoSpaceDE w:val="0"/>
      <w:autoSpaceDN w:val="0"/>
      <w:adjustRightInd w:val="0"/>
      <w:spacing w:after="0" w:line="240" w:lineRule="auto"/>
      <w:jc w:val="both"/>
    </w:pPr>
    <w:rPr>
      <w:rFonts w:ascii="Arial" w:eastAsia="Times New Roman" w:hAnsi="Arial" w:cs="Arial"/>
      <w:sz w:val="24"/>
      <w:szCs w:val="24"/>
      <w:lang w:eastAsia="pt-BR"/>
    </w:rPr>
  </w:style>
  <w:style w:type="paragraph" w:customStyle="1" w:styleId="Pargrafo1">
    <w:name w:val="Parágrafo 1"/>
    <w:rsid w:val="00F56FFA"/>
    <w:pPr>
      <w:autoSpaceDE w:val="0"/>
      <w:autoSpaceDN w:val="0"/>
      <w:adjustRightInd w:val="0"/>
      <w:spacing w:after="0" w:line="240" w:lineRule="exact"/>
      <w:jc w:val="both"/>
    </w:pPr>
    <w:rPr>
      <w:rFonts w:ascii="Courier" w:eastAsia="Times New Roman" w:hAnsi="Courier" w:cs="Courier"/>
      <w:sz w:val="24"/>
      <w:szCs w:val="24"/>
      <w:lang w:val="pt-PT" w:eastAsia="pt-BR"/>
    </w:rPr>
  </w:style>
  <w:style w:type="paragraph" w:customStyle="1" w:styleId="DeltaViewTableHeading">
    <w:name w:val="DeltaView Table Heading"/>
    <w:basedOn w:val="Normal"/>
    <w:rsid w:val="00F56FFA"/>
    <w:pPr>
      <w:autoSpaceDE w:val="0"/>
      <w:autoSpaceDN w:val="0"/>
      <w:adjustRightInd w:val="0"/>
      <w:spacing w:after="120"/>
    </w:pPr>
    <w:rPr>
      <w:rFonts w:cs="Arial"/>
      <w:b/>
      <w:sz w:val="24"/>
      <w:lang w:val="en-US"/>
    </w:rPr>
  </w:style>
  <w:style w:type="paragraph" w:customStyle="1" w:styleId="DeltaViewTableBody">
    <w:name w:val="DeltaView Table Body"/>
    <w:basedOn w:val="Normal"/>
    <w:rsid w:val="00F56FFA"/>
    <w:pPr>
      <w:autoSpaceDE w:val="0"/>
      <w:autoSpaceDN w:val="0"/>
      <w:adjustRightInd w:val="0"/>
    </w:pPr>
    <w:rPr>
      <w:rFonts w:cs="Arial"/>
      <w:sz w:val="24"/>
      <w:lang w:val="en-US"/>
    </w:rPr>
  </w:style>
  <w:style w:type="paragraph" w:customStyle="1" w:styleId="DeltaViewAnnounce">
    <w:name w:val="DeltaView Announce"/>
    <w:rsid w:val="00F56FFA"/>
    <w:pPr>
      <w:autoSpaceDE w:val="0"/>
      <w:autoSpaceDN w:val="0"/>
      <w:adjustRightInd w:val="0"/>
      <w:spacing w:before="100" w:beforeAutospacing="1" w:after="100" w:afterAutospacing="1" w:line="240" w:lineRule="auto"/>
    </w:pPr>
    <w:rPr>
      <w:rFonts w:ascii="Arial" w:eastAsia="Times New Roman" w:hAnsi="Arial" w:cs="Arial"/>
      <w:sz w:val="24"/>
      <w:szCs w:val="24"/>
      <w:lang w:val="en-GB" w:eastAsia="pt-BR"/>
    </w:rPr>
  </w:style>
  <w:style w:type="character" w:customStyle="1" w:styleId="DeltaViewMoveSource">
    <w:name w:val="DeltaView Move Source"/>
    <w:uiPriority w:val="99"/>
    <w:rsid w:val="00F56FFA"/>
    <w:rPr>
      <w:strike/>
      <w:color w:val="00C000"/>
      <w:spacing w:val="0"/>
    </w:rPr>
  </w:style>
  <w:style w:type="character" w:customStyle="1" w:styleId="DeltaViewMoveDestination">
    <w:name w:val="DeltaView Move Destination"/>
    <w:rsid w:val="00F56FFA"/>
    <w:rPr>
      <w:color w:val="00C000"/>
      <w:spacing w:val="0"/>
      <w:u w:val="double"/>
    </w:rPr>
  </w:style>
  <w:style w:type="character" w:customStyle="1" w:styleId="DeltaViewChangeNumber">
    <w:name w:val="DeltaView Change Number"/>
    <w:rsid w:val="00F56FFA"/>
    <w:rPr>
      <w:color w:val="000000"/>
      <w:spacing w:val="0"/>
      <w:vertAlign w:val="superscript"/>
    </w:rPr>
  </w:style>
  <w:style w:type="character" w:customStyle="1" w:styleId="DeltaViewDelimiter">
    <w:name w:val="DeltaView Delimiter"/>
    <w:rsid w:val="00F56FFA"/>
    <w:rPr>
      <w:spacing w:val="0"/>
    </w:rPr>
  </w:style>
  <w:style w:type="character" w:customStyle="1" w:styleId="DeltaViewFormatChange">
    <w:name w:val="DeltaView Format Change"/>
    <w:uiPriority w:val="99"/>
    <w:rsid w:val="00F56FFA"/>
    <w:rPr>
      <w:color w:val="000000"/>
      <w:spacing w:val="0"/>
    </w:rPr>
  </w:style>
  <w:style w:type="character" w:customStyle="1" w:styleId="DeltaViewMovedDeletion">
    <w:name w:val="DeltaView Moved Deletion"/>
    <w:uiPriority w:val="99"/>
    <w:rsid w:val="00F56FFA"/>
    <w:rPr>
      <w:strike/>
      <w:color w:val="C08080"/>
      <w:spacing w:val="0"/>
    </w:rPr>
  </w:style>
  <w:style w:type="character" w:customStyle="1" w:styleId="DeltaViewEditorComment">
    <w:name w:val="DeltaView Editor Comment"/>
    <w:rsid w:val="00F56FFA"/>
    <w:rPr>
      <w:rFonts w:cs="Times New Roman"/>
      <w:color w:val="0000FF"/>
      <w:spacing w:val="0"/>
      <w:u w:val="double"/>
    </w:rPr>
  </w:style>
  <w:style w:type="character" w:customStyle="1" w:styleId="DeltaViewStyleChangeText">
    <w:name w:val="DeltaView Style Change Text"/>
    <w:rsid w:val="00F56FFA"/>
    <w:rPr>
      <w:color w:val="000000"/>
      <w:spacing w:val="0"/>
    </w:rPr>
  </w:style>
  <w:style w:type="character" w:customStyle="1" w:styleId="DeltaViewStyleChangeLabel">
    <w:name w:val="DeltaView Style Change Label"/>
    <w:rsid w:val="00F56FFA"/>
    <w:rPr>
      <w:color w:val="000000"/>
      <w:spacing w:val="0"/>
    </w:rPr>
  </w:style>
  <w:style w:type="paragraph" w:customStyle="1" w:styleId="CharCharCharCharCharChar1CharCharChar1CharCharChar">
    <w:name w:val="Char Char Char Char Char Char1 Char 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sid w:val="00F56FFA"/>
    <w:rPr>
      <w:rFonts w:cs="Times New Roman"/>
      <w:i/>
      <w:spacing w:val="0"/>
    </w:rPr>
  </w:style>
  <w:style w:type="character" w:customStyle="1" w:styleId="CharChar3">
    <w:name w:val="Char Char3"/>
    <w:rsid w:val="00F56FFA"/>
    <w:rPr>
      <w:rFonts w:ascii="Univers" w:hAnsi="Univers" w:cs="Univers"/>
      <w:spacing w:val="0"/>
      <w:sz w:val="24"/>
      <w:szCs w:val="24"/>
      <w:lang w:val="pt-BR" w:bidi="ar-SA"/>
    </w:rPr>
  </w:style>
  <w:style w:type="paragraph" w:customStyle="1" w:styleId="CPNormal">
    <w:name w:val="CPNormal"/>
    <w:basedOn w:val="Normal"/>
    <w:rsid w:val="00F56FFA"/>
    <w:pPr>
      <w:autoSpaceDE w:val="0"/>
      <w:autoSpaceDN w:val="0"/>
      <w:adjustRightInd w:val="0"/>
      <w:spacing w:after="240"/>
      <w:ind w:firstLine="1440"/>
    </w:pPr>
    <w:rPr>
      <w:rFonts w:ascii="Univers" w:hAnsi="Univers" w:cs="Univers"/>
      <w:sz w:val="24"/>
    </w:rPr>
  </w:style>
  <w:style w:type="paragraph" w:customStyle="1" w:styleId="Text2">
    <w:name w:val="Text2"/>
    <w:basedOn w:val="Normal"/>
    <w:rsid w:val="00F56FFA"/>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rsid w:val="00F56FFA"/>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rsid w:val="00F56FFA"/>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rsid w:val="00F56FFA"/>
    <w:pPr>
      <w:tabs>
        <w:tab w:val="clear" w:pos="2160"/>
        <w:tab w:val="num" w:pos="1800"/>
      </w:tabs>
      <w:ind w:firstLine="1440"/>
      <w:outlineLvl w:val="2"/>
    </w:pPr>
  </w:style>
  <w:style w:type="paragraph" w:customStyle="1" w:styleId="Legal5L4">
    <w:name w:val="Legal5_L4"/>
    <w:basedOn w:val="Legal5L3"/>
    <w:next w:val="Normal"/>
    <w:rsid w:val="00F56FFA"/>
    <w:pPr>
      <w:tabs>
        <w:tab w:val="clear" w:pos="1800"/>
        <w:tab w:val="num" w:pos="3240"/>
      </w:tabs>
      <w:ind w:left="2160" w:firstLine="720"/>
      <w:outlineLvl w:val="3"/>
    </w:pPr>
  </w:style>
  <w:style w:type="paragraph" w:customStyle="1" w:styleId="Legal5L5">
    <w:name w:val="Legal5_L5"/>
    <w:basedOn w:val="Legal5L4"/>
    <w:next w:val="Normal"/>
    <w:rsid w:val="00F56FFA"/>
    <w:pPr>
      <w:tabs>
        <w:tab w:val="clear" w:pos="3240"/>
        <w:tab w:val="num" w:pos="1080"/>
        <w:tab w:val="num" w:pos="2160"/>
      </w:tabs>
      <w:ind w:left="1080" w:hanging="1080"/>
      <w:outlineLvl w:val="4"/>
    </w:pPr>
  </w:style>
  <w:style w:type="paragraph" w:customStyle="1" w:styleId="Legal5L6">
    <w:name w:val="Legal5_L6"/>
    <w:basedOn w:val="Legal5L5"/>
    <w:next w:val="Normal"/>
    <w:rsid w:val="00F56FFA"/>
    <w:pPr>
      <w:tabs>
        <w:tab w:val="clear" w:pos="1080"/>
      </w:tabs>
      <w:ind w:left="2160" w:hanging="720"/>
      <w:outlineLvl w:val="5"/>
    </w:pPr>
  </w:style>
  <w:style w:type="paragraph" w:customStyle="1" w:styleId="Legal5L7">
    <w:name w:val="Legal5_L7"/>
    <w:basedOn w:val="Legal5L6"/>
    <w:next w:val="Normal"/>
    <w:rsid w:val="00F56FFA"/>
    <w:pPr>
      <w:ind w:hanging="1440"/>
      <w:outlineLvl w:val="6"/>
    </w:pPr>
  </w:style>
  <w:style w:type="paragraph" w:customStyle="1" w:styleId="Legal5L8">
    <w:name w:val="Legal5_L8"/>
    <w:basedOn w:val="Legal5L7"/>
    <w:next w:val="Normal"/>
    <w:rsid w:val="00F56FFA"/>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rsid w:val="00F56FFA"/>
    <w:pPr>
      <w:numPr>
        <w:numId w:val="43"/>
      </w:numPr>
      <w:autoSpaceDE w:val="0"/>
      <w:autoSpaceDN w:val="0"/>
      <w:adjustRightInd w:val="0"/>
      <w:jc w:val="both"/>
    </w:pPr>
    <w:rPr>
      <w:rFonts w:ascii="Univers" w:hAnsi="Univers" w:cs="Univers"/>
      <w:sz w:val="24"/>
    </w:rPr>
  </w:style>
  <w:style w:type="paragraph" w:customStyle="1" w:styleId="a0">
    <w:name w:val="a)"/>
    <w:next w:val="Normal"/>
    <w:rsid w:val="00F56FFA"/>
    <w:pPr>
      <w:autoSpaceDE w:val="0"/>
      <w:autoSpaceDN w:val="0"/>
      <w:adjustRightInd w:val="0"/>
      <w:spacing w:before="240" w:after="120" w:line="240" w:lineRule="auto"/>
      <w:ind w:left="567" w:hanging="567"/>
      <w:jc w:val="both"/>
    </w:pPr>
    <w:rPr>
      <w:rFonts w:ascii="Arial" w:eastAsia="Times New Roman" w:hAnsi="Arial" w:cs="Arial"/>
      <w:sz w:val="24"/>
      <w:szCs w:val="24"/>
      <w:lang w:eastAsia="pt-BR"/>
    </w:rPr>
  </w:style>
  <w:style w:type="paragraph" w:customStyle="1" w:styleId="ax">
    <w:name w:val="a.x)"/>
    <w:rsid w:val="00F56FFA"/>
    <w:pPr>
      <w:autoSpaceDE w:val="0"/>
      <w:autoSpaceDN w:val="0"/>
      <w:adjustRightInd w:val="0"/>
      <w:spacing w:before="240" w:after="120" w:line="240" w:lineRule="auto"/>
      <w:ind w:left="1276" w:hanging="709"/>
      <w:jc w:val="both"/>
    </w:pPr>
    <w:rPr>
      <w:rFonts w:ascii="Arial" w:eastAsia="Times New Roman" w:hAnsi="Arial" w:cs="Arial"/>
      <w:sz w:val="24"/>
      <w:szCs w:val="24"/>
      <w:lang w:eastAsia="pt-BR"/>
    </w:rPr>
  </w:style>
  <w:style w:type="character" w:customStyle="1" w:styleId="BNDESChar">
    <w:name w:val="BNDES Char"/>
    <w:rsid w:val="00F56FFA"/>
    <w:rPr>
      <w:rFonts w:ascii="Arial" w:hAnsi="Arial" w:cs="Arial"/>
      <w:spacing w:val="0"/>
      <w:sz w:val="24"/>
      <w:szCs w:val="24"/>
      <w:lang w:val="pt-BR" w:bidi="ar-SA"/>
    </w:rPr>
  </w:style>
  <w:style w:type="paragraph" w:customStyle="1" w:styleId="Corpo">
    <w:name w:val="Corpo"/>
    <w:rsid w:val="00F56FFA"/>
    <w:pPr>
      <w:autoSpaceDE w:val="0"/>
      <w:autoSpaceDN w:val="0"/>
      <w:adjustRightInd w:val="0"/>
      <w:spacing w:after="0" w:line="240" w:lineRule="auto"/>
    </w:pPr>
    <w:rPr>
      <w:rFonts w:ascii="Tahoma" w:eastAsia="Times New Roman" w:hAnsi="Tahoma" w:cs="Tahoma"/>
      <w:color w:val="000000"/>
      <w:sz w:val="24"/>
      <w:szCs w:val="24"/>
      <w:lang w:eastAsia="pt-BR"/>
    </w:rPr>
  </w:style>
  <w:style w:type="character" w:customStyle="1" w:styleId="DeltaViewComment">
    <w:name w:val="DeltaView Comment"/>
    <w:rsid w:val="00F56FFA"/>
    <w:rPr>
      <w:rFonts w:cs="Times New Roman"/>
      <w:color w:val="000000"/>
      <w:spacing w:val="0"/>
    </w:rPr>
  </w:style>
  <w:style w:type="character" w:customStyle="1" w:styleId="DeltaViewInsertedComment">
    <w:name w:val="DeltaView Inserted Comment"/>
    <w:rsid w:val="00F56FFA"/>
    <w:rPr>
      <w:rFonts w:cs="Times New Roman"/>
      <w:color w:val="0000FF"/>
      <w:spacing w:val="0"/>
      <w:u w:val="double"/>
    </w:rPr>
  </w:style>
  <w:style w:type="character" w:customStyle="1" w:styleId="DeltaViewDeletedComment">
    <w:name w:val="DeltaView Deleted Comment"/>
    <w:rsid w:val="00F56FFA"/>
    <w:rPr>
      <w:rFonts w:cs="Times New Roman"/>
      <w:strike/>
      <w:color w:val="FF0000"/>
      <w:spacing w:val="0"/>
    </w:rPr>
  </w:style>
  <w:style w:type="character" w:customStyle="1" w:styleId="msoins0">
    <w:name w:val="msoins"/>
    <w:uiPriority w:val="99"/>
    <w:rsid w:val="00F56FFA"/>
    <w:rPr>
      <w:rFonts w:cs="Times New Roman"/>
      <w:spacing w:val="0"/>
    </w:rPr>
  </w:style>
  <w:style w:type="paragraph" w:customStyle="1" w:styleId="CharCharCharCharCharChar1CharCharCharCharCharChar">
    <w:name w:val="Char Char Char Char Char Char1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sid w:val="00F56FFA"/>
    <w:rPr>
      <w:rFonts w:ascii="Cambria" w:hAnsi="Cambria" w:cs="Cambria"/>
      <w:b/>
      <w:spacing w:val="0"/>
      <w:kern w:val="32"/>
      <w:sz w:val="32"/>
      <w:szCs w:val="32"/>
    </w:rPr>
  </w:style>
  <w:style w:type="character" w:customStyle="1" w:styleId="CharChar13">
    <w:name w:val="Char Char13"/>
    <w:rsid w:val="00F56FFA"/>
    <w:rPr>
      <w:rFonts w:ascii="Cambria" w:hAnsi="Cambria" w:cs="Cambria"/>
      <w:b/>
      <w:i/>
      <w:spacing w:val="0"/>
      <w:sz w:val="28"/>
      <w:szCs w:val="28"/>
    </w:rPr>
  </w:style>
  <w:style w:type="character" w:customStyle="1" w:styleId="CharChar12">
    <w:name w:val="Char Char12"/>
    <w:rsid w:val="00F56FFA"/>
    <w:rPr>
      <w:rFonts w:ascii="Cambria" w:hAnsi="Cambria" w:cs="Cambria"/>
      <w:b/>
      <w:spacing w:val="0"/>
      <w:sz w:val="26"/>
      <w:szCs w:val="26"/>
    </w:rPr>
  </w:style>
  <w:style w:type="character" w:customStyle="1" w:styleId="CharChar11">
    <w:name w:val="Char Char11"/>
    <w:rsid w:val="00F56FFA"/>
    <w:rPr>
      <w:rFonts w:ascii="Calibri" w:hAnsi="Calibri" w:cs="Calibri"/>
      <w:b/>
      <w:spacing w:val="0"/>
      <w:sz w:val="28"/>
      <w:szCs w:val="28"/>
    </w:rPr>
  </w:style>
  <w:style w:type="character" w:customStyle="1" w:styleId="CharChar10">
    <w:name w:val="Char Char10"/>
    <w:rsid w:val="00F56FFA"/>
    <w:rPr>
      <w:rFonts w:ascii="Calibri" w:hAnsi="Calibri" w:cs="Calibri"/>
      <w:b/>
      <w:spacing w:val="0"/>
      <w:sz w:val="22"/>
      <w:szCs w:val="22"/>
    </w:rPr>
  </w:style>
  <w:style w:type="paragraph" w:customStyle="1" w:styleId="Titulodaon">
    <w:name w:val="Titulo da on"/>
    <w:basedOn w:val="BNDES"/>
    <w:rsid w:val="00F56FFA"/>
    <w:pPr>
      <w:tabs>
        <w:tab w:val="left" w:pos="1134"/>
        <w:tab w:val="left" w:pos="1701"/>
        <w:tab w:val="left" w:pos="4820"/>
        <w:tab w:val="right" w:pos="9072"/>
      </w:tabs>
      <w:spacing w:before="480" w:after="240"/>
    </w:pPr>
    <w:rPr>
      <w:b/>
      <w:caps/>
    </w:rPr>
  </w:style>
  <w:style w:type="paragraph" w:customStyle="1" w:styleId="numeroON">
    <w:name w:val="numero ON"/>
    <w:rsid w:val="00F56FFA"/>
    <w:pPr>
      <w:autoSpaceDE w:val="0"/>
      <w:autoSpaceDN w:val="0"/>
      <w:adjustRightInd w:val="0"/>
      <w:spacing w:before="120" w:after="360" w:line="240" w:lineRule="auto"/>
      <w:jc w:val="center"/>
    </w:pPr>
    <w:rPr>
      <w:rFonts w:ascii="Arial" w:eastAsia="Times New Roman" w:hAnsi="Arial" w:cs="Arial"/>
      <w:b/>
      <w:caps/>
      <w:sz w:val="24"/>
      <w:szCs w:val="24"/>
      <w:lang w:eastAsia="pt-BR"/>
    </w:rPr>
  </w:style>
  <w:style w:type="paragraph" w:customStyle="1" w:styleId="axx">
    <w:name w:val="a.x.x)"/>
    <w:basedOn w:val="ax"/>
    <w:rsid w:val="00F56FFA"/>
    <w:pPr>
      <w:spacing w:before="120"/>
      <w:ind w:left="2268" w:hanging="992"/>
    </w:pPr>
  </w:style>
  <w:style w:type="paragraph" w:customStyle="1" w:styleId="axxx">
    <w:name w:val="a.x.x.x)"/>
    <w:basedOn w:val="BNDES"/>
    <w:rsid w:val="00F56FFA"/>
    <w:pPr>
      <w:tabs>
        <w:tab w:val="right" w:pos="9072"/>
      </w:tabs>
      <w:spacing w:before="120" w:after="120"/>
      <w:ind w:left="2836" w:hanging="851"/>
    </w:pPr>
  </w:style>
  <w:style w:type="character" w:customStyle="1" w:styleId="CharChar9">
    <w:name w:val="Char Char9"/>
    <w:rsid w:val="00F56FFA"/>
    <w:rPr>
      <w:rFonts w:ascii="Arial" w:hAnsi="Arial" w:cs="Arial"/>
      <w:spacing w:val="0"/>
      <w:sz w:val="24"/>
      <w:szCs w:val="24"/>
    </w:rPr>
  </w:style>
  <w:style w:type="character" w:customStyle="1" w:styleId="CharChar8">
    <w:name w:val="Char Char8"/>
    <w:rsid w:val="00F56FFA"/>
    <w:rPr>
      <w:rFonts w:ascii="Arial" w:hAnsi="Arial" w:cs="Arial"/>
      <w:spacing w:val="0"/>
      <w:sz w:val="24"/>
      <w:szCs w:val="24"/>
    </w:rPr>
  </w:style>
  <w:style w:type="character" w:customStyle="1" w:styleId="BodyTextIndentChar">
    <w:name w:val="Body Text Indent Char"/>
    <w:rsid w:val="00F56FFA"/>
    <w:rPr>
      <w:rFonts w:ascii="Arial" w:hAnsi="Arial" w:cs="Arial"/>
      <w:spacing w:val="0"/>
      <w:sz w:val="24"/>
      <w:szCs w:val="24"/>
    </w:rPr>
  </w:style>
  <w:style w:type="character" w:customStyle="1" w:styleId="CharChar7">
    <w:name w:val="Char Char7"/>
    <w:rsid w:val="00F56FFA"/>
    <w:rPr>
      <w:rFonts w:ascii="Arial" w:hAnsi="Arial" w:cs="Arial"/>
      <w:spacing w:val="0"/>
      <w:sz w:val="24"/>
      <w:szCs w:val="24"/>
    </w:rPr>
  </w:style>
  <w:style w:type="character" w:customStyle="1" w:styleId="CharChar6">
    <w:name w:val="Char Char6"/>
    <w:rsid w:val="00F56FFA"/>
    <w:rPr>
      <w:rFonts w:ascii="Arial" w:hAnsi="Arial" w:cs="Arial"/>
      <w:spacing w:val="0"/>
      <w:sz w:val="16"/>
      <w:szCs w:val="16"/>
    </w:rPr>
  </w:style>
  <w:style w:type="paragraph" w:customStyle="1" w:styleId="CharChar1CharCharCharCharCharChar">
    <w:name w:val="Char Char1 Char Char Char Char Char Char"/>
    <w:basedOn w:val="Normal"/>
    <w:rsid w:val="00F56FFA"/>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rsid w:val="00F56FFA"/>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rsid w:val="00F56FFA"/>
    <w:pPr>
      <w:widowControl w:val="0"/>
      <w:autoSpaceDE w:val="0"/>
      <w:autoSpaceDN w:val="0"/>
      <w:adjustRightInd w:val="0"/>
      <w:spacing w:after="120" w:line="240" w:lineRule="auto"/>
      <w:jc w:val="both"/>
    </w:pPr>
    <w:rPr>
      <w:rFonts w:ascii="Optimum" w:eastAsia="Times New Roman" w:hAnsi="Optimum" w:cs="Optimum"/>
      <w:sz w:val="24"/>
      <w:szCs w:val="24"/>
      <w:lang w:eastAsia="pt-BR"/>
    </w:rPr>
  </w:style>
  <w:style w:type="character" w:customStyle="1" w:styleId="NormalOptimumChar">
    <w:name w:val="Normal Optimum Char"/>
    <w:rsid w:val="00F56FFA"/>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rsid w:val="00F56FFA"/>
    <w:pPr>
      <w:widowControl w:val="0"/>
      <w:autoSpaceDE w:val="0"/>
      <w:autoSpaceDN w:val="0"/>
      <w:adjustRightInd w:val="0"/>
      <w:spacing w:after="120" w:line="240" w:lineRule="auto"/>
      <w:jc w:val="both"/>
    </w:pPr>
    <w:rPr>
      <w:rFonts w:ascii="Optimum" w:eastAsia="Times New Roman" w:hAnsi="Optimum" w:cs="Optimum"/>
      <w:sz w:val="24"/>
      <w:szCs w:val="24"/>
      <w:lang w:eastAsia="pt-BR"/>
    </w:rPr>
  </w:style>
  <w:style w:type="character" w:customStyle="1" w:styleId="NormalOptimumCharCharCharCharCharCharCharCharCharCharCharCharChar">
    <w:name w:val="Normal Optimum Char Char Char Char Char Char Char Char Char Char Char Char Char"/>
    <w:rsid w:val="00F56FFA"/>
    <w:rPr>
      <w:rFonts w:ascii="Optimum" w:hAnsi="Optimum" w:cs="Optimum"/>
      <w:spacing w:val="0"/>
      <w:sz w:val="24"/>
      <w:szCs w:val="24"/>
      <w:lang w:val="pt-BR"/>
    </w:rPr>
  </w:style>
  <w:style w:type="character" w:customStyle="1" w:styleId="CharChar5">
    <w:name w:val="Char Char5"/>
    <w:rsid w:val="00F56FFA"/>
    <w:rPr>
      <w:rFonts w:cs="Times New Roman"/>
      <w:spacing w:val="0"/>
      <w:sz w:val="2"/>
      <w:szCs w:val="2"/>
    </w:rPr>
  </w:style>
  <w:style w:type="paragraph" w:customStyle="1" w:styleId="CharCharCharCharCharChar1">
    <w:name w:val="Char Char Char Char Char Char1"/>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sid w:val="00F56FFA"/>
    <w:rPr>
      <w:rFonts w:ascii="Arial" w:hAnsi="Arial" w:cs="Arial"/>
      <w:spacing w:val="0"/>
    </w:rPr>
  </w:style>
  <w:style w:type="character" w:customStyle="1" w:styleId="CharChar31">
    <w:name w:val="Char Char31"/>
    <w:rsid w:val="00F56FFA"/>
    <w:rPr>
      <w:rFonts w:ascii="Arial" w:hAnsi="Arial" w:cs="Arial"/>
      <w:spacing w:val="0"/>
      <w:sz w:val="24"/>
      <w:szCs w:val="24"/>
    </w:rPr>
  </w:style>
  <w:style w:type="character" w:customStyle="1" w:styleId="CharChar2">
    <w:name w:val="Char Char2"/>
    <w:rsid w:val="00F56FFA"/>
    <w:rPr>
      <w:rFonts w:ascii="Arial" w:hAnsi="Arial" w:cs="Arial"/>
      <w:spacing w:val="0"/>
    </w:rPr>
  </w:style>
  <w:style w:type="character" w:customStyle="1" w:styleId="CharChar1">
    <w:name w:val="Char Char1"/>
    <w:rsid w:val="00F56FFA"/>
    <w:rPr>
      <w:rFonts w:cs="Times New Roman"/>
      <w:spacing w:val="0"/>
      <w:sz w:val="2"/>
      <w:szCs w:val="2"/>
    </w:rPr>
  </w:style>
  <w:style w:type="character" w:customStyle="1" w:styleId="CharChar">
    <w:name w:val="Char Char"/>
    <w:rsid w:val="00F56FFA"/>
    <w:rPr>
      <w:rFonts w:ascii="Arial" w:hAnsi="Arial" w:cs="Arial"/>
      <w:b/>
      <w:spacing w:val="0"/>
    </w:rPr>
  </w:style>
  <w:style w:type="character" w:customStyle="1" w:styleId="EstiloDeEmail119">
    <w:name w:val="EstiloDeEmail119"/>
    <w:rsid w:val="00F56FFA"/>
    <w:rPr>
      <w:rFonts w:ascii="Arial" w:hAnsi="Arial" w:cs="Arial"/>
      <w:color w:val="000080"/>
      <w:spacing w:val="0"/>
      <w:sz w:val="20"/>
      <w:szCs w:val="20"/>
    </w:rPr>
  </w:style>
  <w:style w:type="paragraph" w:customStyle="1" w:styleId="AODocTxt">
    <w:name w:val="AODocTxt"/>
    <w:basedOn w:val="Normal"/>
    <w:rsid w:val="00F56FFA"/>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rsid w:val="00F56FFA"/>
    <w:pPr>
      <w:numPr>
        <w:ilvl w:val="3"/>
      </w:numPr>
      <w:tabs>
        <w:tab w:val="num" w:pos="3229"/>
      </w:tabs>
      <w:ind w:left="720" w:hanging="360"/>
    </w:pPr>
  </w:style>
  <w:style w:type="paragraph" w:customStyle="1" w:styleId="AODocTxtL2">
    <w:name w:val="AODocTxtL2"/>
    <w:basedOn w:val="AODocTxt"/>
    <w:rsid w:val="00F56FFA"/>
    <w:pPr>
      <w:numPr>
        <w:ilvl w:val="4"/>
      </w:numPr>
      <w:tabs>
        <w:tab w:val="num" w:pos="3949"/>
      </w:tabs>
      <w:ind w:left="1440" w:hanging="360"/>
    </w:pPr>
  </w:style>
  <w:style w:type="paragraph" w:customStyle="1" w:styleId="AODocTxtL3">
    <w:name w:val="AODocTxtL3"/>
    <w:basedOn w:val="AODocTxt"/>
    <w:rsid w:val="00F56FFA"/>
    <w:pPr>
      <w:numPr>
        <w:ilvl w:val="5"/>
      </w:numPr>
      <w:tabs>
        <w:tab w:val="num" w:pos="4669"/>
      </w:tabs>
      <w:ind w:left="2160" w:hanging="180"/>
    </w:pPr>
  </w:style>
  <w:style w:type="paragraph" w:customStyle="1" w:styleId="AODocTxtL4">
    <w:name w:val="AODocTxtL4"/>
    <w:basedOn w:val="AODocTxt"/>
    <w:rsid w:val="00F56FFA"/>
    <w:pPr>
      <w:numPr>
        <w:ilvl w:val="6"/>
      </w:numPr>
      <w:tabs>
        <w:tab w:val="num" w:pos="5389"/>
      </w:tabs>
      <w:ind w:left="2880" w:hanging="360"/>
    </w:pPr>
  </w:style>
  <w:style w:type="paragraph" w:customStyle="1" w:styleId="AODocTxtL5">
    <w:name w:val="AODocTxtL5"/>
    <w:basedOn w:val="AODocTxt"/>
    <w:rsid w:val="00F56FFA"/>
    <w:pPr>
      <w:numPr>
        <w:ilvl w:val="7"/>
      </w:numPr>
      <w:tabs>
        <w:tab w:val="num" w:pos="6109"/>
      </w:tabs>
      <w:ind w:left="3600" w:hanging="360"/>
    </w:pPr>
  </w:style>
  <w:style w:type="paragraph" w:customStyle="1" w:styleId="AODocTxtL6">
    <w:name w:val="AODocTxtL6"/>
    <w:basedOn w:val="AODocTxt"/>
    <w:rsid w:val="00F56FFA"/>
    <w:pPr>
      <w:numPr>
        <w:ilvl w:val="8"/>
      </w:numPr>
      <w:tabs>
        <w:tab w:val="num" w:pos="6829"/>
      </w:tabs>
      <w:ind w:left="4320" w:hanging="180"/>
    </w:pPr>
  </w:style>
  <w:style w:type="paragraph" w:customStyle="1" w:styleId="AODocTxtL7">
    <w:name w:val="AODocTxtL7"/>
    <w:basedOn w:val="AODocTxt"/>
    <w:rsid w:val="00F56FFA"/>
    <w:pPr>
      <w:numPr>
        <w:ilvl w:val="0"/>
        <w:numId w:val="0"/>
      </w:numPr>
      <w:tabs>
        <w:tab w:val="num" w:pos="1800"/>
        <w:tab w:val="num" w:pos="3288"/>
      </w:tabs>
      <w:ind w:left="5040" w:hanging="1800"/>
    </w:pPr>
  </w:style>
  <w:style w:type="paragraph" w:customStyle="1" w:styleId="AODocTxtL8">
    <w:name w:val="AODocTxtL8"/>
    <w:basedOn w:val="AODocTxt"/>
    <w:rsid w:val="00F56FFA"/>
    <w:pPr>
      <w:tabs>
        <w:tab w:val="num" w:pos="1413"/>
      </w:tabs>
      <w:ind w:left="1413" w:hanging="705"/>
    </w:pPr>
  </w:style>
  <w:style w:type="paragraph" w:customStyle="1" w:styleId="CharChar1CharCharCharCharCharChar1">
    <w:name w:val="Char Char1 Char Char Char Char Char Char1"/>
    <w:basedOn w:val="Normal"/>
    <w:rsid w:val="00F56FFA"/>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rsid w:val="00F56FFA"/>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rsid w:val="00F56FFA"/>
    <w:pPr>
      <w:outlineLvl w:val="3"/>
    </w:pPr>
  </w:style>
  <w:style w:type="character" w:customStyle="1" w:styleId="CLEDSectionNo">
    <w:name w:val="CLED Section No."/>
    <w:rsid w:val="00F56FFA"/>
    <w:rPr>
      <w:rFonts w:ascii="Times New Roman" w:hAnsi="Times New Roman" w:cs="Times New Roman"/>
      <w:spacing w:val="0"/>
      <w:sz w:val="24"/>
    </w:rPr>
  </w:style>
  <w:style w:type="paragraph" w:customStyle="1" w:styleId="Legal2L2">
    <w:name w:val="Legal2_L2"/>
    <w:basedOn w:val="Normal"/>
    <w:next w:val="Corpodetexto"/>
    <w:rsid w:val="00F56FFA"/>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rsid w:val="00F56FFA"/>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rsid w:val="00F56FFA"/>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rsid w:val="00F56FFA"/>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sid w:val="00F56FFA"/>
    <w:rPr>
      <w:rFonts w:ascii="Arial" w:eastAsia="SimSun" w:hAnsi="Arial" w:cs="Arial"/>
      <w:spacing w:val="0"/>
      <w:sz w:val="24"/>
      <w:szCs w:val="24"/>
      <w:lang w:val="en-US" w:bidi="ar-SA"/>
    </w:rPr>
  </w:style>
  <w:style w:type="paragraph" w:customStyle="1" w:styleId="CharCharCharCharCharChar11">
    <w:name w:val="Char Char Char Char Char Char1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rsid w:val="00F56FFA"/>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rsid w:val="00F56FFA"/>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sid w:val="00F56FFA"/>
    <w:rPr>
      <w:rFonts w:cs="Times New Roman"/>
      <w:spacing w:val="0"/>
      <w:sz w:val="18"/>
      <w:szCs w:val="18"/>
      <w:lang w:val="en-US"/>
    </w:rPr>
  </w:style>
  <w:style w:type="character" w:customStyle="1" w:styleId="CharChar16">
    <w:name w:val="Char Char16"/>
    <w:rsid w:val="00F56FFA"/>
    <w:rPr>
      <w:rFonts w:ascii="Univers" w:hAnsi="Univers" w:cs="Univers"/>
      <w:spacing w:val="0"/>
    </w:rPr>
  </w:style>
  <w:style w:type="character" w:customStyle="1" w:styleId="H1CharChar">
    <w:name w:val="H1 Char Char"/>
    <w:rsid w:val="00F56FFA"/>
    <w:rPr>
      <w:rFonts w:ascii="Univers" w:hAnsi="Univers" w:cs="Univers"/>
      <w:b/>
      <w:spacing w:val="0"/>
      <w:sz w:val="24"/>
      <w:szCs w:val="24"/>
    </w:rPr>
  </w:style>
  <w:style w:type="character" w:customStyle="1" w:styleId="Heading2CharChar">
    <w:name w:val="Heading 2 Char Char"/>
    <w:aliases w:val="H2 Char Char Char"/>
    <w:rsid w:val="00F56FFA"/>
    <w:rPr>
      <w:rFonts w:ascii="Univers" w:hAnsi="Univers" w:cs="Univers"/>
      <w:b/>
      <w:spacing w:val="0"/>
      <w:sz w:val="24"/>
      <w:szCs w:val="24"/>
    </w:rPr>
  </w:style>
  <w:style w:type="character" w:customStyle="1" w:styleId="H3CharChar">
    <w:name w:val="H3 Char Char"/>
    <w:rsid w:val="00F56FFA"/>
    <w:rPr>
      <w:rFonts w:ascii="Arial" w:hAnsi="Arial" w:cs="Arial"/>
      <w:b/>
      <w:spacing w:val="0"/>
      <w:sz w:val="26"/>
      <w:szCs w:val="26"/>
    </w:rPr>
  </w:style>
  <w:style w:type="character" w:customStyle="1" w:styleId="H4CharChar">
    <w:name w:val="H4 Char Char"/>
    <w:rsid w:val="00F56FFA"/>
    <w:rPr>
      <w:rFonts w:cs="Times New Roman"/>
      <w:spacing w:val="0"/>
      <w:sz w:val="24"/>
      <w:szCs w:val="24"/>
    </w:rPr>
  </w:style>
  <w:style w:type="character" w:customStyle="1" w:styleId="H5CharChar">
    <w:name w:val="H5 Char Char"/>
    <w:rsid w:val="00F56FFA"/>
    <w:rPr>
      <w:rFonts w:ascii="Univers (WN)" w:hAnsi="Univers (WN)" w:cs="Univers (WN)"/>
      <w:b/>
      <w:spacing w:val="0"/>
      <w:sz w:val="22"/>
      <w:szCs w:val="22"/>
      <w:u w:val="single"/>
    </w:rPr>
  </w:style>
  <w:style w:type="character" w:customStyle="1" w:styleId="H6CharChar">
    <w:name w:val="H6 Char Char"/>
    <w:rsid w:val="00F56FFA"/>
    <w:rPr>
      <w:rFonts w:cs="Times New Roman"/>
      <w:b/>
      <w:caps/>
      <w:spacing w:val="0"/>
      <w:sz w:val="22"/>
      <w:szCs w:val="22"/>
    </w:rPr>
  </w:style>
  <w:style w:type="character" w:customStyle="1" w:styleId="H7CharChar">
    <w:name w:val="H7 Char Char"/>
    <w:rsid w:val="00F56FFA"/>
    <w:rPr>
      <w:rFonts w:ascii="Arial Narrow" w:hAnsi="Arial Narrow" w:cs="Arial Narrow"/>
      <w:b/>
      <w:spacing w:val="0"/>
      <w:sz w:val="22"/>
      <w:szCs w:val="22"/>
    </w:rPr>
  </w:style>
  <w:style w:type="character" w:customStyle="1" w:styleId="H8CharChar">
    <w:name w:val="H8 Char Char"/>
    <w:rsid w:val="00F56FFA"/>
    <w:rPr>
      <w:rFonts w:cs="Times New Roman"/>
      <w:spacing w:val="0"/>
      <w:sz w:val="24"/>
      <w:szCs w:val="24"/>
      <w:lang w:val="en-US"/>
    </w:rPr>
  </w:style>
  <w:style w:type="character" w:customStyle="1" w:styleId="H9CharChar">
    <w:name w:val="H9 Char Char"/>
    <w:rsid w:val="00F56FFA"/>
    <w:rPr>
      <w:rFonts w:cs="Times New Roman"/>
      <w:spacing w:val="0"/>
      <w:sz w:val="24"/>
      <w:szCs w:val="24"/>
      <w:lang w:val="en-US"/>
    </w:rPr>
  </w:style>
  <w:style w:type="paragraph" w:customStyle="1" w:styleId="BodyTextContinued">
    <w:name w:val="Body Text Continued"/>
    <w:basedOn w:val="Normal"/>
    <w:rsid w:val="00F56FFA"/>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rsid w:val="00F56FFA"/>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rsid w:val="00F56FFA"/>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rsid w:val="00F56FFA"/>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sid w:val="00F56FFA"/>
    <w:rPr>
      <w:rFonts w:cs="Times New Roman"/>
      <w:spacing w:val="0"/>
      <w:sz w:val="24"/>
      <w:szCs w:val="24"/>
      <w:lang w:val="en-US"/>
    </w:rPr>
  </w:style>
  <w:style w:type="character" w:customStyle="1" w:styleId="CharChar21">
    <w:name w:val="Char Char21"/>
    <w:rsid w:val="00F56FFA"/>
    <w:rPr>
      <w:rFonts w:cs="Times New Roman"/>
      <w:b/>
      <w:spacing w:val="0"/>
      <w:sz w:val="24"/>
      <w:szCs w:val="24"/>
    </w:rPr>
  </w:style>
  <w:style w:type="paragraph" w:customStyle="1" w:styleId="Ttulo31">
    <w:name w:val="Título 31"/>
    <w:aliases w:val="h3"/>
    <w:basedOn w:val="Normal"/>
    <w:next w:val="Normal"/>
    <w:autoRedefine/>
    <w:rsid w:val="00F56FFA"/>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rsid w:val="00F56FFA"/>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sid w:val="00F56FFA"/>
    <w:pPr>
      <w:spacing w:after="0" w:line="240" w:lineRule="auto"/>
    </w:pPr>
    <w:rPr>
      <w:rFonts w:ascii="Tahoma" w:eastAsia="Times New Roman" w:hAnsi="Tahoma" w:cs="Tahoma"/>
      <w:sz w:val="24"/>
      <w:szCs w:val="24"/>
      <w:lang w:val="en-US" w:eastAsia="pt-BR"/>
    </w:rPr>
  </w:style>
  <w:style w:type="paragraph" w:customStyle="1" w:styleId="NOTES">
    <w:name w:val="NOTES"/>
    <w:uiPriority w:val="99"/>
    <w:rsid w:val="00F56FFA"/>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spacing w:after="0" w:line="240" w:lineRule="auto"/>
      <w:jc w:val="both"/>
    </w:pPr>
    <w:rPr>
      <w:rFonts w:ascii="Courier" w:eastAsia="Times New Roman" w:hAnsi="Courier" w:cs="Tahoma"/>
      <w:spacing w:val="-15"/>
      <w:sz w:val="24"/>
      <w:lang w:val="en-US"/>
    </w:rPr>
  </w:style>
  <w:style w:type="paragraph" w:customStyle="1" w:styleId="Legal3L1">
    <w:name w:val="Legal3_L1"/>
    <w:basedOn w:val="Normal"/>
    <w:next w:val="Normal"/>
    <w:uiPriority w:val="99"/>
    <w:rsid w:val="00F56FFA"/>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rsid w:val="00F56FFA"/>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rsid w:val="00F56FFA"/>
    <w:pPr>
      <w:numPr>
        <w:ilvl w:val="3"/>
      </w:numPr>
      <w:tabs>
        <w:tab w:val="clear" w:pos="1440"/>
        <w:tab w:val="num" w:pos="360"/>
      </w:tabs>
      <w:outlineLvl w:val="3"/>
    </w:pPr>
  </w:style>
  <w:style w:type="paragraph" w:customStyle="1" w:styleId="Legal3L3">
    <w:name w:val="Legal3_L3"/>
    <w:basedOn w:val="Legal3L2"/>
    <w:next w:val="Normal"/>
    <w:uiPriority w:val="99"/>
    <w:rsid w:val="00F56FFA"/>
    <w:pPr>
      <w:numPr>
        <w:ilvl w:val="2"/>
      </w:numPr>
      <w:tabs>
        <w:tab w:val="clear" w:pos="1440"/>
        <w:tab w:val="num" w:pos="360"/>
      </w:tabs>
      <w:outlineLvl w:val="2"/>
    </w:pPr>
  </w:style>
  <w:style w:type="paragraph" w:customStyle="1" w:styleId="Legal3L6">
    <w:name w:val="Legal3_L6"/>
    <w:basedOn w:val="Normal"/>
    <w:next w:val="Normal"/>
    <w:uiPriority w:val="99"/>
    <w:rsid w:val="00F56FFA"/>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rsid w:val="00F56FFA"/>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rsid w:val="00F56FFA"/>
    <w:pPr>
      <w:numPr>
        <w:ilvl w:val="7"/>
      </w:numPr>
      <w:tabs>
        <w:tab w:val="clear" w:pos="5760"/>
        <w:tab w:val="num" w:pos="360"/>
      </w:tabs>
      <w:outlineLvl w:val="7"/>
    </w:pPr>
  </w:style>
  <w:style w:type="paragraph" w:customStyle="1" w:styleId="Legal3L9">
    <w:name w:val="Legal3_L9"/>
    <w:basedOn w:val="Legal3L8"/>
    <w:next w:val="Normal"/>
    <w:uiPriority w:val="99"/>
    <w:rsid w:val="00F56FFA"/>
    <w:pPr>
      <w:numPr>
        <w:ilvl w:val="8"/>
      </w:numPr>
      <w:tabs>
        <w:tab w:val="clear" w:pos="6480"/>
        <w:tab w:val="num" w:pos="360"/>
      </w:tabs>
      <w:outlineLvl w:val="8"/>
    </w:pPr>
  </w:style>
  <w:style w:type="paragraph" w:styleId="Saudao">
    <w:name w:val="Salutation"/>
    <w:basedOn w:val="Normal"/>
    <w:next w:val="Normal"/>
    <w:link w:val="SaudaoChar"/>
    <w:uiPriority w:val="99"/>
    <w:rsid w:val="00F56FFA"/>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sid w:val="00F56FFA"/>
    <w:rPr>
      <w:rFonts w:ascii="Times New Roman" w:eastAsia="Times New Roman" w:hAnsi="Times New Roman" w:cs="Tahoma"/>
      <w:sz w:val="24"/>
      <w:szCs w:val="20"/>
      <w:lang w:eastAsia="pt-BR"/>
    </w:rPr>
  </w:style>
  <w:style w:type="paragraph" w:customStyle="1" w:styleId="Normala">
    <w:name w:val="Normal(a)"/>
    <w:basedOn w:val="Normal"/>
    <w:uiPriority w:val="99"/>
    <w:rsid w:val="00F56FFA"/>
    <w:pPr>
      <w:spacing w:before="240"/>
      <w:ind w:firstLine="1440"/>
      <w:jc w:val="both"/>
    </w:pPr>
    <w:rPr>
      <w:rFonts w:ascii="Times New Roman" w:hAnsi="Times New Roman"/>
      <w:sz w:val="24"/>
      <w:szCs w:val="20"/>
      <w:lang w:val="en-US"/>
    </w:rPr>
  </w:style>
  <w:style w:type="paragraph" w:customStyle="1" w:styleId="InitialCodes">
    <w:name w:val="InitialCodes"/>
    <w:uiPriority w:val="99"/>
    <w:rsid w:val="00F56FFA"/>
    <w:pPr>
      <w:tabs>
        <w:tab w:val="left" w:pos="-720"/>
      </w:tabs>
      <w:suppressAutoHyphens/>
      <w:spacing w:after="0" w:line="240" w:lineRule="auto"/>
    </w:pPr>
    <w:rPr>
      <w:rFonts w:ascii="Courier" w:eastAsia="Times New Roman" w:hAnsi="Courier" w:cs="Tahoma"/>
      <w:sz w:val="24"/>
      <w:lang w:val="en-US" w:eastAsia="pt-BR"/>
    </w:rPr>
  </w:style>
  <w:style w:type="paragraph" w:styleId="Lista">
    <w:name w:val="List"/>
    <w:basedOn w:val="Normal"/>
    <w:uiPriority w:val="99"/>
    <w:rsid w:val="00F56FFA"/>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rsid w:val="00F56FFA"/>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rsid w:val="00F56FFA"/>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rsid w:val="00F56FFA"/>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rsid w:val="00F56FFA"/>
    <w:pPr>
      <w:tabs>
        <w:tab w:val="left" w:pos="540"/>
      </w:tabs>
      <w:spacing w:before="360" w:after="240" w:line="300" w:lineRule="atLeast"/>
      <w:jc w:val="both"/>
    </w:pPr>
    <w:rPr>
      <w:rFonts w:ascii="Times New Roman" w:hAnsi="Times New Roman"/>
      <w:sz w:val="24"/>
    </w:rPr>
  </w:style>
  <w:style w:type="paragraph" w:customStyle="1" w:styleId="TEXTO">
    <w:name w:val="TEXTO"/>
    <w:autoRedefine/>
    <w:rsid w:val="00F56FFA"/>
    <w:pPr>
      <w:keepNext/>
      <w:keepLines/>
      <w:widowControl w:val="0"/>
      <w:numPr>
        <w:ilvl w:val="1"/>
        <w:numId w:val="49"/>
      </w:numPr>
      <w:tabs>
        <w:tab w:val="clear" w:pos="450"/>
      </w:tabs>
      <w:spacing w:after="0" w:line="300" w:lineRule="exact"/>
      <w:ind w:left="707" w:hanging="707"/>
      <w:jc w:val="both"/>
    </w:pPr>
    <w:rPr>
      <w:rFonts w:ascii="Frutiger Light" w:eastAsia="Times New Roman" w:hAnsi="Frutiger Light" w:cs="Tahoma"/>
      <w:color w:val="000000"/>
      <w:sz w:val="26"/>
    </w:rPr>
  </w:style>
  <w:style w:type="paragraph" w:customStyle="1" w:styleId="LogoBasPage0">
    <w:name w:val="Logo_BasPage0"/>
    <w:basedOn w:val="Normal"/>
    <w:uiPriority w:val="99"/>
    <w:rsid w:val="00F56FFA"/>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sid w:val="00F56FFA"/>
    <w:rPr>
      <w:rFonts w:eastAsia="MS Mincho" w:cs="Arial"/>
      <w:b/>
      <w:bCs/>
      <w:sz w:val="18"/>
    </w:rPr>
  </w:style>
  <w:style w:type="paragraph" w:styleId="Legenda">
    <w:name w:val="caption"/>
    <w:basedOn w:val="Normal"/>
    <w:next w:val="Normal"/>
    <w:uiPriority w:val="99"/>
    <w:qFormat/>
    <w:rsid w:val="00F56FFA"/>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rsid w:val="00F56FFA"/>
    <w:pPr>
      <w:spacing w:after="160" w:line="240" w:lineRule="exact"/>
    </w:pPr>
    <w:rPr>
      <w:rFonts w:ascii="Verdana" w:eastAsia="MS Mincho" w:hAnsi="Verdana" w:cs="Verdana"/>
      <w:szCs w:val="20"/>
      <w:lang w:val="en-US" w:eastAsia="en-US"/>
    </w:rPr>
  </w:style>
  <w:style w:type="paragraph" w:customStyle="1" w:styleId="0B">
    <w:name w:val="0B"/>
    <w:uiPriority w:val="99"/>
    <w:rsid w:val="00F56FFA"/>
    <w:pPr>
      <w:widowControl w:val="0"/>
      <w:tabs>
        <w:tab w:val="left" w:pos="7655"/>
      </w:tabs>
      <w:spacing w:after="0" w:line="360" w:lineRule="auto"/>
      <w:jc w:val="both"/>
    </w:pPr>
    <w:rPr>
      <w:rFonts w:ascii="Arial" w:eastAsia="MS Mincho" w:hAnsi="Arial" w:cs="Tahoma"/>
      <w:lang w:eastAsia="pt-BR"/>
    </w:rPr>
  </w:style>
  <w:style w:type="paragraph" w:customStyle="1" w:styleId="DefaultParagraphFont1">
    <w:name w:val="Default Paragraph Font1"/>
    <w:next w:val="Normal"/>
    <w:uiPriority w:val="99"/>
    <w:rsid w:val="00F56FFA"/>
    <w:pPr>
      <w:spacing w:after="0" w:line="240" w:lineRule="auto"/>
    </w:pPr>
    <w:rPr>
      <w:rFonts w:ascii="CG Times (W1)" w:eastAsia="MS Mincho" w:hAnsi="CG Times (W1)" w:cs="Tahoma"/>
      <w:noProof/>
      <w:lang w:eastAsia="pt-BR"/>
    </w:rPr>
  </w:style>
  <w:style w:type="paragraph" w:customStyle="1" w:styleId="CharChar1CharCharCharChar1CharCharCharCharCharCharCharCharCharCharCharChar">
    <w:name w:val="Char Char1 Char Char Char Char1 Char Char Char Char Char Char Char Char Char Char Char Char"/>
    <w:basedOn w:val="Normal"/>
    <w:uiPriority w:val="99"/>
    <w:rsid w:val="00F56FFA"/>
    <w:pPr>
      <w:spacing w:after="160" w:line="240" w:lineRule="exact"/>
    </w:pPr>
    <w:rPr>
      <w:rFonts w:ascii="Verdana" w:eastAsia="MS Mincho" w:hAnsi="Verdana" w:cs="Verdana"/>
      <w:lang w:eastAsia="en-US"/>
    </w:rPr>
  </w:style>
  <w:style w:type="paragraph" w:customStyle="1" w:styleId="eext0Normal">
    <w:name w:val="eext0 Normal"/>
    <w:uiPriority w:val="99"/>
    <w:rsid w:val="00F56FFA"/>
    <w:pPr>
      <w:widowControl w:val="0"/>
      <w:spacing w:after="0" w:line="240" w:lineRule="auto"/>
    </w:pPr>
    <w:rPr>
      <w:rFonts w:ascii="Pica" w:eastAsia="MS Mincho" w:hAnsi="Pica" w:cs="Pica"/>
      <w:lang w:eastAsia="pt-BR"/>
    </w:rPr>
  </w:style>
  <w:style w:type="paragraph" w:customStyle="1" w:styleId="par2">
    <w:name w:val="par2"/>
    <w:basedOn w:val="Normal"/>
    <w:uiPriority w:val="99"/>
    <w:rsid w:val="00F56FFA"/>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sid w:val="00F56FFA"/>
    <w:pPr>
      <w:spacing w:after="0" w:line="240" w:lineRule="auto"/>
    </w:pPr>
    <w:rPr>
      <w:rFonts w:ascii="CG Times (W1)" w:eastAsia="MS Mincho" w:hAnsi="CG Times (W1)" w:cs="Tahoma"/>
      <w:lang w:eastAsia="pt-BR"/>
    </w:rPr>
  </w:style>
  <w:style w:type="paragraph" w:customStyle="1" w:styleId="CharChar1CharCharCharChar">
    <w:name w:val="Char Char1 Char Char Char Char"/>
    <w:basedOn w:val="Normal"/>
    <w:uiPriority w:val="99"/>
    <w:rsid w:val="00F56FFA"/>
    <w:pPr>
      <w:spacing w:after="160" w:line="240" w:lineRule="exact"/>
    </w:pPr>
    <w:rPr>
      <w:rFonts w:ascii="Verdana" w:eastAsia="MS Mincho" w:hAnsi="Verdana" w:cs="Verdana"/>
      <w:lang w:eastAsia="en-US"/>
    </w:rPr>
  </w:style>
  <w:style w:type="paragraph" w:customStyle="1" w:styleId="Char">
    <w:name w:val="Char"/>
    <w:basedOn w:val="Normal"/>
    <w:uiPriority w:val="99"/>
    <w:rsid w:val="00F56FFA"/>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rsid w:val="00F56FFA"/>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rsid w:val="00F56FFA"/>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rsid w:val="00F56FFA"/>
    <w:pPr>
      <w:spacing w:after="160" w:line="240" w:lineRule="exact"/>
    </w:pPr>
    <w:rPr>
      <w:rFonts w:ascii="Verdana" w:eastAsia="MS Mincho" w:hAnsi="Verdana" w:cs="Verdana"/>
      <w:lang w:eastAsia="en-US"/>
    </w:rPr>
  </w:style>
  <w:style w:type="paragraph" w:styleId="Listadecontinuao3">
    <w:name w:val="List Continue 3"/>
    <w:basedOn w:val="Normal"/>
    <w:uiPriority w:val="99"/>
    <w:rsid w:val="00F56FFA"/>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rsid w:val="00F56FFA"/>
    <w:pPr>
      <w:spacing w:after="160" w:line="240" w:lineRule="exact"/>
    </w:pPr>
    <w:rPr>
      <w:rFonts w:ascii="Verdana" w:eastAsia="MS Mincho" w:hAnsi="Verdana" w:cs="Verdana"/>
      <w:lang w:eastAsia="en-US"/>
    </w:rPr>
  </w:style>
  <w:style w:type="paragraph" w:customStyle="1" w:styleId="Nome">
    <w:name w:val="Nome"/>
    <w:basedOn w:val="Normal"/>
    <w:rsid w:val="00F56FFA"/>
    <w:pPr>
      <w:spacing w:before="120" w:line="288" w:lineRule="auto"/>
      <w:jc w:val="both"/>
    </w:pPr>
    <w:rPr>
      <w:rFonts w:cs="Arial"/>
    </w:rPr>
  </w:style>
  <w:style w:type="paragraph" w:customStyle="1" w:styleId="MF1">
    <w:name w:val="MF1"/>
    <w:basedOn w:val="Normal"/>
    <w:autoRedefine/>
    <w:rsid w:val="00F56FFA"/>
    <w:pPr>
      <w:spacing w:line="320" w:lineRule="exact"/>
      <w:jc w:val="center"/>
    </w:pPr>
    <w:rPr>
      <w:rFonts w:ascii="Times New Roman" w:hAnsi="Times New Roman"/>
      <w:b/>
      <w:smallCaps/>
      <w:sz w:val="24"/>
      <w:szCs w:val="20"/>
    </w:rPr>
  </w:style>
  <w:style w:type="paragraph" w:customStyle="1" w:styleId="p0">
    <w:name w:val="p0"/>
    <w:basedOn w:val="Normal"/>
    <w:rsid w:val="00F56FFA"/>
    <w:pPr>
      <w:tabs>
        <w:tab w:val="left" w:pos="720"/>
      </w:tabs>
      <w:spacing w:line="240" w:lineRule="atLeast"/>
      <w:jc w:val="both"/>
    </w:pPr>
    <w:rPr>
      <w:rFonts w:ascii="Times" w:hAnsi="Times"/>
      <w:sz w:val="24"/>
      <w:szCs w:val="20"/>
    </w:rPr>
  </w:style>
  <w:style w:type="paragraph" w:customStyle="1" w:styleId="Corpodetexto31">
    <w:name w:val="Corpo de texto 31"/>
    <w:basedOn w:val="Normal"/>
    <w:rsid w:val="00F56FFA"/>
    <w:pPr>
      <w:spacing w:line="320" w:lineRule="atLeast"/>
      <w:jc w:val="both"/>
    </w:pPr>
    <w:rPr>
      <w:rFonts w:ascii="Times New Roman" w:hAnsi="Times New Roman"/>
      <w:sz w:val="26"/>
      <w:szCs w:val="20"/>
    </w:rPr>
  </w:style>
  <w:style w:type="paragraph" w:customStyle="1" w:styleId="c3">
    <w:name w:val="c3"/>
    <w:basedOn w:val="Normal"/>
    <w:rsid w:val="00F56FFA"/>
    <w:pPr>
      <w:spacing w:line="240" w:lineRule="atLeast"/>
      <w:jc w:val="center"/>
    </w:pPr>
    <w:rPr>
      <w:rFonts w:ascii="Times" w:hAnsi="Times"/>
      <w:sz w:val="24"/>
      <w:szCs w:val="20"/>
    </w:rPr>
  </w:style>
  <w:style w:type="paragraph" w:customStyle="1" w:styleId="Recuodecorpodetexto21">
    <w:name w:val="Recuo de corpo de texto 21"/>
    <w:basedOn w:val="Normal"/>
    <w:rsid w:val="00F56FFA"/>
    <w:pPr>
      <w:spacing w:line="360" w:lineRule="exact"/>
      <w:ind w:left="720"/>
      <w:jc w:val="both"/>
    </w:pPr>
    <w:rPr>
      <w:rFonts w:ascii="Times New Roman" w:hAnsi="Times New Roman"/>
      <w:sz w:val="24"/>
      <w:szCs w:val="20"/>
    </w:rPr>
  </w:style>
  <w:style w:type="paragraph" w:customStyle="1" w:styleId="t7">
    <w:name w:val="t7"/>
    <w:basedOn w:val="Normal"/>
    <w:rsid w:val="00F56FFA"/>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rsid w:val="00F56FFA"/>
    <w:pPr>
      <w:tabs>
        <w:tab w:val="left" w:pos="2835"/>
      </w:tabs>
      <w:spacing w:after="120"/>
      <w:ind w:left="2977" w:hanging="853"/>
    </w:pPr>
    <w:rPr>
      <w:szCs w:val="20"/>
    </w:rPr>
  </w:style>
  <w:style w:type="paragraph" w:customStyle="1" w:styleId="BalloonText1">
    <w:name w:val="Balloon Text1"/>
    <w:basedOn w:val="Normal"/>
    <w:semiHidden/>
    <w:rsid w:val="00F56FFA"/>
    <w:pPr>
      <w:jc w:val="both"/>
    </w:pPr>
    <w:rPr>
      <w:rFonts w:cs="MS Sans Serif"/>
      <w:sz w:val="16"/>
      <w:szCs w:val="16"/>
    </w:rPr>
  </w:style>
  <w:style w:type="paragraph" w:customStyle="1" w:styleId="CommentSubject1">
    <w:name w:val="Comment Subject1"/>
    <w:basedOn w:val="Textodecomentrio"/>
    <w:next w:val="Textodecomentrio"/>
    <w:semiHidden/>
    <w:rsid w:val="00F56FFA"/>
    <w:pPr>
      <w:jc w:val="both"/>
    </w:pPr>
    <w:rPr>
      <w:rFonts w:ascii="Times New Roman" w:hAnsi="Times New Roman" w:cs="Times New Roman"/>
      <w:b/>
      <w:bCs/>
      <w:sz w:val="20"/>
    </w:rPr>
  </w:style>
  <w:style w:type="paragraph" w:customStyle="1" w:styleId="para10">
    <w:name w:val="para10"/>
    <w:rsid w:val="00F56FFA"/>
    <w:pPr>
      <w:widowControl w:val="0"/>
      <w:tabs>
        <w:tab w:val="left" w:pos="0"/>
        <w:tab w:val="left" w:pos="1418"/>
        <w:tab w:val="left" w:pos="2835"/>
        <w:tab w:val="left" w:pos="4252"/>
      </w:tabs>
      <w:spacing w:before="121" w:after="0" w:line="232" w:lineRule="atLeast"/>
      <w:jc w:val="both"/>
    </w:pPr>
    <w:rPr>
      <w:rFonts w:ascii="Times" w:eastAsia="Times New Roman" w:hAnsi="Times" w:cs="Tahoma"/>
      <w:snapToGrid w:val="0"/>
    </w:rPr>
  </w:style>
  <w:style w:type="paragraph" w:styleId="Subttulo">
    <w:name w:val="Subtitle"/>
    <w:basedOn w:val="Normal"/>
    <w:next w:val="Corpodetexto"/>
    <w:link w:val="SubttuloChar"/>
    <w:qFormat/>
    <w:rsid w:val="00F56FFA"/>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sid w:val="00F56FFA"/>
    <w:rPr>
      <w:rFonts w:ascii="Tahoma" w:eastAsia="HG Mincho Light J" w:hAnsi="Tahoma" w:cs="Times New Roman"/>
      <w:b/>
      <w:color w:val="000000"/>
      <w:sz w:val="24"/>
      <w:szCs w:val="20"/>
      <w:lang w:eastAsia="pt-BR"/>
    </w:rPr>
  </w:style>
  <w:style w:type="paragraph" w:customStyle="1" w:styleId="BodyText21">
    <w:name w:val="Body Text 21"/>
    <w:basedOn w:val="Normal"/>
    <w:rsid w:val="00F56FFA"/>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rsid w:val="00F56FFA"/>
    <w:pPr>
      <w:keepNext/>
      <w:outlineLvl w:val="0"/>
    </w:pPr>
    <w:rPr>
      <w:rFonts w:ascii="Times New Roman" w:hAnsi="Times New Roman"/>
      <w:b/>
      <w:sz w:val="18"/>
      <w:szCs w:val="20"/>
    </w:rPr>
  </w:style>
  <w:style w:type="character" w:customStyle="1" w:styleId="Normal1">
    <w:name w:val="Normal1"/>
    <w:rsid w:val="00F56FFA"/>
    <w:rPr>
      <w:rFonts w:ascii="Helvetica" w:hAnsi="Helvetica"/>
      <w:sz w:val="24"/>
    </w:rPr>
  </w:style>
  <w:style w:type="paragraph" w:customStyle="1" w:styleId="sub">
    <w:name w:val="sub"/>
    <w:rsid w:val="00F56FFA"/>
    <w:pPr>
      <w:widowControl w:val="0"/>
      <w:tabs>
        <w:tab w:val="left" w:pos="0"/>
        <w:tab w:val="left" w:pos="1440"/>
        <w:tab w:val="left" w:pos="2880"/>
        <w:tab w:val="left" w:pos="4320"/>
      </w:tabs>
      <w:spacing w:before="293" w:after="170" w:line="287" w:lineRule="atLeast"/>
      <w:jc w:val="both"/>
    </w:pPr>
    <w:rPr>
      <w:rFonts w:ascii="Swiss" w:eastAsia="MS Mincho" w:hAnsi="Swiss" w:cs="Tahoma"/>
      <w:snapToGrid w:val="0"/>
      <w:lang w:eastAsia="pt-BR"/>
    </w:rPr>
  </w:style>
  <w:style w:type="paragraph" w:customStyle="1" w:styleId="CharCharCharCharCharCharCharCharCharCharChar">
    <w:name w:val="Char Char Char Char Char Char Char Char Char Char Char"/>
    <w:basedOn w:val="Normal"/>
    <w:rsid w:val="00F56FFA"/>
    <w:pPr>
      <w:spacing w:after="160" w:line="240" w:lineRule="exact"/>
    </w:pPr>
    <w:rPr>
      <w:rFonts w:ascii="Verdana" w:hAnsi="Verdana"/>
      <w:szCs w:val="20"/>
      <w:lang w:val="en-US" w:eastAsia="en-US"/>
    </w:rPr>
  </w:style>
  <w:style w:type="character" w:styleId="MquinadeescreverHTML">
    <w:name w:val="HTML Typewriter"/>
    <w:rsid w:val="00F56FFA"/>
    <w:rPr>
      <w:rFonts w:ascii="Courier New" w:eastAsia="Times New Roman" w:hAnsi="Courier New" w:cs="Courier New"/>
      <w:sz w:val="20"/>
      <w:szCs w:val="20"/>
    </w:rPr>
  </w:style>
  <w:style w:type="paragraph" w:customStyle="1" w:styleId="CharChar1Char">
    <w:name w:val="Char Char1 Char"/>
    <w:basedOn w:val="Normal"/>
    <w:rsid w:val="00F56FFA"/>
    <w:pPr>
      <w:spacing w:after="160" w:line="240" w:lineRule="exact"/>
    </w:pPr>
    <w:rPr>
      <w:rFonts w:ascii="Verdana" w:eastAsia="MS Mincho" w:hAnsi="Verdana"/>
      <w:szCs w:val="20"/>
      <w:lang w:val="en-US" w:eastAsia="en-US"/>
    </w:rPr>
  </w:style>
  <w:style w:type="paragraph" w:customStyle="1" w:styleId="CharChar2Char">
    <w:name w:val="Char Char2 Char"/>
    <w:basedOn w:val="Normal"/>
    <w:rsid w:val="00F56FFA"/>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rsid w:val="00F56FFA"/>
    <w:pPr>
      <w:spacing w:after="160" w:line="240" w:lineRule="exact"/>
    </w:pPr>
    <w:rPr>
      <w:rFonts w:ascii="Verdana" w:hAnsi="Verdana"/>
      <w:szCs w:val="20"/>
      <w:lang w:val="en-US" w:eastAsia="en-US"/>
    </w:rPr>
  </w:style>
  <w:style w:type="paragraph" w:customStyle="1" w:styleId="CharCharCharCharCharChar">
    <w:name w:val="Char Char Char Char Char Char"/>
    <w:basedOn w:val="Normal"/>
    <w:rsid w:val="00F56FFA"/>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sid w:val="00F56FFA"/>
    <w:rPr>
      <w:rFonts w:ascii="Univers" w:eastAsia="Times New Roman" w:hAnsi="Univers" w:cs="Univers"/>
      <w:sz w:val="24"/>
      <w:lang w:eastAsia="pt-BR"/>
    </w:rPr>
  </w:style>
  <w:style w:type="paragraph" w:customStyle="1" w:styleId="Char2CharCharCharCharChar1Char">
    <w:name w:val="Char2 Char Char Char Char Char1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rsid w:val="00F56FFA"/>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rsid w:val="00F56FFA"/>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rsid w:val="00F56FFA"/>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rsid w:val="00F56FFA"/>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sid w:val="00F56FFA"/>
    <w:rPr>
      <w:rFonts w:ascii="Times New Roman" w:hAnsi="Times New Roman"/>
      <w:spacing w:val="0"/>
      <w:sz w:val="24"/>
      <w:lang w:val="en-US"/>
    </w:rPr>
  </w:style>
  <w:style w:type="paragraph" w:customStyle="1" w:styleId="leafNormal">
    <w:name w:val="leafNormal"/>
    <w:rsid w:val="00F56FFA"/>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after="0" w:line="278" w:lineRule="atLeast"/>
      <w:jc w:val="both"/>
    </w:pPr>
    <w:rPr>
      <w:rFonts w:ascii="Times" w:eastAsia="MS Mincho" w:hAnsi="Times" w:cs="Times"/>
      <w:sz w:val="24"/>
      <w:szCs w:val="24"/>
      <w:lang w:eastAsia="pt-BR"/>
    </w:rPr>
  </w:style>
  <w:style w:type="paragraph" w:customStyle="1" w:styleId="WW-NormalWeb">
    <w:name w:val="WW-Normal (Web)"/>
    <w:basedOn w:val="Normal"/>
    <w:rsid w:val="00F56FFA"/>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rsid w:val="00F56FFA"/>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sid w:val="00F56FFA"/>
    <w:pPr>
      <w:spacing w:after="0" w:line="240" w:lineRule="auto"/>
    </w:pPr>
    <w:rPr>
      <w:rFonts w:ascii="Tahoma" w:eastAsia="Times New Roman" w:hAnsi="Tahoma" w:cs="Tahoma"/>
      <w:sz w:val="26"/>
      <w:lang w:eastAsia="pt-BR"/>
    </w:rPr>
  </w:style>
  <w:style w:type="paragraph" w:customStyle="1" w:styleId="Default">
    <w:name w:val="Default"/>
    <w:rsid w:val="00F56FFA"/>
    <w:pPr>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PargrafodaLista2">
    <w:name w:val="Parágrafo da Lista2"/>
    <w:basedOn w:val="Normal"/>
    <w:uiPriority w:val="99"/>
    <w:qFormat/>
    <w:rsid w:val="00F56FFA"/>
    <w:pPr>
      <w:ind w:left="708"/>
      <w:jc w:val="both"/>
    </w:pPr>
    <w:rPr>
      <w:rFonts w:ascii="Times New Roman" w:hAnsi="Times New Roman"/>
      <w:sz w:val="26"/>
      <w:szCs w:val="20"/>
    </w:rPr>
  </w:style>
  <w:style w:type="character" w:customStyle="1" w:styleId="apple-converted-space">
    <w:name w:val="apple-converted-space"/>
    <w:rsid w:val="00F56FFA"/>
  </w:style>
  <w:style w:type="paragraph" w:customStyle="1" w:styleId="p3">
    <w:name w:val="p3"/>
    <w:basedOn w:val="Normal"/>
    <w:rsid w:val="00F56FFA"/>
    <w:pPr>
      <w:tabs>
        <w:tab w:val="left" w:pos="720"/>
      </w:tabs>
      <w:spacing w:line="240" w:lineRule="atLeast"/>
      <w:jc w:val="both"/>
    </w:pPr>
    <w:rPr>
      <w:rFonts w:ascii="Times" w:hAnsi="Times" w:cs="Times New Roman"/>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09500">
      <w:bodyDiv w:val="1"/>
      <w:marLeft w:val="0"/>
      <w:marRight w:val="0"/>
      <w:marTop w:val="0"/>
      <w:marBottom w:val="0"/>
      <w:divBdr>
        <w:top w:val="none" w:sz="0" w:space="0" w:color="auto"/>
        <w:left w:val="none" w:sz="0" w:space="0" w:color="auto"/>
        <w:bottom w:val="none" w:sz="0" w:space="0" w:color="auto"/>
        <w:right w:val="none" w:sz="0" w:space="0" w:color="auto"/>
      </w:divBdr>
    </w:div>
    <w:div w:id="441077927">
      <w:bodyDiv w:val="1"/>
      <w:marLeft w:val="0"/>
      <w:marRight w:val="0"/>
      <w:marTop w:val="0"/>
      <w:marBottom w:val="0"/>
      <w:divBdr>
        <w:top w:val="none" w:sz="0" w:space="0" w:color="auto"/>
        <w:left w:val="none" w:sz="0" w:space="0" w:color="auto"/>
        <w:bottom w:val="none" w:sz="0" w:space="0" w:color="auto"/>
        <w:right w:val="none" w:sz="0" w:space="0" w:color="auto"/>
      </w:divBdr>
    </w:div>
    <w:div w:id="561911334">
      <w:bodyDiv w:val="1"/>
      <w:marLeft w:val="0"/>
      <w:marRight w:val="0"/>
      <w:marTop w:val="0"/>
      <w:marBottom w:val="0"/>
      <w:divBdr>
        <w:top w:val="none" w:sz="0" w:space="0" w:color="auto"/>
        <w:left w:val="none" w:sz="0" w:space="0" w:color="auto"/>
        <w:bottom w:val="none" w:sz="0" w:space="0" w:color="auto"/>
        <w:right w:val="none" w:sz="0" w:space="0" w:color="auto"/>
      </w:divBdr>
    </w:div>
    <w:div w:id="663702692">
      <w:bodyDiv w:val="1"/>
      <w:marLeft w:val="0"/>
      <w:marRight w:val="0"/>
      <w:marTop w:val="0"/>
      <w:marBottom w:val="0"/>
      <w:divBdr>
        <w:top w:val="none" w:sz="0" w:space="0" w:color="auto"/>
        <w:left w:val="none" w:sz="0" w:space="0" w:color="auto"/>
        <w:bottom w:val="none" w:sz="0" w:space="0" w:color="auto"/>
        <w:right w:val="none" w:sz="0" w:space="0" w:color="auto"/>
      </w:divBdr>
    </w:div>
    <w:div w:id="1124347199">
      <w:bodyDiv w:val="1"/>
      <w:marLeft w:val="0"/>
      <w:marRight w:val="0"/>
      <w:marTop w:val="0"/>
      <w:marBottom w:val="0"/>
      <w:divBdr>
        <w:top w:val="none" w:sz="0" w:space="0" w:color="auto"/>
        <w:left w:val="none" w:sz="0" w:space="0" w:color="auto"/>
        <w:bottom w:val="none" w:sz="0" w:space="0" w:color="auto"/>
        <w:right w:val="none" w:sz="0" w:space="0" w:color="auto"/>
      </w:divBdr>
    </w:div>
    <w:div w:id="1137339738">
      <w:bodyDiv w:val="1"/>
      <w:marLeft w:val="0"/>
      <w:marRight w:val="0"/>
      <w:marTop w:val="0"/>
      <w:marBottom w:val="0"/>
      <w:divBdr>
        <w:top w:val="none" w:sz="0" w:space="0" w:color="auto"/>
        <w:left w:val="none" w:sz="0" w:space="0" w:color="auto"/>
        <w:bottom w:val="none" w:sz="0" w:space="0" w:color="auto"/>
        <w:right w:val="none" w:sz="0" w:space="0" w:color="auto"/>
      </w:divBdr>
    </w:div>
    <w:div w:id="1519154578">
      <w:bodyDiv w:val="1"/>
      <w:marLeft w:val="0"/>
      <w:marRight w:val="0"/>
      <w:marTop w:val="0"/>
      <w:marBottom w:val="0"/>
      <w:divBdr>
        <w:top w:val="none" w:sz="0" w:space="0" w:color="auto"/>
        <w:left w:val="none" w:sz="0" w:space="0" w:color="auto"/>
        <w:bottom w:val="none" w:sz="0" w:space="0" w:color="auto"/>
        <w:right w:val="none" w:sz="0" w:space="0" w:color="auto"/>
      </w:divBdr>
    </w:div>
    <w:div w:id="1641421665">
      <w:bodyDiv w:val="1"/>
      <w:marLeft w:val="0"/>
      <w:marRight w:val="0"/>
      <w:marTop w:val="0"/>
      <w:marBottom w:val="0"/>
      <w:divBdr>
        <w:top w:val="none" w:sz="0" w:space="0" w:color="auto"/>
        <w:left w:val="none" w:sz="0" w:space="0" w:color="auto"/>
        <w:bottom w:val="none" w:sz="0" w:space="0" w:color="auto"/>
        <w:right w:val="none" w:sz="0" w:space="0" w:color="auto"/>
      </w:divBdr>
    </w:div>
    <w:div w:id="1797026212">
      <w:bodyDiv w:val="1"/>
      <w:marLeft w:val="0"/>
      <w:marRight w:val="0"/>
      <w:marTop w:val="0"/>
      <w:marBottom w:val="0"/>
      <w:divBdr>
        <w:top w:val="none" w:sz="0" w:space="0" w:color="auto"/>
        <w:left w:val="none" w:sz="0" w:space="0" w:color="auto"/>
        <w:bottom w:val="none" w:sz="0" w:space="0" w:color="auto"/>
        <w:right w:val="none" w:sz="0" w:space="0" w:color="auto"/>
      </w:divBdr>
    </w:div>
    <w:div w:id="2049645971">
      <w:bodyDiv w:val="1"/>
      <w:marLeft w:val="0"/>
      <w:marRight w:val="0"/>
      <w:marTop w:val="0"/>
      <w:marBottom w:val="0"/>
      <w:divBdr>
        <w:top w:val="none" w:sz="0" w:space="0" w:color="auto"/>
        <w:left w:val="none" w:sz="0" w:space="0" w:color="auto"/>
        <w:bottom w:val="none" w:sz="0" w:space="0" w:color="auto"/>
        <w:right w:val="none" w:sz="0" w:space="0" w:color="auto"/>
      </w:divBdr>
    </w:div>
    <w:div w:id="211435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E48FC-70A4-49D1-B4B9-436C45C52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20040</Words>
  <Characters>108221</Characters>
  <Application>Microsoft Office Word</Application>
  <DocSecurity>0</DocSecurity>
  <Lines>901</Lines>
  <Paragraphs>256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Company>
  <LinksUpToDate>false</LinksUpToDate>
  <CharactersWithSpaces>128005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Larissa Lancha Alves de Oliveira Arruy</dc:creator>
  <cp:lastModifiedBy>Igor Rego</cp:lastModifiedBy>
  <cp:revision>3</cp:revision>
  <cp:lastPrinted>2015-09-11T19:33:00Z</cp:lastPrinted>
  <dcterms:created xsi:type="dcterms:W3CDTF">2015-09-11T19:27:00Z</dcterms:created>
  <dcterms:modified xsi:type="dcterms:W3CDTF">2015-09-11T19:33:00Z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- 14920810v1 </vt:lpwstr>
  </property>
</Properties>
</file>