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Default="00561F65" w:rsidP="00561F65">
      <w:pPr>
        <w:jc w:val="center"/>
        <w:rPr>
          <w:rFonts w:ascii="CMU Serif" w:hAnsi="CMU Serif" w:cs="CMU Serif"/>
          <w:b/>
          <w:bCs/>
          <w:sz w:val="28"/>
          <w:szCs w:val="28"/>
        </w:rPr>
      </w:pPr>
      <w:r w:rsidRPr="00561F65">
        <w:rPr>
          <w:rFonts w:ascii="CMU Serif" w:hAnsi="CMU Serif" w:cs="CMU Serif"/>
          <w:b/>
          <w:bCs/>
          <w:sz w:val="28"/>
          <w:szCs w:val="28"/>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6DBB0B53" w14:textId="54AC8606" w:rsidR="005763D4" w:rsidRDefault="005763D4">
      <w:pPr>
        <w:pStyle w:val="10"/>
        <w:tabs>
          <w:tab w:val="right" w:leader="dot" w:pos="9350"/>
        </w:tabs>
        <w:rPr>
          <w:rFonts w:cstheme="minorBidi"/>
          <w:noProof/>
          <w:kern w:val="2"/>
          <w14:ligatures w14:val="standardContextual"/>
        </w:rPr>
      </w:pPr>
      <w:r>
        <w:rPr>
          <w:rFonts w:ascii="CMU Serif" w:hAnsi="CMU Serif" w:cs="CMU Serif"/>
          <w:sz w:val="36"/>
          <w:szCs w:val="36"/>
          <w:lang w:val="el-GR"/>
        </w:rPr>
        <w:fldChar w:fldCharType="begin"/>
      </w:r>
      <w:r>
        <w:rPr>
          <w:rFonts w:ascii="CMU Serif" w:hAnsi="CMU Serif" w:cs="CMU Serif"/>
          <w:sz w:val="36"/>
          <w:szCs w:val="36"/>
          <w:lang w:val="el-GR"/>
        </w:rPr>
        <w:instrText xml:space="preserve"> TOC \o "1-3" \h \z \u </w:instrText>
      </w:r>
      <w:r>
        <w:rPr>
          <w:rFonts w:ascii="CMU Serif" w:hAnsi="CMU Serif" w:cs="CMU Serif"/>
          <w:sz w:val="36"/>
          <w:szCs w:val="36"/>
          <w:lang w:val="el-GR"/>
        </w:rPr>
        <w:fldChar w:fldCharType="separate"/>
      </w:r>
      <w:hyperlink w:anchor="_Toc157375607" w:history="1">
        <w:r w:rsidRPr="001411C6">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_Toc157375607 \h </w:instrText>
        </w:r>
        <w:r>
          <w:rPr>
            <w:noProof/>
            <w:webHidden/>
          </w:rPr>
        </w:r>
        <w:r>
          <w:rPr>
            <w:noProof/>
            <w:webHidden/>
          </w:rPr>
          <w:fldChar w:fldCharType="separate"/>
        </w:r>
        <w:r>
          <w:rPr>
            <w:noProof/>
            <w:webHidden/>
          </w:rPr>
          <w:t>6</w:t>
        </w:r>
        <w:r>
          <w:rPr>
            <w:noProof/>
            <w:webHidden/>
          </w:rPr>
          <w:fldChar w:fldCharType="end"/>
        </w:r>
      </w:hyperlink>
    </w:p>
    <w:p w14:paraId="3BAE562E" w14:textId="2499B3AC" w:rsidR="005763D4" w:rsidRDefault="005763D4">
      <w:pPr>
        <w:pStyle w:val="20"/>
        <w:tabs>
          <w:tab w:val="right" w:leader="dot" w:pos="9350"/>
        </w:tabs>
        <w:rPr>
          <w:rFonts w:cstheme="minorBidi"/>
          <w:noProof/>
          <w:kern w:val="2"/>
          <w14:ligatures w14:val="standardContextual"/>
        </w:rPr>
      </w:pPr>
      <w:hyperlink w:anchor="_Toc157375608" w:history="1">
        <w:r w:rsidRPr="001411C6">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_Toc157375608 \h </w:instrText>
        </w:r>
        <w:r>
          <w:rPr>
            <w:noProof/>
            <w:webHidden/>
          </w:rPr>
        </w:r>
        <w:r>
          <w:rPr>
            <w:noProof/>
            <w:webHidden/>
          </w:rPr>
          <w:fldChar w:fldCharType="separate"/>
        </w:r>
        <w:r>
          <w:rPr>
            <w:noProof/>
            <w:webHidden/>
          </w:rPr>
          <w:t>6</w:t>
        </w:r>
        <w:r>
          <w:rPr>
            <w:noProof/>
            <w:webHidden/>
          </w:rPr>
          <w:fldChar w:fldCharType="end"/>
        </w:r>
      </w:hyperlink>
    </w:p>
    <w:p w14:paraId="2A2CF343" w14:textId="6059F1CB" w:rsidR="005763D4" w:rsidRDefault="005763D4">
      <w:pPr>
        <w:pStyle w:val="20"/>
        <w:tabs>
          <w:tab w:val="right" w:leader="dot" w:pos="9350"/>
        </w:tabs>
        <w:rPr>
          <w:rFonts w:cstheme="minorBidi"/>
          <w:noProof/>
          <w:kern w:val="2"/>
          <w14:ligatures w14:val="standardContextual"/>
        </w:rPr>
      </w:pPr>
      <w:hyperlink w:anchor="_Toc157375609" w:history="1">
        <w:r w:rsidRPr="001411C6">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_Toc157375609 \h </w:instrText>
        </w:r>
        <w:r>
          <w:rPr>
            <w:noProof/>
            <w:webHidden/>
          </w:rPr>
        </w:r>
        <w:r>
          <w:rPr>
            <w:noProof/>
            <w:webHidden/>
          </w:rPr>
          <w:fldChar w:fldCharType="separate"/>
        </w:r>
        <w:r>
          <w:rPr>
            <w:noProof/>
            <w:webHidden/>
          </w:rPr>
          <w:t>6</w:t>
        </w:r>
        <w:r>
          <w:rPr>
            <w:noProof/>
            <w:webHidden/>
          </w:rPr>
          <w:fldChar w:fldCharType="end"/>
        </w:r>
      </w:hyperlink>
    </w:p>
    <w:p w14:paraId="197D0EEF" w14:textId="3EA52E5F" w:rsidR="005763D4" w:rsidRDefault="005763D4">
      <w:pPr>
        <w:pStyle w:val="20"/>
        <w:tabs>
          <w:tab w:val="right" w:leader="dot" w:pos="9350"/>
        </w:tabs>
        <w:rPr>
          <w:rFonts w:cstheme="minorBidi"/>
          <w:noProof/>
          <w:kern w:val="2"/>
          <w14:ligatures w14:val="standardContextual"/>
        </w:rPr>
      </w:pPr>
      <w:hyperlink w:anchor="_Toc157375610" w:history="1">
        <w:r w:rsidRPr="001411C6">
          <w:rPr>
            <w:rStyle w:val="-"/>
            <w:rFonts w:ascii="CMU Serif" w:hAnsi="CMU Serif" w:cs="CMU Serif"/>
            <w:noProof/>
            <w:lang w:val="el-GR"/>
          </w:rPr>
          <w:t xml:space="preserve">1.3 Αρχιτεκτονική </w:t>
        </w:r>
        <w:r w:rsidRPr="001411C6">
          <w:rPr>
            <w:rStyle w:val="-"/>
            <w:rFonts w:ascii="CMU Serif" w:hAnsi="CMU Serif" w:cs="CMU Serif"/>
            <w:noProof/>
          </w:rPr>
          <w:t>RISC-V</w:t>
        </w:r>
        <w:r>
          <w:rPr>
            <w:noProof/>
            <w:webHidden/>
          </w:rPr>
          <w:tab/>
        </w:r>
        <w:r>
          <w:rPr>
            <w:noProof/>
            <w:webHidden/>
          </w:rPr>
          <w:fldChar w:fldCharType="begin"/>
        </w:r>
        <w:r>
          <w:rPr>
            <w:noProof/>
            <w:webHidden/>
          </w:rPr>
          <w:instrText xml:space="preserve"> PAGEREF _Toc157375610 \h </w:instrText>
        </w:r>
        <w:r>
          <w:rPr>
            <w:noProof/>
            <w:webHidden/>
          </w:rPr>
        </w:r>
        <w:r>
          <w:rPr>
            <w:noProof/>
            <w:webHidden/>
          </w:rPr>
          <w:fldChar w:fldCharType="separate"/>
        </w:r>
        <w:r>
          <w:rPr>
            <w:noProof/>
            <w:webHidden/>
          </w:rPr>
          <w:t>7</w:t>
        </w:r>
        <w:r>
          <w:rPr>
            <w:noProof/>
            <w:webHidden/>
          </w:rPr>
          <w:fldChar w:fldCharType="end"/>
        </w:r>
      </w:hyperlink>
    </w:p>
    <w:p w14:paraId="6DB2A623" w14:textId="6D86A5F3" w:rsidR="005763D4" w:rsidRDefault="005763D4">
      <w:pPr>
        <w:pStyle w:val="10"/>
        <w:tabs>
          <w:tab w:val="right" w:leader="dot" w:pos="9350"/>
        </w:tabs>
        <w:rPr>
          <w:rFonts w:cstheme="minorBidi"/>
          <w:noProof/>
          <w:kern w:val="2"/>
          <w14:ligatures w14:val="standardContextual"/>
        </w:rPr>
      </w:pPr>
      <w:hyperlink w:anchor="_Toc157375611" w:history="1">
        <w:r w:rsidRPr="001411C6">
          <w:rPr>
            <w:rStyle w:val="-"/>
            <w:rFonts w:ascii="CMU Serif" w:hAnsi="CMU Serif" w:cs="CMU Serif"/>
            <w:noProof/>
            <w:lang w:val="el-GR"/>
          </w:rPr>
          <w:t xml:space="preserve">2. ΣΥΝΟΛΟ ΕΝΤΟΛΩΝ </w:t>
        </w:r>
        <w:r w:rsidRPr="001411C6">
          <w:rPr>
            <w:rStyle w:val="-"/>
            <w:rFonts w:ascii="CMU Serif" w:hAnsi="CMU Serif" w:cs="CMU Serif"/>
            <w:noProof/>
          </w:rPr>
          <w:t>RV</w:t>
        </w:r>
        <w:r w:rsidRPr="001411C6">
          <w:rPr>
            <w:rStyle w:val="-"/>
            <w:rFonts w:ascii="CMU Serif" w:hAnsi="CMU Serif" w:cs="CMU Serif"/>
            <w:noProof/>
            <w:lang w:val="el-GR"/>
          </w:rPr>
          <w:t>32</w:t>
        </w:r>
        <w:r w:rsidRPr="001411C6">
          <w:rPr>
            <w:rStyle w:val="-"/>
            <w:rFonts w:ascii="CMU Serif" w:hAnsi="CMU Serif" w:cs="CMU Serif"/>
            <w:noProof/>
          </w:rPr>
          <w:t>I</w:t>
        </w:r>
        <w:r>
          <w:rPr>
            <w:noProof/>
            <w:webHidden/>
          </w:rPr>
          <w:tab/>
        </w:r>
        <w:r>
          <w:rPr>
            <w:noProof/>
            <w:webHidden/>
          </w:rPr>
          <w:fldChar w:fldCharType="begin"/>
        </w:r>
        <w:r>
          <w:rPr>
            <w:noProof/>
            <w:webHidden/>
          </w:rPr>
          <w:instrText xml:space="preserve"> PAGEREF _Toc157375611 \h </w:instrText>
        </w:r>
        <w:r>
          <w:rPr>
            <w:noProof/>
            <w:webHidden/>
          </w:rPr>
        </w:r>
        <w:r>
          <w:rPr>
            <w:noProof/>
            <w:webHidden/>
          </w:rPr>
          <w:fldChar w:fldCharType="separate"/>
        </w:r>
        <w:r>
          <w:rPr>
            <w:noProof/>
            <w:webHidden/>
          </w:rPr>
          <w:t>10</w:t>
        </w:r>
        <w:r>
          <w:rPr>
            <w:noProof/>
            <w:webHidden/>
          </w:rPr>
          <w:fldChar w:fldCharType="end"/>
        </w:r>
      </w:hyperlink>
    </w:p>
    <w:p w14:paraId="799C7935" w14:textId="24A68861" w:rsidR="005763D4" w:rsidRDefault="005763D4">
      <w:pPr>
        <w:pStyle w:val="10"/>
        <w:tabs>
          <w:tab w:val="right" w:leader="dot" w:pos="9350"/>
        </w:tabs>
        <w:rPr>
          <w:rFonts w:cstheme="minorBidi"/>
          <w:noProof/>
          <w:kern w:val="2"/>
          <w14:ligatures w14:val="standardContextual"/>
        </w:rPr>
      </w:pPr>
      <w:hyperlink w:anchor="_Toc157375612" w:history="1">
        <w:r w:rsidRPr="001411C6">
          <w:rPr>
            <w:rStyle w:val="-"/>
            <w:rFonts w:ascii="CMU Serif" w:hAnsi="CMU Serif" w:cs="CMU Serif"/>
            <w:noProof/>
          </w:rPr>
          <w:t xml:space="preserve">6. </w:t>
        </w:r>
        <w:r w:rsidRPr="001411C6">
          <w:rPr>
            <w:rStyle w:val="-"/>
            <w:rFonts w:ascii="CMU Serif" w:hAnsi="CMU Serif" w:cs="CMU Serif"/>
            <w:noProof/>
            <w:lang w:val="el-GR"/>
          </w:rPr>
          <w:t>ΒΙΒΛΙΟΓΡΑΦΙΑ</w:t>
        </w:r>
        <w:r>
          <w:rPr>
            <w:noProof/>
            <w:webHidden/>
          </w:rPr>
          <w:tab/>
        </w:r>
        <w:r>
          <w:rPr>
            <w:noProof/>
            <w:webHidden/>
          </w:rPr>
          <w:fldChar w:fldCharType="begin"/>
        </w:r>
        <w:r>
          <w:rPr>
            <w:noProof/>
            <w:webHidden/>
          </w:rPr>
          <w:instrText xml:space="preserve"> PAGEREF _Toc157375612 \h </w:instrText>
        </w:r>
        <w:r>
          <w:rPr>
            <w:noProof/>
            <w:webHidden/>
          </w:rPr>
        </w:r>
        <w:r>
          <w:rPr>
            <w:noProof/>
            <w:webHidden/>
          </w:rPr>
          <w:fldChar w:fldCharType="separate"/>
        </w:r>
        <w:r>
          <w:rPr>
            <w:noProof/>
            <w:webHidden/>
          </w:rPr>
          <w:t>11</w:t>
        </w:r>
        <w:r>
          <w:rPr>
            <w:noProof/>
            <w:webHidden/>
          </w:rPr>
          <w:fldChar w:fldCharType="end"/>
        </w:r>
      </w:hyperlink>
    </w:p>
    <w:p w14:paraId="652BAF24" w14:textId="02E2E70F" w:rsidR="00E7180D" w:rsidRPr="001C17E4" w:rsidRDefault="005763D4" w:rsidP="00E7180D">
      <w:pPr>
        <w:rPr>
          <w:rFonts w:ascii="CMU Serif" w:hAnsi="CMU Serif" w:cs="CMU Serif"/>
          <w:sz w:val="36"/>
          <w:szCs w:val="36"/>
        </w:rPr>
      </w:pPr>
      <w:r>
        <w:rPr>
          <w:rFonts w:ascii="CMU Serif" w:eastAsiaTheme="minorEastAsia" w:hAnsi="CMU Serif" w:cs="CMU Serif"/>
          <w:kern w:val="0"/>
          <w:sz w:val="36"/>
          <w:szCs w:val="36"/>
          <w:lang w:val="el-GR"/>
          <w14:ligatures w14:val="none"/>
        </w:rPr>
        <w:fldChar w:fldCharType="end"/>
      </w:r>
    </w:p>
    <w:p w14:paraId="78519E0C" w14:textId="77777777" w:rsidR="005E6B3D" w:rsidRDefault="005E6B3D" w:rsidP="00E7180D">
      <w:pPr>
        <w:rPr>
          <w:rFonts w:ascii="CMU Serif" w:hAnsi="CMU Serif" w:cs="CMU Serif"/>
          <w:sz w:val="36"/>
          <w:szCs w:val="36"/>
          <w:lang w:val="el-GR"/>
        </w:rPr>
      </w:pPr>
    </w:p>
    <w:p w14:paraId="3A46D583" w14:textId="77777777" w:rsidR="005E6B3D" w:rsidRDefault="005E6B3D" w:rsidP="00E7180D">
      <w:pPr>
        <w:rPr>
          <w:rFonts w:ascii="CMU Serif" w:hAnsi="CMU Serif" w:cs="CMU Serif"/>
          <w:sz w:val="36"/>
          <w:szCs w:val="36"/>
          <w:lang w:val="el-GR"/>
        </w:rPr>
      </w:pPr>
    </w:p>
    <w:p w14:paraId="3C94E177" w14:textId="77777777" w:rsidR="005E6B3D" w:rsidRDefault="005E6B3D" w:rsidP="00E7180D">
      <w:pPr>
        <w:rPr>
          <w:rFonts w:ascii="CMU Serif" w:hAnsi="CMU Serif" w:cs="CMU Serif"/>
          <w:sz w:val="36"/>
          <w:szCs w:val="36"/>
          <w:lang w:val="el-GR"/>
        </w:rPr>
      </w:pP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1536FB0D" w14:textId="77777777" w:rsidR="005E6B3D" w:rsidRDefault="005E6B3D" w:rsidP="00E7180D">
      <w:pPr>
        <w:rPr>
          <w:rFonts w:ascii="CMU Serif" w:hAnsi="CMU Serif" w:cs="CMU Serif"/>
          <w:sz w:val="36"/>
          <w:szCs w:val="36"/>
          <w:lang w:val="el-GR"/>
        </w:rPr>
      </w:pPr>
    </w:p>
    <w:p w14:paraId="241CADD1" w14:textId="77777777" w:rsidR="005E6B3D" w:rsidRDefault="005E6B3D" w:rsidP="00E7180D">
      <w:pPr>
        <w:rPr>
          <w:rFonts w:ascii="CMU Serif" w:hAnsi="CMU Serif" w:cs="CMU Serif"/>
          <w:sz w:val="36"/>
          <w:szCs w:val="36"/>
          <w:lang w:val="el-GR"/>
        </w:rPr>
      </w:pPr>
    </w:p>
    <w:p w14:paraId="1FA13E3A" w14:textId="77777777" w:rsidR="005E6B3D" w:rsidRDefault="005E6B3D" w:rsidP="00E7180D">
      <w:pPr>
        <w:rPr>
          <w:rFonts w:ascii="CMU Serif" w:hAnsi="CMU Serif" w:cs="CMU Serif"/>
          <w:sz w:val="36"/>
          <w:szCs w:val="36"/>
          <w:lang w:val="el-GR"/>
        </w:rPr>
      </w:pPr>
    </w:p>
    <w:p w14:paraId="4163CB6D" w14:textId="77777777" w:rsidR="005E6B3D" w:rsidRDefault="005E6B3D" w:rsidP="00E7180D">
      <w:pPr>
        <w:rPr>
          <w:rFonts w:ascii="CMU Serif" w:hAnsi="CMU Serif" w:cs="CMU Serif"/>
          <w:sz w:val="36"/>
          <w:szCs w:val="36"/>
          <w:lang w:val="el-GR"/>
        </w:rPr>
      </w:pPr>
    </w:p>
    <w:p w14:paraId="4546B533" w14:textId="77777777" w:rsidR="005E6B3D" w:rsidRDefault="005E6B3D" w:rsidP="00E7180D">
      <w:pPr>
        <w:rPr>
          <w:rFonts w:ascii="CMU Serif" w:hAnsi="CMU Serif" w:cs="CMU Serif"/>
          <w:sz w:val="36"/>
          <w:szCs w:val="36"/>
          <w:lang w:val="el-GR"/>
        </w:rPr>
      </w:pPr>
    </w:p>
    <w:p w14:paraId="0564CE2B" w14:textId="77777777" w:rsidR="005E6B3D" w:rsidRDefault="005E6B3D" w:rsidP="00E7180D">
      <w:pPr>
        <w:rPr>
          <w:rFonts w:ascii="CMU Serif" w:hAnsi="CMU Serif" w:cs="CMU Serif"/>
          <w:sz w:val="36"/>
          <w:szCs w:val="36"/>
          <w:lang w:val="el-GR"/>
        </w:rPr>
      </w:pPr>
    </w:p>
    <w:p w14:paraId="3D51A8D2" w14:textId="41BF4539" w:rsidR="005E6B3D" w:rsidRPr="00A478A6" w:rsidRDefault="00496023" w:rsidP="009D3D1E">
      <w:pPr>
        <w:pStyle w:val="1"/>
        <w:rPr>
          <w:rFonts w:ascii="CMU Serif" w:hAnsi="CMU Serif" w:cs="CMU Serif"/>
          <w:color w:val="000000" w:themeColor="text1"/>
          <w:sz w:val="36"/>
          <w:szCs w:val="36"/>
          <w:lang w:val="el-GR"/>
        </w:rPr>
      </w:pPr>
      <w:bookmarkStart w:id="0" w:name="_Toc157375607"/>
      <w:r>
        <w:rPr>
          <w:rFonts w:ascii="CMU Serif" w:hAnsi="CMU Serif" w:cs="CMU Serif"/>
          <w:color w:val="000000" w:themeColor="text1"/>
          <w:sz w:val="36"/>
          <w:szCs w:val="36"/>
          <w:lang w:val="el-GR"/>
        </w:rPr>
        <w:t>1</w:t>
      </w:r>
      <w:r w:rsidR="009D3D1E">
        <w:rPr>
          <w:rFonts w:ascii="CMU Serif" w:hAnsi="CMU Serif" w:cs="CMU Serif"/>
          <w:color w:val="000000" w:themeColor="text1"/>
          <w:sz w:val="36"/>
          <w:szCs w:val="36"/>
          <w:lang w:val="el-GR"/>
        </w:rPr>
        <w:t xml:space="preserve">. </w:t>
      </w:r>
      <w:r w:rsidR="005E6B3D" w:rsidRPr="00A478A6">
        <w:rPr>
          <w:rFonts w:ascii="CMU Serif" w:hAnsi="CMU Serif" w:cs="CMU Serif"/>
          <w:color w:val="000000" w:themeColor="text1"/>
          <w:sz w:val="36"/>
          <w:szCs w:val="36"/>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7375608"/>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77777777" w:rsidR="00A0285F" w:rsidRDefault="00546585" w:rsidP="00D502F8">
      <w:pPr>
        <w:ind w:firstLine="720"/>
        <w:jc w:val="both"/>
        <w:rPr>
          <w:rFonts w:ascii="CMU Serif" w:hAnsi="CMU Serif" w:cs="CMU Serif"/>
          <w:sz w:val="28"/>
          <w:szCs w:val="28"/>
          <w:lang w:val="el-GR"/>
        </w:rPr>
      </w:pPr>
      <w:r w:rsidRPr="00546585">
        <w:rPr>
          <w:rFonts w:ascii="CMU Serif" w:hAnsi="CMU Serif" w:cs="CMU Serif"/>
          <w:sz w:val="28"/>
          <w:szCs w:val="28"/>
          <w:lang w:val="el-GR"/>
        </w:rPr>
        <w:t>Οι επεξεργαστές</w:t>
      </w:r>
      <w:r>
        <w:rPr>
          <w:rFonts w:ascii="CMU Serif" w:hAnsi="CMU Serif" w:cs="CMU Serif"/>
          <w:sz w:val="28"/>
          <w:szCs w:val="28"/>
          <w:lang w:val="el-GR"/>
        </w:rPr>
        <w:t xml:space="preserve"> </w:t>
      </w:r>
      <w:r w:rsidRPr="00546585">
        <w:rPr>
          <w:rFonts w:ascii="CMU Serif" w:hAnsi="CMU Serif" w:cs="CMU Serif"/>
          <w:sz w:val="28"/>
          <w:szCs w:val="28"/>
          <w:lang w:val="el-GR"/>
        </w:rPr>
        <w:t xml:space="preserve">αποτελούν τον πυρήνα </w:t>
      </w:r>
      <w:r>
        <w:rPr>
          <w:rFonts w:ascii="CMU Serif" w:hAnsi="CMU Serif" w:cs="CMU Serif"/>
          <w:sz w:val="28"/>
          <w:szCs w:val="28"/>
          <w:lang w:val="el-GR"/>
        </w:rPr>
        <w:t>των υπολογιστικών συστημάτων</w:t>
      </w:r>
      <w:r w:rsidRPr="00546585">
        <w:rPr>
          <w:rFonts w:ascii="CMU Serif" w:hAnsi="CMU Serif" w:cs="CMU Serif"/>
          <w:sz w:val="28"/>
          <w:szCs w:val="28"/>
          <w:lang w:val="el-GR"/>
        </w:rPr>
        <w:t>,</w:t>
      </w:r>
      <w:r>
        <w:rPr>
          <w:rFonts w:ascii="CMU Serif" w:hAnsi="CMU Serif" w:cs="CMU Serif"/>
          <w:sz w:val="28"/>
          <w:szCs w:val="28"/>
          <w:lang w:val="el-GR"/>
        </w:rPr>
        <w:t xml:space="preserve"> </w:t>
      </w:r>
      <w:r w:rsidRPr="00546585">
        <w:rPr>
          <w:rFonts w:ascii="CMU Serif" w:hAnsi="CMU Serif" w:cs="CMU Serif"/>
          <w:sz w:val="28"/>
          <w:szCs w:val="28"/>
          <w:lang w:val="el-GR"/>
        </w:rPr>
        <w:t xml:space="preserve">εκτελούν ποικίλες εργασίες με </w:t>
      </w:r>
      <w:r>
        <w:rPr>
          <w:rFonts w:ascii="CMU Serif" w:hAnsi="CMU Serif" w:cs="CMU Serif"/>
          <w:sz w:val="28"/>
          <w:szCs w:val="28"/>
          <w:lang w:val="el-GR"/>
        </w:rPr>
        <w:t xml:space="preserve">μεγάλη </w:t>
      </w:r>
      <w:r w:rsidRPr="00546585">
        <w:rPr>
          <w:rFonts w:ascii="CMU Serif" w:hAnsi="CMU Serif" w:cs="CMU Serif"/>
          <w:sz w:val="28"/>
          <w:szCs w:val="28"/>
          <w:lang w:val="el-GR"/>
        </w:rPr>
        <w:t xml:space="preserve">ταχύτητα και αποτελεσματικότητα. </w:t>
      </w:r>
      <w:r w:rsidR="00DE612C">
        <w:rPr>
          <w:rFonts w:ascii="CMU Serif" w:hAnsi="CMU Serif" w:cs="CMU Serif"/>
          <w:sz w:val="28"/>
          <w:szCs w:val="28"/>
          <w:lang w:val="el-GR"/>
        </w:rPr>
        <w:t>Α</w:t>
      </w:r>
      <w:r w:rsidRPr="00546585">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Pr>
          <w:rFonts w:ascii="CMU Serif" w:hAnsi="CMU Serif" w:cs="CMU Serif"/>
          <w:sz w:val="28"/>
          <w:szCs w:val="28"/>
          <w:lang w:val="el-GR"/>
        </w:rPr>
        <w:t xml:space="preserve"> </w:t>
      </w:r>
      <w:r w:rsidRPr="00546585">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Pr>
          <w:rFonts w:ascii="CMU Serif" w:hAnsi="CMU Serif" w:cs="CMU Serif"/>
          <w:sz w:val="28"/>
          <w:szCs w:val="28"/>
          <w:lang w:val="el-GR"/>
        </w:rPr>
        <w:t xml:space="preserve"> </w:t>
      </w:r>
      <w:r w:rsidRPr="00546585">
        <w:rPr>
          <w:rFonts w:ascii="CMU Serif" w:hAnsi="CMU Serif" w:cs="CMU Serif"/>
          <w:sz w:val="28"/>
          <w:szCs w:val="28"/>
          <w:lang w:val="el-GR"/>
        </w:rPr>
        <w:t>Οι επεξεργαστές είναι κατασκευασμένοι με βάση διάφορες αρχιτεκτονικές</w:t>
      </w:r>
      <w:r w:rsidR="00DE612C">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7375609"/>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7375610"/>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RISC-V</w:t>
      </w:r>
      <w:bookmarkEnd w:id="3"/>
    </w:p>
    <w:p w14:paraId="6DE8FF6B" w14:textId="77777777" w:rsidR="00E00C03" w:rsidRDefault="00E00C03" w:rsidP="00E00C03">
      <w:pPr>
        <w:rPr>
          <w:rFonts w:ascii="CMU Serif" w:hAnsi="CMU Serif" w:cs="CMU Serif"/>
          <w:sz w:val="28"/>
          <w:szCs w:val="28"/>
          <w:lang w:val="el-GR"/>
        </w:rPr>
      </w:pPr>
    </w:p>
    <w:p w14:paraId="170ED6A6" w14:textId="6C8ABB34" w:rsidR="008F3082" w:rsidRDefault="00675984" w:rsidP="00052774">
      <w:pPr>
        <w:jc w:val="both"/>
        <w:rPr>
          <w:rFonts w:ascii="CMU Serif" w:hAnsi="CMU Serif" w:cs="CMU Serif"/>
          <w:sz w:val="28"/>
          <w:szCs w:val="28"/>
          <w:lang w:val="el-GR"/>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lastRenderedPageBreak/>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Pr>
          <w:rFonts w:ascii="CMU Serif" w:hAnsi="CMU Serif" w:cs="CMU Serif"/>
          <w:sz w:val="28"/>
          <w:szCs w:val="28"/>
          <w:u w:val="single"/>
        </w:rPr>
        <w:t>“</w:t>
      </w:r>
      <w:r w:rsidR="00CF2660" w:rsidRPr="00766CF9">
        <w:rPr>
          <w:rFonts w:ascii="CMU Serif" w:hAnsi="CMU Serif" w:cs="CMU Serif"/>
          <w:sz w:val="28"/>
          <w:szCs w:val="28"/>
          <w:u w:val="single"/>
        </w:rPr>
        <w:t>M</w:t>
      </w:r>
      <w:r>
        <w:rPr>
          <w:rFonts w:ascii="CMU Serif" w:hAnsi="CMU Serif" w:cs="CMU Serif"/>
          <w:sz w:val="28"/>
          <w:szCs w:val="28"/>
          <w:u w:val="single"/>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Pr>
          <w:rFonts w:ascii="CMU Serif" w:hAnsi="CMU Serif" w:cs="CMU Serif"/>
          <w:sz w:val="28"/>
          <w:szCs w:val="28"/>
          <w:u w:val="single"/>
        </w:rPr>
        <w:t>“A”</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w:t>
      </w:r>
      <w:r w:rsidR="00CB70DA">
        <w:rPr>
          <w:rFonts w:ascii="CMU Serif" w:hAnsi="CMU Serif" w:cs="CMU Serif"/>
          <w:sz w:val="28"/>
          <w:szCs w:val="28"/>
          <w:lang w:val="el-GR"/>
        </w:rPr>
        <w:t xml:space="preserve">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w:t>
      </w:r>
      <w:r w:rsidR="00F91EBE" w:rsidRPr="00F91EBE">
        <w:rPr>
          <w:rFonts w:ascii="CMU Serif" w:hAnsi="CMU Serif" w:cs="CMU Serif"/>
          <w:sz w:val="28"/>
          <w:szCs w:val="28"/>
        </w:rPr>
        <w:t>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Το σύνολο αυτό περιλαμβάνει εντολές</w:t>
      </w:r>
      <w:r>
        <w:rPr>
          <w:rFonts w:ascii="CMU Serif" w:hAnsi="CMU Serif" w:cs="CMU Serif"/>
          <w:sz w:val="28"/>
          <w:szCs w:val="28"/>
          <w:lang w:val="el-GR"/>
        </w:rPr>
        <w:t xml:space="preserve">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w:t>
      </w:r>
      <w:r w:rsidR="00B66CF4">
        <w:rPr>
          <w:rFonts w:ascii="CMU Serif" w:hAnsi="CMU Serif" w:cs="CMU Serif"/>
          <w:sz w:val="28"/>
          <w:szCs w:val="28"/>
          <w:lang w:val="el-GR"/>
        </w:rPr>
        <w:t xml:space="preserve">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Το σύνολο αυτό περιλαμβάνει εντολές για πράξεις με αριθμούς κινητής υποδιαστολής</w:t>
      </w:r>
      <w:r>
        <w:rPr>
          <w:rFonts w:ascii="CMU Serif" w:hAnsi="CMU Serif" w:cs="CMU Serif"/>
          <w:sz w:val="28"/>
          <w:szCs w:val="28"/>
          <w:lang w:val="el-GR"/>
        </w:rPr>
        <w:t xml:space="preserve">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187554" w:rsidRDefault="00187554" w:rsidP="00187554">
      <w:pPr>
        <w:jc w:val="both"/>
        <w:rPr>
          <w:rFonts w:ascii="CMU Serif" w:hAnsi="CMU Serif" w:cs="CMU Serif"/>
          <w:sz w:val="28"/>
          <w:szCs w:val="28"/>
        </w:rPr>
      </w:pPr>
      <w:r w:rsidRPr="00187554">
        <w:rPr>
          <w:rFonts w:ascii="CMU Serif" w:hAnsi="CMU Serif" w:cs="CMU Serif"/>
          <w:sz w:val="28"/>
          <w:szCs w:val="28"/>
          <w:u w:val="single"/>
        </w:rPr>
        <w:t>“</w:t>
      </w:r>
      <w:r>
        <w:rPr>
          <w:rFonts w:ascii="CMU Serif" w:hAnsi="CMU Serif" w:cs="CMU Serif"/>
          <w:sz w:val="28"/>
          <w:szCs w:val="28"/>
          <w:u w:val="single"/>
        </w:rPr>
        <w:t>Q</w:t>
      </w:r>
      <w:r w:rsidRPr="00187554">
        <w:rPr>
          <w:rFonts w:ascii="CMU Serif" w:hAnsi="CMU Serif" w:cs="CMU Serif"/>
          <w:sz w:val="28"/>
          <w:szCs w:val="28"/>
          <w:u w:val="single"/>
        </w:rPr>
        <w:t xml:space="preserve">” </w:t>
      </w:r>
      <w:r w:rsidRPr="00F91EBE">
        <w:rPr>
          <w:rFonts w:ascii="CMU Serif" w:hAnsi="CMU Serif" w:cs="CMU Serif"/>
          <w:sz w:val="28"/>
          <w:szCs w:val="28"/>
          <w:u w:val="single"/>
        </w:rPr>
        <w:t>extension</w:t>
      </w:r>
      <w:r w:rsidRPr="00187554">
        <w:rPr>
          <w:rFonts w:ascii="CMU Serif" w:hAnsi="CMU Serif" w:cs="CMU Serif"/>
          <w:sz w:val="28"/>
          <w:szCs w:val="28"/>
        </w:rPr>
        <w:t xml:space="preserve">   Quad-Precision Floating-Point</w:t>
      </w:r>
    </w:p>
    <w:p w14:paraId="05DBADD9" w14:textId="63B30965" w:rsidR="00916818" w:rsidRDefault="00187554" w:rsidP="00187554">
      <w:pPr>
        <w:jc w:val="both"/>
        <w:rPr>
          <w:rFonts w:ascii="CMU Serif" w:hAnsi="CMU Serif" w:cs="CMU Serif"/>
          <w:sz w:val="28"/>
          <w:szCs w:val="28"/>
          <w:lang w:val="el-GR"/>
        </w:rPr>
      </w:pPr>
      <w:r w:rsidRPr="00187554">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w:t>
      </w:r>
      <w:r>
        <w:rPr>
          <w:rFonts w:ascii="CMU Serif" w:hAnsi="CMU Serif" w:cs="CMU Serif"/>
          <w:sz w:val="28"/>
          <w:szCs w:val="28"/>
          <w:lang w:val="el-GR"/>
        </w:rPr>
        <w:t>τετραπλής</w:t>
      </w:r>
      <w:r>
        <w:rPr>
          <w:rFonts w:ascii="CMU Serif" w:hAnsi="CMU Serif" w:cs="CMU Serif"/>
          <w:sz w:val="28"/>
          <w:szCs w:val="28"/>
          <w:lang w:val="el-GR"/>
        </w:rPr>
        <w:t xml:space="preserve">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Default="00916818" w:rsidP="00916818">
      <w:pPr>
        <w:jc w:val="both"/>
        <w:rPr>
          <w:rFonts w:ascii="CMU Serif" w:hAnsi="CMU Serif" w:cs="CMU Serif"/>
          <w:sz w:val="28"/>
          <w:szCs w:val="28"/>
        </w:rPr>
      </w:pPr>
      <w:r w:rsidRPr="00187554">
        <w:rPr>
          <w:rFonts w:ascii="CMU Serif" w:hAnsi="CMU Serif" w:cs="CMU Serif"/>
          <w:sz w:val="28"/>
          <w:szCs w:val="28"/>
          <w:u w:val="single"/>
        </w:rPr>
        <w:t>“</w:t>
      </w:r>
      <w:r>
        <w:rPr>
          <w:rFonts w:ascii="CMU Serif" w:hAnsi="CMU Serif" w:cs="CMU Serif"/>
          <w:sz w:val="28"/>
          <w:szCs w:val="28"/>
          <w:u w:val="single"/>
        </w:rPr>
        <w:t>C</w:t>
      </w:r>
      <w:r w:rsidRPr="00187554">
        <w:rPr>
          <w:rFonts w:ascii="CMU Serif" w:hAnsi="CMU Serif" w:cs="CMU Serif"/>
          <w:sz w:val="28"/>
          <w:szCs w:val="28"/>
          <w:u w:val="single"/>
        </w:rPr>
        <w:t xml:space="preserve">” </w:t>
      </w:r>
      <w:r w:rsidRPr="00F91EBE">
        <w:rPr>
          <w:rFonts w:ascii="CMU Serif" w:hAnsi="CMU Serif" w:cs="CMU Serif"/>
          <w:sz w:val="28"/>
          <w:szCs w:val="28"/>
          <w:u w:val="single"/>
        </w:rPr>
        <w:t>extension</w:t>
      </w:r>
      <w:r w:rsidRPr="00187554">
        <w:rPr>
          <w:rFonts w:ascii="CMU Serif" w:hAnsi="CMU Serif" w:cs="CMU Serif"/>
          <w:sz w:val="28"/>
          <w:szCs w:val="28"/>
        </w:rPr>
        <w:t xml:space="preserve">   </w:t>
      </w:r>
      <w:r>
        <w:rPr>
          <w:rFonts w:ascii="CMU Serif" w:hAnsi="CMU Serif" w:cs="CMU Serif"/>
          <w:sz w:val="28"/>
          <w:szCs w:val="28"/>
        </w:rPr>
        <w:t>Compressed Instructions</w:t>
      </w:r>
    </w:p>
    <w:p w14:paraId="3822EED7" w14:textId="0F231A64" w:rsidR="00A270BE" w:rsidRDefault="00916818" w:rsidP="00177196">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Το σύνολο αυτό</w:t>
      </w:r>
      <w:r>
        <w:rPr>
          <w:rFonts w:ascii="CMU Serif" w:hAnsi="CMU Serif" w:cs="CMU Serif"/>
          <w:sz w:val="28"/>
          <w:szCs w:val="28"/>
          <w:lang w:val="el-GR"/>
        </w:rPr>
        <w:t xml:space="preserve">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6EC15085" w14:textId="77777777" w:rsidR="00B23E4F" w:rsidRDefault="00B23E4F" w:rsidP="00177196">
      <w:pPr>
        <w:jc w:val="both"/>
        <w:rPr>
          <w:rFonts w:ascii="CMU Serif" w:hAnsi="CMU Serif" w:cs="CMU Serif"/>
          <w:sz w:val="28"/>
          <w:szCs w:val="28"/>
          <w:lang w:val="el-GR"/>
        </w:rPr>
      </w:pPr>
    </w:p>
    <w:p w14:paraId="37A7A19D" w14:textId="77777777" w:rsidR="00B23E4F" w:rsidRDefault="00B23E4F" w:rsidP="00177196">
      <w:pPr>
        <w:jc w:val="both"/>
        <w:rPr>
          <w:rFonts w:ascii="CMU Serif" w:hAnsi="CMU Serif" w:cs="CMU Serif"/>
          <w:sz w:val="28"/>
          <w:szCs w:val="28"/>
          <w:lang w:val="el-GR"/>
        </w:rPr>
      </w:pPr>
    </w:p>
    <w:p w14:paraId="6EC6E713" w14:textId="77777777" w:rsidR="00B23E4F" w:rsidRDefault="00B23E4F" w:rsidP="00177196">
      <w:pPr>
        <w:jc w:val="both"/>
        <w:rPr>
          <w:rFonts w:ascii="CMU Serif" w:hAnsi="CMU Serif" w:cs="CMU Serif"/>
          <w:sz w:val="28"/>
          <w:szCs w:val="28"/>
          <w:lang w:val="el-GR"/>
        </w:rPr>
      </w:pPr>
    </w:p>
    <w:p w14:paraId="0A6A6A6E" w14:textId="77777777" w:rsidR="00B23E4F" w:rsidRDefault="00B23E4F" w:rsidP="00177196">
      <w:pPr>
        <w:jc w:val="both"/>
        <w:rPr>
          <w:rFonts w:ascii="CMU Serif" w:hAnsi="CMU Serif" w:cs="CMU Serif"/>
          <w:sz w:val="28"/>
          <w:szCs w:val="28"/>
          <w:lang w:val="el-GR"/>
        </w:rPr>
      </w:pPr>
    </w:p>
    <w:p w14:paraId="060CE8FA" w14:textId="789CA4E9" w:rsidR="00B23E4F" w:rsidRPr="00CA1347" w:rsidRDefault="00B23E4F" w:rsidP="00B23E4F">
      <w:pPr>
        <w:pStyle w:val="1"/>
        <w:rPr>
          <w:rFonts w:ascii="CMU Serif" w:hAnsi="CMU Serif" w:cs="CMU Serif"/>
          <w:color w:val="000000" w:themeColor="text1"/>
          <w:sz w:val="36"/>
          <w:szCs w:val="36"/>
          <w:lang w:val="el-GR"/>
        </w:rPr>
      </w:pPr>
      <w:bookmarkStart w:id="4" w:name="_Toc157375611"/>
      <w:r>
        <w:rPr>
          <w:rFonts w:ascii="CMU Serif" w:hAnsi="CMU Serif" w:cs="CMU Serif"/>
          <w:color w:val="000000" w:themeColor="text1"/>
          <w:sz w:val="36"/>
          <w:szCs w:val="36"/>
          <w:lang w:val="el-GR"/>
        </w:rPr>
        <w:t>2</w:t>
      </w:r>
      <w:r>
        <w:rPr>
          <w:rFonts w:ascii="CMU Serif" w:hAnsi="CMU Serif" w:cs="CMU Serif"/>
          <w:color w:val="000000" w:themeColor="text1"/>
          <w:sz w:val="36"/>
          <w:szCs w:val="36"/>
          <w:lang w:val="el-GR"/>
        </w:rPr>
        <w:t xml:space="preserve">. </w:t>
      </w:r>
      <w:r>
        <w:rPr>
          <w:rFonts w:ascii="CMU Serif" w:hAnsi="CMU Serif" w:cs="CMU Serif"/>
          <w:color w:val="000000" w:themeColor="text1"/>
          <w:sz w:val="36"/>
          <w:szCs w:val="36"/>
          <w:lang w:val="el-GR"/>
        </w:rPr>
        <w:t xml:space="preserve">ΣΥΝΟΛΟ ΕΝΤΟΛΩΝ </w:t>
      </w:r>
      <w:r>
        <w:rPr>
          <w:rFonts w:ascii="CMU Serif" w:hAnsi="CMU Serif" w:cs="CMU Serif"/>
          <w:color w:val="000000" w:themeColor="text1"/>
          <w:sz w:val="36"/>
          <w:szCs w:val="36"/>
        </w:rPr>
        <w:t>RV</w:t>
      </w:r>
      <w:r w:rsidRPr="00CA1347">
        <w:rPr>
          <w:rFonts w:ascii="CMU Serif" w:hAnsi="CMU Serif" w:cs="CMU Serif"/>
          <w:color w:val="000000" w:themeColor="text1"/>
          <w:sz w:val="36"/>
          <w:szCs w:val="36"/>
          <w:lang w:val="el-GR"/>
        </w:rPr>
        <w:t>32</w:t>
      </w:r>
      <w:r>
        <w:rPr>
          <w:rFonts w:ascii="CMU Serif" w:hAnsi="CMU Serif" w:cs="CMU Serif"/>
          <w:color w:val="000000" w:themeColor="text1"/>
          <w:sz w:val="36"/>
          <w:szCs w:val="36"/>
        </w:rPr>
        <w:t>I</w:t>
      </w:r>
      <w:bookmarkEnd w:id="4"/>
    </w:p>
    <w:p w14:paraId="4C22DF6C" w14:textId="77777777" w:rsidR="00B23E4F" w:rsidRPr="00CA1347" w:rsidRDefault="00B23E4F" w:rsidP="00B23E4F">
      <w:pPr>
        <w:rPr>
          <w:lang w:val="el-GR"/>
        </w:rPr>
      </w:pPr>
    </w:p>
    <w:p w14:paraId="52B50851" w14:textId="017B8B7C" w:rsidR="00B23E4F" w:rsidRDefault="00CA1347" w:rsidP="00177196">
      <w:pPr>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A3242C">
        <w:rPr>
          <w:rFonts w:ascii="CMU Serif" w:hAnsi="CMU Serif" w:cs="CMU Serif"/>
          <w:sz w:val="28"/>
          <w:szCs w:val="28"/>
          <w:lang w:val="el-GR"/>
        </w:rPr>
        <w:t xml:space="preserve">. Παρακάτω θα αναλυθούν όλες οι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2E06DA47" w14:textId="77777777" w:rsidR="00D22817" w:rsidRDefault="00D22817" w:rsidP="00177196">
      <w:pPr>
        <w:jc w:val="both"/>
        <w:rPr>
          <w:rFonts w:ascii="CMU Serif" w:hAnsi="CMU Serif" w:cs="CMU Serif"/>
          <w:sz w:val="28"/>
          <w:szCs w:val="28"/>
          <w:lang w:val="el-GR"/>
        </w:rPr>
      </w:pPr>
    </w:p>
    <w:p w14:paraId="45D9BF2E" w14:textId="77777777" w:rsidR="00D22817" w:rsidRPr="005763D4" w:rsidRDefault="00D22817" w:rsidP="00177196">
      <w:pPr>
        <w:jc w:val="both"/>
        <w:rPr>
          <w:rFonts w:ascii="CMU Serif" w:hAnsi="CMU Serif" w:cs="CMU Serif"/>
          <w:sz w:val="28"/>
          <w:szCs w:val="28"/>
        </w:rPr>
      </w:pPr>
    </w:p>
    <w:p w14:paraId="64DEF7E0" w14:textId="77777777" w:rsidR="00A270BE" w:rsidRPr="00CA1347" w:rsidRDefault="00A270BE" w:rsidP="00187554">
      <w:pPr>
        <w:jc w:val="both"/>
        <w:rPr>
          <w:rFonts w:ascii="CMU Serif" w:hAnsi="CMU Serif" w:cs="CMU Serif"/>
          <w:sz w:val="28"/>
          <w:szCs w:val="28"/>
          <w:lang w:val="el-GR"/>
        </w:rPr>
      </w:pPr>
    </w:p>
    <w:p w14:paraId="4F00EDF7" w14:textId="77777777" w:rsidR="00536108" w:rsidRPr="00CA1347" w:rsidRDefault="00536108" w:rsidP="00CB70DA">
      <w:pPr>
        <w:jc w:val="both"/>
        <w:rPr>
          <w:rFonts w:ascii="CMU Serif" w:hAnsi="CMU Serif" w:cs="CMU Serif"/>
          <w:sz w:val="28"/>
          <w:szCs w:val="28"/>
          <w:lang w:val="el-GR"/>
        </w:rPr>
      </w:pPr>
    </w:p>
    <w:p w14:paraId="5455D65B" w14:textId="77777777" w:rsidR="00F91EBE" w:rsidRPr="00CA1347" w:rsidRDefault="00F91EBE" w:rsidP="00CB70DA">
      <w:pPr>
        <w:jc w:val="both"/>
        <w:rPr>
          <w:rFonts w:ascii="CMU Serif" w:hAnsi="CMU Serif" w:cs="CMU Serif"/>
          <w:sz w:val="28"/>
          <w:szCs w:val="28"/>
          <w:lang w:val="el-GR"/>
        </w:rPr>
      </w:pPr>
    </w:p>
    <w:p w14:paraId="4AE83B96" w14:textId="77777777" w:rsidR="00CB70DA" w:rsidRPr="00CA1347" w:rsidRDefault="00CB70DA" w:rsidP="00A61E83">
      <w:pPr>
        <w:jc w:val="both"/>
        <w:rPr>
          <w:rFonts w:ascii="CMU Serif" w:hAnsi="CMU Serif" w:cs="CMU Serif"/>
          <w:sz w:val="28"/>
          <w:szCs w:val="28"/>
          <w:lang w:val="el-GR"/>
        </w:rPr>
      </w:pPr>
    </w:p>
    <w:p w14:paraId="073F698E" w14:textId="77777777" w:rsidR="004E5D19" w:rsidRPr="00CA1347" w:rsidRDefault="004E5D19" w:rsidP="00052774">
      <w:pPr>
        <w:jc w:val="both"/>
        <w:rPr>
          <w:rFonts w:ascii="CMU Serif" w:hAnsi="CMU Serif" w:cs="CMU Serif"/>
          <w:sz w:val="28"/>
          <w:szCs w:val="28"/>
          <w:lang w:val="el-GR"/>
        </w:rPr>
      </w:pPr>
    </w:p>
    <w:p w14:paraId="0284C135" w14:textId="77777777" w:rsidR="008F3082" w:rsidRPr="00CA1347" w:rsidRDefault="008F3082" w:rsidP="00052774">
      <w:pPr>
        <w:jc w:val="both"/>
        <w:rPr>
          <w:rFonts w:ascii="CMU Serif" w:hAnsi="CMU Serif" w:cs="CMU Serif"/>
          <w:sz w:val="28"/>
          <w:szCs w:val="28"/>
          <w:lang w:val="el-GR"/>
        </w:rPr>
      </w:pPr>
    </w:p>
    <w:p w14:paraId="7CA50105" w14:textId="77777777" w:rsidR="008F3082" w:rsidRPr="00CA1347" w:rsidRDefault="008F3082" w:rsidP="00052774">
      <w:pPr>
        <w:jc w:val="both"/>
        <w:rPr>
          <w:rFonts w:ascii="CMU Serif" w:hAnsi="CMU Serif" w:cs="CMU Serif"/>
          <w:sz w:val="28"/>
          <w:szCs w:val="28"/>
          <w:lang w:val="el-GR"/>
        </w:rPr>
      </w:pPr>
    </w:p>
    <w:p w14:paraId="67448115" w14:textId="77777777" w:rsidR="008F3082" w:rsidRPr="00CA1347" w:rsidRDefault="008F3082" w:rsidP="00052774">
      <w:pPr>
        <w:jc w:val="both"/>
        <w:rPr>
          <w:rFonts w:ascii="CMU Serif" w:hAnsi="CMU Serif" w:cs="CMU Serif"/>
          <w:sz w:val="28"/>
          <w:szCs w:val="28"/>
          <w:lang w:val="el-GR"/>
        </w:rPr>
      </w:pPr>
    </w:p>
    <w:p w14:paraId="397DBA5C" w14:textId="77777777" w:rsidR="008F3082" w:rsidRPr="00CA1347" w:rsidRDefault="008F3082" w:rsidP="00052774">
      <w:pPr>
        <w:jc w:val="both"/>
        <w:rPr>
          <w:rFonts w:ascii="CMU Serif" w:hAnsi="CMU Serif" w:cs="CMU Serif"/>
          <w:sz w:val="28"/>
          <w:szCs w:val="28"/>
          <w:lang w:val="el-GR"/>
        </w:rPr>
      </w:pPr>
    </w:p>
    <w:p w14:paraId="200E2A68" w14:textId="77777777" w:rsidR="008F3082" w:rsidRPr="00CA1347" w:rsidRDefault="008F3082" w:rsidP="00052774">
      <w:pPr>
        <w:jc w:val="both"/>
        <w:rPr>
          <w:rFonts w:ascii="CMU Serif" w:hAnsi="CMU Serif" w:cs="CMU Serif"/>
          <w:sz w:val="28"/>
          <w:szCs w:val="28"/>
          <w:lang w:val="el-GR"/>
        </w:rPr>
      </w:pPr>
    </w:p>
    <w:p w14:paraId="25119FF0" w14:textId="77777777" w:rsidR="00F063CF" w:rsidRPr="00CA1347" w:rsidRDefault="00F063CF" w:rsidP="00052774">
      <w:pPr>
        <w:jc w:val="both"/>
        <w:rPr>
          <w:rFonts w:ascii="CMU Serif" w:hAnsi="CMU Serif" w:cs="CMU Serif"/>
          <w:sz w:val="28"/>
          <w:szCs w:val="28"/>
          <w:lang w:val="el-GR"/>
        </w:rPr>
      </w:pPr>
    </w:p>
    <w:p w14:paraId="76DB83E9" w14:textId="77777777" w:rsidR="0079569D" w:rsidRPr="00CA1347" w:rsidRDefault="0079569D" w:rsidP="001F50DF">
      <w:pPr>
        <w:rPr>
          <w:rFonts w:ascii="CMU Serif" w:hAnsi="CMU Serif" w:cs="CMU Serif"/>
          <w:sz w:val="28"/>
          <w:szCs w:val="28"/>
          <w:lang w:val="el-GR"/>
        </w:rPr>
      </w:pPr>
    </w:p>
    <w:p w14:paraId="36B89B23" w14:textId="77777777" w:rsidR="0079569D" w:rsidRPr="00CA1347" w:rsidRDefault="0079569D" w:rsidP="001F50DF">
      <w:pPr>
        <w:rPr>
          <w:rFonts w:ascii="CMU Serif" w:hAnsi="CMU Serif" w:cs="CMU Serif"/>
          <w:sz w:val="28"/>
          <w:szCs w:val="28"/>
          <w:lang w:val="el-GR"/>
        </w:rPr>
      </w:pPr>
    </w:p>
    <w:p w14:paraId="02C5D0E1" w14:textId="77777777" w:rsidR="0079569D" w:rsidRPr="00CA1347" w:rsidRDefault="0079569D" w:rsidP="001F50DF">
      <w:pPr>
        <w:rPr>
          <w:rFonts w:ascii="CMU Serif" w:hAnsi="CMU Serif" w:cs="CMU Serif"/>
          <w:sz w:val="28"/>
          <w:szCs w:val="28"/>
          <w:lang w:val="el-GR"/>
        </w:rPr>
      </w:pPr>
    </w:p>
    <w:p w14:paraId="46FC1B6C" w14:textId="77777777" w:rsidR="0079569D" w:rsidRPr="00CA1347" w:rsidRDefault="0079569D" w:rsidP="001F50DF">
      <w:pPr>
        <w:rPr>
          <w:rFonts w:ascii="CMU Serif" w:hAnsi="CMU Serif" w:cs="CMU Serif"/>
          <w:sz w:val="28"/>
          <w:szCs w:val="28"/>
          <w:lang w:val="el-GR"/>
        </w:rPr>
      </w:pPr>
    </w:p>
    <w:p w14:paraId="4442690A" w14:textId="77777777" w:rsidR="0079569D" w:rsidRPr="00CA1347" w:rsidRDefault="0079569D" w:rsidP="001F50DF">
      <w:pPr>
        <w:rPr>
          <w:rFonts w:ascii="CMU Serif" w:hAnsi="CMU Serif" w:cs="CMU Serif"/>
          <w:sz w:val="28"/>
          <w:szCs w:val="28"/>
          <w:lang w:val="el-GR"/>
        </w:rPr>
      </w:pPr>
    </w:p>
    <w:p w14:paraId="0945A1D6" w14:textId="77777777" w:rsidR="0079569D" w:rsidRPr="00CA1347" w:rsidRDefault="0079569D" w:rsidP="001F50DF">
      <w:pPr>
        <w:rPr>
          <w:rFonts w:ascii="CMU Serif" w:hAnsi="CMU Serif" w:cs="CMU Serif"/>
          <w:sz w:val="28"/>
          <w:szCs w:val="28"/>
          <w:lang w:val="el-GR"/>
        </w:rPr>
      </w:pPr>
    </w:p>
    <w:p w14:paraId="6F66E145" w14:textId="77777777" w:rsidR="0079569D" w:rsidRPr="00CA1347" w:rsidRDefault="0079569D" w:rsidP="001F50DF">
      <w:pPr>
        <w:rPr>
          <w:rFonts w:ascii="CMU Serif" w:hAnsi="CMU Serif" w:cs="CMU Serif"/>
          <w:sz w:val="28"/>
          <w:szCs w:val="28"/>
          <w:lang w:val="el-GR"/>
        </w:rPr>
      </w:pPr>
    </w:p>
    <w:p w14:paraId="32E3FDE3" w14:textId="77777777" w:rsidR="0079569D" w:rsidRPr="00CA1347" w:rsidRDefault="0079569D" w:rsidP="001F50DF">
      <w:pPr>
        <w:rPr>
          <w:rFonts w:ascii="CMU Serif" w:hAnsi="CMU Serif" w:cs="CMU Serif"/>
          <w:sz w:val="28"/>
          <w:szCs w:val="28"/>
          <w:lang w:val="el-GR"/>
        </w:rPr>
      </w:pPr>
    </w:p>
    <w:p w14:paraId="76209812" w14:textId="77777777" w:rsidR="0079569D" w:rsidRPr="00CA1347" w:rsidRDefault="0079569D" w:rsidP="001F50DF">
      <w:pPr>
        <w:rPr>
          <w:rFonts w:ascii="CMU Serif" w:hAnsi="CMU Serif" w:cs="CMU Serif"/>
          <w:sz w:val="28"/>
          <w:szCs w:val="28"/>
          <w:lang w:val="el-GR"/>
        </w:rPr>
      </w:pPr>
    </w:p>
    <w:p w14:paraId="5B76E199" w14:textId="71CF795E" w:rsidR="0079569D" w:rsidRPr="00F063CF" w:rsidRDefault="0079569D" w:rsidP="0079569D">
      <w:pPr>
        <w:pStyle w:val="1"/>
        <w:rPr>
          <w:rFonts w:ascii="CMU Serif" w:hAnsi="CMU Serif" w:cs="CMU Serif"/>
          <w:color w:val="000000" w:themeColor="text1"/>
          <w:sz w:val="36"/>
          <w:szCs w:val="36"/>
        </w:rPr>
      </w:pPr>
      <w:bookmarkStart w:id="5" w:name="_6._ΒΙΒΛΙΟΓΡΑΦΙΑ"/>
      <w:bookmarkStart w:id="6" w:name="_Toc157375612"/>
      <w:bookmarkEnd w:id="5"/>
      <w:r w:rsidRPr="00F063CF">
        <w:rPr>
          <w:rFonts w:ascii="CMU Serif" w:hAnsi="CMU Serif" w:cs="CMU Serif"/>
          <w:color w:val="000000" w:themeColor="text1"/>
          <w:sz w:val="36"/>
          <w:szCs w:val="36"/>
        </w:rPr>
        <w:t xml:space="preserve">6. </w:t>
      </w:r>
      <w:r>
        <w:rPr>
          <w:rFonts w:ascii="CMU Serif" w:hAnsi="CMU Serif" w:cs="CMU Serif"/>
          <w:color w:val="000000" w:themeColor="text1"/>
          <w:sz w:val="36"/>
          <w:szCs w:val="36"/>
          <w:lang w:val="el-GR"/>
        </w:rPr>
        <w:t>ΒΙΒΛΙΟΓΡΑΦΙΑ</w:t>
      </w:r>
      <w:bookmarkEnd w:id="6"/>
    </w:p>
    <w:p w14:paraId="6F862518" w14:textId="1B6B747C" w:rsidR="0079569D" w:rsidRPr="00F063CF" w:rsidRDefault="0079569D" w:rsidP="0079569D"/>
    <w:p w14:paraId="7F495516" w14:textId="77777777" w:rsidR="0079569D" w:rsidRDefault="0079569D" w:rsidP="0079569D">
      <w:pPr>
        <w:pStyle w:val="Web"/>
        <w:spacing w:before="0" w:beforeAutospacing="0" w:after="0" w:afterAutospacing="0" w:line="480" w:lineRule="auto"/>
        <w:ind w:left="720" w:hanging="720"/>
        <w:rPr>
          <w:sz w:val="28"/>
          <w:szCs w:val="28"/>
        </w:rPr>
      </w:pPr>
      <w:r w:rsidRPr="00F063CF">
        <w:rPr>
          <w:rFonts w:ascii="CMU Serif" w:hAnsi="CMU Serif" w:cs="CMU Serif"/>
          <w:sz w:val="28"/>
          <w:szCs w:val="28"/>
        </w:rPr>
        <w:t>[1]</w:t>
      </w:r>
      <w:r w:rsidRPr="00F063CF">
        <w:rPr>
          <w:rFonts w:ascii="CMU Serif" w:hAnsi="CMU Serif" w:cs="CMU Serif"/>
          <w:sz w:val="28"/>
          <w:szCs w:val="28"/>
        </w:rPr>
        <w:tab/>
      </w:r>
      <w:r w:rsidRPr="0079569D">
        <w:rPr>
          <w:rFonts w:ascii="CMU Serif" w:hAnsi="CMU Serif" w:cs="CMU Serif"/>
          <w:sz w:val="28"/>
          <w:szCs w:val="28"/>
        </w:rPr>
        <w:t>Harris</w:t>
      </w:r>
      <w:r w:rsidRPr="00F063CF">
        <w:rPr>
          <w:rFonts w:ascii="CMU Serif" w:hAnsi="CMU Serif" w:cs="CMU Serif"/>
          <w:sz w:val="28"/>
          <w:szCs w:val="28"/>
        </w:rPr>
        <w:t xml:space="preserve">, </w:t>
      </w:r>
      <w:r w:rsidRPr="0079569D">
        <w:rPr>
          <w:rFonts w:ascii="CMU Serif" w:hAnsi="CMU Serif" w:cs="CMU Serif"/>
          <w:sz w:val="28"/>
          <w:szCs w:val="28"/>
        </w:rPr>
        <w:t>S</w:t>
      </w:r>
      <w:r w:rsidRPr="00F063CF">
        <w:rPr>
          <w:rFonts w:ascii="CMU Serif" w:hAnsi="CMU Serif" w:cs="CMU Serif"/>
          <w:sz w:val="28"/>
          <w:szCs w:val="28"/>
        </w:rPr>
        <w:t xml:space="preserve">., &amp; </w:t>
      </w:r>
      <w:r w:rsidRPr="0079569D">
        <w:rPr>
          <w:rFonts w:ascii="CMU Serif" w:hAnsi="CMU Serif" w:cs="CMU Serif"/>
          <w:sz w:val="28"/>
          <w:szCs w:val="28"/>
        </w:rPr>
        <w:t>Harris</w:t>
      </w:r>
      <w:r w:rsidRPr="00F063CF">
        <w:rPr>
          <w:rFonts w:ascii="CMU Serif" w:hAnsi="CMU Serif" w:cs="CMU Serif"/>
          <w:sz w:val="28"/>
          <w:szCs w:val="28"/>
        </w:rPr>
        <w:t xml:space="preserve">, </w:t>
      </w:r>
      <w:r w:rsidRPr="0079569D">
        <w:rPr>
          <w:rFonts w:ascii="CMU Serif" w:hAnsi="CMU Serif" w:cs="CMU Serif"/>
          <w:sz w:val="28"/>
          <w:szCs w:val="28"/>
        </w:rPr>
        <w:t>D</w:t>
      </w:r>
      <w:r w:rsidRPr="00F063CF">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5B693530"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6E0A83">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ED26" w14:textId="77777777" w:rsidR="006E0A83" w:rsidRDefault="006E0A83" w:rsidP="00557DB7">
      <w:pPr>
        <w:spacing w:after="0" w:line="240" w:lineRule="auto"/>
      </w:pPr>
      <w:r>
        <w:separator/>
      </w:r>
    </w:p>
  </w:endnote>
  <w:endnote w:type="continuationSeparator" w:id="0">
    <w:p w14:paraId="173ECB88" w14:textId="77777777" w:rsidR="006E0A83" w:rsidRDefault="006E0A83"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E2FF" w14:textId="77777777" w:rsidR="006E0A83" w:rsidRDefault="006E0A83" w:rsidP="00557DB7">
      <w:pPr>
        <w:spacing w:after="0" w:line="240" w:lineRule="auto"/>
      </w:pPr>
      <w:r>
        <w:separator/>
      </w:r>
    </w:p>
  </w:footnote>
  <w:footnote w:type="continuationSeparator" w:id="0">
    <w:p w14:paraId="6746518F" w14:textId="77777777" w:rsidR="006E0A83" w:rsidRDefault="006E0A83"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num w:numId="1" w16cid:durableId="34894653">
    <w:abstractNumId w:val="0"/>
  </w:num>
  <w:num w:numId="2" w16cid:durableId="1282300577">
    <w:abstractNumId w:val="1"/>
  </w:num>
  <w:num w:numId="3" w16cid:durableId="68188573">
    <w:abstractNumId w:val="3"/>
  </w:num>
  <w:num w:numId="4" w16cid:durableId="147044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B14"/>
    <w:rsid w:val="00011745"/>
    <w:rsid w:val="00043DBD"/>
    <w:rsid w:val="00052774"/>
    <w:rsid w:val="000F20E3"/>
    <w:rsid w:val="0013661C"/>
    <w:rsid w:val="00177196"/>
    <w:rsid w:val="00177F54"/>
    <w:rsid w:val="00187554"/>
    <w:rsid w:val="001B6D68"/>
    <w:rsid w:val="001C17E4"/>
    <w:rsid w:val="001D7FE1"/>
    <w:rsid w:val="001F50DF"/>
    <w:rsid w:val="00221FC5"/>
    <w:rsid w:val="0024484A"/>
    <w:rsid w:val="00250C57"/>
    <w:rsid w:val="00374185"/>
    <w:rsid w:val="003B0E63"/>
    <w:rsid w:val="003C046D"/>
    <w:rsid w:val="003C682B"/>
    <w:rsid w:val="003D7417"/>
    <w:rsid w:val="003F706E"/>
    <w:rsid w:val="0042520B"/>
    <w:rsid w:val="00496023"/>
    <w:rsid w:val="004C0932"/>
    <w:rsid w:val="004E5D19"/>
    <w:rsid w:val="00536108"/>
    <w:rsid w:val="00546585"/>
    <w:rsid w:val="00557DB7"/>
    <w:rsid w:val="00560180"/>
    <w:rsid w:val="00561F65"/>
    <w:rsid w:val="005651B3"/>
    <w:rsid w:val="005763D4"/>
    <w:rsid w:val="0057647F"/>
    <w:rsid w:val="00590B31"/>
    <w:rsid w:val="005A1C14"/>
    <w:rsid w:val="005C3401"/>
    <w:rsid w:val="005E6B3D"/>
    <w:rsid w:val="00622144"/>
    <w:rsid w:val="00636926"/>
    <w:rsid w:val="0067214B"/>
    <w:rsid w:val="00675984"/>
    <w:rsid w:val="00676BA5"/>
    <w:rsid w:val="006E0A83"/>
    <w:rsid w:val="007110A3"/>
    <w:rsid w:val="00766CF9"/>
    <w:rsid w:val="0079569D"/>
    <w:rsid w:val="00804884"/>
    <w:rsid w:val="00822BA1"/>
    <w:rsid w:val="0082367E"/>
    <w:rsid w:val="008928CD"/>
    <w:rsid w:val="008A1C70"/>
    <w:rsid w:val="008F3082"/>
    <w:rsid w:val="00913F10"/>
    <w:rsid w:val="00916818"/>
    <w:rsid w:val="009D3D1E"/>
    <w:rsid w:val="009E2E45"/>
    <w:rsid w:val="00A0285F"/>
    <w:rsid w:val="00A10A2C"/>
    <w:rsid w:val="00A270BE"/>
    <w:rsid w:val="00A3242C"/>
    <w:rsid w:val="00A478A6"/>
    <w:rsid w:val="00A53332"/>
    <w:rsid w:val="00A61E83"/>
    <w:rsid w:val="00A84740"/>
    <w:rsid w:val="00AE4385"/>
    <w:rsid w:val="00AF3BB2"/>
    <w:rsid w:val="00B23E4F"/>
    <w:rsid w:val="00B3199B"/>
    <w:rsid w:val="00B66CF4"/>
    <w:rsid w:val="00BB351F"/>
    <w:rsid w:val="00BB3C3E"/>
    <w:rsid w:val="00BE31BA"/>
    <w:rsid w:val="00BF2EB7"/>
    <w:rsid w:val="00BF7E5C"/>
    <w:rsid w:val="00C15107"/>
    <w:rsid w:val="00C2147D"/>
    <w:rsid w:val="00C23576"/>
    <w:rsid w:val="00C53814"/>
    <w:rsid w:val="00C80038"/>
    <w:rsid w:val="00C96290"/>
    <w:rsid w:val="00CA1347"/>
    <w:rsid w:val="00CB70DA"/>
    <w:rsid w:val="00CF2660"/>
    <w:rsid w:val="00D17C79"/>
    <w:rsid w:val="00D22817"/>
    <w:rsid w:val="00D4242C"/>
    <w:rsid w:val="00D502F8"/>
    <w:rsid w:val="00D6074B"/>
    <w:rsid w:val="00DC478F"/>
    <w:rsid w:val="00DD37F8"/>
    <w:rsid w:val="00DE612C"/>
    <w:rsid w:val="00DF7883"/>
    <w:rsid w:val="00E00C03"/>
    <w:rsid w:val="00E04D22"/>
    <w:rsid w:val="00E7180D"/>
    <w:rsid w:val="00E97635"/>
    <w:rsid w:val="00EE2F7C"/>
    <w:rsid w:val="00EF78A0"/>
    <w:rsid w:val="00F0439C"/>
    <w:rsid w:val="00F063CF"/>
    <w:rsid w:val="00F4198D"/>
    <w:rsid w:val="00F46B61"/>
    <w:rsid w:val="00F91EBE"/>
    <w:rsid w:val="00FD14DD"/>
    <w:rsid w:val="00FF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0BE"/>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971</Words>
  <Characters>5540</Characters>
  <Application>Microsoft Office Word</Application>
  <DocSecurity>0</DocSecurity>
  <Lines>46</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63</cp:revision>
  <cp:lastPrinted>2024-01-28T20:17:00Z</cp:lastPrinted>
  <dcterms:created xsi:type="dcterms:W3CDTF">2024-01-27T18:13:00Z</dcterms:created>
  <dcterms:modified xsi:type="dcterms:W3CDTF">2024-01-28T21:08:00Z</dcterms:modified>
</cp:coreProperties>
</file>