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color w:val="000000"/>
          <w:sz w:val="38"/>
          <w:szCs w:val="38"/>
        </w:rPr>
      </w:pPr>
      <w:bookmarkStart w:colFirst="0" w:colLast="0" w:name="_peu55jei564p" w:id="0"/>
      <w:bookmarkEnd w:id="0"/>
      <w:r w:rsidDel="00000000" w:rsidR="00000000" w:rsidRPr="00000000">
        <w:rPr>
          <w:rFonts w:ascii="Montserrat" w:cs="Montserrat" w:eastAsia="Montserrat" w:hAnsi="Montserrat"/>
          <w:color w:val="000000"/>
          <w:sz w:val="38"/>
          <w:szCs w:val="38"/>
          <w:rtl w:val="0"/>
        </w:rPr>
        <w:t xml:space="preserve">Introducción al Problema del Negocio </w:t>
      </w:r>
    </w:p>
    <w:p w:rsidR="00000000" w:rsidDel="00000000" w:rsidP="00000000" w:rsidRDefault="00000000" w:rsidRPr="00000000" w14:paraId="00000032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 sistema de pagos es una herramienta importante en casi cualquier entidad o persona con ingresos y egresos para una mejor organización y cumplimiento de nuestros deberes económicos. Este sistema nos permite realizar diferentes operaciones de transacciones y estar al tanto de las actividades económicas dentro de nuestra institución, en este caso, universitaria.</w:t>
      </w:r>
    </w:p>
    <w:p w:rsidR="00000000" w:rsidDel="00000000" w:rsidP="00000000" w:rsidRDefault="00000000" w:rsidRPr="00000000" w14:paraId="00000033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Una de las principales ventajas de tener un sistema de pagos o estado económico es que nos permite tener una visión clara y detallada de nuestras responsabilidades financieras. Al estar al tanto de todos nuestros movimientos podemos saber cuándo debemos pagar alguna cuota, o cuanto de mora se agregar por no pagar a tiempo, o algún descuento por el pronto pago, o pago completo del semestre o carrera.</w:t>
      </w:r>
    </w:p>
    <w:p w:rsidR="00000000" w:rsidDel="00000000" w:rsidP="00000000" w:rsidRDefault="00000000" w:rsidRPr="00000000" w14:paraId="00000035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Otro gran beneficio que tenemos al utilizar este sistema es que nos permitirá priorizar nuestros deberes económicos y/o financieros respecto a nuestra institución universitaria, estableciendo una fecha límite así como parámetros de cobros y moras. De tal modo, podemos enfocar nuestra atención a esta responsabilidad que si bien es obligatorio en casi cualquier entidad o institución privada para asegurar en cumplir nuestro deber como estudiantes y usuarios del servicio.</w:t>
      </w:r>
    </w:p>
    <w:p w:rsidR="00000000" w:rsidDel="00000000" w:rsidP="00000000" w:rsidRDefault="00000000" w:rsidRPr="00000000" w14:paraId="00000037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Por otro lado, queremos implementar con el tiempo una aplicación para los dispositivos móviles para que nos envíe notificaciones cada cierto periodo de tiempo y estar al tanto de nuestros pagos o beneficios económicos. </w:t>
      </w:r>
    </w:p>
    <w:p w:rsidR="00000000" w:rsidDel="00000000" w:rsidP="00000000" w:rsidRDefault="00000000" w:rsidRPr="00000000" w14:paraId="00000039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Para finalizar, este sistema de pagos es una herramienta fundamental para mantenernos organizados, y al tanto de nuestros movimientos, la misma que nos ayudará a ser responsables con nuestra institución para así colaborar con su desarrollo y nosotros recibir una mejor calidad de educación y servicios por parte de la misma.</w:t>
      </w:r>
    </w:p>
    <w:p w:rsidR="00000000" w:rsidDel="00000000" w:rsidP="00000000" w:rsidRDefault="00000000" w:rsidRPr="00000000" w14:paraId="0000003B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color w:val="000000"/>
          <w:sz w:val="38"/>
          <w:szCs w:val="38"/>
        </w:rPr>
      </w:pPr>
      <w:bookmarkStart w:colFirst="0" w:colLast="0" w:name="_dnur7sv17vxc" w:id="1"/>
      <w:bookmarkEnd w:id="1"/>
      <w:r w:rsidDel="00000000" w:rsidR="00000000" w:rsidRPr="00000000">
        <w:rPr>
          <w:rFonts w:ascii="Montserrat" w:cs="Montserrat" w:eastAsia="Montserrat" w:hAnsi="Montserrat"/>
          <w:color w:val="000000"/>
          <w:sz w:val="38"/>
          <w:szCs w:val="38"/>
          <w:rtl w:val="0"/>
        </w:rPr>
        <w:t xml:space="preserve">¿Qué queremos solucionar?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El control respectivo de los pagos por parte de los estudiantes.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Una interfaz agradable para el usuario con una fácil interacción.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Variedad de opciones de operaciones para que el cliente, en este caso el estudiante, pueda acceder a todo el sistema de pagos y operaciones financieras con respecto a nuestra institución.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Agregar diferentes métodos de pagos, incluyendo los modernos de transacción sencilla así como pago efectivo con la respectiva cita y personal autorizado.</w:t>
      </w:r>
    </w:p>
    <w:p w:rsidR="00000000" w:rsidDel="00000000" w:rsidP="00000000" w:rsidRDefault="00000000" w:rsidRPr="00000000" w14:paraId="00000042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38"/>
          <w:szCs w:val="38"/>
        </w:rPr>
      </w:pPr>
      <w:bookmarkStart w:colFirst="0" w:colLast="0" w:name="_tvx36eagilom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sz w:val="38"/>
          <w:szCs w:val="38"/>
          <w:rtl w:val="0"/>
        </w:rPr>
        <w:t xml:space="preserve">Diseño de Alto Nivel del Sistema de Cobro de Mensualidades.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