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 Thin" w:cs="Lexend Thin" w:eastAsia="Lexend Thin" w:hAnsi="Lexend Thin"/>
          <w:sz w:val="34"/>
          <w:szCs w:val="34"/>
        </w:rPr>
      </w:pPr>
      <w:r w:rsidDel="00000000" w:rsidR="00000000" w:rsidRPr="00000000">
        <w:rPr>
          <w:rFonts w:ascii="Lexend Thin" w:cs="Lexend Thin" w:eastAsia="Lexend Thin" w:hAnsi="Lexend Thin"/>
          <w:sz w:val="34"/>
          <w:szCs w:val="34"/>
          <w:rtl w:val="0"/>
        </w:rPr>
        <w:t xml:space="preserve">Day 4 -  Practical</w:t>
      </w:r>
    </w:p>
    <w:p w:rsidR="00000000" w:rsidDel="00000000" w:rsidP="00000000" w:rsidRDefault="00000000" w:rsidRPr="00000000" w14:paraId="00000002">
      <w:pPr>
        <w:jc w:val="center"/>
        <w:rPr>
          <w:rFonts w:ascii="Lexend Thin" w:cs="Lexend Thin" w:eastAsia="Lexend Thin" w:hAnsi="Lexend Thin"/>
          <w:sz w:val="26"/>
          <w:szCs w:val="26"/>
        </w:rPr>
      </w:pPr>
      <w:r w:rsidDel="00000000" w:rsidR="00000000" w:rsidRPr="00000000">
        <w:rPr>
          <w:rFonts w:ascii="Lexend Thin" w:cs="Lexend Thin" w:eastAsia="Lexend Thin" w:hAnsi="Lexend Thin"/>
          <w:sz w:val="26"/>
          <w:szCs w:val="26"/>
          <w:rtl w:val="0"/>
        </w:rPr>
        <w:t xml:space="preserve">Manolo Perez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General Instructions:</w:t>
      </w:r>
    </w:p>
    <w:p w:rsidR="00000000" w:rsidDel="00000000" w:rsidP="00000000" w:rsidRDefault="00000000" w:rsidRPr="00000000" w14:paraId="00000005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4"/>
          <w:szCs w:val="24"/>
          <w:rtl w:val="0"/>
        </w:rPr>
        <w:t xml:space="preserve">Download all files from the Day 4 shared folder to your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Go through Section 1 of the script and try to recognize all the elements of the network.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</w:rPr>
        <w:drawing>
          <wp:inline distB="114300" distT="114300" distL="114300" distR="114300">
            <wp:extent cx="57312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Do you remember the function of each of those elements? Do not forget that you can add annotations to the code using # and add information that might help you when you get back to the script in the future.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Now run all the cells until you reach the end of section 2. Your network will be training, so now we will have some time to discuss and do a quick review on the CNN elements.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Practical Exercise 3:</w:t>
      </w:r>
    </w:p>
    <w:p w:rsidR="00000000" w:rsidDel="00000000" w:rsidP="00000000" w:rsidRDefault="00000000" w:rsidRPr="00000000" w14:paraId="00000012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-49049</wp:posOffset>
                </wp:positionH>
                <wp:positionV relativeFrom="paragraph">
                  <wp:posOffset>218281</wp:posOffset>
                </wp:positionV>
                <wp:extent cx="5829300" cy="23574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83550" y="846150"/>
                          <a:ext cx="2202900" cy="9639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-49049</wp:posOffset>
                </wp:positionH>
                <wp:positionV relativeFrom="paragraph">
                  <wp:posOffset>218281</wp:posOffset>
                </wp:positionV>
                <wp:extent cx="5829300" cy="235743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357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112" w:line="240" w:lineRule="auto"/>
        <w:ind w:left="540" w:hanging="260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0.280081 -I 2 160 110 -n 2 1.875624 -en 0.001289 1 35.544203 -en 0.001289 2 79.531376 -em 0.001289 1 2 1.263896 -em 0.001289 2 1 1.919980 -eg 0.017061 1 38.360445 -eg 0.017061 2 43.970864 -em 0.017061 1 2 0.301733 -em 0.017061 2 1 3.967323 -eg 0.127240 1 0 -eg 0.127240 2 0 -ej 0.293251 1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before="112" w:line="240" w:lineRule="auto"/>
        <w:ind w:left="540" w:hanging="260"/>
        <w:rPr>
          <w:rFonts w:ascii="Lexend ExtraLight" w:cs="Lexend ExtraLight" w:eastAsia="Lexend ExtraLight" w:hAnsi="Lexend ExtraLight"/>
          <w:color w:val="3a3838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0.197474 -I 2 160 110 -n 2 1.881221 -en 0.000138 2 13.295751 -em 0.000138 1 2 3.076617 -em 0.000138 2 1 3.641901 -eg 0.010041 2 23.017965 -em 0.010041 1 2 2.368179 -em 0.010041 2 1 0.699033 -eg 0.130037 2 0 -ej 0.756109 1 2 </w:t>
      </w:r>
    </w:p>
    <w:p w:rsidR="00000000" w:rsidDel="00000000" w:rsidP="00000000" w:rsidRDefault="00000000" w:rsidRPr="00000000" w14:paraId="00000017">
      <w:pPr>
        <w:widowControl w:val="0"/>
        <w:spacing w:before="11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color w:val="3a3838"/>
          <w:sz w:val="20"/>
          <w:szCs w:val="20"/>
          <w:rtl w:val="0"/>
        </w:rPr>
        <w:t xml:space="preserve">Scenario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72.000002" w:line="240" w:lineRule="auto"/>
        <w:rPr>
          <w:rFonts w:ascii="Lexend ExtraLight" w:cs="Lexend ExtraLight" w:eastAsia="Lexend ExtraLight" w:hAnsi="Lexend ExtraLight"/>
          <w:sz w:val="20"/>
          <w:szCs w:val="20"/>
        </w:rPr>
      </w:pPr>
      <w:r w:rsidDel="00000000" w:rsidR="00000000" w:rsidRPr="00000000">
        <w:rPr>
          <w:rFonts w:ascii="Lexend ExtraLight" w:cs="Lexend ExtraLight" w:eastAsia="Lexend ExtraLight" w:hAnsi="Lexend ExtraLight"/>
          <w:sz w:val="20"/>
          <w:szCs w:val="20"/>
          <w:rtl w:val="0"/>
        </w:rPr>
        <w:t xml:space="preserve">./ms 270 1000 -s 1 -t 0.388039 -I 2 160 110 -n 2 1.378919 -em 0.000606 1 2 3.543538 -em 0.000606 2 1 1.884716 -em 0.006555 1 2 1.994695 -em 0.006555 2 1 3.124491 -ej 0.237054 1 2</w:t>
      </w:r>
    </w:p>
    <w:p w:rsidR="00000000" w:rsidDel="00000000" w:rsidP="00000000" w:rsidRDefault="00000000" w:rsidRPr="00000000" w14:paraId="00000019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Copy the commands in PopPlanner and try to visualize what is being simulated (you can change the Max Time if you need).</w:t>
      </w:r>
    </w:p>
    <w:p w:rsidR="00000000" w:rsidDel="00000000" w:rsidP="00000000" w:rsidRDefault="00000000" w:rsidRPr="00000000" w14:paraId="0000001D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Is it difficult to see the scenario in PopPlanner? Do you have any thoughts about why simulations show like that?</w:t>
      </w:r>
    </w:p>
    <w:p w:rsidR="00000000" w:rsidDel="00000000" w:rsidP="00000000" w:rsidRDefault="00000000" w:rsidRPr="00000000" w14:paraId="0000001F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Now visualize the segregating sites and the trees using -T &gt;&gt; trees.tre. Can you see a difference in the output of these simulations compared to the simulations from Exercise 2?</w:t>
      </w:r>
    </w:p>
    <w:p w:rsidR="00000000" w:rsidDel="00000000" w:rsidP="00000000" w:rsidRDefault="00000000" w:rsidRPr="00000000" w14:paraId="00000021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ExtraLight" w:cs="Lexend ExtraLight" w:eastAsia="Lexend ExtraLight" w:hAnsi="Lexend ExtraLight"/>
        </w:rPr>
      </w:pPr>
      <w:r w:rsidDel="00000000" w:rsidR="00000000" w:rsidRPr="00000000">
        <w:rPr>
          <w:rFonts w:ascii="Lexend ExtraLight" w:cs="Lexend ExtraLight" w:eastAsia="Lexend ExtraLight" w:hAnsi="Lexend ExtraLight"/>
          <w:rtl w:val="0"/>
        </w:rPr>
        <w:t xml:space="preserve">Add trees from different scenarios into FigTree and see if you can see any similarities or differences.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Thin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Lexend ExtraLight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–"/>
      <w:lvlJc w:val="right"/>
      <w:pPr>
        <w:ind w:left="1170" w:hanging="2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Thin-regular.ttf"/><Relationship Id="rId2" Type="http://schemas.openxmlformats.org/officeDocument/2006/relationships/font" Target="fonts/LexendThin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LexendExtraLight-regular.ttf"/><Relationship Id="rId6" Type="http://schemas.openxmlformats.org/officeDocument/2006/relationships/font" Target="fonts/LexendExt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