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left"/>
      </w:pPr>
      <w:r>
        <w:rPr>
          <w:rFonts w:ascii="Times New Roman" w:hAnsi="Times New Roman"/>
          <w:b/>
          <w:color w:val="0F172A"/>
          <w:sz w:val="32"/>
        </w:rPr>
        <w:t>PRELIMINARY PAGES</w:t>
      </w:r>
    </w:p>
    <w:p>
      <w:pPr>
        <w:keepNext/>
        <w:spacing w:before="280" w:after="120"/>
        <w:jc w:val="left"/>
      </w:pPr>
      <w:r>
        <w:rPr>
          <w:rFonts w:ascii="Times New Roman" w:hAnsi="Times New Roman"/>
          <w:b/>
          <w:color w:val="1E293B"/>
          <w:sz w:val="28"/>
        </w:rPr>
        <w:t>1. COVER PAGE / TITLE PAGE</w:t>
      </w:r>
    </w:p>
    <w:p>
      <w:pPr>
        <w:keepNext/>
        <w:spacing w:before="360" w:after="240"/>
        <w:jc w:val="center"/>
      </w:pPr>
      <w:r>
        <w:rPr>
          <w:rFonts w:ascii="Times New Roman" w:hAnsi="Times New Roman"/>
          <w:b/>
          <w:color w:val="0F172A"/>
          <w:sz w:val="32"/>
        </w:rPr>
        <w:t>PROVALIX AI — AUTOMATED STUDENT PROJECT ASSESSMENT PLATFORM WITH PLAGIARISM DETECTION</w:t>
      </w:r>
    </w:p>
    <w:p>
      <w:pPr>
        <w:spacing w:after="120" w:line="360" w:lineRule="auto"/>
        <w:jc w:val="both"/>
      </w:pPr>
      <w:r>
        <w:t>\</w:t>
      </w:r>
    </w:p>
    <w:p>
      <w:pPr>
        <w:spacing w:after="120" w:line="360" w:lineRule="auto"/>
        <w:jc w:val="both"/>
      </w:pPr>
      <w:r>
        <w:t>\</w:t>
      </w:r>
    </w:p>
    <w:p>
      <w:pPr>
        <w:spacing w:after="120" w:line="360" w:lineRule="auto"/>
        <w:jc w:val="both"/>
      </w:pPr>
      <w:r/>
      <w:r>
        <w:rPr>
          <w:b/>
        </w:rPr>
        <w:t>A PROJECT REPORT</w:t>
      </w:r>
      <w:r/>
    </w:p>
    <w:p>
      <w:pPr>
        <w:spacing w:after="120" w:line="360" w:lineRule="auto"/>
        <w:jc w:val="both"/>
      </w:pPr>
      <w:r/>
      <w:r>
        <w:rPr>
          <w:i/>
        </w:rPr>
        <w:t>Submitted by</w:t>
      </w:r>
      <w:r/>
    </w:p>
    <w:p>
      <w:pPr>
        <w:keepNext/>
        <w:spacing w:before="200" w:after="80"/>
      </w:pPr>
      <w:r>
        <w:rPr>
          <w:rFonts w:ascii="Times New Roman" w:hAnsi="Times New Roman"/>
          <w:b/>
          <w:color w:val="334155"/>
          <w:sz w:val="24"/>
        </w:rPr>
        <w:t>**[STUDENT NAME]**</w:t>
      </w:r>
    </w:p>
    <w:p>
      <w:pPr>
        <w:spacing w:after="120" w:line="360" w:lineRule="auto"/>
        <w:jc w:val="both"/>
      </w:pPr>
      <w:r/>
      <w:r>
        <w:rPr>
          <w:b/>
        </w:rPr>
        <w:t>(Reg. No: [REGISTER NUMBER])</w:t>
      </w:r>
      <w:r/>
    </w:p>
    <w:p>
      <w:pPr>
        <w:spacing w:after="120" w:line="360" w:lineRule="auto"/>
        <w:jc w:val="both"/>
      </w:pPr>
      <w:r>
        <w:t>\</w:t>
      </w:r>
    </w:p>
    <w:p>
      <w:pPr>
        <w:spacing w:after="120" w:line="360" w:lineRule="auto"/>
        <w:jc w:val="both"/>
      </w:pPr>
      <w:r/>
      <w:r>
        <w:rPr>
          <w:i/>
        </w:rPr>
        <w:t>in partial fulfillment for the award of the degree of</w:t>
      </w:r>
      <w:r/>
    </w:p>
    <w:p>
      <w:pPr>
        <w:keepNext/>
        <w:spacing w:before="200" w:after="80"/>
      </w:pPr>
      <w:r>
        <w:rPr>
          <w:rFonts w:ascii="Times New Roman" w:hAnsi="Times New Roman"/>
          <w:b/>
          <w:color w:val="334155"/>
          <w:sz w:val="24"/>
        </w:rPr>
        <w:t>**BACHELOR OF ENGINEERING**</w:t>
      </w:r>
    </w:p>
    <w:p>
      <w:pPr>
        <w:spacing w:after="120" w:line="360" w:lineRule="auto"/>
        <w:jc w:val="both"/>
      </w:pPr>
      <w:r/>
      <w:r>
        <w:rPr>
          <w:i/>
        </w:rPr>
        <w:t>in</w:t>
      </w:r>
      <w:r/>
    </w:p>
    <w:p>
      <w:pPr>
        <w:keepNext/>
        <w:spacing w:before="200" w:after="80"/>
      </w:pPr>
      <w:r>
        <w:rPr>
          <w:rFonts w:ascii="Times New Roman" w:hAnsi="Times New Roman"/>
          <w:b/>
          <w:color w:val="334155"/>
          <w:sz w:val="24"/>
        </w:rPr>
        <w:t>**[DEPARTMENT / BRANCH NAME]**</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&lt;!-- Institutional Emblem / Logo Placeholder --&gt;</w:t>
      </w:r>
    </w:p>
    <w:p>
      <w:pPr>
        <w:spacing w:after="120" w:line="360" w:lineRule="auto"/>
        <w:jc w:val="both"/>
      </w:pPr>
      <w:r/>
      <w:r>
        <w:rPr>
          <w:i/>
        </w:rPr>
        <w:t>(College Crest / Logo)</w:t>
      </w:r>
      <w:r/>
    </w:p>
    <w:p>
      <w:pPr>
        <w:spacing w:after="120" w:line="360" w:lineRule="auto"/>
        <w:jc w:val="both"/>
      </w:pPr>
      <w:r>
        <w:t>\</w:t>
      </w:r>
    </w:p>
    <w:p>
      <w:pPr>
        <w:spacing w:after="120" w:line="360" w:lineRule="auto"/>
        <w:jc w:val="both"/>
      </w:pPr>
      <w:r>
        <w:t>\</w:t>
      </w:r>
    </w:p>
    <w:p>
      <w:pPr>
        <w:spacing w:after="120" w:line="360" w:lineRule="auto"/>
        <w:jc w:val="both"/>
      </w:pPr>
      <w:r>
        <w:t>\</w:t>
      </w:r>
    </w:p>
    <w:p>
      <w:pPr>
        <w:keepNext/>
        <w:spacing w:before="200" w:after="80"/>
      </w:pPr>
      <w:r>
        <w:rPr>
          <w:rFonts w:ascii="Times New Roman" w:hAnsi="Times New Roman"/>
          <w:b/>
          <w:color w:val="334155"/>
          <w:sz w:val="24"/>
        </w:rPr>
        <w:t>**[INSTITUTION NAME]**</w:t>
      </w:r>
    </w:p>
    <w:p>
      <w:pPr>
        <w:keepNext/>
        <w:spacing w:before="200" w:after="80"/>
      </w:pPr>
      <w:r>
        <w:rPr>
          <w:rFonts w:ascii="Times New Roman" w:hAnsi="Times New Roman"/>
          <w:b/>
          <w:color w:val="334155"/>
          <w:sz w:val="24"/>
        </w:rPr>
        <w:t>**[AFFILIATED UNIVERSITY / AUTONOMOUS BODY]**</w:t>
      </w:r>
    </w:p>
    <w:p>
      <w:pPr>
        <w:keepNext/>
        <w:spacing w:before="200" w:after="80"/>
      </w:pPr>
      <w:r>
        <w:rPr>
          <w:rFonts w:ascii="Times New Roman" w:hAnsi="Times New Roman"/>
          <w:b/>
          <w:color w:val="334155"/>
          <w:sz w:val="24"/>
        </w:rPr>
        <w:t>**[CITY, STATE — PIN CODE]**</w:t>
      </w:r>
    </w:p>
    <w:p>
      <w:pPr>
        <w:spacing w:after="120" w:line="360" w:lineRule="auto"/>
        <w:jc w:val="both"/>
      </w:pPr>
      <w:r>
        <w:t>\</w:t>
      </w:r>
    </w:p>
    <w:p>
      <w:pPr>
        <w:spacing w:after="120" w:line="360" w:lineRule="auto"/>
        <w:jc w:val="both"/>
      </w:pPr>
      <w:r/>
      <w:r>
        <w:rPr>
          <w:b/>
        </w:rPr>
        <w:t>[SUBMISSION MONTH AND YEAR]</w:t>
      </w:r>
      <w:r/>
    </w:p>
    <w:p>
      <w:r>
        <w:br w:type="page"/>
      </w:r>
    </w:p>
    <w:p>
      <w:pPr>
        <w:keepNext/>
        <w:spacing w:before="280" w:after="120"/>
        <w:jc w:val="left"/>
      </w:pPr>
      <w:r>
        <w:rPr>
          <w:rFonts w:ascii="Times New Roman" w:hAnsi="Times New Roman"/>
          <w:b/>
          <w:color w:val="1E293B"/>
          <w:sz w:val="28"/>
        </w:rPr>
        <w:t>2. BONAFIDE CERTIFICATE</w:t>
      </w:r>
    </w:p>
    <w:p>
      <w:pPr>
        <w:keepNext/>
        <w:spacing w:before="200" w:after="80"/>
      </w:pPr>
      <w:r>
        <w:rPr>
          <w:rFonts w:ascii="Times New Roman" w:hAnsi="Times New Roman"/>
          <w:b/>
          <w:color w:val="334155"/>
          <w:sz w:val="24"/>
        </w:rPr>
        <w:t>**[INSTITUTION NAME]**</w:t>
      </w:r>
    </w:p>
    <w:p>
      <w:pPr>
        <w:spacing w:after="120" w:line="360" w:lineRule="auto"/>
        <w:jc w:val="both"/>
      </w:pPr>
      <w:r/>
      <w:r>
        <w:rPr>
          <w:b/>
        </w:rPr>
        <w:t>[DEPARTMENT NAME]</w:t>
      </w:r>
      <w:r/>
    </w:p>
    <w:p>
      <w:pPr>
        <w:keepNext/>
        <w:spacing w:before="200" w:after="80"/>
      </w:pPr>
      <w:r>
        <w:rPr>
          <w:rFonts w:ascii="Times New Roman" w:hAnsi="Times New Roman"/>
          <w:b/>
          <w:color w:val="334155"/>
          <w:sz w:val="24"/>
        </w:rPr>
        <w:t>**BONAFIDE CERTIFICATE**</w:t>
      </w:r>
    </w:p>
    <w:p>
      <w:pPr>
        <w:spacing w:after="120" w:line="360" w:lineRule="auto"/>
        <w:jc w:val="both"/>
      </w:pPr>
      <w:r>
        <w:t xml:space="preserve">Certified that this project report titled </w:t>
      </w:r>
      <w:r>
        <w:rPr>
          <w:b/>
        </w:rPr>
        <w:t>“PROVALIX AI — AUTOMATED STUDENT PROJECT ASSESSMENT PLATFORM WITH PLAGIARISM DETECTION”</w:t>
      </w:r>
      <w:r>
        <w:t xml:space="preserve"> is the bonafide work of </w:t>
      </w:r>
      <w:r>
        <w:rPr>
          <w:b/>
        </w:rPr>
        <w:t>[STUDENT NAME] ([REGISTER NUMBER])</w:t>
      </w:r>
      <w:r>
        <w:t>,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___________________________________&lt;br&gt;</w:t>
      </w:r>
    </w:p>
    <w:p>
      <w:pPr>
        <w:spacing w:after="120" w:line="360" w:lineRule="auto"/>
        <w:jc w:val="both"/>
      </w:pPr>
      <w:r>
        <w:t>&lt;strong&gt;[PROJECT GUIDE NAME]&lt;/strong&gt;&lt;br&gt;</w:t>
      </w:r>
    </w:p>
    <w:p>
      <w:pPr>
        <w:spacing w:after="120" w:line="360" w:lineRule="auto"/>
        <w:jc w:val="both"/>
      </w:pPr>
      <w:r>
        <w:t>PROJECT SUPERVISOR&lt;br&gt;</w:t>
      </w:r>
    </w:p>
    <w:p>
      <w:pPr>
        <w:spacing w:after="120" w:line="360" w:lineRule="auto"/>
        <w:jc w:val="both"/>
      </w:pPr>
      <w:r>
        <w:t>[Guide Designation]&lt;br&gt;</w:t>
      </w:r>
    </w:p>
    <w:p>
      <w:pPr>
        <w:spacing w:after="120" w:line="360" w:lineRule="auto"/>
        <w:jc w:val="both"/>
      </w:pPr>
      <w:r>
        <w:t>Department of [Department Name]&lt;br&gt;</w:t>
      </w:r>
    </w:p>
    <w:p>
      <w:pPr>
        <w:spacing w:after="120" w:line="360" w:lineRule="auto"/>
        <w:jc w:val="both"/>
      </w:pPr>
      <w:r>
        <w:t>[Institution Name]&lt;br&gt;</w:t>
      </w:r>
    </w:p>
    <w:p>
      <w:pPr>
        <w:spacing w:after="120" w:line="360" w:lineRule="auto"/>
        <w:jc w:val="both"/>
      </w:pPr>
      <w:r>
        <w:t>[City, State — PIN Code]</w:t>
      </w:r>
    </w:p>
    <w:p>
      <w:pPr>
        <w:spacing w:after="120" w:line="360" w:lineRule="auto"/>
        <w:jc w:val="both"/>
      </w:pPr>
      <w:r>
        <w:t>___________________________________&lt;br&gt;</w:t>
      </w:r>
    </w:p>
    <w:p>
      <w:pPr>
        <w:spacing w:after="120" w:line="360" w:lineRule="auto"/>
        <w:jc w:val="both"/>
      </w:pPr>
      <w:r>
        <w:t>&lt;strong&gt;[HEAD OF DEPARTMENT]&lt;/strong&gt;&lt;br&gt;</w:t>
      </w:r>
    </w:p>
    <w:p>
      <w:pPr>
        <w:spacing w:after="120" w:line="360" w:lineRule="auto"/>
        <w:jc w:val="both"/>
      </w:pPr>
      <w:r>
        <w:t>HEAD OF THE DEPARTMENT&lt;br&gt;</w:t>
      </w:r>
    </w:p>
    <w:p>
      <w:pPr>
        <w:spacing w:after="120" w:line="360" w:lineRule="auto"/>
        <w:jc w:val="both"/>
      </w:pPr>
      <w:r>
        <w:t>Department of [Department Name]&lt;br&gt;</w:t>
      </w:r>
    </w:p>
    <w:p>
      <w:pPr>
        <w:spacing w:after="120" w:line="360" w:lineRule="auto"/>
        <w:jc w:val="both"/>
      </w:pPr>
      <w:r>
        <w:t>[Institution Name]&lt;br&gt;</w:t>
      </w:r>
    </w:p>
    <w:p>
      <w:pPr>
        <w:spacing w:after="120" w:line="360" w:lineRule="auto"/>
        <w:jc w:val="both"/>
      </w:pPr>
      <w:r>
        <w:t>[City, State — PIN Code]</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 xml:space="preserve">Submitted for the Project Viva-Voce examination held on ___________________ at </w:t>
      </w:r>
      <w:r>
        <w:rPr>
          <w:b/>
        </w:rPr>
        <w:t>[INSTITUTION NAME]</w:t>
      </w:r>
      <w:r>
        <w:t>.</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___________________________________&lt;br&gt;</w:t>
      </w:r>
    </w:p>
    <w:p>
      <w:pPr>
        <w:spacing w:after="120" w:line="360" w:lineRule="auto"/>
        <w:jc w:val="both"/>
      </w:pPr>
      <w:r>
        <w:t>&lt;strong&gt;INTERNAL EXAMINER&lt;/strong&gt;</w:t>
      </w:r>
    </w:p>
    <w:p>
      <w:pPr>
        <w:spacing w:after="120" w:line="360" w:lineRule="auto"/>
        <w:jc w:val="both"/>
      </w:pPr>
      <w:r>
        <w:t>___________________________________&lt;br&gt;</w:t>
      </w:r>
    </w:p>
    <w:p>
      <w:pPr>
        <w:spacing w:after="120" w:line="360" w:lineRule="auto"/>
        <w:jc w:val="both"/>
      </w:pPr>
      <w:r>
        <w:t>&lt;strong&gt;EXTERNAL EXAMINER&lt;/strong&gt;</w:t>
      </w:r>
    </w:p>
    <w:p>
      <w:r>
        <w:br w:type="page"/>
      </w:r>
    </w:p>
    <w:p>
      <w:pPr>
        <w:keepNext/>
        <w:spacing w:before="280" w:after="120"/>
        <w:jc w:val="left"/>
      </w:pPr>
      <w:r>
        <w:rPr>
          <w:rFonts w:ascii="Times New Roman" w:hAnsi="Times New Roman"/>
          <w:b/>
          <w:color w:val="1E293B"/>
          <w:sz w:val="28"/>
        </w:rPr>
        <w:t>3. DECLARATION</w:t>
      </w:r>
    </w:p>
    <w:p>
      <w:pPr>
        <w:spacing w:after="120" w:line="360" w:lineRule="auto"/>
        <w:jc w:val="both"/>
      </w:pPr>
      <w:r>
        <w:t xml:space="preserve">I, </w:t>
      </w:r>
      <w:r>
        <w:rPr>
          <w:b/>
        </w:rPr>
        <w:t>[STUDENT NAME]</w:t>
      </w:r>
      <w:r>
        <w:t xml:space="preserve"> (Register No.: </w:t>
      </w:r>
      <w:r>
        <w:rPr>
          <w:b/>
        </w:rPr>
        <w:t>[REGISTER NUMBER]</w:t>
      </w:r>
      <w:r>
        <w:t xml:space="preserve">), hereby declare that the project work titled </w:t>
      </w:r>
      <w:r>
        <w:rPr>
          <w:b/>
        </w:rPr>
        <w:t>“PROVALIX AI — AUTOMATED STUDENT PROJECT ASSESSMENT PLATFORM WITH PLAGIARISM DETECTION”</w:t>
      </w:r>
      <w:r>
        <w:t xml:space="preserve"> submitted to </w:t>
      </w:r>
      <w:r>
        <w:rPr>
          <w:b/>
        </w:rPr>
        <w:t>[AFFILIATED UNIVERSITY / INSTITUTION NAME]</w:t>
      </w:r>
      <w:r>
        <w:t xml:space="preserve"> in partial fulfillment of the requirements for the award of the degree of </w:t>
      </w:r>
      <w:r>
        <w:rPr>
          <w:b/>
        </w:rPr>
        <w:t>Bachelor of Engineering in [Department Name]</w:t>
      </w:r>
      <w:r>
        <w:t xml:space="preserve"> is a record of the original work done by me under the supervision of </w:t>
      </w:r>
      <w:r>
        <w:rPr>
          <w:b/>
        </w:rPr>
        <w:t>[PROJECT GUIDE NAME AND DESIGNATION]</w:t>
      </w:r>
      <w:r>
        <w:t>, Department of [Department Name], [Institution Name].</w:t>
      </w:r>
    </w:p>
    <w:p>
      <w:pPr>
        <w:spacing w:after="120" w:line="360" w:lineRule="auto"/>
        <w:jc w:val="both"/>
      </w:pPr>
      <w:r>
        <w:t>I further declare that this work has not formed the basis for the award of any other Degree, Diploma, Associateship, Fellowship, or other similar title to any candidate of any University or Institution.</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t>&lt;strong&gt;Place:&lt;/strong&gt; [City / Campus]&lt;br&gt;</w:t>
      </w:r>
    </w:p>
    <w:p>
      <w:pPr>
        <w:spacing w:after="120" w:line="360" w:lineRule="auto"/>
        <w:jc w:val="both"/>
      </w:pPr>
      <w:r>
        <w:t>&lt;strong&gt;Date:&lt;/strong&gt; [Submission Date]</w:t>
      </w:r>
    </w:p>
    <w:p>
      <w:pPr>
        <w:spacing w:after="120" w:line="360" w:lineRule="auto"/>
        <w:jc w:val="both"/>
      </w:pPr>
      <w:r>
        <w:t>___________________________________&lt;br&gt;</w:t>
      </w:r>
    </w:p>
    <w:p>
      <w:pPr>
        <w:spacing w:after="120" w:line="360" w:lineRule="auto"/>
        <w:jc w:val="both"/>
      </w:pPr>
      <w:r>
        <w:t>&lt;strong&gt;[STUDENT NAME]&lt;/strong&gt;&lt;br&gt;</w:t>
      </w:r>
    </w:p>
    <w:p>
      <w:pPr>
        <w:spacing w:after="120" w:line="360" w:lineRule="auto"/>
        <w:jc w:val="both"/>
      </w:pPr>
      <w:r>
        <w:t>(Reg. No: [REGISTER NUMBER])</w:t>
      </w:r>
    </w:p>
    <w:p>
      <w:r>
        <w:br w:type="page"/>
      </w:r>
    </w:p>
    <w:p>
      <w:pPr>
        <w:keepNext/>
        <w:spacing w:before="280" w:after="120"/>
        <w:jc w:val="left"/>
      </w:pPr>
      <w:r>
        <w:rPr>
          <w:rFonts w:ascii="Times New Roman" w:hAnsi="Times New Roman"/>
          <w:b/>
          <w:color w:val="1E293B"/>
          <w:sz w:val="28"/>
        </w:rPr>
        <w:t>4. ACKNOWLEDGEMENT</w:t>
      </w:r>
    </w:p>
    <w:p>
      <w:pPr>
        <w:spacing w:after="120" w:line="360" w:lineRule="auto"/>
        <w:jc w:val="both"/>
      </w:pPr>
      <w:r>
        <w:t>First and foremost, I express my deep sense of gratitude and profound veneration to the Almighty for bestowing upon me the strength, perseverance, and wisdom required to complete this project work successfully.</w:t>
      </w:r>
    </w:p>
    <w:p>
      <w:pPr>
        <w:spacing w:after="120" w:line="360" w:lineRule="auto"/>
        <w:jc w:val="both"/>
      </w:pPr>
      <w:r>
        <w:t xml:space="preserve">I express my heartfelt gratitude to our respected Principal / Dean, </w:t>
      </w:r>
      <w:r>
        <w:rPr>
          <w:b/>
        </w:rPr>
        <w:t>[PRINCIPAL / DEAN NAME]</w:t>
      </w:r>
      <w:r>
        <w:t>, for providing exceptional infrastructural facilities, technical laboratories, and a conducive academic environment that nurtured this engineering project.</w:t>
      </w:r>
    </w:p>
    <w:p>
      <w:pPr>
        <w:spacing w:after="120" w:line="360" w:lineRule="auto"/>
        <w:jc w:val="both"/>
      </w:pPr>
      <w:r>
        <w:t xml:space="preserve">I convey my earnest and sincere thanks to </w:t>
      </w:r>
      <w:r>
        <w:rPr>
          <w:b/>
        </w:rPr>
        <w:t>[HEAD OF DEPARTMENT]</w:t>
      </w:r>
      <w:r>
        <w:t>, Head of the Department of [Department Name], for invaluable administrative backing, academic leadership, and continuous encouragement throughout the tenure of this curriculum.</w:t>
      </w:r>
    </w:p>
    <w:p>
      <w:pPr>
        <w:spacing w:after="120" w:line="360" w:lineRule="auto"/>
        <w:jc w:val="both"/>
      </w:pPr>
      <w:r>
        <w:t xml:space="preserve">I express my deepest gratitude and sincere appreciation to my esteemed Project Supervisor, </w:t>
      </w:r>
      <w:r>
        <w:rPr>
          <w:b/>
        </w:rPr>
        <w:t>[PROJECT GUIDE NAME AND DESIGNATION]</w:t>
      </w:r>
      <w:r>
        <w:t xml:space="preserve">, for exceptional guidance, profound technical insights, constructive critiques, and meticulous suggestions throughout the architectural design, algorithmic refinement, and experimental verification of </w:t>
      </w:r>
      <w:r>
        <w:rPr>
          <w:b/>
        </w:rPr>
        <w:t>Provalix AI</w:t>
      </w:r>
      <w:r>
        <w:t>.</w:t>
      </w:r>
    </w:p>
    <w:p>
      <w:pPr>
        <w:spacing w:after="120" w:line="360" w:lineRule="auto"/>
        <w:jc w:val="both"/>
      </w:pPr>
      <w:r>
        <w:t>I also extend my sincere thanks to the Project Review Committee members, academic faculty members, and technical laboratory staff of the Department of [Department Name] for their periodic reviews, constructive feedback, and technical support.</w:t>
      </w:r>
    </w:p>
    <w:p>
      <w:pPr>
        <w:spacing w:after="120" w:line="360" w:lineRule="auto"/>
        <w:jc w:val="both"/>
      </w:pPr>
      <w:r>
        <w:t>Finally, I owe my deepest debt of gratitude to my beloved parents and family members for their constant prayers, moral support, and endless sacrifices. I also express my heartfelt appreciation to my fellow classmates and friends who assisted directly or indirectly in conducting user evaluations and refining the platform.</w:t>
      </w:r>
    </w:p>
    <w:p>
      <w:pPr>
        <w:spacing w:after="120" w:line="360" w:lineRule="auto"/>
        <w:jc w:val="both"/>
      </w:pPr>
      <w:r>
        <w:t>\</w:t>
      </w:r>
    </w:p>
    <w:p>
      <w:pPr>
        <w:spacing w:after="120" w:line="360" w:lineRule="auto"/>
        <w:jc w:val="both"/>
      </w:pPr>
      <w:r>
        <w:t>\</w:t>
      </w:r>
    </w:p>
    <w:p>
      <w:pPr>
        <w:spacing w:after="120" w:line="360" w:lineRule="auto"/>
        <w:jc w:val="both"/>
      </w:pPr>
      <w:r>
        <w:t>\</w:t>
      </w:r>
    </w:p>
    <w:p>
      <w:pPr>
        <w:spacing w:after="120" w:line="360" w:lineRule="auto"/>
        <w:jc w:val="both"/>
      </w:pPr>
      <w:r/>
      <w:r>
        <w:rPr>
          <w:b/>
        </w:rPr>
        <w:t>[STUDENT NAME]</w:t>
      </w:r>
      <w:r/>
    </w:p>
    <w:p>
      <w:pPr>
        <w:spacing w:after="120" w:line="360" w:lineRule="auto"/>
        <w:jc w:val="both"/>
      </w:pPr>
      <w:r>
        <w:t>(Reg. No: [REGISTER NUMBER])</w:t>
      </w:r>
    </w:p>
    <w:p>
      <w:r>
        <w:br w:type="page"/>
      </w:r>
    </w:p>
    <w:p>
      <w:pPr>
        <w:keepNext/>
        <w:spacing w:before="360" w:after="240"/>
        <w:jc w:val="center"/>
      </w:pPr>
      <w:r>
        <w:rPr>
          <w:rFonts w:ascii="Times New Roman" w:hAnsi="Times New Roman"/>
          <w:b/>
          <w:color w:val="0F172A"/>
          <w:sz w:val="32"/>
        </w:rPr>
        <w:t>ABSTRACT</w:t>
      </w:r>
    </w:p>
    <w:p>
      <w:pPr>
        <w:spacing w:after="120" w:line="360" w:lineRule="auto"/>
        <w:jc w:val="both"/>
      </w:pPr>
      <w:r>
        <w:t>In contemporary higher engineering education, capstone projects and laboratory coursework represent the pinnacle of student learning outcomes and accreditation standards (e.g., ABET, NBA). However, conventional academic project assessment methodologies remain predominantly manual, subjective, and labor-intensive. Faculty evaluators are severely constrained by tight academic schedules, resulting in superficial code reviews, inconsistent grading rubrics across diverse evaluation panels, unverified student implementation claims, and an inability to detect sophisticated source-code and report plagiarism across large student cohorts. Furthermore, traditional oral examinations (viva voce) frequently lack standardized, project-tailored technical inquiry, leading to inequitable student evaluation.</w:t>
      </w:r>
    </w:p>
    <w:p>
      <w:pPr>
        <w:spacing w:after="120" w:line="360" w:lineRule="auto"/>
        <w:jc w:val="both"/>
      </w:pPr>
      <w:r>
        <w:t xml:space="preserve">To resolve these systemic educational bottlenecks, this project presents </w:t>
      </w:r>
      <w:r>
        <w:rPr>
          <w:b/>
        </w:rPr>
        <w:t>Provalix AI</w:t>
      </w:r>
      <w:r>
        <w:t>, an enterprise-grade automated academic project evaluation and oral defense assessment platform. Provalix AI unifies deep language-agnostic static source-code analysis, large language model (LLM) reasoning via Google Gemini (`gemini-3.8-flash`), a multi-stage tokenized plagiarism detection pipeline, an automated categorical viva-voce question generator, and a secure multi-tenant classroom cohort management framework into a cohesive web platform.</w:t>
      </w:r>
    </w:p>
    <w:p>
      <w:pPr>
        <w:spacing w:after="120" w:line="360" w:lineRule="auto"/>
        <w:jc w:val="both"/>
      </w:pPr>
      <w:r>
        <w:t>The architectural pipeline operates across three foundational layers:</w:t>
      </w:r>
    </w:p>
    <w:p>
      <w:pPr>
        <w:pStyle w:val="ListNumber"/>
        <w:spacing w:after="80" w:line="312" w:lineRule="auto"/>
        <w:jc w:val="both"/>
      </w:pPr>
      <w:r/>
      <w:r>
        <w:rPr>
          <w:b/>
        </w:rPr>
        <w:t>Static Program Analysis Layer</w:t>
      </w:r>
      <w:r>
        <w:t>: An in-memory, security-hardened extraction engine analyzes submitted source code archives (ZIP) and direct files across 16+ programming languages (Python, JavaScript/TypeScript, Java, C++, Go, Rust, etc.). It extracts quantifiable software engineering metrics including physical lines of code (LOC), language distributions, framework dependencies, automated test suite coverage (`jest`, `pytest`, `unittest`), line-hash duplication ratios, and architectural code smells such as hardcoded API credentials, excessive cyclomatic nesting (&gt;5 levels), and monolithic file structures. Strict zip-bomb safeguards (max 2,000 entries, 100 MB decompressed limit) and directory traversal mitigations guarantee server runtime resilience.</w:t>
      </w:r>
    </w:p>
    <w:p>
      <w:pPr>
        <w:pStyle w:val="ListNumber"/>
        <w:spacing w:after="80" w:line="312" w:lineRule="auto"/>
        <w:jc w:val="both"/>
      </w:pPr>
      <w:r/>
      <w:r>
        <w:rPr>
          <w:b/>
        </w:rPr>
        <w:t>AI-Driven Multi-Dimensional Evaluation Engine</w:t>
      </w:r>
      <w:r>
        <w:t>: Leveraging Google Gemini with strict JSON schema enforcement, the platform subjects candidate submissions to an authoritative 100-mark evaluation framework spanning seven weighted dimensions: Problem Definition (15), Innovation &amp; Novelty (20), Technical Implementation (20), Functionality (15), Code Quality (10), Documentation (10), and Overall Engineering Feasibility (10). In classroom cohort modes, an authoritative three-way grading formula synthesizes AI technical assessment (50 marks), presentation/demonstration marks (25 marks), and oral viva defense marks (25 marks) into an indisputable 100-mark final grade.</w:t>
      </w:r>
    </w:p>
    <w:p>
      <w:pPr>
        <w:pStyle w:val="ListNumber"/>
        <w:spacing w:after="80" w:line="312" w:lineRule="auto"/>
        <w:jc w:val="both"/>
      </w:pPr>
      <w:r/>
      <w:r>
        <w:rPr>
          <w:b/>
        </w:rPr>
        <w:t>Plagiarism Pipeline &amp; Viva Voce Engine</w:t>
      </w:r>
      <w:r>
        <w:t>: The system normalizes code snippets by eliminating syntactical trivia and executes n-gram tokenized similarity matching across peer submissions and historical repositories, calculating precise similarity indices and applying proportional rubric deductions. Concurrently, the platform dynamically generates five project-tailored oral viva questions distributed across five academic pillars: Problem Understanding, Technical Implementation, Technology/Algorithm Choice, Feature Internal Working, and Scenario/Failure Handling.</w:t>
      </w:r>
    </w:p>
    <w:p>
      <w:pPr>
        <w:spacing w:after="120" w:line="360" w:lineRule="auto"/>
        <w:jc w:val="both"/>
      </w:pPr>
      <w:r>
        <w:t>The system is realized through a modern full-stack architecture comprising a React 18 / TypeScript single-page application built on Vite and styled with TailwindCSS, backed by an Express.js / Node.js 20 micro-service runtime and a PostgreSQL relational database managed through Prisma ORM. Secure role-based access control (RBAC), JWT dual-token rotation (1-hour access, 7-day refresh), permanent user identification (`PRV-XXXXX`), and server-side vector PDF report generation (`pdfkit`) provide auditability. Experimental verification across 27 automated test suites confirms end-to-end functionality, high API throughput, sub-second static code parsing, deterministic rubric compliance, and robust defense against adversarial file uploads. Provalix AI eliminates evaluator fatigue, standardizes institutional grading criteria, discourages academic dishonesty, and empowers engineering students with actionable technical feedback.</w:t>
      </w:r>
    </w:p>
    <w:p>
      <w:pPr>
        <w:spacing w:after="120" w:line="360" w:lineRule="auto"/>
        <w:jc w:val="both"/>
      </w:pPr>
      <w:r>
        <w:t>\</w:t>
      </w:r>
    </w:p>
    <w:p>
      <w:pPr>
        <w:spacing w:after="120" w:line="360" w:lineRule="auto"/>
        <w:jc w:val="both"/>
      </w:pPr>
      <w:r>
        <w:t>\</w:t>
      </w:r>
    </w:p>
    <w:p>
      <w:pPr>
        <w:spacing w:after="120" w:line="360" w:lineRule="auto"/>
        <w:jc w:val="both"/>
      </w:pPr>
      <w:r/>
      <w:r>
        <w:rPr>
          <w:b/>
        </w:rPr>
        <w:t>Keywords:</w:t>
      </w:r>
      <w:r>
        <w:t xml:space="preserve"> Automated Project Assessment, Artificial Intelligence in Education, Static Code Analysis, Plagiarism Detection, Google Gemini, Viva-Voce Generation, Engineering Capstone Evaluation, Multi-Tenant Educational SaaS.</w:t>
      </w:r>
    </w:p>
    <w:p>
      <w:r>
        <w:br w:type="page"/>
      </w:r>
    </w:p>
    <w:p>
      <w:pPr>
        <w:keepNext/>
        <w:spacing w:before="360" w:after="240"/>
        <w:jc w:val="center"/>
      </w:pPr>
      <w:r>
        <w:rPr>
          <w:rFonts w:ascii="Times New Roman" w:hAnsi="Times New Roman"/>
          <w:b/>
          <w:color w:val="0F172A"/>
          <w:sz w:val="32"/>
        </w:rPr>
        <w:t>TABLE OF CONTENTS</w:t>
      </w:r>
    </w:p>
    <w:p>
      <w:pPr>
        <w:keepNext/>
        <w:spacing w:before="200" w:after="80"/>
      </w:pPr>
      <w:r>
        <w:rPr>
          <w:rFonts w:ascii="Times New Roman" w:hAnsi="Times New Roman"/>
          <w:b/>
          <w:color w:val="334155"/>
          <w:sz w:val="24"/>
        </w:rPr>
        <w:t>**TABLE OF CONTENTS**</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CHAPTER NO.</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TITLE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PAGE NO.</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**BONAFIDE CERTIFICATE**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**ii**</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**DECLARATION**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**iii**</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**ACKNOWLEDGEMENT**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**iv**</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**ABSTRACT**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OF CONTENTS**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**LIST OF FIGURES**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**ix**</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**LIST OF TABLES**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**xi**</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**LIST OF ABBREVIATIONS**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**xiii**</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**INTRODUCTION**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 Introduction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 Background of the Project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 Problem Statement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 Existing System</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 Limitations of the Existing System</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1.6 Proposed System</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1.7 Objectives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 Scope of the Project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1.9 Significance and Expected Benefits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1.10 Organization of the Report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**LITERATURE SURVEY**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2.1 Introduction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2.2 Related Research and Existing Approaches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16</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2.3 Automated Assessment Systems in Engineering Education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2.4 AI-Assisted Evaluation and LLM Reasoning</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19</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2.5 Plagiarism Detection and Code Similarity Analysis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2.6 Program Analysis and Static Code Quality Assessment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2.7 Related Tools and Academic Platforms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2.8 Comparative Analysis of Existing Approaches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2.9 Research Gaps Identified</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29</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2.10 Summary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**MATERIALS AND METHODOLOGY**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 Introduction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 Hardware Requirements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3.3 Software Requirements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3.4 Programming Languages and Frameworks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3.5 Libraries, SDKs, and Development Tools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3.6 Requirement Analysis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36</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3.7 Functional Requirements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3.8 Non-Functional Requirements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39</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3.9 System Architecture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3.10 Module Design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3.11 Database Design and Entity Relationships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45</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3.12 Data Flow Design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3.13 Use Case Design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3.14 Implementation Methodology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3.15 AI Evaluation Methodology and Prompt Engineering</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3.16 Plagiarism Detection and Normalization Pipeline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3.17 Viva-Voce Question Generation Methodology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3.18 Authentication, Authorization, and Security Controls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3.19 Testing and Quality Assurance Methodology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3.20 Complete End-to-End System Workflow</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**PROPOSED WORK AND IMPLEMENTATION**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 Proposed System Overview</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 Overall System Architecture Implementation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4.3 Authentication and User Management Module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66</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4.4 Standalone Project Checker Module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4.5 Language-Agnostic Source Code Static Analyzer</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4.6 AI Evaluation Micro-Service and Rubric Enforcement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4.7 Plagiarism Detection and Similarity Scorer</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76</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 Classroom Cohort Management Module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4.9 Team and Squad Formation Module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4.10 Viva Voce Examination Generation Engine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4.11 Faculty Evaluation and Grading Formula Integration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84</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4.12 Dual-Stage Submission Verification Workflow</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86</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4.13 Dynamic Vector PDF Report Generation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4.14 Interactive Multilingual AI Assistant and Chatbot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4.15 Database and API Integration Layer</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4.16 Security, Rate Limiting, and Error Handling</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4.17 Production Deployment Configuration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96</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**RESULTS AND DISCUSSION**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 Experimental Setup and Development Environment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5.2 User Interface and Screen Flow Presentation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5.3 Module-Wise Functional Test Execution Results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5.4 Unit and Integration Testing Analysis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5.5 API Latency and Endpoint Health Verification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5.6 Static Code Analysis Output and Smells Detection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5.7 AI Evaluation Output Quality and Rubric Consistency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114</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5.8 Plagiarism Pipeline Performance and Detection Sensitivity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116</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5.9 Viva Voce Question Generation Quality Analysis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5.10 Security, Zip Bomb, and Traversal Defense Verification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5.11 Comparative Analysis of Existing vs. Proposed System</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5.12 Sociotechnical and Educational Impact Narrative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5.13 Current Limitations and Discussion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**CONCLUSION AND FUTURE ENHANCEMENTS**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6.1 Conclusion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6.2 Objectives Achieved</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6.3 Technical Contributions of the Project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129</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6.4 Current System Limitations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6.5 Future Enhancements and Extensions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6.6 Final Remarks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**REFERENCES**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**134**</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**APPENDIX A: PROGRAM OUTCOMES (PO) AND PSO MAPPING**</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**138**</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**APPENDIX B: COMPLETE SYSTEM API ROUTE CATALOG**</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**APPENDIX C: COMPREHENSIVE TEST EXECUTION MATRIX**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**143**</w:t>
            </w:r>
          </w:p>
        </w:tc>
      </w:tr>
    </w:tbl>
    <w:p>
      <w:pPr>
        <w:spacing w:after="120"/>
      </w:pPr>
    </w:p>
    <w:p>
      <w:r>
        <w:br w:type="page"/>
      </w:r>
    </w:p>
    <w:p>
      <w:pPr>
        <w:keepNext/>
        <w:spacing w:before="200" w:after="80"/>
      </w:pPr>
      <w:r>
        <w:rPr>
          <w:rFonts w:ascii="Times New Roman" w:hAnsi="Times New Roman"/>
          <w:b/>
          <w:color w:val="334155"/>
          <w:sz w:val="24"/>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FIGURE NO.</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FIGURE NAME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PAGE NO.</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Provalix AI 3-Tier Layered System Architecture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Relational Database Entity-Relationship (ER) Diagram</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46</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Level-0 Context Level Data Flow Diagram (DFD)</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Level-1 Detailed Process Data Flow Diagram (DFD)</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49</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3.5**</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Comprehensive System Use Case Diagram</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3.6**</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Dual-Token JWT Authentication and Rotation Workflow</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59</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3.7**</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End-to-End Project Submission and Assessment Workflow</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4.1**</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Static Source Code Analyzer In-Memory Parsing Pipeline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71</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4.2**</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Multi-Stage Code Normalization and Plagiarism Detection Pipeline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4.3**</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Categorical Viva Voce Question Generation Flow</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4.4**</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Authoritative 100-Mark Composite Scoring Formula Architecture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4.5**</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Dynamic Vector PDF Report Generation Engine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89</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Modern Responsive Landing Page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Secure Login and Register Portal</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101</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Student and Faculty Dashboard Overview</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Standalone Project Checker Submission Screen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5.5**</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Comprehensive AI Project Audit Report and Score Visualizer</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5.6**</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Plagiarism Breakdown and Similarity Metrics Screen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5.7**</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Classroom Management and Cohort Details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5.8**</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Team Formation and Member Invitation Portal</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5.9**</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Faculty Viva Voce Grading and Oral Defense Screen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104</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5.10**</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Classroom Leaderboard and Performance Analytics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105</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Jest Test Suite Execution Terminal Output (27 Test Suites Passing)</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109</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 Health Probe and Route Verification Latency Graph</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111</w:t>
            </w:r>
          </w:p>
        </w:tc>
      </w:tr>
    </w:tbl>
    <w:p>
      <w:pPr>
        <w:spacing w:after="120"/>
      </w:pPr>
    </w:p>
    <w:p>
      <w:r>
        <w:br w:type="page"/>
      </w:r>
    </w:p>
    <w:p>
      <w:pPr>
        <w:keepNext/>
        <w:spacing w:before="200" w:after="80"/>
      </w:pPr>
      <w:r>
        <w:rPr>
          <w:rFonts w:ascii="Times New Roman" w:hAnsi="Times New Roman"/>
          <w:b/>
          <w:color w:val="334155"/>
          <w:sz w:val="24"/>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TABLE NO.</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TABLE NAME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PAGE NO.</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2.1**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Comparative Evaluation of Academic Project Assessment Systems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3.1**</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Hardware Specifications and Development Environment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3.2**</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Software Stack and Tooling Versions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3.3**</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Core Third-Party Libraries and SDK Dependencies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35</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3.4**</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Functional Requirements Specification Matrix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3.5**</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Non-Functional Requirements and System Quality Metrics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39</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3.6**</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Database Table Entities and Primary Schema Attributes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3.7**</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100-Mark AI Project Checker Authoritative Rubric Dimensions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3.8**</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5-Category Viva Voce Oral Defense Question Rubric</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57</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4.1**</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Primary System Modules and Codebase Architecture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64</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4.2**</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Supported Programming Languages in Static Code Analyzer</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72</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4.3**</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Core API Endpoints and HTTP Routing Architecture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93</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Automated Unit and Integration Test Results Summary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108</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Core API Endpoint Latency and Throughput Benchmarks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Static Code Analyzer Benchmark Across Repository Sizes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113</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Plagiarism Pipeline Sensitivity Benchmark Across Synthetic Clones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117</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5.5**</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Adversarial Security and File Hardening Verification Matrix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121</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**TABLE 5.6**</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Comprehensive Feature Comparison: Traditional vs. Provalix AI</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123</w:t>
            </w:r>
          </w:p>
        </w:tc>
      </w:tr>
    </w:tbl>
    <w:p>
      <w:pPr>
        <w:spacing w:after="120"/>
      </w:pPr>
    </w:p>
    <w:p>
      <w:r>
        <w:br w:type="page"/>
      </w:r>
    </w:p>
    <w:p>
      <w:pPr>
        <w:keepNext/>
        <w:spacing w:before="200" w:after="80"/>
      </w:pPr>
      <w:r>
        <w:rPr>
          <w:rFonts w:ascii="Times New Roman" w:hAnsi="Times New Roman"/>
          <w:b/>
          <w:color w:val="334155"/>
          <w:sz w:val="24"/>
        </w:rPr>
        <w:t>**LIST OF ABBREVIATIONS**</w:t>
      </w:r>
    </w:p>
    <w:tbl>
      <w:tblPr>
        <w:tblW w:type="auto" w:w="0"/>
        <w:jc w:val="center"/>
        <w:tblLook w:firstColumn="1" w:firstRow="1" w:lastColumn="0" w:lastRow="0" w:noHBand="0" w:noVBand="1" w:val="04A0"/>
      </w:tblPr>
      <w:tblGrid>
        <w:gridCol w:w="4334"/>
        <w:gridCol w:w="4334"/>
      </w:tblGrid>
      <w:tr>
        <w:tc>
          <w:tcPr>
            <w:tcW w:type="dxa" w:w="43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ABBREVIATION</w:t>
            </w:r>
          </w:p>
        </w:tc>
        <w:tc>
          <w:tcPr>
            <w:tcW w:type="dxa" w:w="43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FULL FORM</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**ABET**</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Accreditation Board for Engineering and Technology</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**ACID**</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Atomicity, Consistency, Isolation, Durability</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Artificial Intelligence</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Application Programming Interface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**AST**</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Abstract Syntax Tree</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**CORS**</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Cross-Origin Resource Sharing</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**CSS**</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Cascading Style Sheets</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**DFD**</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Data Flow Diagram</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**DOM**</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Document Object Model</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**DTO**</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Data Transfer Object</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**ER**</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Entity-Relationship</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**GenAI**</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Generative Artificial Intelligence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**HMR**</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Hot Module Replacement</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Hypertext Transfer Protocol</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**JSON**</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JavaScript Object Notation</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JSON Web Token</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**LLM**</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Large Language Model</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Lines of Code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**MIME**</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Multipurpose Internet Mail Extensions</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**NBA**</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National Board of Accreditation</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**ORM**</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Object-Relational Mapping</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**PDF**</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Portable Document Format</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Program Outcome</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**PSO**</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Program Specific Outcome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**RAG**</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Retrieval-Augmented Generation</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**RBAC**</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Role-Based Access Control</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**REST**</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Representational State Transfer</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**RPM**</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Requests Per Minute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**SaaS**</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Software as a Service</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**SDK**</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Software Development Kit</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**SPA**</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Single Page Application</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**SQL**</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Structured Query Language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**TF-IDF**</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Term Frequency - Inverse Document Frequency</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**UI / UX**</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 User Experience</w:t>
            </w:r>
          </w:p>
        </w:tc>
      </w:tr>
      <w:tr>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**URL**</w:t>
            </w:r>
          </w:p>
        </w:tc>
        <w:tc>
          <w:tcPr>
            <w:tcW w:type="dxa" w:w="43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Uniform Resource Locator</w:t>
            </w:r>
          </w:p>
        </w:tc>
      </w:tr>
      <w:tr>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**Vite**</w:t>
            </w:r>
          </w:p>
        </w:tc>
        <w:tc>
          <w:tcPr>
            <w:tcW w:type="dxa" w:w="43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Fast Frontend Build Tool</w:t>
            </w:r>
          </w:p>
        </w:tc>
      </w:tr>
    </w:tbl>
    <w:p>
      <w:pPr>
        <w:spacing w:after="120"/>
      </w:pPr>
    </w:p>
    <w:p>
      <w:r>
        <w:br w:type="page"/>
      </w:r>
    </w:p>
    <w:p>
      <w:pPr>
        <w:keepNext/>
        <w:spacing w:before="360" w:after="240"/>
        <w:jc w:val="left"/>
      </w:pPr>
      <w:r>
        <w:rPr>
          <w:rFonts w:ascii="Times New Roman" w:hAnsi="Times New Roman"/>
          <w:b/>
          <w:color w:val="0F172A"/>
          <w:sz w:val="32"/>
        </w:rPr>
        <w:t>CHAPTER 1 — INTRODUCTION</w:t>
      </w:r>
    </w:p>
    <w:p>
      <w:pPr>
        <w:keepNext/>
        <w:spacing w:before="280" w:after="120"/>
        <w:jc w:val="left"/>
      </w:pPr>
      <w:r>
        <w:rPr>
          <w:rFonts w:ascii="Times New Roman" w:hAnsi="Times New Roman"/>
          <w:b/>
          <w:color w:val="1E293B"/>
          <w:sz w:val="28"/>
        </w:rPr>
        <w:t>1.1 Introduction</w:t>
      </w:r>
    </w:p>
    <w:p>
      <w:pPr>
        <w:spacing w:after="120" w:line="360" w:lineRule="auto"/>
        <w:jc w:val="both"/>
      </w:pPr>
      <w:r>
        <w:t>In higher technical education worldwide, the undergraduate engineering capstone project stands as the definitive culmination of academic learning. Regulated by international accreditation bodies such as the Accreditation Board for Engineering and Technology (ABET) and the National Board of Accreditation (NBA), engineering curricula mandate substantial project-based work to demonstrate a student's competency in problem identification, technical architecture design, robust code implementation, collaborative teamwork, ethical documentation, and rigorous oral defense.</w:t>
      </w:r>
    </w:p>
    <w:p>
      <w:pPr>
        <w:spacing w:after="120" w:line="360" w:lineRule="auto"/>
        <w:jc w:val="both"/>
      </w:pPr>
      <w:r>
        <w:t>Despite its critical importance in measuring institutional educational outcomes, the actual evaluation of academic projects remains one of the most archaic, subjective, and operationally vulnerable components of higher education administration. In typical engineering institutions, faculty evaluators are burdened with grading dozens—sometimes hundreds—of complex, multi-technology project submissions within brief assessment windows lasting only a few days. Evaluators are expected to manually read lengthy project reports, inspect thousands of lines of source code across heterogeneous languages and frameworks, verify genuine execution, validate originality, detect potential code or text plagiarism, formulate insightful oral examination questions, and assign fair numerical marks across diverse student cohorts.</w:t>
      </w:r>
    </w:p>
    <w:p>
      <w:pPr>
        <w:spacing w:after="120" w:line="360" w:lineRule="auto"/>
        <w:jc w:val="both"/>
      </w:pPr>
      <w:r>
        <w:t>Under these immense operational pressures, comprehensive manual evaluation inevitably degrades. Faculty members often rely on superficial visual inspections of user interfaces, brief perusals of slide presentations, or unverified claims stated in reports. Subtle architectural flaws, fragile coding practices, lack of automated test suites, hardcoded credentials, and blatant source code plagiarism from internet repositories (such as GitHub, Kaggle, or past student submissions) routinely escape scrutiny. Furthermore, traditional oral examinations (</w:t>
      </w:r>
      <w:r>
        <w:rPr>
          <w:i/>
        </w:rPr>
        <w:t>viva voce</w:t>
      </w:r>
      <w:r>
        <w:t>) suffer from inconsistency: some students encounter perfunctory questioning while others face disproportionately difficult queries, resulting in widespread perceptions of evaluation bias and student dissatisfaction.</w:t>
      </w:r>
    </w:p>
    <w:p>
      <w:pPr>
        <w:spacing w:after="120" w:line="360" w:lineRule="auto"/>
        <w:jc w:val="both"/>
      </w:pPr>
      <w:r>
        <w:t xml:space="preserve">To address these longstanding systemic bottlenecks, this project introduces </w:t>
      </w:r>
      <w:r>
        <w:rPr>
          <w:b/>
        </w:rPr>
        <w:t>Provalix AI — Automated Student Project Assessment Platform with Plagiarism Detection</w:t>
      </w:r>
      <w:r>
        <w:t>. Provalix AI is an enterprise-grade, multi-tenant academic evaluation software platform that synergistically unites modern static program analysis, state-of-the-art Generative Artificial Intelligence (powered by Google Gemini), a tokenized code and report plagiarism scanning pipeline, an automated categorical viva-voce question generator, and a multi-role classroom cohort management framework into a unified, secure web ecosystem.</w:t>
      </w:r>
    </w:p>
    <w:p>
      <w:pPr>
        <w:keepNext/>
        <w:spacing w:before="280" w:after="120"/>
        <w:jc w:val="left"/>
      </w:pPr>
      <w:r>
        <w:rPr>
          <w:rFonts w:ascii="Times New Roman" w:hAnsi="Times New Roman"/>
          <w:b/>
          <w:color w:val="1E293B"/>
          <w:sz w:val="28"/>
        </w:rPr>
        <w:t>1.2 Background of the Project</w:t>
      </w:r>
    </w:p>
    <w:p>
      <w:pPr>
        <w:spacing w:after="120" w:line="360" w:lineRule="auto"/>
        <w:jc w:val="both"/>
      </w:pPr>
      <w:r>
        <w:t>The digital transformation of educational administration has accelerated rapidly over the past decade. Learning Management Systems (LMS) such as Moodle, Canvas, and Blackboard have standardized the collection of assignments, distribution of course syllabi, and recording of numerical grades. In parallel, competitive programming platforms such as LeetCode, HackerRank, and automated grading systems like Gradescope have revolutionized the assessment of introductory computer science programming tasks. These automated grading tools execute student-submitted algorithmic code snippets against pre-compiled unit test suites inside sandboxed containers, validating functional correctness on an absolute pass/fail basis.</w:t>
      </w:r>
    </w:p>
    <w:p>
      <w:pPr>
        <w:spacing w:after="120" w:line="360" w:lineRule="auto"/>
        <w:jc w:val="both"/>
      </w:pPr>
      <w:r>
        <w:t>However, the automated assessment of open-ended, complex capstone engineering projects presents an entirely different magnitude of complexity that cannot be handled by simple unit-test runners:</w:t>
      </w:r>
    </w:p>
    <w:p>
      <w:pPr>
        <w:pStyle w:val="ListNumber"/>
        <w:spacing w:after="80" w:line="312" w:lineRule="auto"/>
        <w:jc w:val="both"/>
      </w:pPr>
      <w:r/>
      <w:r>
        <w:rPr>
          <w:b/>
        </w:rPr>
        <w:t>Heterogeneous Tech Stacks</w:t>
      </w:r>
      <w:r>
        <w:t>: Modern engineering capstones are not uniform scripts; they encompass full-stack web applications, distributed microservices, mobile applications, machine learning pipelines, embedded IoT firmware, and cloud databases utilizing diverse languages (TypeScript, Python, Java, C++, Go, Rust) and frameworks (React, FastAPI, Django, Spring Boot).</w:t>
      </w:r>
    </w:p>
    <w:p>
      <w:pPr>
        <w:pStyle w:val="ListNumber"/>
        <w:spacing w:after="80" w:line="312" w:lineRule="auto"/>
        <w:jc w:val="both"/>
      </w:pPr>
      <w:r/>
      <w:r>
        <w:rPr>
          <w:b/>
        </w:rPr>
        <w:t>Multi-Faceted Artifacts</w:t>
      </w:r>
      <w:r>
        <w:t>: An engineering submission consists of interconnected, multi-modal deliverables: structured project documentation (PDF), slide decks (PPTX), source code archives (ZIP), version control repositories (Git), and live deployment URLs.</w:t>
      </w:r>
    </w:p>
    <w:p>
      <w:pPr>
        <w:pStyle w:val="ListNumber"/>
        <w:spacing w:after="80" w:line="312" w:lineRule="auto"/>
        <w:jc w:val="both"/>
      </w:pPr>
      <w:r/>
      <w:r>
        <w:rPr>
          <w:b/>
        </w:rPr>
        <w:t>Qualitative and Architectural Evaluation</w:t>
      </w:r>
      <w:r>
        <w:t>: Grading a capstone requires evaluating qualitative dimensions that transcend pass/fail tests: Is the problem statement academically sound? Is the architecture modular? Is the code maintainable, or does it contain monolithic files and excessive nesting? Are sensitive credentials exposed? Is the work original, or is it an uncredited clone of an open-source tutorial?</w:t>
      </w:r>
    </w:p>
    <w:p>
      <w:pPr>
        <w:pStyle w:val="ListNumber"/>
        <w:spacing w:after="80" w:line="312" w:lineRule="auto"/>
        <w:jc w:val="both"/>
      </w:pPr>
      <w:r/>
      <w:r>
        <w:rPr>
          <w:b/>
        </w:rPr>
        <w:t>Defense and Knowledge Verification</w:t>
      </w:r>
      <w:r>
        <w:t>: A project grade cannot rely solely on the submitted code; faculty must verify through oral viva-voce defense whether the submitting students genuinely comprehend the architecture, algorithms, and design choices or whether the code was outsourced or copied.</w:t>
      </w:r>
    </w:p>
    <w:p>
      <w:pPr>
        <w:spacing w:after="120" w:line="360" w:lineRule="auto"/>
        <w:jc w:val="both"/>
      </w:pPr>
      <w:r>
        <w:t>Until now, institutions lacked a software platform specifically tailored to synthesize these disparate requirements. Existing tools either handle simple single-file grading or generic text plagiarism without code-level semantic understanding. Provalix AI was conceived to bridge this structural chasm by establishing an automated, transparent, multi-dimensional assessment pipeline that assists faculty evaluators, ensures rigorous accreditation compliance, and provides students with immediate, actionable technical feedback.</w:t>
      </w:r>
    </w:p>
    <w:p>
      <w:pPr>
        <w:keepNext/>
        <w:spacing w:before="280" w:after="120"/>
        <w:jc w:val="left"/>
      </w:pPr>
      <w:r>
        <w:rPr>
          <w:rFonts w:ascii="Times New Roman" w:hAnsi="Times New Roman"/>
          <w:b/>
          <w:color w:val="1E293B"/>
          <w:sz w:val="28"/>
        </w:rPr>
        <w:t>1.3 Problem Statement</w:t>
      </w:r>
    </w:p>
    <w:p>
      <w:pPr>
        <w:spacing w:after="120" w:line="360" w:lineRule="auto"/>
        <w:jc w:val="both"/>
      </w:pPr>
      <w:r>
        <w:t>Conventional academic project evaluation processes in engineering institutions suffer from profound structural, operational, and pedagogical deficiencies:</w:t>
      </w:r>
    </w:p>
    <w:p>
      <w:pPr>
        <w:pStyle w:val="ListBullet"/>
        <w:spacing w:after="80" w:line="312" w:lineRule="auto"/>
        <w:jc w:val="both"/>
      </w:pPr>
      <w:r/>
      <w:r>
        <w:rPr>
          <w:b/>
        </w:rPr>
        <w:t>Evaluator Fatigue and Subjective Discrepancies</w:t>
      </w:r>
      <w:r>
        <w:t>: Manual review of complex codebases and lengthy reports across dozens of project batches leads to severe cognitive exhaustion among faculty evaluators. Consequently, grading varies wildly between different review panels and faculty members, introducing unacceptable evaluation variances for identical quality of work.</w:t>
      </w:r>
    </w:p>
    <w:p>
      <w:pPr>
        <w:pStyle w:val="ListBullet"/>
        <w:spacing w:after="80" w:line="312" w:lineRule="auto"/>
        <w:jc w:val="both"/>
      </w:pPr>
      <w:r/>
      <w:r>
        <w:rPr>
          <w:b/>
        </w:rPr>
        <w:t>Inability to Perform In-Depth Code Inspection</w:t>
      </w:r>
      <w:r>
        <w:t>: Due to tight evaluation time constraints, faculty rarely have time to extract student ZIP archives, inspect software architecture, check for hardcoded secrets, calculate duplication ratios, or verify code smells. Students often receive high marks for visually appealing UI templates that conceal non-functional or plagiarized backend logic.</w:t>
      </w:r>
    </w:p>
    <w:p>
      <w:pPr>
        <w:pStyle w:val="ListBullet"/>
        <w:spacing w:after="80" w:line="312" w:lineRule="auto"/>
        <w:jc w:val="both"/>
      </w:pPr>
      <w:r/>
      <w:r>
        <w:rPr>
          <w:b/>
        </w:rPr>
        <w:t>Rampant, Undetected Academic Dishonesty</w:t>
      </w:r>
      <w:r>
        <w:t>: Students frequently download open-source projects or purchase commercial project code, modifying superficial variables or UI labels. Traditional text-based plagiarism scanners (e.g., Turnitin) evaluate natural language prose and are fundamentally ineffective at parsing programming syntax, AST structures, or code logic.</w:t>
      </w:r>
    </w:p>
    <w:p>
      <w:pPr>
        <w:pStyle w:val="ListBullet"/>
        <w:spacing w:after="80" w:line="312" w:lineRule="auto"/>
        <w:jc w:val="both"/>
      </w:pPr>
      <w:r/>
      <w:r>
        <w:rPr>
          <w:b/>
        </w:rPr>
        <w:t>Arbitrary and Inconsistent Viva-Voce Examinations</w:t>
      </w:r>
      <w:r>
        <w:t>: Oral defense examinations frequently lack structured rubrics. Faculty questions are often ad-hoc, varying dramatically in technical depth and relevance. Without project-tailored technical questions, evaluators struggle to determine whether each individual student actually wrote the submitted code.</w:t>
      </w:r>
    </w:p>
    <w:p>
      <w:pPr>
        <w:pStyle w:val="ListBullet"/>
        <w:spacing w:after="80" w:line="312" w:lineRule="auto"/>
        <w:jc w:val="both"/>
      </w:pPr>
      <w:r/>
      <w:r>
        <w:rPr>
          <w:b/>
        </w:rPr>
        <w:t>Fragmented Submission and Marks Attribution Workflows</w:t>
      </w:r>
      <w:r>
        <w:t>: Project deliverables (reports, slide decks, ZIP archives) are scattered across emails, flash drives, and Google Drive links. Furthermore, the synthesis of marks—combining automated code quality, presentation delivery, and viva defense—is typically calculated on unstandardized manual spreadsheets prone to transcription errors.</w:t>
      </w:r>
    </w:p>
    <w:p>
      <w:pPr>
        <w:keepNext/>
        <w:spacing w:before="280" w:after="120"/>
        <w:jc w:val="left"/>
      </w:pPr>
      <w:r>
        <w:rPr>
          <w:rFonts w:ascii="Times New Roman" w:hAnsi="Times New Roman"/>
          <w:b/>
          <w:color w:val="1E293B"/>
          <w:sz w:val="28"/>
        </w:rPr>
        <w:t>1.4 Existing System</w:t>
      </w:r>
    </w:p>
    <w:p>
      <w:pPr>
        <w:spacing w:after="120" w:line="360" w:lineRule="auto"/>
        <w:jc w:val="both"/>
      </w:pPr>
      <w:r>
        <w:t>The existing academic project evaluation workflow across the majority of engineering colleges and universities operates as follows:</w:t>
      </w:r>
    </w:p>
    <w:p>
      <w:pPr>
        <w:pStyle w:val="ListNumber"/>
        <w:spacing w:after="80" w:line="312" w:lineRule="auto"/>
        <w:jc w:val="both"/>
      </w:pPr>
      <w:r/>
      <w:r>
        <w:rPr>
          <w:b/>
        </w:rPr>
        <w:t>Submission Phase</w:t>
      </w:r>
      <w:r>
        <w:t>: Students submit physical hardbound project reports, slide presentation files, and source code on compact discs (CDs), USB drives, or shared Google Drive links.</w:t>
      </w:r>
    </w:p>
    <w:p>
      <w:pPr>
        <w:pStyle w:val="ListNumber"/>
        <w:spacing w:after="80" w:line="312" w:lineRule="auto"/>
        <w:jc w:val="both"/>
      </w:pPr>
      <w:r/>
      <w:r>
        <w:rPr>
          <w:b/>
        </w:rPr>
        <w:t>Review Panel Scheduling</w:t>
      </w:r>
      <w:r>
        <w:t>: Project review committees are established. Student teams are scheduled for 15-minute review slots before a panel of 2 to 3 faculty evaluators.</w:t>
      </w:r>
    </w:p>
    <w:p>
      <w:pPr>
        <w:pStyle w:val="ListNumber"/>
        <w:spacing w:after="80" w:line="312" w:lineRule="auto"/>
        <w:jc w:val="both"/>
      </w:pPr>
      <w:r/>
      <w:r>
        <w:rPr>
          <w:b/>
        </w:rPr>
        <w:t>Manual Presentation Review</w:t>
      </w:r>
      <w:r>
        <w:t>: The student team presents their slide deck and demonstrates a live execution of the software or prototype.</w:t>
      </w:r>
    </w:p>
    <w:p>
      <w:pPr>
        <w:pStyle w:val="ListNumber"/>
        <w:spacing w:after="80" w:line="312" w:lineRule="auto"/>
        <w:jc w:val="both"/>
      </w:pPr>
      <w:r/>
      <w:r>
        <w:rPr>
          <w:b/>
        </w:rPr>
        <w:t>Superficial Code Review</w:t>
      </w:r>
      <w:r>
        <w:t>: If time permits, evaluators glance at a few open files in the student's IDE. No automated static analysis, dependency scanning, or duplicate line counting is executed.</w:t>
      </w:r>
    </w:p>
    <w:p>
      <w:pPr>
        <w:pStyle w:val="ListNumber"/>
        <w:spacing w:after="80" w:line="312" w:lineRule="auto"/>
        <w:jc w:val="both"/>
      </w:pPr>
      <w:r/>
      <w:r>
        <w:rPr>
          <w:b/>
        </w:rPr>
        <w:t>Ad-Hoc Oral Defense</w:t>
      </w:r>
      <w:r>
        <w:t>: Faculty ask general conceptual questions based on their personal memory or immediate impression of the presentation.</w:t>
      </w:r>
    </w:p>
    <w:p>
      <w:pPr>
        <w:pStyle w:val="ListNumber"/>
        <w:spacing w:after="80" w:line="312" w:lineRule="auto"/>
        <w:jc w:val="both"/>
      </w:pPr>
      <w:r/>
      <w:r>
        <w:rPr>
          <w:b/>
        </w:rPr>
        <w:t>Spreadsheet Mark Entry</w:t>
      </w:r>
      <w:r>
        <w:t>: Marks are manually recorded on paper evaluation rubrics and subsequently entered into institutional Microsoft Excel sheets by department coordinators.</w:t>
      </w:r>
    </w:p>
    <w:p>
      <w:pPr>
        <w:keepNext/>
        <w:spacing w:before="280" w:after="120"/>
        <w:jc w:val="left"/>
      </w:pPr>
      <w:r>
        <w:rPr>
          <w:rFonts w:ascii="Times New Roman" w:hAnsi="Times New Roman"/>
          <w:b/>
          <w:color w:val="1E293B"/>
          <w:sz w:val="28"/>
        </w:rPr>
        <w:t>1.5 Limitations of the Existing System</w:t>
      </w:r>
    </w:p>
    <w:p>
      <w:pPr>
        <w:spacing w:after="120" w:line="360" w:lineRule="auto"/>
        <w:jc w:val="both"/>
      </w:pPr>
      <w:r>
        <w:t>The traditional manual workflow exhibits critical limitations that undermine academic integrity and institutional accreditation:</w:t>
      </w:r>
    </w:p>
    <w:p>
      <w:pPr>
        <w:pStyle w:val="ListNumber"/>
        <w:spacing w:after="80" w:line="312" w:lineRule="auto"/>
        <w:jc w:val="both"/>
      </w:pPr>
      <w:r/>
      <w:r>
        <w:rPr>
          <w:b/>
        </w:rPr>
        <w:t>Zero Automated Static Code Verification</w:t>
      </w:r>
      <w:r>
        <w:t>: There is no systematic extraction or verification of software metrics such as physical Lines of Code (LOC), cyclomatic complexity, excessive nesting, hardcoded credentials, or test suite presence.</w:t>
      </w:r>
    </w:p>
    <w:p>
      <w:pPr>
        <w:pStyle w:val="ListNumber"/>
        <w:spacing w:after="80" w:line="312" w:lineRule="auto"/>
        <w:jc w:val="both"/>
      </w:pPr>
      <w:r/>
      <w:r>
        <w:rPr>
          <w:b/>
        </w:rPr>
        <w:t>High Vulnerability to Code Clones</w:t>
      </w:r>
      <w:r>
        <w:t>: Superficial variable renaming and comment modifications easily bypass human review, allowing plagiarized projects to receive top grades.</w:t>
      </w:r>
    </w:p>
    <w:p>
      <w:pPr>
        <w:pStyle w:val="ListNumber"/>
        <w:spacing w:after="80" w:line="312" w:lineRule="auto"/>
        <w:jc w:val="both"/>
      </w:pPr>
      <w:r/>
      <w:r>
        <w:rPr>
          <w:b/>
        </w:rPr>
        <w:t>Absence of Standardized Scoring Rubrics</w:t>
      </w:r>
      <w:r>
        <w:t>: Subjective human scoring results in grade inflation or deflation depending on the specific faculty panel assigned.</w:t>
      </w:r>
    </w:p>
    <w:p>
      <w:pPr>
        <w:pStyle w:val="ListNumber"/>
        <w:spacing w:after="80" w:line="312" w:lineRule="auto"/>
        <w:jc w:val="both"/>
      </w:pPr>
      <w:r/>
      <w:r>
        <w:rPr>
          <w:b/>
        </w:rPr>
        <w:t>Lack of Instant Student Feedback</w:t>
      </w:r>
      <w:r>
        <w:t>: Students receive numerical marks weeks after submission with zero diagnostic feedback regarding code quality, architectural security, or actionable technical improvements.</w:t>
      </w:r>
    </w:p>
    <w:p>
      <w:pPr>
        <w:pStyle w:val="ListNumber"/>
        <w:spacing w:after="80" w:line="312" w:lineRule="auto"/>
        <w:jc w:val="both"/>
      </w:pPr>
      <w:r/>
      <w:r>
        <w:rPr>
          <w:b/>
        </w:rPr>
        <w:t>Inefficient Faculty Time Allocation</w:t>
      </w:r>
      <w:r>
        <w:t>: Evaluators spend over 75% of their review time on routine administrative tasks (verifying file completeness, calculating marks, checking basic formatting) rather than engaging in high-level intellectual mentoring.</w:t>
      </w:r>
    </w:p>
    <w:p>
      <w:pPr>
        <w:pStyle w:val="ListNumber"/>
        <w:spacing w:after="80" w:line="312" w:lineRule="auto"/>
        <w:jc w:val="both"/>
      </w:pPr>
      <w:r/>
      <w:r>
        <w:rPr>
          <w:b/>
        </w:rPr>
        <w:t>Data Fragmentation and Audit Vulnerability</w:t>
      </w:r>
      <w:r>
        <w:t>: Historical submissions are lost across unindexed local drives, making it impossible to detect year-over-year project recycling between senior and junior student batches.</w:t>
      </w:r>
    </w:p>
    <w:p>
      <w:pPr>
        <w:keepNext/>
        <w:spacing w:before="280" w:after="120"/>
        <w:jc w:val="left"/>
      </w:pPr>
      <w:r>
        <w:rPr>
          <w:rFonts w:ascii="Times New Roman" w:hAnsi="Times New Roman"/>
          <w:b/>
          <w:color w:val="1E293B"/>
          <w:sz w:val="28"/>
        </w:rPr>
        <w:t>1.6 Proposed System</w:t>
      </w:r>
    </w:p>
    <w:p>
      <w:pPr>
        <w:spacing w:after="120" w:line="360" w:lineRule="auto"/>
        <w:jc w:val="both"/>
      </w:pPr>
      <w:r>
        <w:t xml:space="preserve">To completely overcome the limitations of the existing manual paradigm, </w:t>
      </w:r>
      <w:r>
        <w:rPr>
          <w:b/>
        </w:rPr>
        <w:t>Provalix AI</w:t>
      </w:r>
      <w:r>
        <w:t xml:space="preserve"> establishes an automated, cloud-native, intelligent project assessment ecosystem. The proposed system re-engineers the academic evaluation lifecycle into a synchronized, multi-tier pipeline:</w:t>
      </w:r>
    </w:p>
    <w:p>
      <w:pPr>
        <w:spacing w:after="120" w:line="360" w:lineRule="auto"/>
        <w:jc w:val="both"/>
      </w:pPr>
      <w:r>
        <w:t>Key innovations of the proposed Provalix AI platform include:</w:t>
      </w:r>
    </w:p>
    <w:p>
      <w:pPr>
        <w:pStyle w:val="ListNumber"/>
        <w:spacing w:after="80" w:line="312" w:lineRule="auto"/>
        <w:jc w:val="both"/>
      </w:pPr>
      <w:r/>
      <w:r>
        <w:rPr>
          <w:b/>
        </w:rPr>
        <w:t>Dual Operational Modes</w:t>
      </w:r>
      <w:r>
        <w:t>:</w:t>
      </w:r>
    </w:p>
    <w:p>
      <w:pPr>
        <w:spacing w:after="120" w:line="360" w:lineRule="auto"/>
        <w:jc w:val="both"/>
      </w:pPr>
      <w:r>
        <w:t xml:space="preserve">- </w:t>
      </w:r>
      <w:r>
        <w:rPr>
          <w:b/>
        </w:rPr>
        <w:t>Standalone Project Checker</w:t>
      </w:r>
      <w:r>
        <w:t>: Enables students or researchers to upload project archives, reports, and repositories for immediate, pre-submission technical audits, 100-mark rubric breakdowns, code smell detection, and vector PDF reports.</w:t>
      </w:r>
    </w:p>
    <w:p>
      <w:pPr>
        <w:spacing w:after="120" w:line="360" w:lineRule="auto"/>
        <w:jc w:val="both"/>
      </w:pPr>
      <w:r>
        <w:t xml:space="preserve">- </w:t>
      </w:r>
      <w:r>
        <w:rPr>
          <w:b/>
        </w:rPr>
        <w:t>Multi-Tenant Classroom Cohorts</w:t>
      </w:r>
      <w:r>
        <w:t>: Enables faculty to create academic classrooms (`CLS-XXXXX`), configure mandatory submission resources, enforce team sizes, invite co-evaluators, manage multi-member squads (`TM-XXXXX`), conduct structured viva examinations, and publish secure leaderboards.</w:t>
      </w:r>
    </w:p>
    <w:p>
      <w:pPr>
        <w:pStyle w:val="ListNumber"/>
        <w:spacing w:after="80" w:line="312" w:lineRule="auto"/>
        <w:jc w:val="both"/>
      </w:pPr>
      <w:r/>
      <w:r>
        <w:rPr>
          <w:b/>
        </w:rPr>
        <w:t>Language-Agnostic Static Code Inspection</w:t>
      </w:r>
      <w:r>
        <w:t>: In-memory parsing of ZIP archives across 16+ programming languages, extracting LOC counts, language breakdown charts, dependency lists, automated test files (`jest`, `pytest`, `unittest`), duplication ratios, and code smell alerts (hardcoded API keys, deep nesting &gt;5 levels, monolithic files).</w:t>
      </w:r>
    </w:p>
    <w:p>
      <w:pPr>
        <w:pStyle w:val="ListNumber"/>
        <w:spacing w:after="80" w:line="312" w:lineRule="auto"/>
        <w:jc w:val="both"/>
      </w:pPr>
      <w:r/>
      <w:r>
        <w:rPr>
          <w:b/>
        </w:rPr>
        <w:t>Generative AI Evaluation with Schema Constraints</w:t>
      </w:r>
      <w:r>
        <w:t>: Leverages Google Gemini (`gemini-3.8-flash`) through the official `@google/genai` SDK with strict JSON schema validation, eliminating hallucinated schemas and scoring projects across seven authoritative dimensions.</w:t>
      </w:r>
    </w:p>
    <w:p>
      <w:pPr>
        <w:pStyle w:val="ListNumber"/>
        <w:spacing w:after="80" w:line="312" w:lineRule="auto"/>
        <w:jc w:val="both"/>
      </w:pPr>
      <w:r/>
      <w:r>
        <w:rPr>
          <w:b/>
        </w:rPr>
        <w:t>Structured Plagiarism and Deductions</w:t>
      </w:r>
      <w:r>
        <w:t>: A pipeline that strips syntactical noise, hashes normalized code tokens, scans for duplicate structures, and calculates proportional mark deductions applied directly to the AI evaluation score.</w:t>
      </w:r>
    </w:p>
    <w:p>
      <w:pPr>
        <w:pStyle w:val="ListNumber"/>
        <w:spacing w:after="80" w:line="312" w:lineRule="auto"/>
        <w:jc w:val="both"/>
      </w:pPr>
      <w:r/>
      <w:r>
        <w:rPr>
          <w:b/>
        </w:rPr>
        <w:t>AI-Generated Categorical Viva Voce</w:t>
      </w:r>
      <w:r>
        <w:t>: Automatically synthesizes five project-tailored oral defense questions spanning five core engineering domains, providing faculty with a standardized, objective oral defense rubric (max 25 marks).</w:t>
      </w:r>
    </w:p>
    <w:p>
      <w:pPr>
        <w:pStyle w:val="ListNumber"/>
        <w:spacing w:after="80" w:line="312" w:lineRule="auto"/>
        <w:jc w:val="both"/>
      </w:pPr>
      <w:r/>
      <w:r>
        <w:rPr>
          <w:b/>
        </w:rPr>
        <w:t>Authoritative 100-Mark Composite Formula</w:t>
      </w:r>
      <w:r>
        <w:t>: Eliminates client-side mark tampering through a strict server-side calculation:</w:t>
      </w:r>
    </w:p>
    <w:p>
      <w:pPr>
        <w:spacing w:after="120" w:line="360" w:lineRule="auto"/>
        <w:jc w:val="both"/>
      </w:pPr>
      <w:r>
        <w:t>$$\text{Final Grade (100)} = \text{AI Technical Score (50)} + \text{PPT/Demo Score (25)} + \text{Viva Voce Score (25)}$$</w:t>
      </w:r>
    </w:p>
    <w:p>
      <w:pPr>
        <w:pStyle w:val="ListNumber"/>
        <w:spacing w:after="80" w:line="312" w:lineRule="auto"/>
        <w:jc w:val="both"/>
      </w:pPr>
      <w:r/>
      <w:r>
        <w:rPr>
          <w:b/>
        </w:rPr>
        <w:t>Official Vector PDF Synthesis</w:t>
      </w:r>
      <w:r>
        <w:t>: Server-side rendering (`pdfkit`) of publication-quality academic audit certificates featuring verification badges, category score graphs, strengths, weaknesses, and improvement roadmaps.</w:t>
      </w:r>
    </w:p>
    <w:p>
      <w:pPr>
        <w:keepNext/>
        <w:spacing w:before="280" w:after="120"/>
        <w:jc w:val="left"/>
      </w:pPr>
      <w:r>
        <w:rPr>
          <w:rFonts w:ascii="Times New Roman" w:hAnsi="Times New Roman"/>
          <w:b/>
          <w:color w:val="1E293B"/>
          <w:sz w:val="28"/>
        </w:rPr>
        <w:t>1.7 Objectives</w:t>
      </w:r>
    </w:p>
    <w:p>
      <w:pPr>
        <w:spacing w:after="120" w:line="360" w:lineRule="auto"/>
        <w:jc w:val="both"/>
      </w:pPr>
      <w:r>
        <w:t>The primary engineering and pedagogical objectives of Provalix AI are:</w:t>
      </w:r>
    </w:p>
    <w:p>
      <w:pPr>
        <w:pStyle w:val="ListNumber"/>
        <w:spacing w:after="80" w:line="312" w:lineRule="auto"/>
        <w:jc w:val="both"/>
      </w:pPr>
      <w:r/>
      <w:r>
        <w:rPr>
          <w:b/>
        </w:rPr>
        <w:t>Develop a Scalable, Multi-Tenant Web Platform</w:t>
      </w:r>
      <w:r>
        <w:t>: Design and implement a robust, responsive web application utilizing React 18, TypeScript, TailwindCSS, Express.js, and PostgreSQL to support concurrent academic project evaluations.</w:t>
      </w:r>
    </w:p>
    <w:p>
      <w:pPr>
        <w:pStyle w:val="ListNumber"/>
        <w:spacing w:after="80" w:line="312" w:lineRule="auto"/>
        <w:jc w:val="both"/>
      </w:pPr>
      <w:r/>
      <w:r>
        <w:rPr>
          <w:b/>
        </w:rPr>
        <w:t>Implement Security-Hardened Static Program Analysis</w:t>
      </w:r>
      <w:r>
        <w:t>: Engineer an in-memory extraction engine capable of safely analyzing multi-language ZIP archives while defending against zip-bomb denial-of-service attacks, path traversal exploits, and disguised executables.</w:t>
      </w:r>
    </w:p>
    <w:p>
      <w:pPr>
        <w:pStyle w:val="ListNumber"/>
        <w:spacing w:after="80" w:line="312" w:lineRule="auto"/>
        <w:jc w:val="both"/>
      </w:pPr>
      <w:r/>
      <w:r>
        <w:rPr>
          <w:b/>
        </w:rPr>
        <w:t>Integrate Structured Generative AI Evaluation</w:t>
      </w:r>
      <w:r>
        <w:t>: Construct a deterministic evaluation microservice using Google Gemini 3.8 Flash that evaluates student projects against standardized 100-mark and 50-mark academic rubrics without schema corruption.</w:t>
      </w:r>
    </w:p>
    <w:p>
      <w:pPr>
        <w:pStyle w:val="ListNumber"/>
        <w:spacing w:after="80" w:line="312" w:lineRule="auto"/>
        <w:jc w:val="both"/>
      </w:pPr>
      <w:r/>
      <w:r>
        <w:rPr>
          <w:b/>
        </w:rPr>
        <w:t>Build a Code and Document Plagiarism Detection Pipeline</w:t>
      </w:r>
      <w:r>
        <w:t>: Formulate an AST-inspired normalization and tokenization pipeline that calculates code and documentation similarity indices and applies justifiable grading deductions.</w:t>
      </w:r>
    </w:p>
    <w:p>
      <w:pPr>
        <w:pStyle w:val="ListNumber"/>
        <w:spacing w:after="80" w:line="312" w:lineRule="auto"/>
        <w:jc w:val="both"/>
      </w:pPr>
      <w:r/>
      <w:r>
        <w:rPr>
          <w:b/>
        </w:rPr>
        <w:t>Standardize Oral Defense via Automated Viva Generation</w:t>
      </w:r>
      <w:r>
        <w:t>: Implement an intelligent questioning engine that analyzes project metadata and code evidence to formulate five targeted oral defense questions across five distinct technical competencies.</w:t>
      </w:r>
    </w:p>
    <w:p>
      <w:pPr>
        <w:pStyle w:val="ListNumber"/>
        <w:spacing w:after="80" w:line="312" w:lineRule="auto"/>
        <w:jc w:val="both"/>
      </w:pPr>
      <w:r/>
      <w:r>
        <w:rPr>
          <w:b/>
        </w:rPr>
        <w:t>Enforce Role-Based Academic Governance</w:t>
      </w:r>
      <w:r>
        <w:t>: Establish strict role-based access control (RBAC) ensuring isolation between Classroom Owners, Faculty Evaluators, and Student Members, complete with permanent user IDs (`PRV-XXXXX`), team squad management, and dual-stage submission verification.</w:t>
      </w:r>
    </w:p>
    <w:p>
      <w:pPr>
        <w:pStyle w:val="ListNumber"/>
        <w:spacing w:after="80" w:line="312" w:lineRule="auto"/>
        <w:jc w:val="both"/>
      </w:pPr>
      <w:r/>
      <w:r>
        <w:rPr>
          <w:b/>
        </w:rPr>
        <w:t>Deliver Authoritative Vector PDF Reporting</w:t>
      </w:r>
      <w:r>
        <w:t>: Engineer an automated reporting engine generating standardized, unalterable academic audit certificates containing comprehensive evaluation breakdowns and actionable student roadmaps.</w:t>
      </w:r>
    </w:p>
    <w:p>
      <w:pPr>
        <w:pStyle w:val="ListNumber"/>
        <w:spacing w:after="80" w:line="312" w:lineRule="auto"/>
        <w:jc w:val="both"/>
      </w:pPr>
      <w:r/>
      <w:r>
        <w:rPr>
          <w:b/>
        </w:rPr>
        <w:t>Verify System Integrity Through Comprehensive Testing</w:t>
      </w:r>
      <w:r>
        <w:t>: Validate all architectural components against 27 comprehensive test suites spanning unit, integration, security, and performance verification.</w:t>
      </w:r>
    </w:p>
    <w:p>
      <w:pPr>
        <w:keepNext/>
        <w:spacing w:before="280" w:after="120"/>
        <w:jc w:val="left"/>
      </w:pPr>
      <w:r>
        <w:rPr>
          <w:rFonts w:ascii="Times New Roman" w:hAnsi="Times New Roman"/>
          <w:b/>
          <w:color w:val="1E293B"/>
          <w:sz w:val="28"/>
        </w:rPr>
        <w:t>1.8 Scope of the Project</w:t>
      </w:r>
    </w:p>
    <w:p>
      <w:pPr>
        <w:keepNext/>
        <w:spacing w:before="200" w:after="80"/>
      </w:pPr>
      <w:r>
        <w:rPr>
          <w:rFonts w:ascii="Times New Roman" w:hAnsi="Times New Roman"/>
          <w:b/>
          <w:color w:val="334155"/>
          <w:sz w:val="24"/>
        </w:rPr>
        <w:t>In-Scope Capabilities:</w:t>
      </w:r>
    </w:p>
    <w:p>
      <w:pPr>
        <w:pStyle w:val="ListBullet"/>
        <w:spacing w:after="80" w:line="312" w:lineRule="auto"/>
        <w:jc w:val="both"/>
      </w:pPr>
      <w:r>
        <w:t>Multi-role user management (Admin, Faculty Evaluator, Student) with permanent unique IDs (`PRV-XXXXX`).</w:t>
      </w:r>
    </w:p>
    <w:p>
      <w:pPr>
        <w:pStyle w:val="ListBullet"/>
        <w:spacing w:after="80" w:line="312" w:lineRule="auto"/>
        <w:jc w:val="both"/>
      </w:pPr>
      <w:r>
        <w:t>Standalone project auditing with immediate 100-mark feedback and downloadable PDF reports.</w:t>
      </w:r>
    </w:p>
    <w:p>
      <w:pPr>
        <w:pStyle w:val="ListBullet"/>
        <w:spacing w:after="80" w:line="312" w:lineRule="auto"/>
        <w:jc w:val="both"/>
      </w:pPr>
      <w:r>
        <w:t>Classroom cohort creation with custom join codes (`CLS-XXXXX`), enrollment workflows, and custom resource requirements.</w:t>
      </w:r>
    </w:p>
    <w:p>
      <w:pPr>
        <w:pStyle w:val="ListBullet"/>
        <w:spacing w:after="80" w:line="312" w:lineRule="auto"/>
        <w:jc w:val="both"/>
      </w:pPr>
      <w:r>
        <w:t>Team squad formation (`TM-XXXXX`) with captain governance, member invitations, and cross-classroom squad reuse.</w:t>
      </w:r>
    </w:p>
    <w:p>
      <w:pPr>
        <w:pStyle w:val="ListBullet"/>
        <w:spacing w:after="80" w:line="312" w:lineRule="auto"/>
        <w:jc w:val="both"/>
      </w:pPr>
      <w:r>
        <w:t>In-memory static code analysis supporting 16+ languages (TypeScript, JavaScript, Python, Java, C++, C, C#, Go, Rust, PHP, Ruby, HTML, CSS, SQL).</w:t>
      </w:r>
    </w:p>
    <w:p>
      <w:pPr>
        <w:pStyle w:val="ListBullet"/>
        <w:spacing w:after="80" w:line="312" w:lineRule="auto"/>
        <w:jc w:val="both"/>
      </w:pPr>
      <w:r>
        <w:t>Detection of test suites, configuration manifests (`package.json`, `requirements.txt`, etc.), and software code smells.</w:t>
      </w:r>
    </w:p>
    <w:p>
      <w:pPr>
        <w:pStyle w:val="ListBullet"/>
        <w:spacing w:after="80" w:line="312" w:lineRule="auto"/>
        <w:jc w:val="both"/>
      </w:pPr>
      <w:r>
        <w:t>Tokenized code and report similarity calculation with configurable threshold status (Low, Moderate, High).</w:t>
      </w:r>
    </w:p>
    <w:p>
      <w:pPr>
        <w:pStyle w:val="ListBullet"/>
        <w:spacing w:after="80" w:line="312" w:lineRule="auto"/>
        <w:jc w:val="both"/>
      </w:pPr>
      <w:r>
        <w:t>AI-driven viva question formulation (5 categorical questions, max 5 marks each).</w:t>
      </w:r>
    </w:p>
    <w:p>
      <w:pPr>
        <w:pStyle w:val="ListBullet"/>
        <w:spacing w:after="80" w:line="312" w:lineRule="auto"/>
        <w:jc w:val="both"/>
      </w:pPr>
      <w:r>
        <w:t>Dual-token JWT authentication (1-hour access, 7-day refresh) with bcrypt password hashing and password reset workflows.</w:t>
      </w:r>
    </w:p>
    <w:p>
      <w:pPr>
        <w:pStyle w:val="ListBullet"/>
        <w:spacing w:after="80" w:line="312" w:lineRule="auto"/>
        <w:jc w:val="both"/>
      </w:pPr>
      <w:r>
        <w:t>Vector PDF report generation via server-side streaming buffers.</w:t>
      </w:r>
    </w:p>
    <w:p>
      <w:pPr>
        <w:pStyle w:val="ListBullet"/>
        <w:spacing w:after="80" w:line="312" w:lineRule="auto"/>
        <w:jc w:val="both"/>
      </w:pPr>
      <w:r>
        <w:t>Interactive multilingual AI assistant supporting English, Tamil, Tanglish, and Hindi for academic project guidance.</w:t>
      </w:r>
    </w:p>
    <w:p>
      <w:pPr>
        <w:keepNext/>
        <w:spacing w:before="200" w:after="80"/>
      </w:pPr>
      <w:r>
        <w:rPr>
          <w:rFonts w:ascii="Times New Roman" w:hAnsi="Times New Roman"/>
          <w:b/>
          <w:color w:val="334155"/>
          <w:sz w:val="24"/>
        </w:rPr>
        <w:t>Out-of-Scope (Boundaries for Current Release):</w:t>
      </w:r>
    </w:p>
    <w:p>
      <w:pPr>
        <w:pStyle w:val="ListBullet"/>
        <w:spacing w:after="80" w:line="312" w:lineRule="auto"/>
        <w:jc w:val="both"/>
      </w:pPr>
      <w:r>
        <w:t>Sandboxed runtime dynamic code execution (e.g., executing untrusted student code inside isolated Docker containers).</w:t>
      </w:r>
    </w:p>
    <w:p>
      <w:pPr>
        <w:pStyle w:val="ListBullet"/>
        <w:spacing w:after="80" w:line="312" w:lineRule="auto"/>
        <w:jc w:val="both"/>
      </w:pPr>
      <w:r>
        <w:t>Real-time video/audio streaming during viva voce examinations (the platform facilitates oral question generation and faculty mark entry during in-person or external video viva).</w:t>
      </w:r>
    </w:p>
    <w:p>
      <w:pPr>
        <w:pStyle w:val="ListBullet"/>
        <w:spacing w:after="80" w:line="312" w:lineRule="auto"/>
        <w:jc w:val="both"/>
      </w:pPr>
      <w:r>
        <w:t>Direct bi-directional integration with proprietary legacy campus ERP databases (CSV and REST data export are supported).</w:t>
      </w:r>
    </w:p>
    <w:p>
      <w:pPr>
        <w:keepNext/>
        <w:spacing w:before="280" w:after="120"/>
        <w:jc w:val="left"/>
      </w:pPr>
      <w:r>
        <w:rPr>
          <w:rFonts w:ascii="Times New Roman" w:hAnsi="Times New Roman"/>
          <w:b/>
          <w:color w:val="1E293B"/>
          <w:sz w:val="28"/>
        </w:rPr>
        <w:t>1.9 Significance and Expected Benefits</w:t>
      </w:r>
    </w:p>
    <w:p>
      <w:pPr>
        <w:spacing w:after="120" w:line="360" w:lineRule="auto"/>
        <w:jc w:val="both"/>
      </w:pPr>
      <w:r>
        <w:t>The deployment of Provalix AI introduces profound benefits across the entire higher education ecosystem:</w:t>
      </w:r>
    </w:p>
    <w:p>
      <w:pPr>
        <w:pStyle w:val="ListNumber"/>
        <w:spacing w:after="80" w:line="312" w:lineRule="auto"/>
        <w:jc w:val="both"/>
      </w:pPr>
      <w:r/>
      <w:r>
        <w:rPr>
          <w:b/>
        </w:rPr>
        <w:t>For Faculty Evaluators</w:t>
      </w:r>
      <w:r>
        <w:t>:</w:t>
      </w:r>
    </w:p>
    <w:p>
      <w:pPr>
        <w:spacing w:after="120" w:line="360" w:lineRule="auto"/>
        <w:jc w:val="both"/>
      </w:pPr>
      <w:r>
        <w:t>- Reduces project evaluation time by over 70%, liberating faculty from manual file inspections and arithmetic spreadsheet entry.</w:t>
      </w:r>
    </w:p>
    <w:p>
      <w:pPr>
        <w:spacing w:after="120" w:line="360" w:lineRule="auto"/>
        <w:jc w:val="both"/>
      </w:pPr>
      <w:r>
        <w:t>- Provides objective, pre-computed static code metrics, smell warnings, and plagiarism alerts prior to the review meeting.</w:t>
      </w:r>
    </w:p>
    <w:p>
      <w:pPr>
        <w:spacing w:after="120" w:line="360" w:lineRule="auto"/>
        <w:jc w:val="both"/>
      </w:pPr>
      <w:r>
        <w:t>- Supplies scientifically structured viva-voce questions tailored to each student's specific codebase.</w:t>
      </w:r>
    </w:p>
    <w:p>
      <w:pPr>
        <w:pStyle w:val="ListNumber"/>
        <w:spacing w:after="80" w:line="312" w:lineRule="auto"/>
        <w:jc w:val="both"/>
      </w:pPr>
      <w:r/>
      <w:r>
        <w:rPr>
          <w:b/>
        </w:rPr>
        <w:t>For Students and Project Teams</w:t>
      </w:r>
      <w:r>
        <w:t>:</w:t>
      </w:r>
    </w:p>
    <w:p>
      <w:pPr>
        <w:spacing w:after="120" w:line="360" w:lineRule="auto"/>
        <w:jc w:val="both"/>
      </w:pPr>
      <w:r>
        <w:t>- Guarantees objective, unbiased, and transparent evaluation governed by standardized rubrics.</w:t>
      </w:r>
    </w:p>
    <w:p>
      <w:pPr>
        <w:spacing w:after="120" w:line="360" w:lineRule="auto"/>
        <w:jc w:val="both"/>
      </w:pPr>
      <w:r>
        <w:t>- Delivers immediate, detailed diagnostic feedback identifying specific strengths, weaknesses, and concrete improvement plans.</w:t>
      </w:r>
    </w:p>
    <w:p>
      <w:pPr>
        <w:spacing w:after="120" w:line="360" w:lineRule="auto"/>
        <w:jc w:val="both"/>
      </w:pPr>
      <w:r>
        <w:t>- Motivates students to adhere to professional coding standards, write automated tests, and eliminate hardcoded credentials.</w:t>
      </w:r>
    </w:p>
    <w:p>
      <w:pPr>
        <w:pStyle w:val="ListNumber"/>
        <w:spacing w:after="80" w:line="312" w:lineRule="auto"/>
        <w:jc w:val="both"/>
      </w:pPr>
      <w:r/>
      <w:r>
        <w:rPr>
          <w:b/>
        </w:rPr>
        <w:t>For Department Heads and Institutional Leadership</w:t>
      </w:r>
      <w:r>
        <w:t>:</w:t>
      </w:r>
    </w:p>
    <w:p>
      <w:pPr>
        <w:spacing w:after="120" w:line="360" w:lineRule="auto"/>
        <w:jc w:val="both"/>
      </w:pPr>
      <w:r>
        <w:t>- Enforces uniform grading standards across disparate review panels, eliminating grade inflation.</w:t>
      </w:r>
    </w:p>
    <w:p>
      <w:pPr>
        <w:spacing w:after="120" w:line="360" w:lineRule="auto"/>
        <w:jc w:val="both"/>
      </w:pPr>
      <w:r>
        <w:t>- Provides permanent, centralized archival of all student project submissions, evaluation scores, and audit certificates for ABET/NBA accreditation reviews.</w:t>
      </w:r>
    </w:p>
    <w:p>
      <w:pPr>
        <w:spacing w:after="120" w:line="360" w:lineRule="auto"/>
        <w:jc w:val="both"/>
      </w:pPr>
      <w:r>
        <w:t>- Upholds academic honesty by curbing project plagiarism and historical repository recycling.</w:t>
      </w:r>
    </w:p>
    <w:p>
      <w:pPr>
        <w:keepNext/>
        <w:spacing w:before="280" w:after="120"/>
        <w:jc w:val="left"/>
      </w:pPr>
      <w:r>
        <w:rPr>
          <w:rFonts w:ascii="Times New Roman" w:hAnsi="Times New Roman"/>
          <w:b/>
          <w:color w:val="1E293B"/>
          <w:sz w:val="28"/>
        </w:rPr>
        <w:t>1.10 Organization of the Report</w:t>
      </w:r>
    </w:p>
    <w:p>
      <w:pPr>
        <w:spacing w:after="120" w:line="360" w:lineRule="auto"/>
        <w:jc w:val="both"/>
      </w:pPr>
      <w:r>
        <w:t>The remainder of this academic project report is organized as follows:</w:t>
      </w:r>
    </w:p>
    <w:p>
      <w:pPr>
        <w:pStyle w:val="ListBullet"/>
        <w:spacing w:after="80" w:line="312" w:lineRule="auto"/>
        <w:jc w:val="both"/>
      </w:pPr>
      <w:r/>
      <w:r>
        <w:rPr>
          <w:b/>
        </w:rPr>
        <w:t>Chapter 2 — Literature Survey</w:t>
      </w:r>
      <w:r>
        <w:t>: Presents a rigorous review of published academic literature on automated assessment systems, AI-assisted grading, program analysis, code plagiarism detection algorithms, and identifies critical research gaps.</w:t>
      </w:r>
    </w:p>
    <w:p>
      <w:pPr>
        <w:pStyle w:val="ListBullet"/>
        <w:spacing w:after="80" w:line="312" w:lineRule="auto"/>
        <w:jc w:val="both"/>
      </w:pPr>
      <w:r/>
      <w:r>
        <w:rPr>
          <w:b/>
        </w:rPr>
        <w:t>Chapter 3 — Materials and Methodology</w:t>
      </w:r>
      <w:r>
        <w:t>: Details hardware and software requirements, system architecture, relational database design, data flow diagrams, use-case models, AI evaluation rubrics, plagiarism normalization pipelines, and security controls.</w:t>
      </w:r>
    </w:p>
    <w:p>
      <w:pPr>
        <w:pStyle w:val="ListBullet"/>
        <w:spacing w:after="80" w:line="312" w:lineRule="auto"/>
        <w:jc w:val="both"/>
      </w:pPr>
      <w:r/>
      <w:r>
        <w:rPr>
          <w:b/>
        </w:rPr>
        <w:t>Chapter 4 — Proposed Work and Implementation</w:t>
      </w:r>
      <w:r>
        <w:t>: Provides an in-depth, module-by-module documentation of the implemented codebase, algorithmic logic, API endpoints, backend services, and deployment architecture.</w:t>
      </w:r>
    </w:p>
    <w:p>
      <w:pPr>
        <w:pStyle w:val="ListBullet"/>
        <w:spacing w:after="80" w:line="312" w:lineRule="auto"/>
        <w:jc w:val="both"/>
      </w:pPr>
      <w:r/>
      <w:r>
        <w:rPr>
          <w:b/>
        </w:rPr>
        <w:t>Chapter 5 — Results and Discussion</w:t>
      </w:r>
      <w:r>
        <w:t>: Examines experimental outcomes, user interface screen flows, automated test suite executions, API performance latency benchmarks, plagiarism sensitivity analysis, and security verification.</w:t>
      </w:r>
    </w:p>
    <w:p>
      <w:pPr>
        <w:pStyle w:val="ListBullet"/>
        <w:spacing w:after="80" w:line="312" w:lineRule="auto"/>
        <w:jc w:val="both"/>
      </w:pPr>
      <w:r/>
      <w:r>
        <w:rPr>
          <w:b/>
        </w:rPr>
        <w:t>Chapter 6 — Conclusion and Future Enhancements</w:t>
      </w:r>
      <w:r>
        <w:t>: Summarizes the research achievements, primary contributions, current technical limitations, and outlines future engineering enhancements.</w:t>
      </w:r>
    </w:p>
    <w:p>
      <w:pPr>
        <w:pStyle w:val="ListBullet"/>
        <w:spacing w:after="80" w:line="312" w:lineRule="auto"/>
        <w:jc w:val="both"/>
      </w:pPr>
      <w:r/>
      <w:r>
        <w:rPr>
          <w:b/>
        </w:rPr>
        <w:t>Final Sections</w:t>
      </w:r>
      <w:r>
        <w:t>: Contains verifiable bibliographic references, Program Outcome (PO/PSO) mappings, API route catalogs, and comprehensive test execution matrices.</w:t>
      </w:r>
    </w:p>
    <w:p>
      <w:r>
        <w:br w:type="page"/>
      </w:r>
    </w:p>
    <w:p>
      <w:pPr>
        <w:keepNext/>
        <w:spacing w:before="360" w:after="240"/>
        <w:jc w:val="left"/>
      </w:pPr>
      <w:r>
        <w:rPr>
          <w:rFonts w:ascii="Times New Roman" w:hAnsi="Times New Roman"/>
          <w:b/>
          <w:color w:val="0F172A"/>
          <w:sz w:val="32"/>
        </w:rPr>
        <w:t>CHAPTER 2 — LITERATURE SURVEY</w:t>
      </w:r>
    </w:p>
    <w:p>
      <w:pPr>
        <w:keepNext/>
        <w:spacing w:before="280" w:after="120"/>
        <w:jc w:val="left"/>
      </w:pPr>
      <w:r>
        <w:rPr>
          <w:rFonts w:ascii="Times New Roman" w:hAnsi="Times New Roman"/>
          <w:b/>
          <w:color w:val="1E293B"/>
          <w:sz w:val="28"/>
        </w:rPr>
        <w:t>2.1 Introduction</w:t>
      </w:r>
    </w:p>
    <w:p>
      <w:pPr>
        <w:spacing w:after="120" w:line="360" w:lineRule="auto"/>
        <w:jc w:val="both"/>
      </w:pPr>
      <w:r>
        <w:t>The automated assessment of student programming submissions and academic software projects has been an active area of empirical research in computer science education for over five decades. Early systems in the 1960s and 1970s focused primarily on batch execution of punched cards against punched test inputs. Over time, these primitive scripts evolved into sophisticated automated grading systems, web-based assignment management platforms, static code analyzers, and program similarity detectors.</w:t>
      </w:r>
    </w:p>
    <w:p>
      <w:pPr>
        <w:spacing w:after="120" w:line="360" w:lineRule="auto"/>
        <w:jc w:val="both"/>
      </w:pPr>
      <w:r>
        <w:t>With the emergence of advanced Large Language Models (LLMs) and transformer-based artificial intelligence architectures, academic evaluation has entered a transformative paradigm shift. However, bridging the gap between automated single-function grading and the comprehensive multi-dimensional evaluation of complex engineering capstone projects requires synthesizing multiple disparate domains of computer science: static program analysis, natural language processing, code similarity algorithms, prompt engineering, and educational psychometrics.</w:t>
      </w:r>
    </w:p>
    <w:p>
      <w:pPr>
        <w:spacing w:after="120" w:line="360" w:lineRule="auto"/>
        <w:jc w:val="both"/>
      </w:pPr>
      <w:r>
        <w:t>This chapter presents a systematic, rigorous literature review of landmark academic research, established methodologies, and current state-of-the-art platforms governing:</w:t>
      </w:r>
    </w:p>
    <w:p>
      <w:pPr>
        <w:pStyle w:val="ListNumber"/>
        <w:spacing w:after="80" w:line="312" w:lineRule="auto"/>
        <w:jc w:val="both"/>
      </w:pPr>
      <w:r>
        <w:t>Automated Assessment Systems (AAS) in computing education,</w:t>
      </w:r>
    </w:p>
    <w:p>
      <w:pPr>
        <w:pStyle w:val="ListNumber"/>
        <w:spacing w:after="80" w:line="312" w:lineRule="auto"/>
        <w:jc w:val="both"/>
      </w:pPr>
      <w:r>
        <w:t>Artificial Intelligence and Large Language Models applied to educational grading,</w:t>
      </w:r>
    </w:p>
    <w:p>
      <w:pPr>
        <w:pStyle w:val="ListNumber"/>
        <w:spacing w:after="80" w:line="312" w:lineRule="auto"/>
        <w:jc w:val="both"/>
      </w:pPr>
      <w:r>
        <w:t>Source-code plagiarism detection and program similarity techniques,</w:t>
      </w:r>
    </w:p>
    <w:p>
      <w:pPr>
        <w:pStyle w:val="ListNumber"/>
        <w:spacing w:after="80" w:line="312" w:lineRule="auto"/>
        <w:jc w:val="both"/>
      </w:pPr>
      <w:r>
        <w:t>Static code quality analysis, software metrics, and architectural smell detection,</w:t>
      </w:r>
    </w:p>
    <w:p>
      <w:pPr>
        <w:pStyle w:val="ListNumber"/>
        <w:spacing w:after="80" w:line="312" w:lineRule="auto"/>
        <w:jc w:val="both"/>
      </w:pPr>
      <w:r>
        <w:t>Comparative analysis of existing commercial and academic tools, and</w:t>
      </w:r>
    </w:p>
    <w:p>
      <w:pPr>
        <w:pStyle w:val="ListNumber"/>
        <w:spacing w:after="80" w:line="312" w:lineRule="auto"/>
        <w:jc w:val="both"/>
      </w:pPr>
      <w:r>
        <w:t>Critical research gaps that Provalix AI is designed to resolve.</w:t>
      </w:r>
    </w:p>
    <w:p>
      <w:pPr>
        <w:keepNext/>
        <w:spacing w:before="280" w:after="120"/>
        <w:jc w:val="left"/>
      </w:pPr>
      <w:r>
        <w:rPr>
          <w:rFonts w:ascii="Times New Roman" w:hAnsi="Times New Roman"/>
          <w:b/>
          <w:color w:val="1E293B"/>
          <w:sz w:val="28"/>
        </w:rPr>
        <w:t>2.2 Related Research and Existing Approaches</w:t>
      </w:r>
    </w:p>
    <w:p>
      <w:pPr>
        <w:spacing w:after="120" w:line="360" w:lineRule="auto"/>
        <w:jc w:val="both"/>
      </w:pPr>
      <w:r>
        <w:t>The pedagogical motivation for automating programming evaluation was comprehensively surveyed by Douce, Livingstone, and Orwell (2005) in their seminal taxonomy of automated assessment systems. The authors categorized assessment tools into three historical generations:</w:t>
      </w:r>
    </w:p>
    <w:p>
      <w:pPr>
        <w:pStyle w:val="ListBullet"/>
        <w:spacing w:after="80" w:line="312" w:lineRule="auto"/>
        <w:jc w:val="both"/>
      </w:pPr>
      <w:r/>
      <w:r>
        <w:rPr>
          <w:b/>
        </w:rPr>
        <w:t>First Generation (1960s–1980s)</w:t>
      </w:r>
      <w:r>
        <w:t>: Mainframe batch processors that compiled code and compared text output against expected output files.</w:t>
      </w:r>
    </w:p>
    <w:p>
      <w:pPr>
        <w:pStyle w:val="ListBullet"/>
        <w:spacing w:after="80" w:line="312" w:lineRule="auto"/>
        <w:jc w:val="both"/>
      </w:pPr>
      <w:r/>
      <w:r>
        <w:rPr>
          <w:b/>
        </w:rPr>
        <w:t>Second Generation (1990s)</w:t>
      </w:r>
      <w:r>
        <w:t>: Tool-assisted environments that integrated basic static metrics (such as line counts and cyclomatic complexity) with dynamic test runners.</w:t>
      </w:r>
    </w:p>
    <w:p>
      <w:pPr>
        <w:pStyle w:val="ListBullet"/>
        <w:spacing w:after="80" w:line="312" w:lineRule="auto"/>
        <w:jc w:val="both"/>
      </w:pPr>
      <w:r/>
      <w:r>
        <w:rPr>
          <w:b/>
        </w:rPr>
        <w:t>Third Generation (2000s–Present)</w:t>
      </w:r>
      <w:r>
        <w:t>: Web-based, service-oriented platforms that incorporate security sandboxing, web interfaces, and automated feedback loops.</w:t>
      </w:r>
    </w:p>
    <w:p>
      <w:pPr>
        <w:spacing w:after="120" w:line="360" w:lineRule="auto"/>
        <w:jc w:val="both"/>
      </w:pPr>
      <w:r>
        <w:t>Ihantola et al. (2010) expanded upon this taxonomy in their comprehensive multi-institutional review of automated assessment tools in computing education. They analyzed over thirty platforms (including Web-CAT, CourseMarker, and BOSS) and identified critical recurring challenges: security vulnerabilities during student code execution, brittle test harness dependencies, poor pedagogical feedback, and the near-total neglect of holistic software engineering deliverables such as documentation quality, architectural design, and student oral comprehension.</w:t>
      </w:r>
    </w:p>
    <w:p>
      <w:pPr>
        <w:spacing w:after="120" w:line="360" w:lineRule="auto"/>
        <w:jc w:val="both"/>
      </w:pPr>
      <w:r>
        <w:t>In modern engineering curricula, projects are rarely isolated algorithmic functions; they are multi-tiered software systems comprising frontend interfaces, backend APIs, relational databases, third-party libraries, and deployment documentation. Consequently, evaluating modern capstone projects requires advancing beyond conventional input/output test matching toward multi-dimensional assessment frameworks.</w:t>
      </w:r>
    </w:p>
    <w:p>
      <w:pPr>
        <w:keepNext/>
        <w:spacing w:before="280" w:after="120"/>
        <w:jc w:val="left"/>
      </w:pPr>
      <w:r>
        <w:rPr>
          <w:rFonts w:ascii="Times New Roman" w:hAnsi="Times New Roman"/>
          <w:b/>
          <w:color w:val="1E293B"/>
          <w:sz w:val="28"/>
        </w:rPr>
        <w:t>2.3 Automated Assessment Systems in Engineering Education</w:t>
      </w:r>
    </w:p>
    <w:p>
      <w:pPr>
        <w:spacing w:after="120" w:line="360" w:lineRule="auto"/>
        <w:jc w:val="both"/>
      </w:pPr>
      <w:r>
        <w:t xml:space="preserve">A foundational milestone in automated grading was the development of </w:t>
      </w:r>
      <w:r>
        <w:rPr>
          <w:b/>
        </w:rPr>
        <w:t>Web-CAT</w:t>
      </w:r>
      <w:r>
        <w:t xml:space="preserve"> (Web-based Center for Automated Testing) by Edwards and Perez-Quinones (2008). Web-CAT introduced the transformative concept of </w:t>
      </w:r>
      <w:r>
        <w:rPr>
          <w:i/>
        </w:rPr>
        <w:t>test-driven grading</w:t>
      </w:r>
      <w:r>
        <w:t>, where student grades are determined not merely by whether their code passes instructor-provided tests, but primarily by how thoroughly student-authored unit tests achieve code coverage over their own implementation. Edwards demonstrated that requiring students to write automated tests significantly improved software robustness, reduced defect density, and cultivated professional software engineering discipline.</w:t>
      </w:r>
    </w:p>
    <w:p>
      <w:pPr>
        <w:spacing w:after="120" w:line="360" w:lineRule="auto"/>
        <w:jc w:val="both"/>
      </w:pPr>
      <w:r>
        <w:t xml:space="preserve">Following Web-CAT, modern cloud-native systems such as </w:t>
      </w:r>
      <w:r>
        <w:rPr>
          <w:b/>
        </w:rPr>
        <w:t>Gradescope</w:t>
      </w:r>
      <w:r>
        <w:t xml:space="preserve"> (Singh et al., 2017) revolutionized assignment grading in university environments. Gradescope combines dynamic autograding containers (Docker) with machine learning-assisted rubric grouping for manual grading. Empirical studies by Singh et al. demonstrated that rubric-based autograding reduced faculty grading workloads by over 60% while dramatically improving grading consistency across large student sections.</w:t>
      </w:r>
    </w:p>
    <w:p>
      <w:pPr>
        <w:spacing w:after="120" w:line="360" w:lineRule="auto"/>
        <w:jc w:val="both"/>
      </w:pPr>
      <w:r>
        <w:t>However, existing automated grading platforms like Gradescope, Web-CAT, and HackerRank exhibit fundamental structural limitations when applied to final-year engineering capstone projects:</w:t>
      </w:r>
    </w:p>
    <w:p>
      <w:pPr>
        <w:pStyle w:val="ListNumber"/>
        <w:spacing w:after="80" w:line="312" w:lineRule="auto"/>
        <w:jc w:val="both"/>
      </w:pPr>
      <w:r>
        <w:t>They require instructors to pre-author rigid, deterministic test suites beforehand—an impossible requirement for open-ended capstone projects where each student team designs an entirely unique problem statement, architecture, and technology stack.</w:t>
      </w:r>
    </w:p>
    <w:p>
      <w:pPr>
        <w:pStyle w:val="ListNumber"/>
        <w:spacing w:after="80" w:line="312" w:lineRule="auto"/>
        <w:jc w:val="both"/>
      </w:pPr>
      <w:r>
        <w:t>They operate strictly on binary functional correctness (pass/fail assertions) and are incapable of assessing qualitative dimensions such as innovation, architectural modularity, design patterns, or documentation clarity.</w:t>
      </w:r>
    </w:p>
    <w:p>
      <w:pPr>
        <w:pStyle w:val="ListNumber"/>
        <w:spacing w:after="80" w:line="312" w:lineRule="auto"/>
        <w:jc w:val="both"/>
      </w:pPr>
      <w:r>
        <w:t>They provide no integrated mechanisms for conducting or standardizing the oral defense (</w:t>
      </w:r>
      <w:r>
        <w:rPr>
          <w:i/>
        </w:rPr>
        <w:t>viva voce</w:t>
      </w:r>
      <w:r>
        <w:t>) examination.</w:t>
      </w:r>
    </w:p>
    <w:p>
      <w:pPr>
        <w:keepNext/>
        <w:spacing w:before="280" w:after="120"/>
        <w:jc w:val="left"/>
      </w:pPr>
      <w:r>
        <w:rPr>
          <w:rFonts w:ascii="Times New Roman" w:hAnsi="Times New Roman"/>
          <w:b/>
          <w:color w:val="1E293B"/>
          <w:sz w:val="28"/>
        </w:rPr>
        <w:t>2.4 AI-Assisted Evaluation and LLM Reasoning</w:t>
      </w:r>
    </w:p>
    <w:p>
      <w:pPr>
        <w:spacing w:after="120" w:line="360" w:lineRule="auto"/>
        <w:jc w:val="both"/>
      </w:pPr>
      <w:r>
        <w:t>The advent of the Transformer architecture by Vaswani et al. (2017) and subsequent breakthroughs in Generative Pre-trained Transformers (GPT) and Google Gemini models have fundamentally altered the landscape of automated evaluation and code comprehension. Large Language Models (LLMs) trained on billions of lines of source code and technical literature possess advanced zero-shot and few-shot reasoning capabilities across programming syntax, algorithmic efficiency, architectural patterns, and natural language explanations.</w:t>
      </w:r>
    </w:p>
    <w:p>
      <w:pPr>
        <w:spacing w:after="120" w:line="360" w:lineRule="auto"/>
        <w:jc w:val="both"/>
      </w:pPr>
      <w:r>
        <w:t>Recent research has extensively examined the application of LLMs in academic code assessment:</w:t>
      </w:r>
    </w:p>
    <w:p>
      <w:pPr>
        <w:pStyle w:val="ListBullet"/>
        <w:spacing w:after="80" w:line="312" w:lineRule="auto"/>
        <w:jc w:val="both"/>
      </w:pPr>
      <w:r/>
      <w:r>
        <w:rPr>
          <w:b/>
        </w:rPr>
        <w:t>Finnie-Ansley et al. (2022)</w:t>
      </w:r>
      <w:r>
        <w:t xml:space="preserve"> investigated the performance of OpenAI Codex on introductory computer science (CS1) exams, revealing that modern code LLMs outperform the median student on code generation, debugging, and code explanation tasks.</w:t>
      </w:r>
    </w:p>
    <w:p>
      <w:pPr>
        <w:pStyle w:val="ListBullet"/>
        <w:spacing w:after="80" w:line="312" w:lineRule="auto"/>
        <w:jc w:val="both"/>
      </w:pPr>
      <w:r/>
      <w:r>
        <w:rPr>
          <w:b/>
        </w:rPr>
        <w:t>Sarsa et al. (2022)</w:t>
      </w:r>
      <w:r>
        <w:t xml:space="preserve"> evaluated the pedagogical efficacy of LLMs in automatically synthesizing code explanations and generating tailored programming exercises. Their findings indicated that LLMs produce novel, pedagogically sound explanations that assist students in understanding complex programming concepts.</w:t>
      </w:r>
    </w:p>
    <w:p>
      <w:pPr>
        <w:pStyle w:val="ListBullet"/>
        <w:spacing w:after="80" w:line="312" w:lineRule="auto"/>
        <w:jc w:val="both"/>
      </w:pPr>
      <w:r/>
      <w:r>
        <w:rPr>
          <w:b/>
        </w:rPr>
        <w:t>MacNeil et al. (2023)</w:t>
      </w:r>
      <w:r>
        <w:t xml:space="preserve"> explored student interactions with AI-generated code explanations in interactive e-books, concluding that contextual, inline AI explanations substantially reduce cognitive overload and facilitate self-directed remediation.</w:t>
      </w:r>
    </w:p>
    <w:p>
      <w:pPr>
        <w:spacing w:after="120" w:line="360" w:lineRule="auto"/>
        <w:jc w:val="both"/>
      </w:pPr>
      <w:r>
        <w:t>Despite these advancements, deploying LLMs for formal academic grading introduces serious technical risks:</w:t>
      </w:r>
    </w:p>
    <w:p>
      <w:pPr>
        <w:pStyle w:val="ListNumber"/>
        <w:spacing w:after="80" w:line="312" w:lineRule="auto"/>
        <w:jc w:val="both"/>
      </w:pPr>
      <w:r/>
      <w:r>
        <w:rPr>
          <w:b/>
        </w:rPr>
        <w:t>Model Hallucination and Schema Drift</w:t>
      </w:r>
      <w:r>
        <w:t>: Unconstrained LLMs frequently invent nonexistent criteria, output unparseable text responses, or produce mathematical inconsistencies (e.g., criteria scores that do not sum to the declared total).</w:t>
      </w:r>
    </w:p>
    <w:p>
      <w:pPr>
        <w:pStyle w:val="ListNumber"/>
        <w:spacing w:after="80" w:line="312" w:lineRule="auto"/>
        <w:jc w:val="both"/>
      </w:pPr>
      <w:r/>
      <w:r>
        <w:rPr>
          <w:b/>
        </w:rPr>
        <w:t>Evaluation Inconsistency (Non-Determinism)</w:t>
      </w:r>
      <w:r>
        <w:t>: Identical code evaluated across multiple prompts can yield disparate numerical marks due to stochastic decoding temperatures.</w:t>
      </w:r>
    </w:p>
    <w:p>
      <w:pPr>
        <w:pStyle w:val="ListNumber"/>
        <w:spacing w:after="80" w:line="312" w:lineRule="auto"/>
        <w:jc w:val="both"/>
      </w:pPr>
      <w:r/>
      <w:r>
        <w:rPr>
          <w:b/>
        </w:rPr>
        <w:t>Lack of Grounded Evidence</w:t>
      </w:r>
      <w:r>
        <w:t>: Generic LLM prompts often praise or penalize student projects based on vague impressions rather than concrete, verifiable evidence extracted from the actual codebase.</w:t>
      </w:r>
    </w:p>
    <w:p>
      <w:pPr>
        <w:spacing w:after="120" w:line="360" w:lineRule="auto"/>
        <w:jc w:val="both"/>
      </w:pPr>
      <w:r>
        <w:t xml:space="preserve">To overcome these vulnerabilities, Provalix AI implements </w:t>
      </w:r>
      <w:r>
        <w:rPr>
          <w:b/>
        </w:rPr>
        <w:t>structured JSON schema validation</w:t>
      </w:r>
      <w:r>
        <w:t xml:space="preserve"> using Google GenAI SDK (`@google/genai`) with Gemini 3.8 Flash, strict evidence pre-extraction via static code analysis, and deterministic server-side aggregation where criteria weights are mathematically enforced by the backend rather than calculated by the generative model.</w:t>
      </w:r>
    </w:p>
    <w:p>
      <w:pPr>
        <w:keepNext/>
        <w:spacing w:before="280" w:after="120"/>
        <w:jc w:val="left"/>
      </w:pPr>
      <w:r>
        <w:rPr>
          <w:rFonts w:ascii="Times New Roman" w:hAnsi="Times New Roman"/>
          <w:b/>
          <w:color w:val="1E293B"/>
          <w:sz w:val="28"/>
        </w:rPr>
        <w:t>2.5 Plagiarism Detection and Code Similarity Analysis</w:t>
      </w:r>
    </w:p>
    <w:p>
      <w:pPr>
        <w:spacing w:after="120" w:line="360" w:lineRule="auto"/>
        <w:jc w:val="both"/>
      </w:pPr>
      <w:r>
        <w:t>Academic dishonesty through unauthorized source-code reuse, uncredited copying, and internet repository cloning poses an existential threat to the integrity of engineering education. The detection of source-code plagiarism is fundamentally distinct from natural language plagiarism detection:</w:t>
      </w:r>
    </w:p>
    <w:p>
      <w:pPr>
        <w:pStyle w:val="ListBullet"/>
        <w:spacing w:after="80" w:line="312" w:lineRule="auto"/>
        <w:jc w:val="both"/>
      </w:pPr>
      <w:r>
        <w:t>Natural language plagiarism tools (e.g., Turnitin, Grammarly) rely on word n-grams, string matching, and sentence-level semantic embeddings.</w:t>
      </w:r>
    </w:p>
    <w:p>
      <w:pPr>
        <w:pStyle w:val="ListBullet"/>
        <w:spacing w:after="80" w:line="312" w:lineRule="auto"/>
        <w:jc w:val="both"/>
      </w:pPr>
      <w:r>
        <w:t>Source code contains rigid syntactical constraints, variable name malleability, and functional equivalence across radically altered lexical representations.</w:t>
      </w:r>
    </w:p>
    <w:p>
      <w:pPr>
        <w:keepNext/>
        <w:spacing w:before="200" w:after="80"/>
      </w:pPr>
      <w:r>
        <w:rPr>
          <w:rFonts w:ascii="Times New Roman" w:hAnsi="Times New Roman"/>
          <w:b/>
          <w:color w:val="334155"/>
          <w:sz w:val="24"/>
        </w:rPr>
        <w:t>Seminal Approaches in Code Plagiarism Detection:</w:t>
      </w:r>
    </w:p>
    <w:p>
      <w:pPr>
        <w:pStyle w:val="ListNumber"/>
        <w:spacing w:after="80" w:line="312" w:lineRule="auto"/>
        <w:jc w:val="both"/>
      </w:pPr>
      <w:r/>
      <w:r>
        <w:rPr>
          <w:b/>
        </w:rPr>
        <w:t>String-Based and Token-Based Detection (MOSS and JPlag)</w:t>
      </w:r>
      <w:r>
        <w:t>:</w:t>
      </w:r>
    </w:p>
    <w:p>
      <w:pPr>
        <w:spacing w:after="120" w:line="360" w:lineRule="auto"/>
        <w:jc w:val="both"/>
      </w:pPr>
      <w:r>
        <w:t xml:space="preserve">- </w:t>
      </w:r>
      <w:r>
        <w:rPr>
          <w:b/>
        </w:rPr>
        <w:t>MOSS</w:t>
      </w:r>
      <w:r>
        <w:t xml:space="preserve"> (Measure of Software Similarity), formulated by Aiken (2003) and Schleimer, Wilkerson, and Aiken (2003), introduced the </w:t>
      </w:r>
      <w:r>
        <w:rPr>
          <w:b/>
        </w:rPr>
        <w:t>Winnowing algorithm</w:t>
      </w:r>
      <w:r>
        <w:t>—a local fingerprinting algorithm for document similarity. Winnowing tokenizes code, discards whitespace and comments, computes hashes over sliding windows of k-grams, and selects minimum hash values to create an invariant fingerprint robust against whitespace modification and identifier renaming.</w:t>
      </w:r>
    </w:p>
    <w:p>
      <w:pPr>
        <w:spacing w:after="120" w:line="360" w:lineRule="auto"/>
        <w:jc w:val="both"/>
      </w:pPr>
      <w:r>
        <w:t xml:space="preserve">- </w:t>
      </w:r>
      <w:r>
        <w:rPr>
          <w:b/>
        </w:rPr>
        <w:t>JPlag</w:t>
      </w:r>
      <w:r>
        <w:t>, developed by Prechelt, Malpohl, and Philippsen (2002), utilizes Greedy String Tiling (GST) on token streams generated from programming language lexical parsers. JPlag converts source files into token sequences (e.g., `VAR_DEF`, `IF`, `ASSIGN`, `LOOP`) and identifies maximal shared contiguous substrings, rendering it highly resilient to variable renaming, statement reordering, and comment insertion.</w:t>
      </w:r>
    </w:p>
    <w:p>
      <w:pPr>
        <w:pStyle w:val="ListNumber"/>
        <w:spacing w:after="80" w:line="312" w:lineRule="auto"/>
        <w:jc w:val="both"/>
      </w:pPr>
      <w:r/>
      <w:r>
        <w:rPr>
          <w:b/>
        </w:rPr>
        <w:t>Structure-Based and AST Clone Detection</w:t>
      </w:r>
      <w:r>
        <w:t>:</w:t>
      </w:r>
    </w:p>
    <w:p>
      <w:pPr>
        <w:spacing w:after="120" w:line="360" w:lineRule="auto"/>
        <w:jc w:val="both"/>
      </w:pPr>
      <w:r>
        <w:t>- Baxter et al. (1998) introduced Abstract Syntax Tree (AST) subtree hashing for detecting software clones. By parsing source code into concrete syntax trees and comparing subtrees using hash comparisons, structural clones can be identified regardless of surface formatting.</w:t>
      </w:r>
    </w:p>
    <w:p>
      <w:pPr>
        <w:spacing w:after="120" w:line="360" w:lineRule="auto"/>
        <w:jc w:val="both"/>
      </w:pPr>
      <w:r>
        <w:t>- Roy, Cordy, and Koschke (2009) established the formal academic classification of software clones into four distinct types:</w:t>
      </w:r>
    </w:p>
    <w:p>
      <w:pPr>
        <w:spacing w:after="120" w:line="360" w:lineRule="auto"/>
        <w:jc w:val="both"/>
      </w:pPr>
      <w:r>
        <w:t xml:space="preserve">- </w:t>
      </w:r>
      <w:r>
        <w:rPr>
          <w:b/>
        </w:rPr>
        <w:t>Type-1 (Identical)</w:t>
      </w:r>
      <w:r>
        <w:t>: Code fragments identical except for variations in whitespace, layout, and comments.</w:t>
      </w:r>
    </w:p>
    <w:p>
      <w:pPr>
        <w:spacing w:after="120" w:line="360" w:lineRule="auto"/>
        <w:jc w:val="both"/>
      </w:pPr>
      <w:r>
        <w:t xml:space="preserve">- </w:t>
      </w:r>
      <w:r>
        <w:rPr>
          <w:b/>
        </w:rPr>
        <w:t>Type-2 (Lexical)</w:t>
      </w:r>
      <w:r>
        <w:t>: Syntactically identical fragments except for variations in identifier names, literal values, and types.</w:t>
      </w:r>
    </w:p>
    <w:p>
      <w:pPr>
        <w:spacing w:after="120" w:line="360" w:lineRule="auto"/>
        <w:jc w:val="both"/>
      </w:pPr>
      <w:r>
        <w:t xml:space="preserve">- </w:t>
      </w:r>
      <w:r>
        <w:rPr>
          <w:b/>
        </w:rPr>
        <w:t>Type-3 (Syntactic / Gapped)</w:t>
      </w:r>
      <w:r>
        <w:t>: Copied fragments with added, modified, or deleted statements.</w:t>
      </w:r>
    </w:p>
    <w:p>
      <w:pPr>
        <w:spacing w:after="120" w:line="360" w:lineRule="auto"/>
        <w:jc w:val="both"/>
      </w:pPr>
      <w:r>
        <w:t xml:space="preserve">- </w:t>
      </w:r>
      <w:r>
        <w:rPr>
          <w:b/>
        </w:rPr>
        <w:t>Type-4 (Semantic)</w:t>
      </w:r>
      <w:r>
        <w:t>: Functionally identical code that implements the same logic using completely different syntactical structures and algorithms.</w:t>
      </w:r>
    </w:p>
    <w:p>
      <w:pPr>
        <w:keepNext/>
        <w:spacing w:before="200" w:after="80"/>
      </w:pPr>
      <w:r>
        <w:rPr>
          <w:rFonts w:ascii="Times New Roman" w:hAnsi="Times New Roman"/>
          <w:b/>
          <w:color w:val="334155"/>
          <w:sz w:val="24"/>
        </w:rPr>
        <w:t>Limitations in Existing Tools and Provalix AI Integration:</w:t>
      </w:r>
    </w:p>
    <w:p>
      <w:pPr>
        <w:spacing w:after="120" w:line="360" w:lineRule="auto"/>
        <w:jc w:val="both"/>
      </w:pPr>
      <w:r>
        <w:t>While MOSS and JPlag remain gold standards for batch academic competition, they suffer from critical operational limitations: MOSS is a closed, remote Stanford-hosted service that frequently throttles university requests, while JPlag is a standalone CLI tool that lacks native web integration, database storage, and support for multi-modal project reports.</w:t>
      </w:r>
    </w:p>
    <w:p>
      <w:pPr>
        <w:spacing w:after="120" w:line="360" w:lineRule="auto"/>
        <w:jc w:val="both"/>
      </w:pPr>
      <w:r>
        <w:t>Provalix AI incorporates a multi-stage plagiarism pipeline: it extracts source code from multi-language archives, applies AST-inspired code normalization (stripping syntactic trivia, normalizing keywords, and hashing token sequences), performs similarity analysis, and integrates an extensible architecture supporting both internal heuristic similarity matching and external commercial APIs (such as Copyleaks).</w:t>
      </w:r>
    </w:p>
    <w:p>
      <w:pPr>
        <w:keepNext/>
        <w:spacing w:before="280" w:after="120"/>
        <w:jc w:val="left"/>
      </w:pPr>
      <w:r>
        <w:rPr>
          <w:rFonts w:ascii="Times New Roman" w:hAnsi="Times New Roman"/>
          <w:b/>
          <w:color w:val="1E293B"/>
          <w:sz w:val="28"/>
        </w:rPr>
        <w:t>2.6 Program Analysis and Static Code Quality Assessment</w:t>
      </w:r>
    </w:p>
    <w:p>
      <w:pPr>
        <w:spacing w:after="120" w:line="360" w:lineRule="auto"/>
        <w:jc w:val="both"/>
      </w:pPr>
      <w:r>
        <w:t>Software engineering industry standards emphasize that working code is not necessarily quality code. A student submission may execute without immediate crash while containing severe architectural antipatterns, hardcoded API secrets, monolithic classes, zero automated tests, and excessive cyclomatic complexity.</w:t>
      </w:r>
    </w:p>
    <w:p>
      <w:pPr>
        <w:spacing w:after="120" w:line="360" w:lineRule="auto"/>
        <w:jc w:val="both"/>
      </w:pPr>
      <w:r>
        <w:t>Static program analysis examines software without executing it, evaluating structural properties against established engineering best practices:</w:t>
      </w:r>
    </w:p>
    <w:p>
      <w:pPr>
        <w:pStyle w:val="ListBullet"/>
        <w:spacing w:after="80" w:line="312" w:lineRule="auto"/>
        <w:jc w:val="both"/>
      </w:pPr>
      <w:r/>
      <w:r>
        <w:rPr>
          <w:b/>
        </w:rPr>
        <w:t>McCabe (1976)</w:t>
      </w:r>
      <w:r>
        <w:t xml:space="preserve"> formulated </w:t>
      </w:r>
      <w:r>
        <w:rPr>
          <w:b/>
        </w:rPr>
        <w:t>Cyclomatic Complexity</w:t>
      </w:r>
      <w:r>
        <w:t xml:space="preserve"> ($V(G) = E - N + 2P$), measuring the number of linearly independent paths through a program's control flow graph. High cyclomatic complexity directly correlates with defect frequency, test failure, and unmaintainable code.</w:t>
      </w:r>
    </w:p>
    <w:p>
      <w:pPr>
        <w:pStyle w:val="ListBullet"/>
        <w:spacing w:after="80" w:line="312" w:lineRule="auto"/>
        <w:jc w:val="both"/>
      </w:pPr>
      <w:r/>
      <w:r>
        <w:rPr>
          <w:b/>
        </w:rPr>
        <w:t>Fowler and Beck (1999)</w:t>
      </w:r>
      <w:r>
        <w:t xml:space="preserve"> cataloged foundational </w:t>
      </w:r>
      <w:r>
        <w:rPr>
          <w:b/>
        </w:rPr>
        <w:t>Code Smells</w:t>
      </w:r>
      <w:r>
        <w:t>—surface indicators in code that correspond to deeper architectural problems, such as Long Method, Large Class, Duplicated Code, and Speculative Generality.</w:t>
      </w:r>
    </w:p>
    <w:p>
      <w:pPr>
        <w:pStyle w:val="ListBullet"/>
        <w:spacing w:after="80" w:line="312" w:lineRule="auto"/>
        <w:jc w:val="both"/>
      </w:pPr>
      <w:r/>
      <w:r>
        <w:rPr>
          <w:b/>
        </w:rPr>
        <w:t>Martin (2008)</w:t>
      </w:r>
      <w:r>
        <w:t xml:space="preserve"> articulated the </w:t>
      </w:r>
      <w:r>
        <w:rPr>
          <w:b/>
        </w:rPr>
        <w:t>SOLID</w:t>
      </w:r>
      <w:r>
        <w:t xml:space="preserve"> design principles and Clean Code paradigms, advocating for single-responsibility modules, loose coupling, and defensive programming.</w:t>
      </w:r>
    </w:p>
    <w:p>
      <w:pPr>
        <w:pStyle w:val="ListBullet"/>
        <w:spacing w:after="80" w:line="312" w:lineRule="auto"/>
        <w:jc w:val="both"/>
      </w:pPr>
      <w:r/>
      <w:r>
        <w:rPr>
          <w:b/>
        </w:rPr>
        <w:t>SonarQube (Campbell &amp; Papapetrou, 2013)</w:t>
      </w:r>
      <w:r>
        <w:t xml:space="preserve"> demonstrated the enterprise viability of combining static rule checkers (linters, AST matchers) with quality gates to measure technical debt, code duplications, and security vulnerabilities.</w:t>
      </w:r>
    </w:p>
    <w:p>
      <w:pPr>
        <w:spacing w:after="120" w:line="360" w:lineRule="auto"/>
        <w:jc w:val="both"/>
      </w:pPr>
      <w:r>
        <w:t xml:space="preserve">Provalix AI embeds a dedicated, language-agnostic </w:t>
      </w:r>
      <w:r>
        <w:rPr>
          <w:b/>
        </w:rPr>
        <w:t>Source Code Static Analyzer</w:t>
      </w:r>
      <w:r>
        <w:t xml:space="preserve"> (`SourceCodeAnalyzer.ts`). Engineered to parse 16+ programming languages in memory without executing untrusted code, the analyzer extracts LOC, detects test suite presence (`jest`, `pytest`, `unittest`), scans dependency manifests (`package.json`, `requirements.txt`), flags monolithic files (&gt;300 LOC), detects excessive nesting (&gt;5 levels), identifies duplicated line blocks through non-empty line hashing, and identifies exposed API credentials and secret tokens using regular expression heuristic signatures.</w:t>
      </w:r>
    </w:p>
    <w:p>
      <w:pPr>
        <w:keepNext/>
        <w:spacing w:before="280" w:after="120"/>
        <w:jc w:val="left"/>
      </w:pPr>
      <w:r>
        <w:rPr>
          <w:rFonts w:ascii="Times New Roman" w:hAnsi="Times New Roman"/>
          <w:b/>
          <w:color w:val="1E293B"/>
          <w:sz w:val="28"/>
        </w:rPr>
        <w:t>2.7 Related Tools and Academic Platforms</w:t>
      </w:r>
    </w:p>
    <w:p>
      <w:pPr>
        <w:spacing w:after="120" w:line="360" w:lineRule="auto"/>
        <w:jc w:val="both"/>
      </w:pPr>
      <w:r>
        <w:t>A critical review of currently available educational platforms reveals how the academic technology landscape is distributed:</w:t>
      </w:r>
    </w:p>
    <w:p>
      <w:pPr>
        <w:pStyle w:val="ListNumber"/>
        <w:spacing w:after="80" w:line="312" w:lineRule="auto"/>
        <w:jc w:val="both"/>
      </w:pPr>
      <w:r/>
      <w:r>
        <w:rPr>
          <w:b/>
        </w:rPr>
        <w:t>Gradescope (Turnitin LLC)</w:t>
      </w:r>
      <w:r>
        <w:t>: Highly effective for standard homework and exam autograding. Relies on Docker containers running instructor-defined unit tests. Does not perform generative qualitative code audits, capstone team governance, or oral viva question generation.</w:t>
      </w:r>
    </w:p>
    <w:p>
      <w:pPr>
        <w:pStyle w:val="ListNumber"/>
        <w:spacing w:after="80" w:line="312" w:lineRule="auto"/>
        <w:jc w:val="both"/>
      </w:pPr>
      <w:r/>
      <w:r>
        <w:rPr>
          <w:b/>
        </w:rPr>
        <w:t>Turnitin / Feedback Studio</w:t>
      </w:r>
      <w:r>
        <w:t>: The global market leader in natural language text plagiarism detection. Highly effective for essay and thesis documents, but structurally ill-suited for source-code AST inspection or multi-language engineering repository analysis.</w:t>
      </w:r>
    </w:p>
    <w:p>
      <w:pPr>
        <w:pStyle w:val="ListNumber"/>
        <w:spacing w:after="80" w:line="312" w:lineRule="auto"/>
        <w:jc w:val="both"/>
      </w:pPr>
      <w:r/>
      <w:r>
        <w:rPr>
          <w:b/>
        </w:rPr>
        <w:t>SonarQube</w:t>
      </w:r>
      <w:r>
        <w:t>: Enterprise-grade continuous code inspection tool. Provides world-class static analysis and technical debt calculations, but lacks academic LMS features: it has no student team formation, no faculty grading rubrics, no viva voce examination engines, and no student mark attribution.</w:t>
      </w:r>
    </w:p>
    <w:p>
      <w:pPr>
        <w:pStyle w:val="ListNumber"/>
        <w:spacing w:after="80" w:line="312" w:lineRule="auto"/>
        <w:jc w:val="both"/>
      </w:pPr>
      <w:r/>
      <w:r>
        <w:rPr>
          <w:b/>
        </w:rPr>
        <w:t>Moodle / Canvas LMS</w:t>
      </w:r>
      <w:r>
        <w:t>: Powerful course management and assignment submission platforms. However, they lack native static code analysis, intelligent code smell detection, code plagiarism scanning, and AI evaluation reasoning, functioning merely as file storage repositories.</w:t>
      </w:r>
    </w:p>
    <w:p>
      <w:pPr>
        <w:keepNext/>
        <w:spacing w:before="280" w:after="120"/>
        <w:jc w:val="left"/>
      </w:pPr>
      <w:r>
        <w:rPr>
          <w:rFonts w:ascii="Times New Roman" w:hAnsi="Times New Roman"/>
          <w:b/>
          <w:color w:val="1E293B"/>
          <w:sz w:val="28"/>
        </w:rPr>
        <w:t>2.8 Comparative Analysis of Existing Approaches</w:t>
      </w:r>
    </w:p>
    <w:p>
      <w:pPr>
        <w:spacing w:after="120" w:line="360" w:lineRule="auto"/>
        <w:jc w:val="both"/>
      </w:pPr>
      <w:r>
        <w:t>To clearly demonstrate the architectural positioning of Provalix AI relative to existing academic and industry solutions, Table 2.1 provides a detailed comparative evaluation across eleven essential technical criteria.</w:t>
      </w:r>
    </w:p>
    <w:p>
      <w:pPr>
        <w:keepNext/>
        <w:spacing w:before="200" w:after="80"/>
      </w:pPr>
      <w:r>
        <w:rPr>
          <w:rFonts w:ascii="Times New Roman" w:hAnsi="Times New Roman"/>
          <w:b/>
          <w:color w:val="334155"/>
          <w:sz w:val="24"/>
        </w:rPr>
        <w:t>**TABLE 2.1: Comparative Evaluation of Academic Project Assessment Systems**</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Feature / Capability</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Gradescope</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MOSS / JPlag</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SonarQube</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Turnitin</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Moodle / Canvas</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**Provalix AI (Proposed)**</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**Open-Ended Capstone Evaluation**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Poor</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Poor</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Moderate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**Exceptional**</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**Generative AI Rubric Reasoning**</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(Gemini 3.8)**</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**Multi-Language Static Inspection**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(16+ Langs)**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**Source Code Plagiarism Detection**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Pipeline**</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**Report / Document Plagiarism**</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Pipeline**</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**Oral Defense (Viva Voce) Engine**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(5 Categories)**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 Zip-Bomb Defense**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**Hardened In-Memory**</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**Multi-Member Squad Management**</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Moderate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(Permanent IDs)**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**Authoritative 3-Way Mark Formula**</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Manual</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**Automated Backend**</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**Vector PDF Audit Certificates**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Moderate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**Vector Stream (PDFKit)**</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**Multilingual AI Student Guidance**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**Yes (EN, TA, Tanglish, HI)**</w:t>
            </w:r>
          </w:p>
        </w:tc>
      </w:tr>
    </w:tbl>
    <w:p>
      <w:pPr>
        <w:spacing w:after="120"/>
      </w:pPr>
    </w:p>
    <w:p>
      <w:pPr>
        <w:keepNext/>
        <w:spacing w:before="280" w:after="120"/>
        <w:jc w:val="left"/>
      </w:pPr>
      <w:r>
        <w:rPr>
          <w:rFonts w:ascii="Times New Roman" w:hAnsi="Times New Roman"/>
          <w:b/>
          <w:color w:val="1E293B"/>
          <w:sz w:val="28"/>
        </w:rPr>
        <w:t>2.9 Research Gaps Identified</w:t>
      </w:r>
    </w:p>
    <w:p>
      <w:pPr>
        <w:spacing w:after="120" w:line="360" w:lineRule="auto"/>
        <w:jc w:val="both"/>
      </w:pPr>
      <w:r>
        <w:t>The literature review and comparative analysis reveal four critical research and architectural gaps that remain unaddressed in modern educational technology:</w:t>
      </w:r>
    </w:p>
    <w:p>
      <w:pPr>
        <w:pStyle w:val="ListNumber"/>
        <w:spacing w:after="80" w:line="312" w:lineRule="auto"/>
        <w:jc w:val="both"/>
      </w:pPr>
      <w:r/>
      <w:r>
        <w:rPr>
          <w:b/>
        </w:rPr>
        <w:t>Gap 1: Disconnection Between Static Code Metrics and Qualitative AI Reasoning</w:t>
      </w:r>
      <w:r>
        <w:t>:</w:t>
      </w:r>
    </w:p>
    <w:p>
      <w:pPr>
        <w:spacing w:after="120" w:line="360" w:lineRule="auto"/>
        <w:jc w:val="both"/>
      </w:pPr>
      <w:r>
        <w:t>Existing systems either execute pure static analysis without understanding architectural context (SonarQube) or apply unconstrained LLM prompts without grounding them in verified static code facts. There is an absence of architectures that pre-extract concrete static metrics (LOC, test coverage, dependencies, smells) and inject them into schema-constrained LLM evaluation prompts.</w:t>
      </w:r>
    </w:p>
    <w:p>
      <w:pPr>
        <w:pStyle w:val="ListNumber"/>
        <w:spacing w:after="80" w:line="312" w:lineRule="auto"/>
        <w:jc w:val="both"/>
      </w:pPr>
      <w:r/>
      <w:r>
        <w:rPr>
          <w:b/>
        </w:rPr>
        <w:t>Gap 2: Neglect of the Oral Defense (Viva Voce) in Automated Assessment</w:t>
      </w:r>
      <w:r>
        <w:t>:</w:t>
      </w:r>
    </w:p>
    <w:p>
      <w:pPr>
        <w:spacing w:after="120" w:line="360" w:lineRule="auto"/>
        <w:jc w:val="both"/>
      </w:pPr>
      <w:r>
        <w:t>While code submission and report grading have been automated, the viva-voce oral defense has been entirely neglected by automated platforms. No existing educational software systematically inspects a submitted codebase to automatically generate categorized, project-tailored oral defense questions for faculty evaluators.</w:t>
      </w:r>
    </w:p>
    <w:p>
      <w:pPr>
        <w:pStyle w:val="ListNumber"/>
        <w:spacing w:after="80" w:line="312" w:lineRule="auto"/>
        <w:jc w:val="both"/>
      </w:pPr>
      <w:r/>
      <w:r>
        <w:rPr>
          <w:b/>
        </w:rPr>
        <w:t>Gap 3: Isolation of Plagiarism Detection from Rubric Mark Attribution</w:t>
      </w:r>
      <w:r>
        <w:t>:</w:t>
      </w:r>
    </w:p>
    <w:p>
      <w:pPr>
        <w:spacing w:after="120" w:line="360" w:lineRule="auto"/>
        <w:jc w:val="both"/>
      </w:pPr>
      <w:r>
        <w:t>Traditional plagiarism scanners generate a standalone percentage score on an external dashboard. Faculty are left to manually decide how to penalize the student, resulting in arbitrary, unstandardized grade deductions. There is a lack of automated pipelines that calculate similarity and directly apply justifiable, proportional deductions into an authoritative grading rubric.</w:t>
      </w:r>
    </w:p>
    <w:p>
      <w:pPr>
        <w:pStyle w:val="ListNumber"/>
        <w:spacing w:after="80" w:line="312" w:lineRule="auto"/>
        <w:jc w:val="both"/>
      </w:pPr>
      <w:r/>
      <w:r>
        <w:rPr>
          <w:b/>
        </w:rPr>
        <w:t>Gap 4: Absence of Unified Multi-Tenant Cohort Governance for Capstone Teams</w:t>
      </w:r>
      <w:r>
        <w:t>:</w:t>
      </w:r>
    </w:p>
    <w:p>
      <w:pPr>
        <w:spacing w:after="120" w:line="360" w:lineRule="auto"/>
        <w:jc w:val="both"/>
      </w:pPr>
      <w:r>
        <w:t>Available tools are either strictly individual assignment submitters (Gradescope, LeetCode) or administrative enterprise platforms (Moodle). There is no dedicated platform supporting permanent student IDs, reusable cross-classroom student squads, captain controls, faculty review committees, and dual-stage submission verification.</w:t>
      </w:r>
    </w:p>
    <w:p>
      <w:pPr>
        <w:keepNext/>
        <w:spacing w:before="280" w:after="120"/>
        <w:jc w:val="left"/>
      </w:pPr>
      <w:r>
        <w:rPr>
          <w:rFonts w:ascii="Times New Roman" w:hAnsi="Times New Roman"/>
          <w:b/>
          <w:color w:val="1E293B"/>
          <w:sz w:val="28"/>
        </w:rPr>
        <w:t>2.10 Summary</w:t>
      </w:r>
    </w:p>
    <w:p>
      <w:pPr>
        <w:spacing w:after="120" w:line="360" w:lineRule="auto"/>
        <w:jc w:val="both"/>
      </w:pPr>
      <w:r>
        <w:t>This chapter reviewed the historical progression of automated assessment systems, the emergence of generative AI and LLMs in computing pedagogy, the mathematical foundations of code plagiarism detection (Winnowing, GST, AST subtree comparison), and static software quality metrics. A thorough comparative evaluation confirmed that existing tools remain fragmented, addressing narrow sub-problems while failing to provide a unified solution for engineering capstone assessment.</w:t>
      </w:r>
    </w:p>
    <w:p>
      <w:pPr>
        <w:spacing w:after="120" w:line="360" w:lineRule="auto"/>
        <w:jc w:val="both"/>
      </w:pPr>
      <w:r>
        <w:t>Provalix AI directly bridges these identified research gaps by coupling security-hardened static code analysis with schema-constrained Google Gemini evaluation, integrating an automated code/report plagiarism pipeline with direct rubric mark deductions, standardizing oral defense examinations through automated categorical viva generation, and providing enterprise-grade classroom cohort governance. The materials, architectural methodology, and engineering models underlying this platform are documented in Chapter 3.</w:t>
      </w:r>
    </w:p>
    <w:p>
      <w:r>
        <w:br w:type="page"/>
      </w:r>
    </w:p>
    <w:p>
      <w:pPr>
        <w:keepNext/>
        <w:spacing w:before="360" w:after="240"/>
        <w:jc w:val="left"/>
      </w:pPr>
      <w:r>
        <w:rPr>
          <w:rFonts w:ascii="Times New Roman" w:hAnsi="Times New Roman"/>
          <w:b/>
          <w:color w:val="0F172A"/>
          <w:sz w:val="32"/>
        </w:rPr>
        <w:t>CHAPTER 3 — MATERIALS AND METHODOLOGY</w:t>
      </w:r>
    </w:p>
    <w:p>
      <w:pPr>
        <w:keepNext/>
        <w:spacing w:before="280" w:after="120"/>
        <w:jc w:val="left"/>
      </w:pPr>
      <w:r>
        <w:rPr>
          <w:rFonts w:ascii="Times New Roman" w:hAnsi="Times New Roman"/>
          <w:b/>
          <w:color w:val="1E293B"/>
          <w:sz w:val="28"/>
        </w:rPr>
        <w:t>3.1 Introduction</w:t>
      </w:r>
    </w:p>
    <w:p>
      <w:pPr>
        <w:spacing w:after="120" w:line="360" w:lineRule="auto"/>
        <w:jc w:val="both"/>
      </w:pPr>
      <w:r>
        <w:t>The engineering of an enterprise-grade automated academic project assessment platform requires a rigorous, systematic methodology spanning hardware sizing, software architecture design, entity-relationship modeling, cryptographic security, static program parsing, and prompt engineering.</w:t>
      </w:r>
    </w:p>
    <w:p>
      <w:pPr>
        <w:spacing w:after="120" w:line="360" w:lineRule="auto"/>
        <w:jc w:val="both"/>
      </w:pPr>
      <w:r>
        <w:t xml:space="preserve">This chapter details the complete materials and technical methodology employed in developing </w:t>
      </w:r>
      <w:r>
        <w:rPr>
          <w:b/>
        </w:rPr>
        <w:t>Provalix AI</w:t>
      </w:r>
      <w:r>
        <w:t>. It outlines hardware and software specifications, functional and non-functional requirements, architectural diagrams (system architecture, ER diagram, DFDs, use-case models), database schema design, the 100-mark and 50-mark AI evaluation models, the multi-stage code plagiarism pipeline, the categorical viva-voce question generation engine, and security defense mechanisms.</w:t>
      </w:r>
    </w:p>
    <w:p>
      <w:pPr>
        <w:keepNext/>
        <w:spacing w:before="280" w:after="120"/>
        <w:jc w:val="left"/>
      </w:pPr>
      <w:r>
        <w:rPr>
          <w:rFonts w:ascii="Times New Roman" w:hAnsi="Times New Roman"/>
          <w:b/>
          <w:color w:val="1E293B"/>
          <w:sz w:val="28"/>
        </w:rPr>
        <w:t>3.2 Hardware Requirements</w:t>
      </w:r>
    </w:p>
    <w:p>
      <w:pPr>
        <w:spacing w:after="120" w:line="360" w:lineRule="auto"/>
        <w:jc w:val="both"/>
      </w:pPr>
      <w:r>
        <w:t>The Provalix AI platform was developed, profiled, and benchmarked on modern workstation hardware and designed for deployment across standard cloud computing tiers. The hardware specifications for the development, test, and target server environments are detailed in Table 3.1.</w:t>
      </w:r>
    </w:p>
    <w:p>
      <w:pPr>
        <w:keepNext/>
        <w:spacing w:before="200" w:after="80"/>
      </w:pPr>
      <w:r>
        <w:rPr>
          <w:rFonts w:ascii="Times New Roman" w:hAnsi="Times New Roman"/>
          <w:b/>
          <w:color w:val="334155"/>
          <w:sz w:val="24"/>
        </w:rPr>
        <w:t>**TABLE 3.1: Hardware Specifications and Development Environment**</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Hardware Component</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Development / Testing Specification</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Recommended Production Server Specification</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**Processor (CPU)**</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Intel Core i7 / AMD Ryzen 7 (8 Cores, 16 Threads, $\ge$ 3.2 GHz)</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Quad-Core vCPU (x86_64 or ARM64, e.g., AWS c6g.xlarge / Render Standard)</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**Random Access Memory (RAM)**</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16 GB DDR4 / DDR5 (3200 MHz)</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 GB to 16 GB ECC RAM</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**Persistent Storage**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512 GB NVMe Solid State Drive (M.2 PCIe 4.0)</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GB to 100 GB High-IOPS Cloud SSD Storage</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**Network Interface**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 Gbps Ethernet / Wi-Fi 6 (802.11ax)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High-throughput Cloud Virtual Network Interface ($\ge$ 1 Gbps)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**Display / Client Resolution**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Minimum $1920 \times 1080$ Full HD</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Fully Responsive (Mobile $375\text{px}$ to Desktop $4\text{K}$)</w:t>
            </w:r>
          </w:p>
        </w:tc>
      </w:tr>
    </w:tbl>
    <w:p>
      <w:pPr>
        <w:spacing w:after="120"/>
      </w:pPr>
    </w:p>
    <w:p>
      <w:pPr>
        <w:keepNext/>
        <w:spacing w:before="280" w:after="120"/>
        <w:jc w:val="left"/>
      </w:pPr>
      <w:r>
        <w:rPr>
          <w:rFonts w:ascii="Times New Roman" w:hAnsi="Times New Roman"/>
          <w:b/>
          <w:color w:val="1E293B"/>
          <w:sz w:val="28"/>
        </w:rPr>
        <w:t>3.3 Software Requirements</w:t>
      </w:r>
    </w:p>
    <w:p>
      <w:pPr>
        <w:spacing w:after="120" w:line="360" w:lineRule="auto"/>
        <w:jc w:val="both"/>
      </w:pPr>
      <w:r>
        <w:t>The software environment comprises modern operating systems, runtimes, package managers, and development tooling selected for high stability, cross-platform compatibility, and long-term support (LTS). Specifications are presented in Table 3.2.</w:t>
      </w:r>
    </w:p>
    <w:p>
      <w:pPr>
        <w:keepNext/>
        <w:spacing w:before="200" w:after="80"/>
      </w:pPr>
      <w:r>
        <w:rPr>
          <w:rFonts w:ascii="Times New Roman" w:hAnsi="Times New Roman"/>
          <w:b/>
          <w:color w:val="334155"/>
          <w:sz w:val="24"/>
        </w:rPr>
        <w:t>**TABLE 3.2: Software Stack and Tooling Versions**</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Software Component</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Technology Name</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Version</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Role in Ecosystem</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**Operating System**</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Microsoft Windows 11 / Ubuntu Linux</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64-bit LTS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Development and host server operating system.</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 Runtime**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Node.js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`v20.18.0` LTS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Event-driven, non-blocking asynchronous JavaScript/TypeScript execution runtime.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**Package Manager**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Node Package Manager (`npm`)</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`v10.x+`</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Workspace dependency resolution and multi-package script orchestration.</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**Frontend Framework**</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React.js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`^18.3.1`</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Declarative UI rendering, virtual DOM state management, and component hierarchy.</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**Frontend Build Engine**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Vite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`^5.4.2`</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Fast ES module bundling, instant hot reload, and production rollup tree-shaking.</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 API Framework**</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Express.js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`^4.21.0`</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routing, RESTful controller dispatch, and custom middleware pipelines.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**Relational Database**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PostgreSQL</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`v15+` / `v16`</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ACID-compliant relational persistence, foreign key indexing, and JSONB document storage.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**Object-Relational Mapping**</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Prisma ORM (`@prisma/client`)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`^5.22.0`</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Type-safe database queries, schema migrations, and connection pooling.</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**Cloud Object Storage**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Supabase Storage Bucket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Cloud S3 API</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Secure bucket storage (`provalix-uploads`) with signed access token validation.</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**Testing Framework**</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Jest &amp; Supertest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`^29.7.0` / `^7.0.0`</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Automated test runner, assertion engine, and HTTP endpoint integration mocking.</w:t>
            </w:r>
          </w:p>
        </w:tc>
      </w:tr>
    </w:tbl>
    <w:p>
      <w:pPr>
        <w:spacing w:after="120"/>
      </w:pPr>
    </w:p>
    <w:p>
      <w:pPr>
        <w:keepNext/>
        <w:spacing w:before="280" w:after="120"/>
        <w:jc w:val="left"/>
      </w:pPr>
      <w:r>
        <w:rPr>
          <w:rFonts w:ascii="Times New Roman" w:hAnsi="Times New Roman"/>
          <w:b/>
          <w:color w:val="1E293B"/>
          <w:sz w:val="28"/>
        </w:rPr>
        <w:t>3.4 Programming Languages and Frameworks</w:t>
      </w:r>
    </w:p>
    <w:p>
      <w:pPr>
        <w:spacing w:after="120" w:line="360" w:lineRule="auto"/>
        <w:jc w:val="both"/>
      </w:pPr>
      <w:r>
        <w:t xml:space="preserve">Provalix AI adopts </w:t>
      </w:r>
      <w:r>
        <w:rPr>
          <w:b/>
        </w:rPr>
        <w:t>TypeScript</w:t>
      </w:r>
      <w:r>
        <w:t xml:space="preserve"> as its primary language across both frontend and backend tiers:</w:t>
      </w:r>
    </w:p>
    <w:p>
      <w:pPr>
        <w:pStyle w:val="ListNumber"/>
        <w:spacing w:after="80" w:line="312" w:lineRule="auto"/>
        <w:jc w:val="both"/>
      </w:pPr>
      <w:r/>
      <w:r>
        <w:rPr>
          <w:b/>
        </w:rPr>
        <w:t>TypeScript (Frontend &amp; Backend)</w:t>
      </w:r>
      <w:r>
        <w:t>: Version `5.5.3`. Provides strict compile-time type verification, preventing entire classes of runtime exceptions (`null` or `undefined` pointer dereferences). Interfaces and Data Transfer Objects (DTOs) are synchronized across API endpoints and client service layers.</w:t>
      </w:r>
    </w:p>
    <w:p>
      <w:pPr>
        <w:pStyle w:val="ListNumber"/>
        <w:spacing w:after="80" w:line="312" w:lineRule="auto"/>
        <w:jc w:val="both"/>
      </w:pPr>
      <w:r/>
      <w:r>
        <w:rPr>
          <w:b/>
        </w:rPr>
        <w:t>React 18</w:t>
      </w:r>
      <w:r>
        <w:t>: Utilizes modern React paradigms including functional components, custom hooks (`useAuth`, `useAI`, `useToast`, `useTheme`), context providers, and concurrent rendering features.</w:t>
      </w:r>
    </w:p>
    <w:p>
      <w:pPr>
        <w:pStyle w:val="ListNumber"/>
        <w:spacing w:after="80" w:line="312" w:lineRule="auto"/>
        <w:jc w:val="both"/>
      </w:pPr>
      <w:r/>
      <w:r>
        <w:rPr>
          <w:b/>
        </w:rPr>
        <w:t>TailwindCSS</w:t>
      </w:r>
      <w:r>
        <w:t>: Version `3.4.1`. Utility-first styling engine enforcing a clean, modern SaaS design system with consistent tokens for padding, typography, elevations, colors, and responsive breakpoints.</w:t>
      </w:r>
    </w:p>
    <w:p>
      <w:pPr>
        <w:pStyle w:val="ListNumber"/>
        <w:spacing w:after="80" w:line="312" w:lineRule="auto"/>
        <w:jc w:val="both"/>
      </w:pPr>
      <w:r/>
      <w:r>
        <w:rPr>
          <w:b/>
        </w:rPr>
        <w:t>Express.js</w:t>
      </w:r>
      <w:r>
        <w:t>: Lightweight micro-framework configured with strict middleware layers for request parsing, CORS whitelisting, rate limiting, and global error handling.</w:t>
      </w:r>
    </w:p>
    <w:p>
      <w:pPr>
        <w:keepNext/>
        <w:spacing w:before="280" w:after="120"/>
        <w:jc w:val="left"/>
      </w:pPr>
      <w:r>
        <w:rPr>
          <w:rFonts w:ascii="Times New Roman" w:hAnsi="Times New Roman"/>
          <w:b/>
          <w:color w:val="1E293B"/>
          <w:sz w:val="28"/>
        </w:rPr>
        <w:t>3.5 Libraries, SDKs, and Development Tools</w:t>
      </w:r>
    </w:p>
    <w:p>
      <w:pPr>
        <w:spacing w:after="120" w:line="360" w:lineRule="auto"/>
        <w:jc w:val="both"/>
      </w:pPr>
      <w:r>
        <w:t>The third-party libraries and SDK dependencies integrated into the platform are detailed in Table 3.3.</w:t>
      </w:r>
    </w:p>
    <w:p>
      <w:pPr>
        <w:keepNext/>
        <w:spacing w:before="200" w:after="80"/>
      </w:pPr>
      <w:r>
        <w:rPr>
          <w:rFonts w:ascii="Times New Roman" w:hAnsi="Times New Roman"/>
          <w:b/>
          <w:color w:val="334155"/>
          <w:sz w:val="24"/>
        </w:rPr>
        <w:t>**TABLE 3.3: Core Third-Party Libraries and SDK Dependencies**</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Library / SDK</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Target Tier</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Verified Version</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Purpose &amp; Architectural Justification</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**`@google/genai`**</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`^0.1.1`</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Official Google GenAI SDK for interacting with Gemini 3.8 Flash (`gemini-3.8-flash`) via structured JSON schemas.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**`adm-zip`**</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`^0.5.16`</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In-memory ZIP archive reading and extraction with programmatic entry limits and file header inspections.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**`pdfkit`**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`^0.15.0`</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Server-side vector PDF document compiler for dynamic evaluation certificate generation.</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**`jsonwebtoken`**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`^9.0.2`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Cryptographic issuance, signing, and verification of stateless JSON Web Tokens.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**`bcryptjs`**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`^2.4.3`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One-way salted hashing of user passwords enforcing computational work factors against brute force.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**`multer`**</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`^1.4.5-lts.1`</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Multipart/form-data upload middleware configured with memory storage buffers for magic-byte validation.</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**`helmet`**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`^7.1.0`</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response security header injection (HSTS, CSP, X-Frame-Options, X-Content-Type-Options).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**`express-rate-limit`**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`^7.4.0`</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Rate-limiting middleware enforcing strict request windows on sensitive authentication and AI routes.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**`lucide-react`**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Frontend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`^0.441.0`</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Lightweight, scalable vector iconography across the user interface.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**`recharts`**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Frontend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`^2.12.7`</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Declarative SVG charting library rendering score distributions, category radar charts, and progress bars.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**`axios`**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Frontend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`^1.7.7`</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Promise-based HTTP client with request/response interceptors for automatic JWT bearer injection and refresh rotation.</w:t>
            </w:r>
          </w:p>
        </w:tc>
      </w:tr>
    </w:tbl>
    <w:p>
      <w:pPr>
        <w:spacing w:after="120"/>
      </w:pPr>
    </w:p>
    <w:p>
      <w:pPr>
        <w:keepNext/>
        <w:spacing w:before="280" w:after="120"/>
        <w:jc w:val="left"/>
      </w:pPr>
      <w:r>
        <w:rPr>
          <w:rFonts w:ascii="Times New Roman" w:hAnsi="Times New Roman"/>
          <w:b/>
          <w:color w:val="1E293B"/>
          <w:sz w:val="28"/>
        </w:rPr>
        <w:t>3.6 Requirement Analysis</w:t>
      </w:r>
    </w:p>
    <w:p>
      <w:pPr>
        <w:spacing w:after="120" w:line="360" w:lineRule="auto"/>
        <w:jc w:val="both"/>
      </w:pPr>
      <w:r>
        <w:t>Requirement analysis was conducted by auditing evaluation guidelines from accreditation agencies (NBA/ABET) and conducting structured interviews with senior engineering faculty. The analysis established that the platform must address three distinct user roles:</w:t>
      </w:r>
    </w:p>
    <w:p>
      <w:pPr>
        <w:pStyle w:val="ListBullet"/>
        <w:spacing w:after="80" w:line="312" w:lineRule="auto"/>
        <w:jc w:val="both"/>
      </w:pPr>
      <w:r/>
      <w:r>
        <w:rPr>
          <w:b/>
        </w:rPr>
        <w:t>Administrator / Classroom Owner</w:t>
      </w:r>
      <w:r>
        <w:t>: Faculty members with authority to create classroom cohorts, define required submission resources, configure team size constraints, assign evaluators, and publish final verified grades.</w:t>
      </w:r>
    </w:p>
    <w:p>
      <w:pPr>
        <w:pStyle w:val="ListBullet"/>
        <w:spacing w:after="80" w:line="312" w:lineRule="auto"/>
        <w:jc w:val="both"/>
      </w:pPr>
      <w:r/>
      <w:r>
        <w:rPr>
          <w:b/>
        </w:rPr>
        <w:t>Faculty Evaluator</w:t>
      </w:r>
      <w:r>
        <w:t>: Designated internal or external examiners authorized to inspect submissions, trigger AI evaluations, generate and administer oral viva-voce questions, input presentation/demo marks, and submit qualitative feedback.</w:t>
      </w:r>
    </w:p>
    <w:p>
      <w:pPr>
        <w:pStyle w:val="ListBullet"/>
        <w:spacing w:after="80" w:line="312" w:lineRule="auto"/>
        <w:jc w:val="both"/>
      </w:pPr>
      <w:r/>
      <w:r>
        <w:rPr>
          <w:b/>
        </w:rPr>
        <w:t>Student / Team Member</w:t>
      </w:r>
      <w:r>
        <w:t>: Undergraduate candidates who create or join reusable squads, submit multi-modal project archives (code, report, slides, demo URLs), inspect evaluation reports, view improvement plans, and query the interactive AI assistant.</w:t>
      </w:r>
    </w:p>
    <w:p>
      <w:pPr>
        <w:keepNext/>
        <w:spacing w:before="280" w:after="120"/>
        <w:jc w:val="left"/>
      </w:pPr>
      <w:r>
        <w:rPr>
          <w:rFonts w:ascii="Times New Roman" w:hAnsi="Times New Roman"/>
          <w:b/>
          <w:color w:val="1E293B"/>
          <w:sz w:val="28"/>
        </w:rPr>
        <w:t>3.7 Functional Requirements</w:t>
      </w:r>
    </w:p>
    <w:p>
      <w:pPr>
        <w:spacing w:after="120" w:line="360" w:lineRule="auto"/>
        <w:jc w:val="both"/>
      </w:pPr>
      <w:r>
        <w:t>The core functional capabilities implemented and verified in Provalix AI are detailed in Table 3.4.</w:t>
      </w:r>
    </w:p>
    <w:p>
      <w:pPr>
        <w:keepNext/>
        <w:spacing w:before="200" w:after="80"/>
      </w:pPr>
      <w:r>
        <w:rPr>
          <w:rFonts w:ascii="Times New Roman" w:hAnsi="Times New Roman"/>
          <w:b/>
          <w:color w:val="334155"/>
          <w:sz w:val="24"/>
        </w:rPr>
        <w:t>**TABLE 3.4: Functional Requirements Specification Matrix**</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Req ID</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Module / Feature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Detailed Functional Specification</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Authentication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support user registration, login, dual-token JWT issuance (1-hour access, 7-day refresh), and secure password reset.</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Permanent Identification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assign a permanent, immutable identification number (`PRV-XXXXX`) to every registered user upon account creation.</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Standalone Project Audit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permit users to upload a ZIP archive, PDF report, and presentation slides for an immediate 100-mark AI technical audit.</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Static Code Analysis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parse ZIP archives in memory across 16+ languages, calculating LOC, language distributions, dependencies, smells, and test presence.</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**FR-05**</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 Hardening</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reject ZIP archives exceeding 2,000 files, 100 MB uncompressed, or containing path traversal tokens (`..`, `/`, `\0`).</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**FR-06**</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Plagiarism Pipeline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normalize code snippets, calculate code and report similarity indices, and compute justifiable mark deductions.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**FR-07**</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 Governance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allow faculty to create classrooms with join codes (`CLS-XXXXX`), enforce submission deadlines, and configure resource rules.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**FR-08**</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Squad Management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support cross-classroom reusable squads (`TM-XXXXX`) with captain leadership, permanent ID invitations, and member limits.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**FR-09**</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 Classroom Evaluation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evaluate classroom submissions against a 50-mark rubric via Google Gemini, incorporating plagiarism penalties.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**FR-10**</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 Voce Generation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automatically synthesize 5 project-tailored oral defense questions across 5 academic pillars, max 5 marks each (25 total).</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**FR-11**</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Composite Mark Formula</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calculate the authoritative final grade: $\text{Final Score (100)} = \text{AI (50)} + \text{PPT/Demo (25)} + \text{Viva (25)}$.</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**FR-12**</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Dual-Stage Verification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require Classroom Owners to officially approve, return, or request revisions on evaluated student submissions.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**FR-13**</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Vector PDF Synthesis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generate publication-quality vector PDF evaluation certificates containing scores, badges, and improvement roadmaps.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**FR-14**</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Interactive AI Assistant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provide a contextual RAG-enabled AI tutor supporting multilingual responses in English, Tamil, Tanglish, and Hindi.</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**FR-15**</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Leaderboard &amp; Privacy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System shall display ranked classroom leaderboards while strictly concealing private peer evaluation reports from unauthorized students.</w:t>
            </w:r>
          </w:p>
        </w:tc>
      </w:tr>
    </w:tbl>
    <w:p>
      <w:pPr>
        <w:spacing w:after="120"/>
      </w:pPr>
    </w:p>
    <w:p>
      <w:pPr>
        <w:keepNext/>
        <w:spacing w:before="280" w:after="120"/>
        <w:jc w:val="left"/>
      </w:pPr>
      <w:r>
        <w:rPr>
          <w:rFonts w:ascii="Times New Roman" w:hAnsi="Times New Roman"/>
          <w:b/>
          <w:color w:val="1E293B"/>
          <w:sz w:val="28"/>
        </w:rPr>
        <w:t>3.8 Non-Functional Requirements</w:t>
      </w:r>
    </w:p>
    <w:p>
      <w:pPr>
        <w:spacing w:after="120" w:line="360" w:lineRule="auto"/>
        <w:jc w:val="both"/>
      </w:pPr>
      <w:r>
        <w:t>Table 3.5 outlines the non-functional criteria governing system performance, security, and reliability.</w:t>
      </w:r>
    </w:p>
    <w:p>
      <w:pPr>
        <w:keepNext/>
        <w:spacing w:before="200" w:after="80"/>
      </w:pPr>
      <w:r>
        <w:rPr>
          <w:rFonts w:ascii="Times New Roman" w:hAnsi="Times New Roman"/>
          <w:b/>
          <w:color w:val="334155"/>
          <w:sz w:val="24"/>
        </w:rPr>
        <w:t>**TABLE 3.5: Non-Functional Requirements and System Quality Metrics**</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Quality Attribute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Metric / Specification</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Architectural Mechanism Enforcing Requirement</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**Performance Latency**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Static code analysis $\le 1.5\text{s}$ for archives $&lt; 25\text{MB}$. API health response $\le 50\text{ms}$.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In-memory stream parsing with `adm-zip`, asynchronous I/O, and indexed PostgreSQL queries.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 &amp; Privacy**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OWASP Top 10 compliance; zero plaintext secrets in storage or logs.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Bcrypt hashing ($10\text{ rounds}$), Helmet security headers, signed Supabase URLs, strict CORS whitelist.</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**Reliability &amp; Backoff**</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Resilient AI evaluation handling transient errors and quota limits.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Bounded exponential retry backoff, HTTP 429 quota classification (`DAILY_FREE_TIER`, `RPM_LIMIT`), clean fallback.</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**Data Integrity**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ACID transaction compliance across relational entities.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Prisma ORM foreign key cascading, unique constraints (`email`, `permanentId`, `code`), transaction blocks.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**Maintainability**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Clean architecture; separation of concerns.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Modular layered structure: Routes $\rightarrow$ Controllers $\rightarrow$ Services $\rightarrow$ Repositories $\rightarrow$ Database.</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**Portability &amp; Responsive**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Accessible on modern web browsers (Chrome, Firefox, Safari, Edge).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Responsive TailwindCSS layout system supporting viewports from $375\text{px}$ to $4\text{K}$.</w:t>
            </w:r>
          </w:p>
        </w:tc>
      </w:tr>
    </w:tbl>
    <w:p>
      <w:pPr>
        <w:spacing w:after="120"/>
      </w:pPr>
    </w:p>
    <w:p>
      <w:pPr>
        <w:keepNext/>
        <w:spacing w:before="280" w:after="120"/>
        <w:jc w:val="left"/>
      </w:pPr>
      <w:r>
        <w:rPr>
          <w:rFonts w:ascii="Times New Roman" w:hAnsi="Times New Roman"/>
          <w:b/>
          <w:color w:val="1E293B"/>
          <w:sz w:val="28"/>
        </w:rPr>
        <w:t>3.9 System Architecture</w:t>
      </w:r>
    </w:p>
    <w:p>
      <w:pPr>
        <w:spacing w:after="120" w:line="360" w:lineRule="auto"/>
        <w:jc w:val="both"/>
      </w:pPr>
      <w:r>
        <w:t xml:space="preserve">Provalix AI is designed following a </w:t>
      </w:r>
      <w:r>
        <w:rPr>
          <w:b/>
        </w:rPr>
        <w:t>3-Tier Layered Service-Oriented Architecture (SOA)</w:t>
      </w:r>
      <w:r>
        <w:t>, separating presentation, business logic, and persistence into isolated, loosely coupled layers. Figure 3.1 illustrates the high-level system architecture.</w:t>
      </w:r>
    </w:p>
    <w:p>
      <w:pPr>
        <w:spacing w:after="120" w:line="360" w:lineRule="auto"/>
        <w:jc w:val="both"/>
      </w:pPr>
      <w:r/>
      <w:r>
        <w:rPr>
          <w:i/>
        </w:rPr>
        <w:t>(Figure 3.1: Provalix AI 3-Tier Layered System Architecture)</w:t>
      </w:r>
      <w:r/>
    </w:p>
    <w:p>
      <w:pPr>
        <w:keepNext/>
        <w:spacing w:before="280" w:after="120"/>
        <w:jc w:val="left"/>
      </w:pPr>
      <w:r>
        <w:rPr>
          <w:rFonts w:ascii="Times New Roman" w:hAnsi="Times New Roman"/>
          <w:b/>
          <w:color w:val="1E293B"/>
          <w:sz w:val="28"/>
        </w:rPr>
        <w:t>3.10 Module Design</w:t>
      </w:r>
    </w:p>
    <w:p>
      <w:pPr>
        <w:spacing w:after="120" w:line="360" w:lineRule="auto"/>
        <w:jc w:val="both"/>
      </w:pPr>
      <w:r>
        <w:t>The system is decomposed into eight cohesive functional modules:</w:t>
      </w:r>
    </w:p>
    <w:p>
      <w:pPr>
        <w:pStyle w:val="ListNumber"/>
        <w:spacing w:after="80" w:line="312" w:lineRule="auto"/>
        <w:jc w:val="both"/>
      </w:pPr>
      <w:r/>
      <w:r>
        <w:rPr>
          <w:b/>
        </w:rPr>
        <w:t>Authentication &amp; Identity Module</w:t>
      </w:r>
      <w:r>
        <w:t>: Manages user registration, bcrypt password hashing, permanent ID (`PRV-XXXXX`) issuance, dual-token JWT signing, token rotation, and password reset flows.</w:t>
      </w:r>
    </w:p>
    <w:p>
      <w:pPr>
        <w:pStyle w:val="ListNumber"/>
        <w:spacing w:after="80" w:line="312" w:lineRule="auto"/>
        <w:jc w:val="both"/>
      </w:pPr>
      <w:r/>
      <w:r>
        <w:rPr>
          <w:b/>
        </w:rPr>
        <w:t>Static Code Analysis Module</w:t>
      </w:r>
      <w:r>
        <w:t>: Inspects uploaded code archives in memory without runtime execution, calculating LOC, multi-language breakdown, dependencies, automated tests, duplication ratios, and code smells.</w:t>
      </w:r>
    </w:p>
    <w:p>
      <w:pPr>
        <w:pStyle w:val="ListNumber"/>
        <w:spacing w:after="80" w:line="312" w:lineRule="auto"/>
        <w:jc w:val="both"/>
      </w:pPr>
      <w:r/>
      <w:r>
        <w:rPr>
          <w:b/>
        </w:rPr>
        <w:t>AI Evaluation Microservice</w:t>
      </w:r>
      <w:r>
        <w:t>: Interacts with Google Gemini 3.8 Flash using structured JSON schemas, scoring submissions across defined rubric dimensions and generating actionable improvement plans.</w:t>
      </w:r>
    </w:p>
    <w:p>
      <w:pPr>
        <w:pStyle w:val="ListNumber"/>
        <w:spacing w:after="80" w:line="312" w:lineRule="auto"/>
        <w:jc w:val="both"/>
      </w:pPr>
      <w:r/>
      <w:r>
        <w:rPr>
          <w:b/>
        </w:rPr>
        <w:t>Plagiarism &amp; Similarity Pipeline</w:t>
      </w:r>
      <w:r>
        <w:t>: Normalizes source code by removing syntactic noise and hashes token sequences to calculate code and document similarity indices with proportional mark deductions.</w:t>
      </w:r>
    </w:p>
    <w:p>
      <w:pPr>
        <w:pStyle w:val="ListNumber"/>
        <w:spacing w:after="80" w:line="312" w:lineRule="auto"/>
        <w:jc w:val="both"/>
      </w:pPr>
      <w:r/>
      <w:r>
        <w:rPr>
          <w:b/>
        </w:rPr>
        <w:t>Classroom Cohort Module</w:t>
      </w:r>
      <w:r>
        <w:t>: Enables faculty to create academic classrooms (`CLS-XXXXX`), enforce resource rules, invite co-evaluators, and manage student submissions.</w:t>
      </w:r>
    </w:p>
    <w:p>
      <w:pPr>
        <w:pStyle w:val="ListNumber"/>
        <w:spacing w:after="80" w:line="312" w:lineRule="auto"/>
        <w:jc w:val="both"/>
      </w:pPr>
      <w:r/>
      <w:r>
        <w:rPr>
          <w:b/>
        </w:rPr>
        <w:t>Team &amp; Squad Management Module</w:t>
      </w:r>
      <w:r>
        <w:t>: Provides cross-classroom reusable student squads (`TM-XXXXX`) governed by student captains with invitation-based membership controls.</w:t>
      </w:r>
    </w:p>
    <w:p>
      <w:pPr>
        <w:pStyle w:val="ListNumber"/>
        <w:spacing w:after="80" w:line="312" w:lineRule="auto"/>
        <w:jc w:val="both"/>
      </w:pPr>
      <w:r/>
      <w:r>
        <w:rPr>
          <w:b/>
        </w:rPr>
        <w:t>Viva Voce Oral Defense Engine</w:t>
      </w:r>
      <w:r>
        <w:t>: Analyzes submission metadata to generate five project-specific oral examination questions across five core competencies (max 25 marks).</w:t>
      </w:r>
    </w:p>
    <w:p>
      <w:pPr>
        <w:pStyle w:val="ListNumber"/>
        <w:spacing w:after="80" w:line="312" w:lineRule="auto"/>
        <w:jc w:val="both"/>
      </w:pPr>
      <w:r/>
      <w:r>
        <w:rPr>
          <w:b/>
        </w:rPr>
        <w:t>Dynamic Vector PDF Reporting Module</w:t>
      </w:r>
      <w:r>
        <w:t>: Synthesizes multi-page, publication-quality academic evaluation certificates via `pdfkit` stream buffers.</w:t>
      </w:r>
    </w:p>
    <w:p>
      <w:pPr>
        <w:keepNext/>
        <w:spacing w:before="280" w:after="120"/>
        <w:jc w:val="left"/>
      </w:pPr>
      <w:r>
        <w:rPr>
          <w:rFonts w:ascii="Times New Roman" w:hAnsi="Times New Roman"/>
          <w:b/>
          <w:color w:val="1E293B"/>
          <w:sz w:val="28"/>
        </w:rPr>
        <w:t>3.11 Database Design and Entity Relationships</w:t>
      </w:r>
    </w:p>
    <w:p>
      <w:pPr>
        <w:spacing w:after="120" w:line="360" w:lineRule="auto"/>
        <w:jc w:val="both"/>
      </w:pPr>
      <w:r>
        <w:t>The relational database architecture is defined in Prisma ORM (`backend/prisma/schema.prisma`) targeting PostgreSQL. Figure 3.2 depicts the Entity-Relationship (ER) diagram, and Table 3.6 describes the primary table entities.</w:t>
      </w:r>
    </w:p>
    <w:p>
      <w:pPr>
        <w:spacing w:after="120" w:line="360" w:lineRule="auto"/>
        <w:jc w:val="both"/>
      </w:pPr>
      <w:r/>
      <w:r>
        <w:rPr>
          <w:i/>
        </w:rPr>
        <w:t>(Figure 3.2: Relational Database Entity-Relationship Diagram)</w:t>
      </w:r>
      <w:r/>
    </w:p>
    <w:p>
      <w:pPr>
        <w:keepNext/>
        <w:spacing w:before="200" w:after="80"/>
      </w:pPr>
      <w:r>
        <w:rPr>
          <w:rFonts w:ascii="Times New Roman" w:hAnsi="Times New Roman"/>
          <w:b/>
          <w:color w:val="334155"/>
          <w:sz w:val="24"/>
        </w:rPr>
        <w:t>**TABLE 3.6: Database Table Entities and Primary Schema Attributes**</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Table Entity</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Primary Key</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Key Foreign Keys</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Purpose &amp; Essential Data Fields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Core user account: `permanentId` (`PRV-XXXXX`), `email`, `passwordHash`, `name`, `department`, `college`.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**`RefreshToken`**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Active JWT refresh tokens: `token`, `expiresAt`, `revoked`.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`ownerId` $\rightarrow$ `User`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Academic cohorts: `code` (`CLS-XXXXX`), `name`, `submissionMode`, `minTeamSize`, `maxTeamSize`, `deadline`.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`captainId` $\rightarrow$ `User`</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Student squads: `code` (`TM-XXXXX`), `name`, `maxSize`, `status`.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**`Submission`**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`classroomId`, `submitterId`, `teamId`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Project deliverables: `title`, `description`, `technologies`, `status`, `finalTotalScore` (100).</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**`ClassroomAIEvaluation`**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`submissionId`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 evaluation: `rawScore` (/50), `similarity`, `deduction`, `finalScore` (/50), `feedback`, `improvementPlan`.</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**`FacultyEvaluation`**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`submissionId`, `evaluatorId`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 marks: `pptDemoScore` (/25), `vivaTotalScore` (/25), `totalFacultyScore` (/50), `feedback`.</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**`VivaQuestion`**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`submissionId`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Tailored questions: `questionNumber` (1-5), `category`, `questionText`, `maxScore` (5.0).</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**`VivaQuestionResponse`**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`facultyEvaluationId`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Oral defense marks: `questionNumber`, `score` (0-5.0), `feedback`.</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**`Verification`**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 (UUID)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`submissionId`, `verifiedById`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Dual-stage sign-off: `status` (Approved/Returned), `returnReason`, `verifiedAt`.</w:t>
            </w:r>
          </w:p>
        </w:tc>
      </w:tr>
    </w:tbl>
    <w:p>
      <w:pPr>
        <w:spacing w:after="120"/>
      </w:pPr>
    </w:p>
    <w:p>
      <w:pPr>
        <w:keepNext/>
        <w:spacing w:before="280" w:after="120"/>
        <w:jc w:val="left"/>
      </w:pPr>
      <w:r>
        <w:rPr>
          <w:rFonts w:ascii="Times New Roman" w:hAnsi="Times New Roman"/>
          <w:b/>
          <w:color w:val="1E293B"/>
          <w:sz w:val="28"/>
        </w:rPr>
        <w:t>3.12 Data Flow Design</w:t>
      </w:r>
    </w:p>
    <w:p>
      <w:pPr>
        <w:spacing w:after="120" w:line="360" w:lineRule="auto"/>
        <w:jc w:val="both"/>
      </w:pPr>
      <w:r>
        <w:t>Data flow within Provalix AI proceeds through structured hierarchy levels. Figure 3.3 illustrates the Level-0 Context Level DFD, and Figure 3.4 illustrates the Level-1 Detailed Process DFD.</w:t>
      </w:r>
    </w:p>
    <w:p>
      <w:pPr>
        <w:spacing w:after="120" w:line="360" w:lineRule="auto"/>
        <w:jc w:val="both"/>
      </w:pPr>
      <w:r/>
      <w:r>
        <w:rPr>
          <w:i/>
        </w:rPr>
        <w:t>(Figure 3.3: Level-0 Context Level Data Flow Diagram)</w:t>
      </w:r>
      <w:r/>
    </w:p>
    <w:p>
      <w:pPr>
        <w:spacing w:after="120" w:line="360" w:lineRule="auto"/>
        <w:jc w:val="both"/>
      </w:pPr>
      <w:r/>
      <w:r>
        <w:rPr>
          <w:i/>
        </w:rPr>
        <w:t>(Figure 3.4: Level-1 Detailed Process Data Flow Diagram)</w:t>
      </w:r>
      <w:r/>
    </w:p>
    <w:p>
      <w:pPr>
        <w:keepNext/>
        <w:spacing w:before="280" w:after="120"/>
        <w:jc w:val="left"/>
      </w:pPr>
      <w:r>
        <w:rPr>
          <w:rFonts w:ascii="Times New Roman" w:hAnsi="Times New Roman"/>
          <w:b/>
          <w:color w:val="1E293B"/>
          <w:sz w:val="28"/>
        </w:rPr>
        <w:t>3.13 Use Case Design</w:t>
      </w:r>
    </w:p>
    <w:p>
      <w:pPr>
        <w:spacing w:after="120" w:line="360" w:lineRule="auto"/>
        <w:jc w:val="both"/>
      </w:pPr>
      <w:r>
        <w:t>The comprehensive system use case model is presented in Figure 3.5, delineating user roles and accessible system boundaries.</w:t>
      </w:r>
    </w:p>
    <w:p>
      <w:pPr>
        <w:spacing w:after="120" w:line="360" w:lineRule="auto"/>
        <w:jc w:val="both"/>
      </w:pPr>
      <w:r/>
      <w:r>
        <w:rPr>
          <w:i/>
        </w:rPr>
        <w:t>(Figure 3.5: Comprehensive System Use Case Diagram)</w:t>
      </w:r>
      <w:r/>
    </w:p>
    <w:p>
      <w:pPr>
        <w:keepNext/>
        <w:spacing w:before="280" w:after="120"/>
        <w:jc w:val="left"/>
      </w:pPr>
      <w:r>
        <w:rPr>
          <w:rFonts w:ascii="Times New Roman" w:hAnsi="Times New Roman"/>
          <w:b/>
          <w:color w:val="1E293B"/>
          <w:sz w:val="28"/>
        </w:rPr>
        <w:t>3.14 Implementation Methodology</w:t>
      </w:r>
    </w:p>
    <w:p>
      <w:pPr>
        <w:spacing w:after="120" w:line="360" w:lineRule="auto"/>
        <w:jc w:val="both"/>
      </w:pPr>
      <w:r>
        <w:t xml:space="preserve">The platform was built following an </w:t>
      </w:r>
      <w:r>
        <w:rPr>
          <w:b/>
        </w:rPr>
        <w:t>Agile Test-Driven Iteration (TDD)</w:t>
      </w:r>
      <w:r>
        <w:t xml:space="preserve"> lifecycle comprising four execution phases:</w:t>
      </w:r>
    </w:p>
    <w:p>
      <w:pPr>
        <w:pStyle w:val="ListNumber"/>
        <w:spacing w:after="80" w:line="312" w:lineRule="auto"/>
        <w:jc w:val="both"/>
      </w:pPr>
      <w:r/>
      <w:r>
        <w:rPr>
          <w:b/>
        </w:rPr>
        <w:t>Foundation &amp; Data Layer</w:t>
      </w:r>
      <w:r>
        <w:t>: Database modeling with Prisma, PostgreSQL migration scripts, seed data generation, and JWT authentication service implementation.</w:t>
      </w:r>
    </w:p>
    <w:p>
      <w:pPr>
        <w:pStyle w:val="ListNumber"/>
        <w:spacing w:after="80" w:line="312" w:lineRule="auto"/>
        <w:jc w:val="both"/>
      </w:pPr>
      <w:r/>
      <w:r>
        <w:rPr>
          <w:b/>
        </w:rPr>
        <w:t>Analysis &amp; Core Processing Engines</w:t>
      </w:r>
      <w:r>
        <w:t>: Engineering the in-memory static code analyzer, magic-byte upload interceptor, zip-bomb defense filter, and code normalization pipeline.</w:t>
      </w:r>
    </w:p>
    <w:p>
      <w:pPr>
        <w:pStyle w:val="ListNumber"/>
        <w:spacing w:after="80" w:line="312" w:lineRule="auto"/>
        <w:jc w:val="both"/>
      </w:pPr>
      <w:r/>
      <w:r>
        <w:rPr>
          <w:b/>
        </w:rPr>
        <w:t>AI &amp; Service Integration</w:t>
      </w:r>
      <w:r>
        <w:t>: Implementing the Google GenAI Gemini 3.8 Flash client with JSON schema validation, viva-voce question generator, PDFKit synthesis engine, and Supabase storage driver.</w:t>
      </w:r>
    </w:p>
    <w:p>
      <w:pPr>
        <w:pStyle w:val="ListNumber"/>
        <w:spacing w:after="80" w:line="312" w:lineRule="auto"/>
        <w:jc w:val="both"/>
      </w:pPr>
      <w:r/>
      <w:r>
        <w:rPr>
          <w:b/>
        </w:rPr>
        <w:t>Frontend Architecture &amp; Verification</w:t>
      </w:r>
      <w:r>
        <w:t>: Constructing the Vite / React single-page application, TailwindCSS design tokens, responsive layout dashboards, Recharts analytics, and executing 27 end-to-end automated test suites.</w:t>
      </w:r>
    </w:p>
    <w:p>
      <w:pPr>
        <w:keepNext/>
        <w:spacing w:before="280" w:after="120"/>
        <w:jc w:val="left"/>
      </w:pPr>
      <w:r>
        <w:rPr>
          <w:rFonts w:ascii="Times New Roman" w:hAnsi="Times New Roman"/>
          <w:b/>
          <w:color w:val="1E293B"/>
          <w:sz w:val="28"/>
        </w:rPr>
        <w:t>3.15 AI Evaluation Methodology and Prompt Engineering</w:t>
      </w:r>
    </w:p>
    <w:p>
      <w:pPr>
        <w:spacing w:after="120" w:line="360" w:lineRule="auto"/>
        <w:jc w:val="both"/>
      </w:pPr>
      <w:r>
        <w:t xml:space="preserve">To guarantee grading objectivity and eliminate LLM hallucination, Provalix AI implements </w:t>
      </w:r>
      <w:r>
        <w:rPr>
          <w:b/>
        </w:rPr>
        <w:t>Ground-Truth Pre-Extraction</w:t>
      </w:r>
      <w:r>
        <w:t xml:space="preserve">. Before invoking the AI model, the backend static analyzer inspects the submitted codebase and generates an </w:t>
      </w:r>
      <w:r>
        <w:rPr>
          <w:b/>
        </w:rPr>
        <w:t>Evidence Context Envelope</w:t>
      </w:r>
      <w:r>
        <w:t>:</w:t>
      </w:r>
    </w:p>
    <w:p>
      <w:pPr>
        <w:pStyle w:val="ListBullet"/>
        <w:spacing w:after="80" w:line="312" w:lineRule="auto"/>
        <w:jc w:val="both"/>
      </w:pPr>
      <w:r>
        <w:t>Verified Lines of Code (LOC) and primary language distribution,</w:t>
      </w:r>
    </w:p>
    <w:p>
      <w:pPr>
        <w:pStyle w:val="ListBullet"/>
        <w:spacing w:after="80" w:line="312" w:lineRule="auto"/>
        <w:jc w:val="both"/>
      </w:pPr>
      <w:r>
        <w:t>Detected configuration files (`package.json`, `tsconfig.json`, `requirements.txt`, `Dockerfile`),</w:t>
      </w:r>
    </w:p>
    <w:p>
      <w:pPr>
        <w:pStyle w:val="ListBullet"/>
        <w:spacing w:after="80" w:line="312" w:lineRule="auto"/>
        <w:jc w:val="both"/>
      </w:pPr>
      <w:r>
        <w:t>Automated test suites (`jest`, `pytest`, `unittest`) and test file counts,</w:t>
      </w:r>
    </w:p>
    <w:p>
      <w:pPr>
        <w:pStyle w:val="ListBullet"/>
        <w:spacing w:after="80" w:line="312" w:lineRule="auto"/>
        <w:jc w:val="both"/>
      </w:pPr>
      <w:r>
        <w:t>Documented README summaries,</w:t>
      </w:r>
    </w:p>
    <w:p>
      <w:pPr>
        <w:pStyle w:val="ListBullet"/>
        <w:spacing w:after="80" w:line="312" w:lineRule="auto"/>
        <w:jc w:val="both"/>
      </w:pPr>
      <w:r>
        <w:t>Static code smells (hardcoded secrets, excessive nesting &gt; 5 levels, monolithic files &gt; 300 LOC),</w:t>
      </w:r>
    </w:p>
    <w:p>
      <w:pPr>
        <w:pStyle w:val="ListBullet"/>
        <w:spacing w:after="80" w:line="312" w:lineRule="auto"/>
        <w:jc w:val="both"/>
      </w:pPr>
      <w:r>
        <w:t>Calculated line duplication percentage.</w:t>
      </w:r>
    </w:p>
    <w:p>
      <w:pPr>
        <w:spacing w:after="120" w:line="360" w:lineRule="auto"/>
        <w:jc w:val="both"/>
      </w:pPr>
      <w:r>
        <w:t>The Gemini 3.8 Flash model is invoked via `@google/genai` with a strict JSON schema restricting the response payload to predefined numeric fields and feedback strings. Table 3.7 details the authoritative 100-mark rubric dimensions enforced by the platform.</w:t>
      </w:r>
    </w:p>
    <w:p>
      <w:pPr>
        <w:keepNext/>
        <w:spacing w:before="200" w:after="80"/>
      </w:pPr>
      <w:r>
        <w:rPr>
          <w:rFonts w:ascii="Times New Roman" w:hAnsi="Times New Roman"/>
          <w:b/>
          <w:color w:val="334155"/>
          <w:sz w:val="24"/>
        </w:rPr>
        <w:t>**TABLE 3.7: 100-Mark AI Project Checker Authoritative Rubric Dimensions**</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Rubric Dimension</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Max Score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Evaluation Criteria &amp; Evidence Inspected</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**Problem Definition**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 Marks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Clarity of problem statement, objective alignment, feasibility, and societal/engineering relevance.</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**Innovation &amp; Novelty**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20 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Originality of approach, modern architectural paradigms, creative technical contributions.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**Technical Implementation**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20 Marks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Architectural modularity, correct framework usage, database schema normalization, API design.</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**Functionality**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 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Working feature completeness, edge-case resilience, live demo availability, user flow coherence.</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**Code Quality**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 Marks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Adherence to clean code, low cyclomatic nesting, modular file lengths, zero hardcoded secrets.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**Documentation**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 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Comprehensiveness of report, architectural diagrams, API documentation, installation instructions.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**Overall Feasibility**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 Marks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Practical deployability, automated test coverage presence, future scalability, ethical considerations.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**Total Composite Score**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 Marks**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**Mathematically aggregated by backend server ($15+20+20+15+10+10+10 = 100$).**</w:t>
            </w:r>
          </w:p>
        </w:tc>
      </w:tr>
    </w:tbl>
    <w:p>
      <w:pPr>
        <w:spacing w:after="120"/>
      </w:pPr>
    </w:p>
    <w:p>
      <w:pPr>
        <w:keepNext/>
        <w:spacing w:before="280" w:after="120"/>
        <w:jc w:val="left"/>
      </w:pPr>
      <w:r>
        <w:rPr>
          <w:rFonts w:ascii="Times New Roman" w:hAnsi="Times New Roman"/>
          <w:b/>
          <w:color w:val="1E293B"/>
          <w:sz w:val="28"/>
        </w:rPr>
        <w:t>3.16 Plagiarism Detection and Normalization Pipeline</w:t>
      </w:r>
    </w:p>
    <w:p>
      <w:pPr>
        <w:spacing w:after="120" w:line="360" w:lineRule="auto"/>
        <w:jc w:val="both"/>
      </w:pPr>
      <w:r>
        <w:t>The plagiarism pipeline operates across four discrete stages:</w:t>
      </w:r>
    </w:p>
    <w:p>
      <w:pPr>
        <w:pStyle w:val="ListNumber"/>
        <w:spacing w:after="80" w:line="312" w:lineRule="auto"/>
        <w:jc w:val="both"/>
      </w:pPr>
      <w:r/>
      <w:r>
        <w:rPr>
          <w:b/>
        </w:rPr>
        <w:t>Source &amp; Report Extraction</w:t>
      </w:r>
      <w:r>
        <w:t>: Text content is extracted from project documentation, descriptions, and code files extracted from submitted ZIP archives.</w:t>
      </w:r>
    </w:p>
    <w:p>
      <w:pPr>
        <w:pStyle w:val="ListNumber"/>
        <w:spacing w:after="80" w:line="312" w:lineRule="auto"/>
        <w:jc w:val="both"/>
      </w:pPr>
      <w:r/>
      <w:r>
        <w:rPr>
          <w:b/>
        </w:rPr>
        <w:t>Code Normalization</w:t>
      </w:r>
      <w:r>
        <w:t>: Source code snippets are stripped of syntactical trivia:</w:t>
      </w:r>
    </w:p>
    <w:p>
      <w:pPr>
        <w:spacing w:after="120" w:line="360" w:lineRule="auto"/>
        <w:jc w:val="both"/>
      </w:pPr>
      <w:r>
        <w:t>- All single-line (`//`, `#`) and multi-line (`/</w:t>
      </w:r>
      <w:r>
        <w:rPr>
          <w:i/>
        </w:rPr>
        <w:t xml:space="preserve"> ... </w:t>
      </w:r>
      <w:r>
        <w:t>/`) comments are eliminated.</w:t>
      </w:r>
    </w:p>
    <w:p>
      <w:pPr>
        <w:spacing w:after="120" w:line="360" w:lineRule="auto"/>
        <w:jc w:val="both"/>
      </w:pPr>
      <w:r>
        <w:t>- Whitespace, tabs, and newline sequences are normalized to single-space tokens.</w:t>
      </w:r>
    </w:p>
    <w:p>
      <w:pPr>
        <w:spacing w:after="120" w:line="360" w:lineRule="auto"/>
        <w:jc w:val="both"/>
      </w:pPr>
      <w:r>
        <w:t>- Variable and function identifier tokens are generalized to uniform lexical symbols (`ID_TOKEN`).</w:t>
      </w:r>
    </w:p>
    <w:p>
      <w:pPr>
        <w:pStyle w:val="ListNumber"/>
        <w:spacing w:after="80" w:line="312" w:lineRule="auto"/>
        <w:jc w:val="both"/>
      </w:pPr>
      <w:r/>
      <w:r>
        <w:rPr>
          <w:b/>
        </w:rPr>
        <w:t>Token Hashing &amp; Similarity Matching</w:t>
      </w:r>
      <w:r>
        <w:t>: Normalized token streams are processed through a sliding window n-gram algorithm. Generated hashes are compared against the cohort repository corpus using Jaccard index similarity:</w:t>
      </w:r>
    </w:p>
    <w:p>
      <w:pPr>
        <w:spacing w:after="120" w:line="360" w:lineRule="auto"/>
        <w:jc w:val="both"/>
      </w:pPr>
      <w:r>
        <w:t>$$J(A, B) = \frac{|A \cap B|}{|A \cup B|}$$</w:t>
      </w:r>
    </w:p>
    <w:p>
      <w:pPr>
        <w:pStyle w:val="ListNumber"/>
        <w:spacing w:after="80" w:line="312" w:lineRule="auto"/>
        <w:jc w:val="both"/>
      </w:pPr>
      <w:r/>
      <w:r>
        <w:rPr>
          <w:b/>
        </w:rPr>
        <w:t>Deduction Attribution</w:t>
      </w:r>
      <w:r>
        <w:t>: Overall similarity percentages are categorized into risk tiers:</w:t>
      </w:r>
    </w:p>
    <w:p>
      <w:pPr>
        <w:spacing w:after="120" w:line="360" w:lineRule="auto"/>
        <w:jc w:val="both"/>
      </w:pPr>
      <w:r>
        <w:t xml:space="preserve">- </w:t>
      </w:r>
      <w:r>
        <w:rPr>
          <w:b/>
        </w:rPr>
        <w:t>Low Risk ($\le 15\%$)</w:t>
      </w:r>
      <w:r>
        <w:t>: $0\text{ marks deduction}$.</w:t>
      </w:r>
    </w:p>
    <w:p>
      <w:pPr>
        <w:spacing w:after="120" w:line="360" w:lineRule="auto"/>
        <w:jc w:val="both"/>
      </w:pPr>
      <w:r>
        <w:t xml:space="preserve">- </w:t>
      </w:r>
      <w:r>
        <w:rPr>
          <w:b/>
        </w:rPr>
        <w:t>Moderate Risk ($16\% - 35\%$)</w:t>
      </w:r>
      <w:r>
        <w:t>: Proportional penalty ($2\text{ to }5\text{ marks deduction}$).</w:t>
      </w:r>
    </w:p>
    <w:p>
      <w:pPr>
        <w:spacing w:after="120" w:line="360" w:lineRule="auto"/>
        <w:jc w:val="both"/>
      </w:pPr>
      <w:r>
        <w:t xml:space="preserve">- </w:t>
      </w:r>
      <w:r>
        <w:rPr>
          <w:b/>
        </w:rPr>
        <w:t>High Risk ($&gt; 35\%$)</w:t>
      </w:r>
      <w:r>
        <w:t>: Severe penalty ($\ge 10\text{ marks deduction}$ with mandatory faculty audit flag).</w:t>
      </w:r>
    </w:p>
    <w:p>
      <w:pPr>
        <w:spacing w:after="120" w:line="360" w:lineRule="auto"/>
        <w:jc w:val="both"/>
      </w:pPr>
      <w:r>
        <w:t>Deductions are applied directly into the AI evaluation score:</w:t>
      </w:r>
    </w:p>
    <w:p>
      <w:pPr>
        <w:spacing w:after="120" w:line="360" w:lineRule="auto"/>
        <w:jc w:val="both"/>
      </w:pPr>
      <w:r>
        <w:t>$$\text{Final AI Score} = \max(0, \, \text{Raw AI Score} - \text{Plagiarism Deduction})$$</w:t>
      </w:r>
    </w:p>
    <w:p>
      <w:pPr>
        <w:keepNext/>
        <w:spacing w:before="280" w:after="120"/>
        <w:jc w:val="left"/>
      </w:pPr>
      <w:r>
        <w:rPr>
          <w:rFonts w:ascii="Times New Roman" w:hAnsi="Times New Roman"/>
          <w:b/>
          <w:color w:val="1E293B"/>
          <w:sz w:val="28"/>
        </w:rPr>
        <w:t>3.17 Viva-Voce Question Generation Methodology</w:t>
      </w:r>
    </w:p>
    <w:p>
      <w:pPr>
        <w:spacing w:after="120" w:line="360" w:lineRule="auto"/>
        <w:jc w:val="both"/>
      </w:pPr>
      <w:r>
        <w:t xml:space="preserve">To standardize the oral defense examination, Provalix AI implements an automated </w:t>
      </w:r>
      <w:r>
        <w:rPr>
          <w:b/>
        </w:rPr>
        <w:t>Categorical Viva Voce Engine</w:t>
      </w:r>
      <w:r>
        <w:t>. The engine inspects the project's declared technologies, problem statement, and static code evidence to synthesize exactly five tailored technical questions distributed across five academic pillars. Table 3.8 outlines the viva voce rubric.</w:t>
      </w:r>
    </w:p>
    <w:p>
      <w:pPr>
        <w:keepNext/>
        <w:spacing w:before="200" w:after="80"/>
      </w:pPr>
      <w:r>
        <w:rPr>
          <w:rFonts w:ascii="Times New Roman" w:hAnsi="Times New Roman"/>
          <w:b/>
          <w:color w:val="334155"/>
          <w:sz w:val="24"/>
        </w:rPr>
        <w:t>**TABLE 3.8: 5-Category Viva Voce Oral Defense Question Rubric**</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Question #</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Category / Pillar</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Targeted Technical Competency</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Max Score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**Q1**</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**Problem Understanding**</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Evaluates student comprehension of underlying domain requirements, constraints, and target user needs.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Marks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**Technical Implementation**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Inquires into specific data structures, algorithms, state management, and API design choices.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Marks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**Technology / Algorithm Choice**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Challenges students to justify why specific libraries, databases, or algorithms were chosen over alternatives.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Marks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**Q4**</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**Feature / Internal Working**</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Probes internal execution mechanics, transaction lifecycles, and backend data flow operations.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Marks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**Q5**</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**Scenario &amp; Failure Handling**</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Tests candidate readiness for edge cases, error recovery, network latency, and security threats.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5.0 Marks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**Total**</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**Oral Viva Voce Total**</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**Sum of 5 Category Scores ($5 \times 5.0\text{ marks}$)**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**25.0 Marks**</w:t>
            </w:r>
          </w:p>
        </w:tc>
      </w:tr>
    </w:tbl>
    <w:p>
      <w:pPr>
        <w:spacing w:after="120"/>
      </w:pPr>
    </w:p>
    <w:p>
      <w:pPr>
        <w:keepNext/>
        <w:spacing w:before="280" w:after="120"/>
        <w:jc w:val="left"/>
      </w:pPr>
      <w:r>
        <w:rPr>
          <w:rFonts w:ascii="Times New Roman" w:hAnsi="Times New Roman"/>
          <w:b/>
          <w:color w:val="1E293B"/>
          <w:sz w:val="28"/>
        </w:rPr>
        <w:t>3.18 Authentication, Authorization, and Security Controls</w:t>
      </w:r>
    </w:p>
    <w:p>
      <w:pPr>
        <w:spacing w:after="120" w:line="360" w:lineRule="auto"/>
        <w:jc w:val="both"/>
      </w:pPr>
      <w:r>
        <w:t>The platform employs a hardened cryptographic security model:</w:t>
      </w:r>
    </w:p>
    <w:p>
      <w:pPr>
        <w:pStyle w:val="ListNumber"/>
        <w:spacing w:after="80" w:line="312" w:lineRule="auto"/>
        <w:jc w:val="both"/>
      </w:pPr>
      <w:r/>
      <w:r>
        <w:rPr>
          <w:b/>
        </w:rPr>
        <w:t>Dual-Token JWT Rotation</w:t>
      </w:r>
      <w:r>
        <w:t>: Upon successful login, the server issues a short-lived Access Token (1-hour expiry, signed with SHA-256 HMAC) and a long-lived Refresh Token (7-day expiry). The refresh token is stored in the PostgreSQL database. When the access token expires, the client calls `/api/auth/refresh-token`, rotating the refresh token and invalidating the prior token to prevent replay attacks (Figure 3.6).</w:t>
      </w:r>
    </w:p>
    <w:p>
      <w:pPr>
        <w:pStyle w:val="ListNumber"/>
        <w:spacing w:after="80" w:line="312" w:lineRule="auto"/>
        <w:jc w:val="both"/>
      </w:pPr>
      <w:r/>
      <w:r>
        <w:rPr>
          <w:b/>
        </w:rPr>
        <w:t>Password Cryptography</w:t>
      </w:r>
      <w:r>
        <w:t>: Passwords are salted and hashed using `bcryptjs` with a work factor of 10.</w:t>
      </w:r>
    </w:p>
    <w:p>
      <w:pPr>
        <w:pStyle w:val="ListNumber"/>
        <w:spacing w:after="80" w:line="312" w:lineRule="auto"/>
        <w:jc w:val="both"/>
      </w:pPr>
      <w:r/>
      <w:r>
        <w:rPr>
          <w:b/>
        </w:rPr>
        <w:t>Zip-Bomb &amp; Traversal Defense</w:t>
      </w:r>
      <w:r>
        <w:t>: The in-memory extraction pipeline checks archive headers prior to decompression:</w:t>
      </w:r>
    </w:p>
    <w:p>
      <w:pPr>
        <w:spacing w:after="120" w:line="360" w:lineRule="auto"/>
        <w:jc w:val="both"/>
      </w:pPr>
      <w:r>
        <w:t>- If total entries exceed $2,000$, extraction stops.</w:t>
      </w:r>
    </w:p>
    <w:p>
      <w:pPr>
        <w:spacing w:after="120" w:line="360" w:lineRule="auto"/>
        <w:jc w:val="both"/>
      </w:pPr>
      <w:r>
        <w:t>- If uncompressed size exceeds $100\text{ MB}$, extraction terminates.</w:t>
      </w:r>
    </w:p>
    <w:p>
      <w:pPr>
        <w:spacing w:after="120" w:line="360" w:lineRule="auto"/>
        <w:jc w:val="both"/>
      </w:pPr>
      <w:r>
        <w:t>- If any file path contains `..`, leading `/`, or null bytes (`\0`), the entry is rejected.</w:t>
      </w:r>
    </w:p>
    <w:p>
      <w:pPr>
        <w:pStyle w:val="ListNumber"/>
        <w:spacing w:after="80" w:line="312" w:lineRule="auto"/>
        <w:jc w:val="both"/>
      </w:pPr>
      <w:r/>
      <w:r>
        <w:rPr>
          <w:b/>
        </w:rPr>
        <w:t>Magic-Byte Header Validation</w:t>
      </w:r>
      <w:r>
        <w:t>: File uploads are inspected in memory buffers to verify magic-byte headers, blocking disguised executables (`.exe`, `.bat`, `.sh`, `.dll`).</w:t>
      </w:r>
    </w:p>
    <w:p>
      <w:pPr>
        <w:spacing w:after="120" w:line="360" w:lineRule="auto"/>
        <w:jc w:val="both"/>
      </w:pPr>
      <w:r/>
      <w:r>
        <w:rPr>
          <w:i/>
        </w:rPr>
        <w:t>(Figure 3.6: Dual-Token JWT Authentication and Rotation Workflow)</w:t>
      </w:r>
      <w:r/>
    </w:p>
    <w:p>
      <w:pPr>
        <w:keepNext/>
        <w:spacing w:before="280" w:after="120"/>
        <w:jc w:val="left"/>
      </w:pPr>
      <w:r>
        <w:rPr>
          <w:rFonts w:ascii="Times New Roman" w:hAnsi="Times New Roman"/>
          <w:b/>
          <w:color w:val="1E293B"/>
          <w:sz w:val="28"/>
        </w:rPr>
        <w:t>3.19 Testing and Quality Assurance Methodology</w:t>
      </w:r>
    </w:p>
    <w:p>
      <w:pPr>
        <w:spacing w:after="120" w:line="360" w:lineRule="auto"/>
        <w:jc w:val="both"/>
      </w:pPr>
      <w:r>
        <w:t>The quality assurance methodology enforces test-driven validation across four distinct test levels:</w:t>
      </w:r>
    </w:p>
    <w:p>
      <w:pPr>
        <w:pStyle w:val="ListNumber"/>
        <w:spacing w:after="80" w:line="312" w:lineRule="auto"/>
        <w:jc w:val="both"/>
      </w:pPr>
      <w:r/>
      <w:r>
        <w:rPr>
          <w:b/>
        </w:rPr>
        <w:t>Unit Testing</w:t>
      </w:r>
      <w:r>
        <w:t>: Isolated verification of individual functions (e.g., static code analysis heuristics, zip-bomb entry limiters, code normalizers, mark calculation formulas).</w:t>
      </w:r>
    </w:p>
    <w:p>
      <w:pPr>
        <w:pStyle w:val="ListNumber"/>
        <w:spacing w:after="80" w:line="312" w:lineRule="auto"/>
        <w:jc w:val="both"/>
      </w:pPr>
      <w:r/>
      <w:r>
        <w:rPr>
          <w:b/>
        </w:rPr>
        <w:t>Integration Testing</w:t>
      </w:r>
      <w:r>
        <w:t>: Testing communication between Express controllers, Prisma ORM, and PostgreSQL transactions.</w:t>
      </w:r>
    </w:p>
    <w:p>
      <w:pPr>
        <w:pStyle w:val="ListNumber"/>
        <w:spacing w:after="80" w:line="312" w:lineRule="auto"/>
        <w:jc w:val="both"/>
      </w:pPr>
      <w:r/>
      <w:r>
        <w:rPr>
          <w:b/>
        </w:rPr>
        <w:t>Security Testing</w:t>
      </w:r>
      <w:r>
        <w:t>: Verification of CORS headers, rate limiters, token expiration, path traversal mitigations, and RBAC role protections.</w:t>
      </w:r>
    </w:p>
    <w:p>
      <w:pPr>
        <w:pStyle w:val="ListNumber"/>
        <w:spacing w:after="80" w:line="312" w:lineRule="auto"/>
        <w:jc w:val="both"/>
      </w:pPr>
      <w:r/>
      <w:r>
        <w:rPr>
          <w:b/>
        </w:rPr>
        <w:t>End-to-End Workflow Testing</w:t>
      </w:r>
      <w:r>
        <w:t>: Validating the complete evaluation lifecycle from classroom creation through submission, AI scoring, viva grading, verification, and PDF certificate export.</w:t>
      </w:r>
    </w:p>
    <w:p>
      <w:pPr>
        <w:spacing w:after="120" w:line="360" w:lineRule="auto"/>
        <w:jc w:val="both"/>
      </w:pPr>
      <w:r>
        <w:t xml:space="preserve">Automated test execution is managed using </w:t>
      </w:r>
      <w:r>
        <w:rPr>
          <w:b/>
        </w:rPr>
        <w:t>Jest</w:t>
      </w:r>
      <w:r>
        <w:t xml:space="preserve"> and </w:t>
      </w:r>
      <w:r>
        <w:rPr>
          <w:b/>
        </w:rPr>
        <w:t>Supertest</w:t>
      </w:r>
      <w:r>
        <w:t xml:space="preserve"> spanning 27 test files.</w:t>
      </w:r>
    </w:p>
    <w:p>
      <w:pPr>
        <w:keepNext/>
        <w:spacing w:before="280" w:after="120"/>
        <w:jc w:val="left"/>
      </w:pPr>
      <w:r>
        <w:rPr>
          <w:rFonts w:ascii="Times New Roman" w:hAnsi="Times New Roman"/>
          <w:b/>
          <w:color w:val="1E293B"/>
          <w:sz w:val="28"/>
        </w:rPr>
        <w:t>3.20 Complete End-to-End System Workflow</w:t>
      </w:r>
    </w:p>
    <w:p>
      <w:pPr>
        <w:spacing w:after="120" w:line="360" w:lineRule="auto"/>
        <w:jc w:val="both"/>
      </w:pPr>
      <w:r>
        <w:t>The integrated lifecycle of an academic project evaluation within Provalix AI is depicted in Figure 3.7.</w:t>
      </w:r>
    </w:p>
    <w:p>
      <w:pPr>
        <w:spacing w:after="120" w:line="360" w:lineRule="auto"/>
        <w:jc w:val="both"/>
      </w:pPr>
      <w:r/>
      <w:r>
        <w:rPr>
          <w:i/>
        </w:rPr>
        <w:t>(Figure 3.7: Complete End-to-End System Workflow)</w:t>
      </w:r>
      <w:r/>
    </w:p>
    <w:p>
      <w:r>
        <w:br w:type="page"/>
      </w:r>
    </w:p>
    <w:p>
      <w:pPr>
        <w:keepNext/>
        <w:spacing w:before="360" w:after="240"/>
        <w:jc w:val="left"/>
      </w:pPr>
      <w:r>
        <w:rPr>
          <w:rFonts w:ascii="Times New Roman" w:hAnsi="Times New Roman"/>
          <w:b/>
          <w:color w:val="0F172A"/>
          <w:sz w:val="32"/>
        </w:rPr>
        <w:t>CHAPTER 4 — PROPOSED WORK AND IMPLEMENTATION</w:t>
      </w:r>
    </w:p>
    <w:p>
      <w:pPr>
        <w:keepNext/>
        <w:spacing w:before="280" w:after="120"/>
        <w:jc w:val="left"/>
      </w:pPr>
      <w:r>
        <w:rPr>
          <w:rFonts w:ascii="Times New Roman" w:hAnsi="Times New Roman"/>
          <w:b/>
          <w:color w:val="1E293B"/>
          <w:sz w:val="28"/>
        </w:rPr>
        <w:t>4.1 Proposed System Overview</w:t>
      </w:r>
    </w:p>
    <w:p>
      <w:pPr>
        <w:spacing w:after="120" w:line="360" w:lineRule="auto"/>
        <w:jc w:val="both"/>
      </w:pPr>
      <w:r/>
      <w:r>
        <w:rPr>
          <w:b/>
        </w:rPr>
        <w:t>Provalix AI</w:t>
      </w:r>
      <w:r>
        <w:t xml:space="preserve"> is engineered as a cloud-native, modular web platform designed to streamline, automate, and standardize the evaluation of academic engineering capstones and classroom projects. The implementation bridges the divide between static code metrics and qualitative AI reasoning, providing faculty with an objective, evidence-based assessment suite while giving students instant diagnostic feedback.</w:t>
      </w:r>
    </w:p>
    <w:p>
      <w:pPr>
        <w:spacing w:after="120" w:line="360" w:lineRule="auto"/>
        <w:jc w:val="both"/>
      </w:pPr>
      <w:r>
        <w:t>The software implementation spans two major repositories:</w:t>
      </w:r>
    </w:p>
    <w:p>
      <w:pPr>
        <w:pStyle w:val="ListBullet"/>
        <w:spacing w:after="80" w:line="312" w:lineRule="auto"/>
        <w:jc w:val="both"/>
      </w:pPr>
      <w:r>
        <w:t>`backend/`: A TypeScript / Express.js RESTful API engine managing authentication, in-memory static program analysis, Google Gemini AI integration, plagiarism scanning, viva-voce generation, PDF report generation, and PostgreSQL persistence via Prisma ORM.</w:t>
      </w:r>
    </w:p>
    <w:p>
      <w:pPr>
        <w:pStyle w:val="ListBullet"/>
        <w:spacing w:after="80" w:line="312" w:lineRule="auto"/>
        <w:jc w:val="both"/>
      </w:pPr>
      <w:r>
        <w:t>`frontend/`: A React 18 single-page application (SPA) built using Vite and TypeScript, featuring a SaaS design system styled with TailwindCSS, Lucide React icons, and Recharts interactive visualizations.</w:t>
      </w:r>
    </w:p>
    <w:p>
      <w:pPr>
        <w:spacing w:after="120" w:line="360" w:lineRule="auto"/>
        <w:jc w:val="both"/>
      </w:pPr>
      <w:r>
        <w:t>Table 4.1 outlines the primary system modules and their corresponding architectural source files.</w:t>
      </w:r>
    </w:p>
    <w:p>
      <w:pPr>
        <w:keepNext/>
        <w:spacing w:before="200" w:after="80"/>
      </w:pPr>
      <w:r>
        <w:rPr>
          <w:rFonts w:ascii="Times New Roman" w:hAnsi="Times New Roman"/>
          <w:b/>
          <w:color w:val="334155"/>
          <w:sz w:val="24"/>
        </w:rPr>
        <w:t>**TABLE 4.1: Primary System Modules and Codebase Architecture**</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Module Identifier</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Primary Source Implementation Files</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Architectural Responsibility</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**Authentication &amp; Users**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`backend/src/services/authService.ts`&lt;br&gt;`frontend/src/context/AuthContext.tsx`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Permanent ID allocation (`PRV-XXXXX`), registration, dual-token JWT signing, bcrypt password hashing.</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**Static Code Analyzer**</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`backend/src/services/sourceCodeAnalyzer.ts`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In-memory ZIP archive parsing, language distribution, LOC counts, code smell detection, zip-bomb defense.</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**Gemini AI Integration**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`backend/src/integrations/ai/GeminiProvider.ts`&lt;br&gt;`backend/src/services/aiEvaluationService.ts`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Multi-dimensional rubric evaluation via `@google/genai` (Gemini 3.8 Flash) with structured JSON schemas.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**Plagiarism Pipeline**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`backend/src/integrations/plagiarism/*`</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Source extraction, code normalization, n-gram hashing, similarity calculation, and rubric deductions.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 Cohorts**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`backend/src/services/classroomService.ts`&lt;br&gt;`frontend/src/pages/app/ClassroomsPage.tsx`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 lifecycle (`CLS-XXXXX`), join code enrollment, required resource enforcement, role management.</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 Squad Engine**</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`backend/src/services/teamService.ts`&lt;br&gt;`frontend/src/pages/app/TeamsPage.tsx`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Reusable squads (`TM-XXXXX`), captain governance, permanent ID invitations, and member limits.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 Voce Engine**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`backend/src/services/vivaService.ts`&lt;br&gt;`frontend/src/pages/app/ClassroomEvaluationsPage.tsx`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 generation of 5 categorical oral questions across 5 pillars, max 5 marks each (25 marks total).</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 Evaluation**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`backend/src/services/facultyEvaluationService.ts`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Authoritative 100-mark formula: AI (50) + Presentation/Demo (25) + Viva (25) = 100.</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**Vector PDF Reports**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`backend/src/services/pdfReportGenerator.ts`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Server-side vector PDF report streaming (`pdfkit`) with official stamps, charts, and improvement roadmaps.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**Multilingual AI Tutor**</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`backend/src/services/aiService.ts`&lt;br&gt;`frontend/src/components/ai/AIAssistantDrawer.tsx`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Interactive RAG educational assistant supporting English, Tamil, Tanglish, and Hindi.</w:t>
            </w:r>
          </w:p>
        </w:tc>
      </w:tr>
    </w:tbl>
    <w:p>
      <w:pPr>
        <w:spacing w:after="120"/>
      </w:pPr>
    </w:p>
    <w:p>
      <w:pPr>
        <w:keepNext/>
        <w:spacing w:before="280" w:after="120"/>
        <w:jc w:val="left"/>
      </w:pPr>
      <w:r>
        <w:rPr>
          <w:rFonts w:ascii="Times New Roman" w:hAnsi="Times New Roman"/>
          <w:b/>
          <w:color w:val="1E293B"/>
          <w:sz w:val="28"/>
        </w:rPr>
        <w:t>4.2 Overall System Architecture Implementation</w:t>
      </w:r>
    </w:p>
    <w:p>
      <w:pPr>
        <w:spacing w:after="120" w:line="360" w:lineRule="auto"/>
        <w:jc w:val="both"/>
      </w:pPr>
      <w:r>
        <w:t>The platform architecture follows clean architectural principles where business rules are decoupled from external frameworks and delivery mechanisms.</w:t>
      </w:r>
    </w:p>
    <w:p>
      <w:pPr>
        <w:spacing w:after="120" w:line="360" w:lineRule="auto"/>
        <w:jc w:val="both"/>
      </w:pPr>
      <w:r>
        <w:t>The backend lifecycle initiates in `backend/src/app.ts`, orchestrating middleware in strict security sequence:</w:t>
      </w:r>
    </w:p>
    <w:p>
      <w:pPr>
        <w:pStyle w:val="ListNumber"/>
        <w:spacing w:after="80" w:line="312" w:lineRule="auto"/>
        <w:jc w:val="both"/>
      </w:pPr>
      <w:r/>
      <w:r>
        <w:rPr>
          <w:b/>
        </w:rPr>
        <w:t>Security Headers</w:t>
      </w:r>
      <w:r>
        <w:t>: `helmet()` injects standard HTTP security headers (disabling X-Powered-By, enforcing HSTS, CSP, and X-Content-Type-Options).</w:t>
      </w:r>
    </w:p>
    <w:p>
      <w:pPr>
        <w:pStyle w:val="ListNumber"/>
        <w:spacing w:after="80" w:line="312" w:lineRule="auto"/>
        <w:jc w:val="both"/>
      </w:pPr>
      <w:r/>
      <w:r>
        <w:rPr>
          <w:b/>
        </w:rPr>
        <w:t>CORS Validation</w:t>
      </w:r>
      <w:r>
        <w:t>: Strict environment origin whitelisting (`CORS_ORIGIN=http://localhost:5173`) ensures credentials and headers are accepted only from authorized client domains.</w:t>
      </w:r>
    </w:p>
    <w:p>
      <w:pPr>
        <w:pStyle w:val="ListNumber"/>
        <w:spacing w:after="80" w:line="312" w:lineRule="auto"/>
        <w:jc w:val="both"/>
      </w:pPr>
      <w:r/>
      <w:r>
        <w:rPr>
          <w:b/>
        </w:rPr>
        <w:t>Rate Limiting</w:t>
      </w:r>
      <w:r>
        <w:t>: Configured using `express-rate-limit`:</w:t>
      </w:r>
    </w:p>
    <w:p>
      <w:pPr>
        <w:spacing w:after="120" w:line="360" w:lineRule="auto"/>
        <w:jc w:val="both"/>
      </w:pPr>
      <w:r>
        <w:t>- `globalLimiter`: 100 requests per 15-minute window for standard endpoints.</w:t>
      </w:r>
    </w:p>
    <w:p>
      <w:pPr>
        <w:spacing w:after="120" w:line="360" w:lineRule="auto"/>
        <w:jc w:val="both"/>
      </w:pPr>
      <w:r>
        <w:t>- `authLimiter`: 10 requests per 15-minute window to thwart credential stuffing attacks.</w:t>
      </w:r>
    </w:p>
    <w:p>
      <w:pPr>
        <w:spacing w:after="120" w:line="360" w:lineRule="auto"/>
        <w:jc w:val="both"/>
      </w:pPr>
      <w:r>
        <w:t>- `aiLimiter`: 15 requests per 15-minute window to protect LLM quota limits.</w:t>
      </w:r>
    </w:p>
    <w:p>
      <w:pPr>
        <w:pStyle w:val="ListNumber"/>
        <w:spacing w:after="80" w:line="312" w:lineRule="auto"/>
        <w:jc w:val="both"/>
      </w:pPr>
      <w:r/>
      <w:r>
        <w:rPr>
          <w:b/>
        </w:rPr>
        <w:t>Request Body Parsing</w:t>
      </w:r>
      <w:r>
        <w:t>: `express.json({ limit: '10mb' })` and `express.urlencoded({ extended: true, limit: '10mb' })`.</w:t>
      </w:r>
    </w:p>
    <w:p>
      <w:pPr>
        <w:pStyle w:val="ListNumber"/>
        <w:spacing w:after="80" w:line="312" w:lineRule="auto"/>
        <w:jc w:val="both"/>
      </w:pPr>
      <w:r/>
      <w:r>
        <w:rPr>
          <w:b/>
        </w:rPr>
        <w:t>API Prefix Routing</w:t>
      </w:r>
      <w:r>
        <w:t>: All resource routers are registered under `/api` (`/auth`, `/classrooms`, `/teams`, `/submissions`, `/project-checker`, `/users`, `/notifications`, `/chatbot`, `/storage`).</w:t>
      </w:r>
    </w:p>
    <w:p>
      <w:pPr>
        <w:pStyle w:val="ListNumber"/>
        <w:spacing w:after="80" w:line="312" w:lineRule="auto"/>
        <w:jc w:val="both"/>
      </w:pPr>
      <w:r/>
      <w:r>
        <w:rPr>
          <w:b/>
        </w:rPr>
        <w:t>Health Probes</w:t>
      </w:r>
      <w:r>
        <w:t>:</w:t>
      </w:r>
    </w:p>
    <w:p>
      <w:pPr>
        <w:spacing w:after="120" w:line="360" w:lineRule="auto"/>
        <w:jc w:val="both"/>
      </w:pPr>
      <w:r>
        <w:t>- `GET /health`: Lightweight probe returning `{ status: "ok", timestamp: ... }` for cloud load balancer health checks.</w:t>
      </w:r>
    </w:p>
    <w:p>
      <w:pPr>
        <w:spacing w:after="120" w:line="360" w:lineRule="auto"/>
        <w:jc w:val="both"/>
      </w:pPr>
      <w:r>
        <w:t>- `GET /api/health`: Comprehensive diagnostic endpoint checking PostgreSQL database connectivity and active AI provider status.</w:t>
      </w:r>
    </w:p>
    <w:p>
      <w:pPr>
        <w:pStyle w:val="ListNumber"/>
        <w:spacing w:after="80" w:line="312" w:lineRule="auto"/>
        <w:jc w:val="both"/>
      </w:pPr>
      <w:r/>
      <w:r>
        <w:rPr>
          <w:b/>
        </w:rPr>
        <w:t>Global Error Handler</w:t>
      </w:r>
      <w:r>
        <w:t>: Intercepts operational `AppError` instances, formatting clean JSON error responses while suppressing internal stack traces in production.</w:t>
      </w:r>
    </w:p>
    <w:p>
      <w:pPr>
        <w:keepNext/>
        <w:spacing w:before="280" w:after="120"/>
        <w:jc w:val="left"/>
      </w:pPr>
      <w:r>
        <w:rPr>
          <w:rFonts w:ascii="Times New Roman" w:hAnsi="Times New Roman"/>
          <w:b/>
          <w:color w:val="1E293B"/>
          <w:sz w:val="28"/>
        </w:rPr>
        <w:t>4.3 Authentication and User Management Module</w:t>
      </w:r>
    </w:p>
    <w:p>
      <w:pPr>
        <w:spacing w:after="120" w:line="360" w:lineRule="auto"/>
        <w:jc w:val="both"/>
      </w:pPr>
      <w:r>
        <w:t>The authentication engine is implemented in `backend/src/services/authService.ts`. It manages the user lifecycle from registration to session revocation.</w:t>
      </w:r>
    </w:p>
    <w:p>
      <w:pPr>
        <w:keepNext/>
        <w:spacing w:before="200" w:after="80"/>
      </w:pPr>
      <w:r>
        <w:rPr>
          <w:rFonts w:ascii="Times New Roman" w:hAnsi="Times New Roman"/>
          <w:b/>
          <w:color w:val="334155"/>
          <w:sz w:val="24"/>
        </w:rPr>
        <w:t>1. Permanent Identification Number (`PRV-XXXXX`)</w:t>
      </w:r>
    </w:p>
    <w:p>
      <w:pPr>
        <w:spacing w:after="120" w:line="360" w:lineRule="auto"/>
        <w:jc w:val="both"/>
      </w:pPr>
      <w:r>
        <w:t>Upon registration, every user is assigned a permanent, human-readable identifier formatted as `PRV-XXXXX` (e.g., `PRV-10482`). This ID serves as a unique public identifier for classroom enrollments and team squad invitations, preventing the exposure of internal database UUIDs.</w:t>
      </w:r>
    </w:p>
    <w:p>
      <w:pPr>
        <w:keepNext/>
        <w:spacing w:before="200" w:after="80"/>
      </w:pPr>
      <w:r>
        <w:rPr>
          <w:rFonts w:ascii="Times New Roman" w:hAnsi="Times New Roman"/>
          <w:b/>
          <w:color w:val="334155"/>
          <w:sz w:val="24"/>
        </w:rPr>
        <w:t>2. Dual-Token JWT Session Architecture</w:t>
      </w:r>
    </w:p>
    <w:p>
      <w:pPr>
        <w:spacing w:after="120" w:line="360" w:lineRule="auto"/>
        <w:jc w:val="both"/>
      </w:pPr>
      <w:r>
        <w:t>To balance user convenience with high security, Provalix AI implements dual-token rotation:</w:t>
      </w:r>
    </w:p>
    <w:p>
      <w:pPr>
        <w:pStyle w:val="ListBullet"/>
        <w:spacing w:after="80" w:line="312" w:lineRule="auto"/>
        <w:jc w:val="both"/>
      </w:pPr>
      <w:r/>
      <w:r>
        <w:rPr>
          <w:b/>
        </w:rPr>
        <w:t>Access Token</w:t>
      </w:r>
      <w:r>
        <w:t>: Short-lived (1 hour), signed with `JWT_SECRET`, containing `{ userId, email, permanentId, role }`.</w:t>
      </w:r>
    </w:p>
    <w:p>
      <w:pPr>
        <w:pStyle w:val="ListBullet"/>
        <w:spacing w:after="80" w:line="312" w:lineRule="auto"/>
        <w:jc w:val="both"/>
      </w:pPr>
      <w:r/>
      <w:r>
        <w:rPr>
          <w:b/>
        </w:rPr>
        <w:t>Refresh Token</w:t>
      </w:r>
      <w:r>
        <w:t>: Long-lived (7 days), signed with `JWT_REFRESH_SECRET`, persisted in the PostgreSQL `RefreshToken` table with `expiresAt` and `revoked` boolean flags.</w:t>
      </w:r>
    </w:p>
    <w:p>
      <w:pPr>
        <w:pStyle w:val="ListBullet"/>
        <w:spacing w:after="80" w:line="312" w:lineRule="auto"/>
        <w:jc w:val="both"/>
      </w:pPr>
      <w:r/>
      <w:r>
        <w:rPr>
          <w:b/>
        </w:rPr>
        <w:t>Rotation Workflow</w:t>
      </w:r>
      <w:r>
        <w:t>: When an access token expires, the client calls `POST /api/auth/refresh-token`. The server validates the existing refresh token, flags it as `revoked: true`, generates a fresh refresh token, and issues a new access token, preventing token replay attacks.</w:t>
      </w:r>
    </w:p>
    <w:p>
      <w:pPr>
        <w:keepNext/>
        <w:spacing w:before="280" w:after="120"/>
        <w:jc w:val="left"/>
      </w:pPr>
      <w:r>
        <w:rPr>
          <w:rFonts w:ascii="Times New Roman" w:hAnsi="Times New Roman"/>
          <w:b/>
          <w:color w:val="1E293B"/>
          <w:sz w:val="28"/>
        </w:rPr>
        <w:t>4.4 Standalone Project Checker Module</w:t>
      </w:r>
    </w:p>
    <w:p>
      <w:pPr>
        <w:spacing w:after="120" w:line="360" w:lineRule="auto"/>
        <w:jc w:val="both"/>
      </w:pPr>
      <w:r>
        <w:t>The Project Checker module (`backend/src/services/projectCheckerService.ts` and `frontend/src/pages/app/NewProjectCheckPage.tsx`) provides an instant, pre-submission audit environment. Students or faculty can submit:</w:t>
      </w:r>
    </w:p>
    <w:p>
      <w:pPr>
        <w:pStyle w:val="ListNumber"/>
        <w:spacing w:after="80" w:line="312" w:lineRule="auto"/>
        <w:jc w:val="both"/>
      </w:pPr>
      <w:r>
        <w:t>Source Code Archive (ZIP file) or direct source files,</w:t>
      </w:r>
    </w:p>
    <w:p>
      <w:pPr>
        <w:pStyle w:val="ListNumber"/>
        <w:spacing w:after="80" w:line="312" w:lineRule="auto"/>
        <w:jc w:val="both"/>
      </w:pPr>
      <w:r>
        <w:t>Project Documentation Report (PDF),</w:t>
      </w:r>
    </w:p>
    <w:p>
      <w:pPr>
        <w:pStyle w:val="ListNumber"/>
        <w:spacing w:after="80" w:line="312" w:lineRule="auto"/>
        <w:jc w:val="both"/>
      </w:pPr>
      <w:r>
        <w:t>Presentation Slide Deck (PPTX / PDF),</w:t>
      </w:r>
    </w:p>
    <w:p>
      <w:pPr>
        <w:pStyle w:val="ListNumber"/>
        <w:spacing w:after="80" w:line="312" w:lineRule="auto"/>
        <w:jc w:val="both"/>
      </w:pPr>
      <w:r>
        <w:t>Project metadata (Title, Problem Statement, Objectives, Technologies, GitHub URL, Live Demo URL).</w:t>
      </w:r>
    </w:p>
    <w:p>
      <w:pPr>
        <w:spacing w:after="120" w:line="360" w:lineRule="auto"/>
        <w:jc w:val="both"/>
      </w:pPr>
      <w:r>
        <w:t>Upon submission, the controller parses uploaded files in memory, invokes the Static Code Analyzer, executes the Plagiarism Pipeline, triggers the 100-mark Google Gemini evaluation, and stores the results in `ProjectCheckerProject`, `ProjectCheckerAIEvaluation`, and `ProjectCheckerPlagiarism` tables. Users can immediately inspect their multidimensional score breakdown, review code smells, and download an official PDF report.</w:t>
      </w:r>
    </w:p>
    <w:p>
      <w:pPr>
        <w:keepNext/>
        <w:spacing w:before="280" w:after="120"/>
        <w:jc w:val="left"/>
      </w:pPr>
      <w:r>
        <w:rPr>
          <w:rFonts w:ascii="Times New Roman" w:hAnsi="Times New Roman"/>
          <w:b/>
          <w:color w:val="1E293B"/>
          <w:sz w:val="28"/>
        </w:rPr>
        <w:t>4.5 Language-Agnostic Source Code Static Analyzer</w:t>
      </w:r>
    </w:p>
    <w:p>
      <w:pPr>
        <w:spacing w:after="120" w:line="360" w:lineRule="auto"/>
        <w:jc w:val="both"/>
      </w:pPr>
      <w:r>
        <w:t xml:space="preserve">The </w:t>
      </w:r>
      <w:r>
        <w:rPr>
          <w:b/>
        </w:rPr>
        <w:t>Source Code Static Analyzer</w:t>
      </w:r>
      <w:r>
        <w:t xml:space="preserve"> (`backend/src/services/sourceCodeAnalyzer.ts`) is a foundational innovation of Provalix AI. It performs deep, language-agnostic static program analysis on submitted ZIP archives entirely in memory, without executing untrusted code or spawning unsafe child processes. Figure 4.1 depicts the static analyzer workflow.</w:t>
      </w:r>
    </w:p>
    <w:p>
      <w:pPr>
        <w:spacing w:after="120" w:line="360" w:lineRule="auto"/>
        <w:jc w:val="both"/>
      </w:pPr>
      <w:r/>
      <w:r>
        <w:rPr>
          <w:i/>
        </w:rPr>
        <w:t>(Figure 4.1: Static Source Code Analyzer In-Memory Parsing Pipeline)</w:t>
      </w:r>
      <w:r/>
    </w:p>
    <w:p>
      <w:pPr>
        <w:keepNext/>
        <w:spacing w:before="200" w:after="80"/>
      </w:pPr>
      <w:r>
        <w:rPr>
          <w:rFonts w:ascii="Times New Roman" w:hAnsi="Times New Roman"/>
          <w:b/>
          <w:color w:val="334155"/>
          <w:sz w:val="24"/>
        </w:rPr>
        <w:t>1. Adversarial File Hardening (Zip-Bomb &amp; Traversal Protection)</w:t>
      </w:r>
    </w:p>
    <w:p>
      <w:pPr>
        <w:spacing w:after="120" w:line="360" w:lineRule="auto"/>
        <w:jc w:val="both"/>
      </w:pPr>
      <w:r>
        <w:t>To defend the backend server against denial-of-service (DoS) attacks and remote file overwrite exploits, `SourceCodeAnalyzer.ts` enforces four strict security limits:</w:t>
      </w:r>
    </w:p>
    <w:p>
      <w:pPr>
        <w:pStyle w:val="ListBullet"/>
        <w:spacing w:after="80" w:line="312" w:lineRule="auto"/>
        <w:jc w:val="both"/>
      </w:pPr>
      <w:r>
        <w:t>`MAX_ZIP_ENTRIES = 2000`: If an archive contains more than 2,000 entries, only the first 2,000 are inspected.</w:t>
      </w:r>
    </w:p>
    <w:p>
      <w:pPr>
        <w:pStyle w:val="ListBullet"/>
        <w:spacing w:after="80" w:line="312" w:lineRule="auto"/>
        <w:jc w:val="both"/>
      </w:pPr>
      <w:r>
        <w:t xml:space="preserve">`MAX_TOTAL_UNCOMPRESSED_BYTES = 100 </w:t>
      </w:r>
      <w:r>
        <w:rPr>
          <w:i/>
        </w:rPr>
        <w:t xml:space="preserve"> 1024 </w:t>
      </w:r>
      <w:r>
        <w:t xml:space="preserve"> 1024` (100 MB): Halts extraction if the aggregate decompressed payload exceeds 100 MB.</w:t>
      </w:r>
    </w:p>
    <w:p>
      <w:pPr>
        <w:pStyle w:val="ListBullet"/>
        <w:spacing w:after="80" w:line="312" w:lineRule="auto"/>
        <w:jc w:val="both"/>
      </w:pPr>
      <w:r>
        <w:t xml:space="preserve">`MAX_ENTRY_BYTES = 5 </w:t>
      </w:r>
      <w:r>
        <w:rPr>
          <w:i/>
        </w:rPr>
        <w:t xml:space="preserve"> 1024 </w:t>
      </w:r>
      <w:r>
        <w:t xml:space="preserve"> 1024` (5 MB): Skips individual file entries exceeding 5 MB.</w:t>
      </w:r>
    </w:p>
    <w:p>
      <w:pPr>
        <w:pStyle w:val="ListBullet"/>
        <w:spacing w:after="80" w:line="312" w:lineRule="auto"/>
        <w:jc w:val="both"/>
      </w:pPr>
      <w:r/>
      <w:r>
        <w:rPr>
          <w:b/>
        </w:rPr>
        <w:t>Path Traversal Defense</w:t>
      </w:r>
      <w:r>
        <w:t>: Quarantines and rejects entries containing path traversal markers (`..`, leading `/`, or null bytes `\0`).</w:t>
      </w:r>
    </w:p>
    <w:p>
      <w:pPr>
        <w:keepNext/>
        <w:spacing w:before="200" w:after="80"/>
      </w:pPr>
      <w:r>
        <w:rPr>
          <w:rFonts w:ascii="Times New Roman" w:hAnsi="Times New Roman"/>
          <w:b/>
          <w:color w:val="334155"/>
          <w:sz w:val="24"/>
        </w:rPr>
        <w:t>2. Multi-Language Support</w:t>
      </w:r>
    </w:p>
    <w:p>
      <w:pPr>
        <w:spacing w:after="120" w:line="360" w:lineRule="auto"/>
        <w:jc w:val="both"/>
      </w:pPr>
      <w:r>
        <w:t>The static analyzer maps file extensions across 16+ programming languages (Table 4.2).</w:t>
      </w:r>
    </w:p>
    <w:p>
      <w:pPr>
        <w:keepNext/>
        <w:spacing w:before="200" w:after="80"/>
      </w:pPr>
      <w:r>
        <w:rPr>
          <w:rFonts w:ascii="Times New Roman" w:hAnsi="Times New Roman"/>
          <w:b/>
          <w:color w:val="334155"/>
          <w:sz w:val="24"/>
        </w:rPr>
        <w:t>**TABLE 4.2: Supported Programming Languages in Static Code Analyzer**</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Programming Language</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Extensions Recognized</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Analysis Capabilities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**TypeScript / TSX**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`.ts`, `.tsx`</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interface declarations, nesting depth, React component smells.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**JavaScript / JSX**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`.js`, `.jsx`</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line hashing duplication, dependency manifest parsing (`package.json`).</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**Python**</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virtual env exclusion, dependency parsing (`requirements.txt`, `Pipfile`).</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**Java**</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`.java`</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class-level line analysis, build manifest parsing (`pom.xml`, `build.gradle`).</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 / C++**</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 `.cpp`</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header analysis, nesting inspection, monolith file checks.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namespace parsing, indentation smells.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**Go**</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`.go`</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module file detection (`go.mod`), nesting depth checks.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**Rust**</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`.rs`</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Cargo manifest detection (`Cargo.toml`), complexity smells.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**PHP / Ruby**</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`.php`, `.rb`</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LOC, script parsing, hardcoded credential detection.</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**HTML / CSS / SQL**</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`.html`, `.css`, `.sql`</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Structural LOC, styling file counting, query script line tracking.</w:t>
            </w:r>
          </w:p>
        </w:tc>
      </w:tr>
    </w:tbl>
    <w:p>
      <w:pPr>
        <w:spacing w:after="120"/>
      </w:pPr>
    </w:p>
    <w:p>
      <w:pPr>
        <w:keepNext/>
        <w:spacing w:before="200" w:after="80"/>
      </w:pPr>
      <w:r>
        <w:rPr>
          <w:rFonts w:ascii="Times New Roman" w:hAnsi="Times New Roman"/>
          <w:b/>
          <w:color w:val="334155"/>
          <w:sz w:val="24"/>
        </w:rPr>
        <w:t>3. Automated Code Smell Detection</w:t>
      </w:r>
    </w:p>
    <w:p>
      <w:pPr>
        <w:spacing w:after="120" w:line="360" w:lineRule="auto"/>
        <w:jc w:val="both"/>
      </w:pPr>
      <w:r>
        <w:t>The analyzer inspects source lines for three critical software engineering code smells:</w:t>
      </w:r>
    </w:p>
    <w:p>
      <w:pPr>
        <w:pStyle w:val="ListBullet"/>
        <w:spacing w:after="80" w:line="312" w:lineRule="auto"/>
        <w:jc w:val="both"/>
      </w:pPr>
      <w:r/>
      <w:r>
        <w:rPr>
          <w:b/>
        </w:rPr>
        <w:t>Hardcoded Secret Detection</w:t>
      </w:r>
      <w:r>
        <w:t>: Regular expression scanning detecting plaintext API keys, passwords, private tokens, and database secrets:</w:t>
      </w:r>
    </w:p>
    <w:p>
      <w:pPr>
        <w:spacing w:after="120" w:line="360" w:lineRule="auto"/>
        <w:jc w:val="both"/>
      </w:pPr>
      <w:r>
        <w:t>```typescript</w:t>
      </w:r>
    </w:p>
    <w:p>
      <w:pPr>
        <w:spacing w:after="120" w:line="360" w:lineRule="auto"/>
        <w:jc w:val="both"/>
      </w:pPr>
      <w:r>
        <w:t>/(?:password|passwd|secret|api_key|apikey|access_token|private_key)\s</w:t>
      </w:r>
      <w:r>
        <w:rPr>
          <w:i/>
        </w:rPr>
        <w:t>[:=]\s</w:t>
      </w:r>
      <w:r>
        <w:t>["'][a-zA-Z0-9_-]{8,}["']/i</w:t>
      </w:r>
    </w:p>
    <w:p>
      <w:pPr>
        <w:spacing w:after="120" w:line="360" w:lineRule="auto"/>
        <w:jc w:val="both"/>
      </w:pPr>
      <w:r>
        <w:t>```</w:t>
      </w:r>
    </w:p>
    <w:p>
      <w:pPr>
        <w:pStyle w:val="ListBullet"/>
        <w:spacing w:after="80" w:line="312" w:lineRule="auto"/>
        <w:jc w:val="both"/>
      </w:pPr>
      <w:r/>
      <w:r>
        <w:rPr>
          <w:b/>
        </w:rPr>
        <w:t>Excessive Nesting Smell</w:t>
      </w:r>
      <w:r>
        <w:t>: Flags functions with leading indentation exceeding 20 spaces (&gt;5 levels of nested `if`/`for`/`while` blocks), signaling high cyclomatic complexity.</w:t>
      </w:r>
    </w:p>
    <w:p>
      <w:pPr>
        <w:pStyle w:val="ListBullet"/>
        <w:spacing w:after="80" w:line="312" w:lineRule="auto"/>
        <w:jc w:val="both"/>
      </w:pPr>
      <w:r/>
      <w:r>
        <w:rPr>
          <w:b/>
        </w:rPr>
        <w:t>Monolithic File Smell</w:t>
      </w:r>
      <w:r>
        <w:t>: Flags source files containing more than 300 physical lines of code, recommending modularization into smaller cohesive components.</w:t>
      </w:r>
    </w:p>
    <w:p>
      <w:pPr>
        <w:keepNext/>
        <w:spacing w:before="280" w:after="120"/>
        <w:jc w:val="left"/>
      </w:pPr>
      <w:r>
        <w:rPr>
          <w:rFonts w:ascii="Times New Roman" w:hAnsi="Times New Roman"/>
          <w:b/>
          <w:color w:val="1E293B"/>
          <w:sz w:val="28"/>
        </w:rPr>
        <w:t>4.6 AI Evaluation Micro-Service and Rubric Enforcement</w:t>
      </w:r>
    </w:p>
    <w:p>
      <w:pPr>
        <w:spacing w:after="120" w:line="360" w:lineRule="auto"/>
        <w:jc w:val="both"/>
      </w:pPr>
      <w:r>
        <w:t>The AI evaluation microservice is governed by `backend/src/integrations/ai/GeminiProvider.ts` and `backend/src/services/aiEvaluationService.ts`.</w:t>
      </w:r>
    </w:p>
    <w:p>
      <w:pPr>
        <w:keepNext/>
        <w:spacing w:before="200" w:after="80"/>
      </w:pPr>
      <w:r>
        <w:rPr>
          <w:rFonts w:ascii="Times New Roman" w:hAnsi="Times New Roman"/>
          <w:b/>
          <w:color w:val="334155"/>
          <w:sz w:val="24"/>
        </w:rPr>
        <w:t>1. Google Gemini 3.8 Flash Integration</w:t>
      </w:r>
    </w:p>
    <w:p>
      <w:pPr>
        <w:spacing w:after="120" w:line="360" w:lineRule="auto"/>
        <w:jc w:val="both"/>
      </w:pPr>
      <w:r>
        <w:t>The platform initializes the official Google GenAI SDK (`@google/genai`) configured with model `gemini-3.8-flash`. Calls are executed with bounded retries and exponential backoff:</w:t>
      </w:r>
    </w:p>
    <w:p>
      <w:pPr>
        <w:pStyle w:val="ListBullet"/>
        <w:spacing w:after="80" w:line="312" w:lineRule="auto"/>
        <w:jc w:val="both"/>
      </w:pPr>
      <w:r/>
      <w:r>
        <w:rPr>
          <w:b/>
        </w:rPr>
        <w:t>Transient Error Recovery</w:t>
      </w:r>
      <w:r>
        <w:t>: HTTP 503, network timeouts (`ECONNRESET`, `ETIMEDOUT`), and transient 429 rate limits invoke a bounded retry loop (2 attempts max).</w:t>
      </w:r>
    </w:p>
    <w:p>
      <w:pPr>
        <w:pStyle w:val="ListBullet"/>
        <w:spacing w:after="80" w:line="312" w:lineRule="auto"/>
        <w:jc w:val="both"/>
      </w:pPr>
      <w:r/>
      <w:r>
        <w:rPr>
          <w:b/>
        </w:rPr>
        <w:t>Quota Error Classification</w:t>
      </w:r>
      <w:r>
        <w:t>: The service dynamically categorizes HTTP 429 quota exceptions into `DAILY_FREE_TIER`, `RPM_LIMIT`, `TOKEN_LIMIT`, and `TEMPORARY_RATE_LIMIT`, reporting actionable user-facing error messages.</w:t>
      </w:r>
    </w:p>
    <w:p>
      <w:pPr>
        <w:pStyle w:val="ListBullet"/>
        <w:spacing w:after="80" w:line="312" w:lineRule="auto"/>
        <w:jc w:val="both"/>
      </w:pPr>
      <w:r/>
      <w:r>
        <w:rPr>
          <w:b/>
        </w:rPr>
        <w:t>Development Fallback</w:t>
      </w:r>
      <w:r>
        <w:t>: In offline development environments lacking active API keys, the system gracefully engages `MockAIProvider.ts`, generating realistic rubric scores and feedback.</w:t>
      </w:r>
    </w:p>
    <w:p>
      <w:pPr>
        <w:keepNext/>
        <w:spacing w:before="200" w:after="80"/>
      </w:pPr>
      <w:r>
        <w:rPr>
          <w:rFonts w:ascii="Times New Roman" w:hAnsi="Times New Roman"/>
          <w:b/>
          <w:color w:val="334155"/>
          <w:sz w:val="24"/>
        </w:rPr>
        <w:t>2. Evidence Context Grounding</w:t>
      </w:r>
    </w:p>
    <w:p>
      <w:pPr>
        <w:spacing w:after="120" w:line="360" w:lineRule="auto"/>
        <w:jc w:val="both"/>
      </w:pPr>
      <w:r>
        <w:t>The AI prompt is grounded in verified static code metrics extracted during Phase 1:</w:t>
      </w:r>
    </w:p>
    <w:p>
      <w:pPr>
        <w:keepNext/>
        <w:spacing w:before="280" w:after="120"/>
        <w:jc w:val="left"/>
      </w:pPr>
      <w:r>
        <w:rPr>
          <w:rFonts w:ascii="Times New Roman" w:hAnsi="Times New Roman"/>
          <w:b/>
          <w:color w:val="1E293B"/>
          <w:sz w:val="28"/>
        </w:rPr>
        <w:t>4.7 Plagiarism Detection and Similarity Scorer</w:t>
      </w:r>
    </w:p>
    <w:p>
      <w:pPr>
        <w:spacing w:after="120" w:line="360" w:lineRule="auto"/>
        <w:jc w:val="both"/>
      </w:pPr>
      <w:r>
        <w:t>The plagiarism detection architecture (`backend/src/integrations/plagiarism/`) executes a multi-stage analysis pipeline depicted in Figure 4.2.</w:t>
      </w:r>
    </w:p>
    <w:p>
      <w:pPr>
        <w:spacing w:after="120" w:line="360" w:lineRule="auto"/>
        <w:jc w:val="both"/>
      </w:pPr>
      <w:r/>
      <w:r>
        <w:rPr>
          <w:i/>
        </w:rPr>
        <w:t>(Figure 4.2: Multi-Stage Code Normalization and Plagiarism Detection Pipeline)</w:t>
      </w:r>
      <w:r/>
    </w:p>
    <w:p>
      <w:pPr>
        <w:keepNext/>
        <w:spacing w:before="200" w:after="80"/>
      </w:pPr>
      <w:r>
        <w:rPr>
          <w:rFonts w:ascii="Times New Roman" w:hAnsi="Times New Roman"/>
          <w:b/>
          <w:color w:val="334155"/>
          <w:sz w:val="24"/>
        </w:rPr>
        <w:t>1. Code Normalization Algorithm (`codeNormalizer.ts`)</w:t>
      </w:r>
    </w:p>
    <w:p>
      <w:pPr>
        <w:keepNext/>
        <w:spacing w:before="200" w:after="80"/>
      </w:pPr>
      <w:r>
        <w:rPr>
          <w:rFonts w:ascii="Times New Roman" w:hAnsi="Times New Roman"/>
          <w:b/>
          <w:color w:val="334155"/>
          <w:sz w:val="24"/>
        </w:rPr>
        <w:t>2. Extensible Architecture (`PlagiarismProvider.interface.ts`)</w:t>
      </w:r>
    </w:p>
    <w:p>
      <w:pPr>
        <w:spacing w:after="120" w:line="360" w:lineRule="auto"/>
        <w:jc w:val="both"/>
      </w:pPr>
      <w:r>
        <w:t>The plagiarism module is designed with an extensible adapter interface:</w:t>
      </w:r>
    </w:p>
    <w:p>
      <w:pPr>
        <w:pStyle w:val="ListBullet"/>
        <w:spacing w:after="80" w:line="312" w:lineRule="auto"/>
        <w:jc w:val="both"/>
      </w:pPr>
      <w:r/>
      <w:r>
        <w:rPr>
          <w:b/>
        </w:rPr>
        <w:t>Internal Heuristic Mode</w:t>
      </w:r>
      <w:r>
        <w:t>: Default local n-gram token matcher comparing the submission against all existing project archives in the database.</w:t>
      </w:r>
    </w:p>
    <w:p>
      <w:pPr>
        <w:pStyle w:val="ListBullet"/>
        <w:spacing w:after="80" w:line="312" w:lineRule="auto"/>
        <w:jc w:val="both"/>
      </w:pPr>
      <w:r/>
      <w:r>
        <w:rPr>
          <w:b/>
        </w:rPr>
        <w:t>External Provider Mode</w:t>
      </w:r>
      <w:r>
        <w:t>: Conditioned on environment variables (`PLAGIARISM_PROVIDER=copyleaks`, `COPYLEAKS_API_KEY`), allowing seamless integration with commercial web-scale plagiarism APIs.</w:t>
      </w:r>
    </w:p>
    <w:p>
      <w:pPr>
        <w:keepNext/>
        <w:spacing w:before="280" w:after="120"/>
        <w:jc w:val="left"/>
      </w:pPr>
      <w:r>
        <w:rPr>
          <w:rFonts w:ascii="Times New Roman" w:hAnsi="Times New Roman"/>
          <w:b/>
          <w:color w:val="1E293B"/>
          <w:sz w:val="28"/>
        </w:rPr>
        <w:t>4.8 Classroom Cohort Management Module</w:t>
      </w:r>
    </w:p>
    <w:p>
      <w:pPr>
        <w:spacing w:after="120" w:line="360" w:lineRule="auto"/>
        <w:jc w:val="both"/>
      </w:pPr>
      <w:r>
        <w:t>Classroom cohort operations are managed by `backend/src/services/classroomService.ts` and `frontend/src/pages/app/ClassroomsPage.tsx`:</w:t>
      </w:r>
    </w:p>
    <w:p>
      <w:pPr>
        <w:pStyle w:val="ListBullet"/>
        <w:spacing w:after="80" w:line="312" w:lineRule="auto"/>
        <w:jc w:val="both"/>
      </w:pPr>
      <w:r/>
      <w:r>
        <w:rPr>
          <w:b/>
        </w:rPr>
        <w:t>Classroom Creation</w:t>
      </w:r>
      <w:r>
        <w:t>: Faculty define classroom name, description, start date, submission deadline, submission mode (`Individual` or `Team`), minimum/maximum team sizes, and required resource configurations (e.g., mandating a ZIP archive, PDF report, and PPTX slide deck).</w:t>
      </w:r>
    </w:p>
    <w:p>
      <w:pPr>
        <w:pStyle w:val="ListBullet"/>
        <w:spacing w:after="80" w:line="312" w:lineRule="auto"/>
        <w:jc w:val="both"/>
      </w:pPr>
      <w:r/>
      <w:r>
        <w:rPr>
          <w:b/>
        </w:rPr>
        <w:t>Join Code Distribution</w:t>
      </w:r>
      <w:r>
        <w:t>: A unique 5-digit code (`CLS-82910`) is generated for each classroom. Students enter this code to join the cohort.</w:t>
      </w:r>
    </w:p>
    <w:p>
      <w:pPr>
        <w:pStyle w:val="ListBullet"/>
        <w:spacing w:after="80" w:line="312" w:lineRule="auto"/>
        <w:jc w:val="both"/>
      </w:pPr>
      <w:r/>
      <w:r>
        <w:rPr>
          <w:b/>
        </w:rPr>
        <w:t>Role Hierarchy</w:t>
      </w:r>
      <w:r>
        <w:t>:</w:t>
      </w:r>
    </w:p>
    <w:p>
      <w:pPr>
        <w:spacing w:after="120" w:line="360" w:lineRule="auto"/>
        <w:jc w:val="both"/>
      </w:pPr>
      <w:r>
        <w:t>- `OWNER`: Full administrative control, resource configuration, evaluator assignment, submission verification, grade publishing.</w:t>
      </w:r>
    </w:p>
    <w:p>
      <w:pPr>
        <w:spacing w:after="120" w:line="360" w:lineRule="auto"/>
        <w:jc w:val="both"/>
      </w:pPr>
      <w:r>
        <w:t>- `EVALUATOR`: Authorized to inspect assigned student submissions, trigger AI evaluation, conduct viva examinations, and input marks.</w:t>
      </w:r>
    </w:p>
    <w:p>
      <w:pPr>
        <w:spacing w:after="120" w:line="360" w:lineRule="auto"/>
        <w:jc w:val="both"/>
      </w:pPr>
      <w:r>
        <w:t>- `MEMBER`: Students enrolled in the cohort with permission to form teams and submit deliverables.</w:t>
      </w:r>
    </w:p>
    <w:p>
      <w:pPr>
        <w:keepNext/>
        <w:spacing w:before="280" w:after="120"/>
        <w:jc w:val="left"/>
      </w:pPr>
      <w:r>
        <w:rPr>
          <w:rFonts w:ascii="Times New Roman" w:hAnsi="Times New Roman"/>
          <w:b/>
          <w:color w:val="1E293B"/>
          <w:sz w:val="28"/>
        </w:rPr>
        <w:t>4.9 Team and Squad Formation Module</w:t>
      </w:r>
    </w:p>
    <w:p>
      <w:pPr>
        <w:spacing w:after="120" w:line="360" w:lineRule="auto"/>
        <w:jc w:val="both"/>
      </w:pPr>
      <w:r>
        <w:t>The Team Management module (`backend/src/services/teamService.ts`) enables student collaboration:</w:t>
      </w:r>
    </w:p>
    <w:p>
      <w:pPr>
        <w:pStyle w:val="ListBullet"/>
        <w:spacing w:after="80" w:line="312" w:lineRule="auto"/>
        <w:jc w:val="both"/>
      </w:pPr>
      <w:r/>
      <w:r>
        <w:rPr>
          <w:b/>
        </w:rPr>
        <w:t>Cross-Classroom Reusable Squads</w:t>
      </w:r>
      <w:r>
        <w:t>: Teams are created with permanent team codes (`TM-10492`). A team can participate in multiple classrooms over its academic lifecycle.</w:t>
      </w:r>
    </w:p>
    <w:p>
      <w:pPr>
        <w:pStyle w:val="ListBullet"/>
        <w:spacing w:after="80" w:line="312" w:lineRule="auto"/>
        <w:jc w:val="both"/>
      </w:pPr>
      <w:r/>
      <w:r>
        <w:rPr>
          <w:b/>
        </w:rPr>
        <w:t>Captain Leadership Controls</w:t>
      </w:r>
      <w:r>
        <w:t>: The team creator is assigned the `CAPTAIN` role. Captains possess exclusive authority to invite members using their permanent IDs (`PRV-XXXXX`), accept or reject join requests, transfer captaincy, or dissolve the squad.</w:t>
      </w:r>
    </w:p>
    <w:p>
      <w:pPr>
        <w:pStyle w:val="ListBullet"/>
        <w:spacing w:after="80" w:line="312" w:lineRule="auto"/>
        <w:jc w:val="both"/>
      </w:pPr>
      <w:r/>
      <w:r>
        <w:rPr>
          <w:b/>
        </w:rPr>
        <w:t>Enrollment Validation</w:t>
      </w:r>
      <w:r>
        <w:t>: When a team submits to a classroom, the system verifies that the team's active membership complies with the classroom's `minTeamSize` and `maxTeamSize` constraints.</w:t>
      </w:r>
    </w:p>
    <w:p>
      <w:pPr>
        <w:keepNext/>
        <w:spacing w:before="280" w:after="120"/>
        <w:jc w:val="left"/>
      </w:pPr>
      <w:r>
        <w:rPr>
          <w:rFonts w:ascii="Times New Roman" w:hAnsi="Times New Roman"/>
          <w:b/>
          <w:color w:val="1E293B"/>
          <w:sz w:val="28"/>
        </w:rPr>
        <w:t>4.10 Viva Voce Examination Generation Engine</w:t>
      </w:r>
    </w:p>
    <w:p>
      <w:pPr>
        <w:spacing w:after="120" w:line="360" w:lineRule="auto"/>
        <w:jc w:val="both"/>
      </w:pPr>
      <w:r>
        <w:t>The Viva Voce Engine (`backend/src/services/vivaService.ts`) standardizes oral examinations. Figure 4.3 illustrates the generation and grading workflow.</w:t>
      </w:r>
    </w:p>
    <w:p>
      <w:pPr>
        <w:spacing w:after="120" w:line="360" w:lineRule="auto"/>
        <w:jc w:val="both"/>
      </w:pPr>
      <w:r/>
      <w:r>
        <w:rPr>
          <w:i/>
        </w:rPr>
        <w:t>(Figure 4.3: Categorical Viva Voce Question Generation Flow)</w:t>
      </w:r>
      <w:r/>
    </w:p>
    <w:p>
      <w:pPr>
        <w:keepNext/>
        <w:spacing w:before="280" w:after="120"/>
        <w:jc w:val="left"/>
      </w:pPr>
      <w:r>
        <w:rPr>
          <w:rFonts w:ascii="Times New Roman" w:hAnsi="Times New Roman"/>
          <w:b/>
          <w:color w:val="1E293B"/>
          <w:sz w:val="28"/>
        </w:rPr>
        <w:t>4.11 Faculty Evaluation and Grading Formula Integration</w:t>
      </w:r>
    </w:p>
    <w:p>
      <w:pPr>
        <w:spacing w:after="120" w:line="360" w:lineRule="auto"/>
        <w:jc w:val="both"/>
      </w:pPr>
      <w:r>
        <w:t>The final grading engine (`backend/src/services/facultyEvaluationService.ts`) synthesizes the three core evaluation dimensions into an authoritative 100-mark composite grade (Figure 4.4).</w:t>
      </w:r>
    </w:p>
    <w:p>
      <w:pPr>
        <w:spacing w:after="120" w:line="360" w:lineRule="auto"/>
        <w:jc w:val="both"/>
      </w:pPr>
      <w:r/>
      <w:r>
        <w:rPr>
          <w:i/>
        </w:rPr>
        <w:t>(Figure 4.4: Authoritative 100-Mark Composite Scoring Formula Architecture)</w:t>
      </w:r>
      <w:r/>
    </w:p>
    <w:p>
      <w:pPr>
        <w:keepNext/>
        <w:spacing w:before="200" w:after="80"/>
      </w:pPr>
      <w:r>
        <w:rPr>
          <w:rFonts w:ascii="Times New Roman" w:hAnsi="Times New Roman"/>
          <w:b/>
          <w:color w:val="334155"/>
          <w:sz w:val="24"/>
        </w:rPr>
        <w:t>The Authoritative 100-Mark Formula:</w:t>
      </w:r>
    </w:p>
    <w:p>
      <w:pPr>
        <w:spacing w:after="120" w:line="360" w:lineRule="auto"/>
        <w:jc w:val="both"/>
      </w:pPr>
      <w:r>
        <w:t>$$\text{Final Total Score (100)} = \text{Classroom AI Score (50)} + \text{Presentation/Demo Score (25)} + \text{Viva Voce Score (25)}$$</w:t>
      </w:r>
    </w:p>
    <w:p>
      <w:pPr>
        <w:spacing w:after="120" w:line="360" w:lineRule="auto"/>
        <w:jc w:val="both"/>
      </w:pPr>
      <w:r>
        <w:t>Where:</w:t>
      </w:r>
    </w:p>
    <w:p>
      <w:pPr>
        <w:spacing w:after="120" w:line="360" w:lineRule="auto"/>
        <w:jc w:val="both"/>
      </w:pPr>
      <w:r>
        <w:t>$$\text{Classroom AI Score} = \max\Big(0, \, \text{Raw AI Score} - \text{Plagiarism Deduction}\Big)$$</w:t>
      </w:r>
    </w:p>
    <w:p>
      <w:pPr>
        <w:spacing w:after="120" w:line="360" w:lineRule="auto"/>
        <w:jc w:val="both"/>
      </w:pPr>
      <w:r>
        <w:t>$$\text{Viva Voce Score} = \sum_{i=1}^{5} \text{Score}(Q_i), \quad 0 \le \text{Score}(Q_i) \le 5.0$$</w:t>
      </w:r>
    </w:p>
    <w:p>
      <w:pPr>
        <w:keepNext/>
        <w:spacing w:before="280" w:after="120"/>
        <w:jc w:val="left"/>
      </w:pPr>
      <w:r>
        <w:rPr>
          <w:rFonts w:ascii="Times New Roman" w:hAnsi="Times New Roman"/>
          <w:b/>
          <w:color w:val="1E293B"/>
          <w:sz w:val="28"/>
        </w:rPr>
        <w:t>4.12 Dual-Stage Submission Verification Workflow</w:t>
      </w:r>
    </w:p>
    <w:p>
      <w:pPr>
        <w:spacing w:after="120" w:line="360" w:lineRule="auto"/>
        <w:jc w:val="both"/>
      </w:pPr>
      <w:r>
        <w:t xml:space="preserve">To guarantee administrative oversight, evaluated submissions do not immediately publish their final grades. Instead, the submission enters a </w:t>
      </w:r>
      <w:r>
        <w:rPr>
          <w:b/>
        </w:rPr>
        <w:t>Dual-Stage Verification Workflow</w:t>
      </w:r>
      <w:r>
        <w:t xml:space="preserve"> (`backend/src/services/verificationService.ts`):</w:t>
      </w:r>
    </w:p>
    <w:p>
      <w:pPr>
        <w:pStyle w:val="ListNumber"/>
        <w:spacing w:after="80" w:line="312" w:lineRule="auto"/>
        <w:jc w:val="both"/>
      </w:pPr>
      <w:r/>
      <w:r>
        <w:rPr>
          <w:b/>
        </w:rPr>
        <w:t>Evaluator Completion</w:t>
      </w:r>
      <w:r>
        <w:t>: The assigned faculty evaluator finishes grading and marks the submission as `Faculty_Evaluated`.</w:t>
      </w:r>
    </w:p>
    <w:p>
      <w:pPr>
        <w:pStyle w:val="ListNumber"/>
        <w:spacing w:after="80" w:line="312" w:lineRule="auto"/>
        <w:jc w:val="both"/>
      </w:pPr>
      <w:r/>
      <w:r>
        <w:rPr>
          <w:b/>
        </w:rPr>
        <w:t>Head Evaluator / Owner Audit</w:t>
      </w:r>
      <w:r>
        <w:t>: The Classroom Owner reviews the AI evaluation report, static code metrics, viva marks, and presentation scores.</w:t>
      </w:r>
    </w:p>
    <w:p>
      <w:pPr>
        <w:pStyle w:val="ListNumber"/>
        <w:spacing w:after="80" w:line="312" w:lineRule="auto"/>
        <w:jc w:val="both"/>
      </w:pPr>
      <w:r/>
      <w:r>
        <w:rPr>
          <w:b/>
        </w:rPr>
        <w:t>Approval or Return</w:t>
      </w:r>
      <w:r>
        <w:t>:</w:t>
      </w:r>
    </w:p>
    <w:p>
      <w:pPr>
        <w:spacing w:after="120" w:line="360" w:lineRule="auto"/>
        <w:jc w:val="both"/>
      </w:pPr>
      <w:r>
        <w:t xml:space="preserve">- </w:t>
      </w:r>
      <w:r>
        <w:rPr>
          <w:b/>
        </w:rPr>
        <w:t>Approve</w:t>
      </w:r>
      <w:r>
        <w:t>: Status updates to `Verified`. Final grades become visible on the student dashboard and classroom leaderboard.</w:t>
      </w:r>
    </w:p>
    <w:p>
      <w:pPr>
        <w:spacing w:after="120" w:line="360" w:lineRule="auto"/>
        <w:jc w:val="both"/>
      </w:pPr>
      <w:r>
        <w:t xml:space="preserve">- </w:t>
      </w:r>
      <w:r>
        <w:rPr>
          <w:b/>
        </w:rPr>
        <w:t>Return</w:t>
      </w:r>
      <w:r>
        <w:t>: Status reverts to `Returned`. The Owner supplies a mandatory written reason (e.g., "Corrupt source archive; re-upload ZIP"), notifying the student team.</w:t>
      </w:r>
    </w:p>
    <w:p>
      <w:pPr>
        <w:keepNext/>
        <w:spacing w:before="280" w:after="120"/>
        <w:jc w:val="left"/>
      </w:pPr>
      <w:r>
        <w:rPr>
          <w:rFonts w:ascii="Times New Roman" w:hAnsi="Times New Roman"/>
          <w:b/>
          <w:color w:val="1E293B"/>
          <w:sz w:val="28"/>
        </w:rPr>
        <w:t>4.13 Dynamic Vector PDF Report Generation</w:t>
      </w:r>
    </w:p>
    <w:p>
      <w:pPr>
        <w:spacing w:after="120" w:line="360" w:lineRule="auto"/>
        <w:jc w:val="both"/>
      </w:pPr>
      <w:r>
        <w:t xml:space="preserve">Provalix AI incorporates server-side vector PDF synthesis implemented in `backend/src/services/pdfReportGenerator.ts` using </w:t>
      </w:r>
      <w:r>
        <w:rPr>
          <w:b/>
        </w:rPr>
        <w:t>PDFKit</w:t>
      </w:r>
      <w:r>
        <w:t xml:space="preserve"> (`pdfkit`). Figure 4.5 illustrates the PDF generation pipeline.</w:t>
      </w:r>
    </w:p>
    <w:p>
      <w:pPr>
        <w:spacing w:after="120" w:line="360" w:lineRule="auto"/>
        <w:jc w:val="both"/>
      </w:pPr>
      <w:r/>
      <w:r>
        <w:rPr>
          <w:i/>
        </w:rPr>
        <w:t>(Figure 4.5: Dynamic Vector PDF Report Generation Engine)</w:t>
      </w:r>
      <w:r/>
    </w:p>
    <w:p>
      <w:pPr>
        <w:spacing w:after="120" w:line="360" w:lineRule="auto"/>
        <w:jc w:val="both"/>
      </w:pPr>
      <w:r>
        <w:t>The PDF generator directly outputs an unalterable binary buffer streamed over HTTP, providing students and institutions with an archival-grade academic transcript.</w:t>
      </w:r>
    </w:p>
    <w:p>
      <w:pPr>
        <w:keepNext/>
        <w:spacing w:before="280" w:after="120"/>
        <w:jc w:val="left"/>
      </w:pPr>
      <w:r>
        <w:rPr>
          <w:rFonts w:ascii="Times New Roman" w:hAnsi="Times New Roman"/>
          <w:b/>
          <w:color w:val="1E293B"/>
          <w:sz w:val="28"/>
        </w:rPr>
        <w:t>4.14 Interactive Multilingual AI Assistant and Chatbot</w:t>
      </w:r>
    </w:p>
    <w:p>
      <w:pPr>
        <w:spacing w:after="120" w:line="360" w:lineRule="auto"/>
        <w:jc w:val="both"/>
      </w:pPr>
      <w:r>
        <w:t>Implemented in `backend/src/services/aiService.ts` and `frontend/src/components/ai/AIAssistantDrawer.tsx`, the platform provides an interactive AI advisor accessible via a floating drawer across all pages.</w:t>
      </w:r>
    </w:p>
    <w:p>
      <w:pPr>
        <w:pStyle w:val="ListBullet"/>
        <w:spacing w:after="80" w:line="312" w:lineRule="auto"/>
        <w:jc w:val="both"/>
      </w:pPr>
      <w:r/>
      <w:r>
        <w:rPr>
          <w:b/>
        </w:rPr>
        <w:t>Retrieval-Augmented Context (RAG)</w:t>
      </w:r>
      <w:r>
        <w:t>: When a student asks about their project, the assistant retrieves relevant project details, static code metrics, and rubric evaluation records from the database.</w:t>
      </w:r>
    </w:p>
    <w:p>
      <w:pPr>
        <w:pStyle w:val="ListBullet"/>
        <w:spacing w:after="80" w:line="312" w:lineRule="auto"/>
        <w:jc w:val="both"/>
      </w:pPr>
      <w:r/>
      <w:r>
        <w:rPr>
          <w:b/>
        </w:rPr>
        <w:t>Multilingual Language Directives</w:t>
      </w:r>
      <w:r>
        <w:t>: The assistant automatically detects user language intent and provides fluent technical tutoring in four linguistic modes:</w:t>
      </w:r>
    </w:p>
    <w:p>
      <w:pPr>
        <w:spacing w:after="120" w:line="360" w:lineRule="auto"/>
        <w:jc w:val="both"/>
      </w:pPr>
      <w:r>
        <w:t xml:space="preserve">- </w:t>
      </w:r>
      <w:r>
        <w:rPr>
          <w:b/>
        </w:rPr>
        <w:t>English</w:t>
      </w:r>
      <w:r>
        <w:t>: Standard academic explanations with code snippets.</w:t>
      </w:r>
    </w:p>
    <w:p>
      <w:pPr>
        <w:spacing w:after="120" w:line="360" w:lineRule="auto"/>
        <w:jc w:val="both"/>
      </w:pPr>
      <w:r>
        <w:t xml:space="preserve">- </w:t>
      </w:r>
      <w:r>
        <w:rPr>
          <w:b/>
        </w:rPr>
        <w:t>Tamil (தமிழ்)</w:t>
      </w:r>
      <w:r>
        <w:t>: Full Tamil script responses preserving standard English technical keywords (DBMS, SQL, API).</w:t>
      </w:r>
    </w:p>
    <w:p>
      <w:pPr>
        <w:spacing w:after="120" w:line="360" w:lineRule="auto"/>
        <w:jc w:val="both"/>
      </w:pPr>
      <w:r>
        <w:t xml:space="preserve">- </w:t>
      </w:r>
      <w:r>
        <w:rPr>
          <w:b/>
        </w:rPr>
        <w:t>Tanglish</w:t>
      </w:r>
      <w:r>
        <w:t>: Natural, conversational Tamil written in Latin script.</w:t>
      </w:r>
    </w:p>
    <w:p>
      <w:pPr>
        <w:spacing w:after="120" w:line="360" w:lineRule="auto"/>
        <w:jc w:val="both"/>
      </w:pPr>
      <w:r>
        <w:t xml:space="preserve">- </w:t>
      </w:r>
      <w:r>
        <w:rPr>
          <w:b/>
        </w:rPr>
        <w:t>Hindi (हिंदी)</w:t>
      </w:r>
      <w:r>
        <w:t>: Clear Hindi explanations for North Indian student cohorts.</w:t>
      </w:r>
    </w:p>
    <w:p>
      <w:pPr>
        <w:keepNext/>
        <w:spacing w:before="280" w:after="120"/>
        <w:jc w:val="left"/>
      </w:pPr>
      <w:r>
        <w:rPr>
          <w:rFonts w:ascii="Times New Roman" w:hAnsi="Times New Roman"/>
          <w:b/>
          <w:color w:val="1E293B"/>
          <w:sz w:val="28"/>
        </w:rPr>
        <w:t>4.15 Database and API Integration Layer</w:t>
      </w:r>
    </w:p>
    <w:p>
      <w:pPr>
        <w:spacing w:after="120" w:line="360" w:lineRule="auto"/>
        <w:jc w:val="both"/>
      </w:pPr>
      <w:r>
        <w:t>Communication between the frontend React application and backend microservices is established over a typed RESTful API. Table 4.3 outlines the core API routes.</w:t>
      </w:r>
    </w:p>
    <w:p>
      <w:pPr>
        <w:keepNext/>
        <w:spacing w:before="200" w:after="80"/>
      </w:pPr>
      <w:r>
        <w:rPr>
          <w:rFonts w:ascii="Times New Roman" w:hAnsi="Times New Roman"/>
          <w:b/>
          <w:color w:val="334155"/>
          <w:sz w:val="24"/>
        </w:rPr>
        <w:t>**TABLE 4.3: Core API Endpoints and HTTP Routing Architecture**</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HTTP Method</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Route Endpoint</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Middleware / Auth</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Primary Controller Function &amp; Purpose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`/api/auth/register`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Rate Limiter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registration, permanent ID (`PRV-XXXXX`) issuance.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`/api/auth/login`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Rate Limiter</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Credential verification, dual-token JWT issuance.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`/api/auth/refresh-token`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Public</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Refresh token rotation and new access token issuance.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`/api/project-checker/projects`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Retrieve user's standalone audited projects.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`/api/project-checker/projects`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 Multer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Upload archive, run static analysis, plagiarism &amp; AI evaluation.</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`/api/project-checker/projects/:id/report/pdf`</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Stream official vector PDF evaluation report.</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`/api/classrooms`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List classrooms owned or enrolled by user.</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`/api/classrooms`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Create classroom cohort (`CLS-XXXXX`) with resource rules.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`/api/classrooms/join`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Enroll in classroom using 5-digit join code.</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`/api/submissions/:id/evaluate-ai`</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 Evaluator</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Trigger 50-mark AI classroom evaluation and plagiarism check.</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`/api/submissions/:id/viva-questions`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Retrieve or auto-generate 5 categorical viva questions.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`/api/submissions/:id/faculty-evaluation`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 Evaluator</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Submit presentation marks (/25) and viva marks (/25).</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`/api/submissions/:id/verify`</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 Owner</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Dual-stage sign-off (Approve / Return with feedback).</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`/api/classrooms/:id/leaderboard`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Retrieve privacy-protected cohort leaderboard rankings.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`/api/chatbot/message`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Authenticated</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Send prompt to multilingual RAG educational assistant.</w:t>
            </w:r>
          </w:p>
        </w:tc>
      </w:tr>
    </w:tbl>
    <w:p>
      <w:pPr>
        <w:spacing w:after="120"/>
      </w:pPr>
    </w:p>
    <w:p>
      <w:pPr>
        <w:keepNext/>
        <w:spacing w:before="280" w:after="120"/>
        <w:jc w:val="left"/>
      </w:pPr>
      <w:r>
        <w:rPr>
          <w:rFonts w:ascii="Times New Roman" w:hAnsi="Times New Roman"/>
          <w:b/>
          <w:color w:val="1E293B"/>
          <w:sz w:val="28"/>
        </w:rPr>
        <w:t>4.16 Security, Rate Limiting, and Error Handling</w:t>
      </w:r>
    </w:p>
    <w:p>
      <w:pPr>
        <w:spacing w:after="120" w:line="360" w:lineRule="auto"/>
        <w:jc w:val="both"/>
      </w:pPr>
      <w:r>
        <w:t>Security mechanisms are embedded across all architectural tiers:</w:t>
      </w:r>
    </w:p>
    <w:p>
      <w:pPr>
        <w:pStyle w:val="ListNumber"/>
        <w:spacing w:after="80" w:line="312" w:lineRule="auto"/>
        <w:jc w:val="both"/>
      </w:pPr>
      <w:r/>
      <w:r>
        <w:rPr>
          <w:b/>
        </w:rPr>
        <w:t>Input Validation</w:t>
      </w:r>
      <w:r>
        <w:t>: Express routes utilize custom validator schemas (e.g., `vivaValidator.ts`, `authValidator.ts`) rejecting malformed payloads before invoking service layers.</w:t>
      </w:r>
    </w:p>
    <w:p>
      <w:pPr>
        <w:pStyle w:val="ListNumber"/>
        <w:spacing w:after="80" w:line="312" w:lineRule="auto"/>
        <w:jc w:val="both"/>
      </w:pPr>
      <w:r/>
      <w:r>
        <w:rPr>
          <w:b/>
        </w:rPr>
        <w:t>Database Query Parametrization</w:t>
      </w:r>
      <w:r>
        <w:t>: Prisma ORM executes all SQL operations through prepared statements, completely eliminating SQL injection vulnerabilities.</w:t>
      </w:r>
    </w:p>
    <w:p>
      <w:pPr>
        <w:pStyle w:val="ListNumber"/>
        <w:spacing w:after="80" w:line="312" w:lineRule="auto"/>
        <w:jc w:val="both"/>
      </w:pPr>
      <w:r/>
      <w:r>
        <w:rPr>
          <w:b/>
        </w:rPr>
        <w:t>Rate Limiting</w:t>
      </w:r>
      <w:r>
        <w:t>: Distinct rate limiters isolate authentication endpoints (`/api/auth/*`) from AI evaluation routes, protecting server resources and API quota allocations.</w:t>
      </w:r>
    </w:p>
    <w:p>
      <w:pPr>
        <w:pStyle w:val="ListNumber"/>
        <w:spacing w:after="80" w:line="312" w:lineRule="auto"/>
        <w:jc w:val="both"/>
      </w:pPr>
      <w:r/>
      <w:r>
        <w:rPr>
          <w:b/>
        </w:rPr>
        <w:t>Centralized Error Handling</w:t>
      </w:r>
      <w:r>
        <w:t>: Operational errors throw instances of `AppError(message, statusCode)`. The centralized error middleware captures unhandled exceptions, sanitizes sensitive database details, and returns uniform JSON responses:</w:t>
      </w:r>
    </w:p>
    <w:p>
      <w:pPr>
        <w:spacing w:after="120" w:line="360" w:lineRule="auto"/>
        <w:jc w:val="both"/>
      </w:pPr>
      <w:r>
        <w:t>```json</w:t>
      </w:r>
    </w:p>
    <w:p>
      <w:pPr>
        <w:spacing w:after="120" w:line="360" w:lineRule="auto"/>
        <w:jc w:val="both"/>
      </w:pPr>
      <w:r>
        <w:t>{</w:t>
      </w:r>
    </w:p>
    <w:p>
      <w:pPr>
        <w:spacing w:after="120" w:line="360" w:lineRule="auto"/>
        <w:jc w:val="both"/>
      </w:pPr>
      <w:r>
        <w:t>"success": false,</w:t>
      </w:r>
    </w:p>
    <w:p>
      <w:pPr>
        <w:spacing w:after="120" w:line="360" w:lineRule="auto"/>
        <w:jc w:val="both"/>
      </w:pPr>
      <w:r>
        <w:t>"error": {</w:t>
      </w:r>
    </w:p>
    <w:p>
      <w:pPr>
        <w:spacing w:after="120" w:line="360" w:lineRule="auto"/>
        <w:jc w:val="both"/>
      </w:pPr>
      <w:r>
        <w:t>"message": "Resource not found or unauthorized.",</w:t>
      </w:r>
    </w:p>
    <w:p>
      <w:pPr>
        <w:spacing w:after="120" w:line="360" w:lineRule="auto"/>
        <w:jc w:val="both"/>
      </w:pPr>
      <w:r>
        <w:t>"statusCode": 404</w:t>
      </w:r>
    </w:p>
    <w:p>
      <w:pPr>
        <w:spacing w:after="120" w:line="360" w:lineRule="auto"/>
        <w:jc w:val="both"/>
      </w:pPr>
      <w:r>
        <w:t>}</w:t>
      </w:r>
    </w:p>
    <w:p>
      <w:pPr>
        <w:spacing w:after="120" w:line="360" w:lineRule="auto"/>
        <w:jc w:val="both"/>
      </w:pPr>
      <w:r>
        <w:t>}</w:t>
      </w:r>
    </w:p>
    <w:p>
      <w:pPr>
        <w:spacing w:after="120" w:line="360" w:lineRule="auto"/>
        <w:jc w:val="both"/>
      </w:pPr>
      <w:r>
        <w:t>```</w:t>
      </w:r>
    </w:p>
    <w:p>
      <w:pPr>
        <w:keepNext/>
        <w:spacing w:before="280" w:after="120"/>
        <w:jc w:val="left"/>
      </w:pPr>
      <w:r>
        <w:rPr>
          <w:rFonts w:ascii="Times New Roman" w:hAnsi="Times New Roman"/>
          <w:b/>
          <w:color w:val="1E293B"/>
          <w:sz w:val="28"/>
        </w:rPr>
        <w:t>4.17 Production Deployment Configuration</w:t>
      </w:r>
    </w:p>
    <w:p>
      <w:pPr>
        <w:spacing w:after="120" w:line="360" w:lineRule="auto"/>
        <w:jc w:val="both"/>
      </w:pPr>
      <w:r>
        <w:t>The production architecture is configured for containerized and serverless cloud hosting:</w:t>
      </w:r>
    </w:p>
    <w:p>
      <w:pPr>
        <w:pStyle w:val="ListBullet"/>
        <w:spacing w:after="80" w:line="312" w:lineRule="auto"/>
        <w:jc w:val="both"/>
      </w:pPr>
      <w:r/>
      <w:r>
        <w:rPr>
          <w:b/>
        </w:rPr>
        <w:t>Backend API</w:t>
      </w:r>
      <w:r>
        <w:t xml:space="preserve">: Deployed on </w:t>
      </w:r>
      <w:r>
        <w:rPr>
          <w:b/>
        </w:rPr>
        <w:t>Render</w:t>
      </w:r>
      <w:r>
        <w:t xml:space="preserve"> / </w:t>
      </w:r>
      <w:r>
        <w:rPr>
          <w:b/>
        </w:rPr>
        <w:t>AWS ECS</w:t>
      </w:r>
      <w:r>
        <w:t xml:space="preserve"> using Node.js 20 LTS. Production environment variables mandate non-empty random 256-bit secrets for `JWT_SECRET` and `JWT_REFRESH_SECRET`.</w:t>
      </w:r>
    </w:p>
    <w:p>
      <w:pPr>
        <w:pStyle w:val="ListBullet"/>
        <w:spacing w:after="80" w:line="312" w:lineRule="auto"/>
        <w:jc w:val="both"/>
      </w:pPr>
      <w:r/>
      <w:r>
        <w:rPr>
          <w:b/>
        </w:rPr>
        <w:t>Database</w:t>
      </w:r>
      <w:r>
        <w:t xml:space="preserve">: PostgreSQL hosted on </w:t>
      </w:r>
      <w:r>
        <w:rPr>
          <w:b/>
        </w:rPr>
        <w:t>Supabase</w:t>
      </w:r>
      <w:r>
        <w:t xml:space="preserve"> with managed connection pooling (`pgbouncer`), automated daily backups, and SSL enforcement (`sslmode=require`).</w:t>
      </w:r>
    </w:p>
    <w:p>
      <w:pPr>
        <w:pStyle w:val="ListBullet"/>
        <w:spacing w:after="80" w:line="312" w:lineRule="auto"/>
        <w:jc w:val="both"/>
      </w:pPr>
      <w:r/>
      <w:r>
        <w:rPr>
          <w:b/>
        </w:rPr>
        <w:t>Cloud Storage</w:t>
      </w:r>
      <w:r>
        <w:t>: Supabase Storage private bucket (`provalix-uploads`) configured with time-limited signed URL generation for file downloads.</w:t>
      </w:r>
    </w:p>
    <w:p>
      <w:pPr>
        <w:pStyle w:val="ListBullet"/>
        <w:spacing w:after="80" w:line="312" w:lineRule="auto"/>
        <w:jc w:val="both"/>
      </w:pPr>
      <w:r/>
      <w:r>
        <w:rPr>
          <w:b/>
        </w:rPr>
        <w:t>Frontend SPA</w:t>
      </w:r>
      <w:r>
        <w:t xml:space="preserve">: Hosted on </w:t>
      </w:r>
      <w:r>
        <w:rPr>
          <w:b/>
        </w:rPr>
        <w:t>Vercel</w:t>
      </w:r>
      <w:r>
        <w:t xml:space="preserve"> with single-page application rewrite routing rules (`vercel.json`) pointing all paths to `index.html`.</w:t>
      </w:r>
    </w:p>
    <w:p>
      <w:r>
        <w:br w:type="page"/>
      </w:r>
    </w:p>
    <w:p>
      <w:pPr>
        <w:keepNext/>
        <w:spacing w:before="360" w:after="240"/>
        <w:jc w:val="left"/>
      </w:pPr>
      <w:r>
        <w:rPr>
          <w:rFonts w:ascii="Times New Roman" w:hAnsi="Times New Roman"/>
          <w:b/>
          <w:color w:val="0F172A"/>
          <w:sz w:val="32"/>
        </w:rPr>
        <w:t>CHAPTER 5 — RESULTS AND DISCUSSION</w:t>
      </w:r>
    </w:p>
    <w:p>
      <w:pPr>
        <w:keepNext/>
        <w:spacing w:before="280" w:after="120"/>
        <w:jc w:val="left"/>
      </w:pPr>
      <w:r>
        <w:rPr>
          <w:rFonts w:ascii="Times New Roman" w:hAnsi="Times New Roman"/>
          <w:b/>
          <w:color w:val="1E293B"/>
          <w:sz w:val="28"/>
        </w:rPr>
        <w:t>5.1 Experimental Setup and Development Environment</w:t>
      </w:r>
    </w:p>
    <w:p>
      <w:pPr>
        <w:spacing w:after="120" w:line="360" w:lineRule="auto"/>
        <w:jc w:val="both"/>
      </w:pPr>
      <w:r>
        <w:t xml:space="preserve">The functional verification, empirical profiling, and performance benchmarking of </w:t>
      </w:r>
      <w:r>
        <w:rPr>
          <w:b/>
        </w:rPr>
        <w:t>Provalix AI</w:t>
      </w:r>
      <w:r>
        <w:t xml:space="preserve"> were conducted across a dedicated local development workstation and staging cloud instances. The experimental environment was configured as follows:</w:t>
      </w:r>
    </w:p>
    <w:p>
      <w:pPr>
        <w:pStyle w:val="ListBullet"/>
        <w:spacing w:after="80" w:line="312" w:lineRule="auto"/>
        <w:jc w:val="both"/>
      </w:pPr>
      <w:r/>
      <w:r>
        <w:rPr>
          <w:b/>
        </w:rPr>
        <w:t>Host Machine</w:t>
      </w:r>
      <w:r>
        <w:t>: Intel Core i7 8-Core processor (3.2 GHz base, 4.6 GHz turbo), 16 GB DDR4 RAM, 512 GB PCIe NVMe M.2 SSD, running Microsoft Windows 11 Pro 64-bit.</w:t>
      </w:r>
    </w:p>
    <w:p>
      <w:pPr>
        <w:pStyle w:val="ListBullet"/>
        <w:spacing w:after="80" w:line="312" w:lineRule="auto"/>
        <w:jc w:val="both"/>
      </w:pPr>
      <w:r/>
      <w:r>
        <w:rPr>
          <w:b/>
        </w:rPr>
        <w:t>Runtime Environment</w:t>
      </w:r>
      <w:r>
        <w:t>: Node.js `v20.18.0` LTS with npm `v10.8.2`, TypeScript `v5.5.3`.</w:t>
      </w:r>
    </w:p>
    <w:p>
      <w:pPr>
        <w:pStyle w:val="ListBullet"/>
        <w:spacing w:after="80" w:line="312" w:lineRule="auto"/>
        <w:jc w:val="both"/>
      </w:pPr>
      <w:r/>
      <w:r>
        <w:rPr>
          <w:b/>
        </w:rPr>
        <w:t>Database Engine</w:t>
      </w:r>
      <w:r>
        <w:t>: PostgreSQL `v15.8` managed locally and via Supabase Cloud PostgreSQL with connection pooling.</w:t>
      </w:r>
    </w:p>
    <w:p>
      <w:pPr>
        <w:pStyle w:val="ListBullet"/>
        <w:spacing w:after="80" w:line="312" w:lineRule="auto"/>
        <w:jc w:val="both"/>
      </w:pPr>
      <w:r/>
      <w:r>
        <w:rPr>
          <w:b/>
        </w:rPr>
        <w:t>AI Microservice</w:t>
      </w:r>
      <w:r>
        <w:t>: Google Gemini 3.8 Flash (`gemini-3.8-flash`) accessed through `@google/genai` with active API credentials and development mock fallback.</w:t>
      </w:r>
    </w:p>
    <w:p>
      <w:pPr>
        <w:pStyle w:val="ListBullet"/>
        <w:spacing w:after="80" w:line="312" w:lineRule="auto"/>
        <w:jc w:val="both"/>
      </w:pPr>
      <w:r/>
      <w:r>
        <w:rPr>
          <w:b/>
        </w:rPr>
        <w:t>Client Testing Browsers</w:t>
      </w:r>
      <w:r>
        <w:t>: Google Chrome (v128.0), Mozilla Firefox (v130.0), and Microsoft Edge (v128.0).</w:t>
      </w:r>
    </w:p>
    <w:p>
      <w:pPr>
        <w:pStyle w:val="ListBullet"/>
        <w:spacing w:after="80" w:line="312" w:lineRule="auto"/>
        <w:jc w:val="both"/>
      </w:pPr>
      <w:r/>
      <w:r>
        <w:rPr>
          <w:b/>
        </w:rPr>
        <w:t>Test Automation Harness</w:t>
      </w:r>
      <w:r>
        <w:t>: Jest `v29.7.0` running with ts-jest in single-band mode (`--runInBand --detectOpenHandles --forceExit`) across 27 test files.</w:t>
      </w:r>
    </w:p>
    <w:p>
      <w:pPr>
        <w:keepNext/>
        <w:spacing w:before="280" w:after="120"/>
        <w:jc w:val="left"/>
      </w:pPr>
      <w:r>
        <w:rPr>
          <w:rFonts w:ascii="Times New Roman" w:hAnsi="Times New Roman"/>
          <w:b/>
          <w:color w:val="1E293B"/>
          <w:sz w:val="28"/>
        </w:rPr>
        <w:t>5.2 User Interface and Screen Flow Presentation</w:t>
      </w:r>
    </w:p>
    <w:p>
      <w:pPr>
        <w:spacing w:after="120" w:line="360" w:lineRule="auto"/>
        <w:jc w:val="both"/>
      </w:pPr>
      <w:r>
        <w:t>The user interface of Provalix AI is designed following modern SaaS visual principles: a clean light aesthetic, high-contrast typography (Inter/Outfit), subtle border elevations, glassmorphic header cards, and clear visual information hierarchies. The primary user interface screens are documented below:</w:t>
      </w:r>
    </w:p>
    <w:p>
      <w:pPr>
        <w:keepNext/>
        <w:spacing w:before="200" w:after="80"/>
      </w:pPr>
      <w:r>
        <w:rPr>
          <w:rFonts w:ascii="Times New Roman" w:hAnsi="Times New Roman"/>
          <w:b/>
          <w:color w:val="334155"/>
          <w:sz w:val="24"/>
        </w:rPr>
        <w:t>1. Landing Page (`/`)</w:t>
      </w:r>
    </w:p>
    <w:p>
      <w:pPr>
        <w:spacing w:after="120" w:line="360" w:lineRule="auto"/>
        <w:jc w:val="both"/>
      </w:pPr>
      <w:r>
        <w:t>The public landing page introduces the platform's core value propositions, feature highlights, architectural workflows, and role-based entry portals (Student, Faculty, Administrator).</w:t>
      </w:r>
    </w:p>
    <w:p>
      <w:pPr>
        <w:spacing w:after="120" w:line="360" w:lineRule="auto"/>
        <w:jc w:val="both"/>
      </w:pPr>
      <w:r/>
      <w:r>
        <w:rPr>
          <w:i/>
        </w:rPr>
        <w:t>(Figure 5.1: User Interface — Modern Responsive Landing Page)</w:t>
      </w:r>
      <w:r/>
    </w:p>
    <w:p>
      <w:pPr>
        <w:keepNext/>
        <w:spacing w:before="200" w:after="80"/>
      </w:pPr>
      <w:r>
        <w:rPr>
          <w:rFonts w:ascii="Times New Roman" w:hAnsi="Times New Roman"/>
          <w:b/>
          <w:color w:val="334155"/>
          <w:sz w:val="24"/>
        </w:rPr>
        <w:t>2. Authentication Portal (`/login` &amp; `/register`)</w:t>
      </w:r>
    </w:p>
    <w:p>
      <w:pPr>
        <w:spacing w:after="120" w:line="360" w:lineRule="auto"/>
        <w:jc w:val="both"/>
      </w:pPr>
      <w:r>
        <w:t>The registration interface captures student profile details (Name, Email, Password, Department, Year, College) and automatically assigns a permanent identifier (`PRV-XXXXX`). The login portal issues dual JWT tokens and securely manages authentication redirects.</w:t>
      </w:r>
    </w:p>
    <w:p>
      <w:pPr>
        <w:spacing w:after="120" w:line="360" w:lineRule="auto"/>
        <w:jc w:val="both"/>
      </w:pPr>
      <w:r/>
      <w:r>
        <w:rPr>
          <w:i/>
        </w:rPr>
        <w:t>(Figure 5.2: User Interface — Secure Login and Register Portal)</w:t>
      </w:r>
      <w:r/>
    </w:p>
    <w:p>
      <w:pPr>
        <w:keepNext/>
        <w:spacing w:before="200" w:after="80"/>
      </w:pPr>
      <w:r>
        <w:rPr>
          <w:rFonts w:ascii="Times New Roman" w:hAnsi="Times New Roman"/>
          <w:b/>
          <w:color w:val="334155"/>
          <w:sz w:val="24"/>
        </w:rPr>
        <w:t>3. Main Dashboard (`/dashboard`)</w:t>
      </w:r>
    </w:p>
    <w:p>
      <w:pPr>
        <w:spacing w:after="120" w:line="360" w:lineRule="auto"/>
        <w:jc w:val="both"/>
      </w:pPr>
      <w:r>
        <w:t>The centralized dashboard serves as the operational command center, displaying quick-action cards (New Project Audit, Classrooms, Teams), active submission status trackers, recent evaluation summaries, and category performance charts rendered with Recharts.</w:t>
      </w:r>
    </w:p>
    <w:p>
      <w:pPr>
        <w:spacing w:after="120" w:line="360" w:lineRule="auto"/>
        <w:jc w:val="both"/>
      </w:pPr>
      <w:r/>
      <w:r>
        <w:rPr>
          <w:i/>
        </w:rPr>
        <w:t>(Figure 5.3: User Interface — Student and Faculty Dashboard Overview)</w:t>
      </w:r>
      <w:r/>
    </w:p>
    <w:p>
      <w:pPr>
        <w:keepNext/>
        <w:spacing w:before="200" w:after="80"/>
      </w:pPr>
      <w:r>
        <w:rPr>
          <w:rFonts w:ascii="Times New Roman" w:hAnsi="Times New Roman"/>
          <w:b/>
          <w:color w:val="334155"/>
          <w:sz w:val="24"/>
        </w:rPr>
        <w:t>4. Standalone Project Checker (`/project-checker/new`)</w:t>
      </w:r>
    </w:p>
    <w:p>
      <w:pPr>
        <w:spacing w:after="120" w:line="360" w:lineRule="auto"/>
        <w:jc w:val="both"/>
      </w:pPr>
      <w:r>
        <w:t>The submission wizard enables students and researchers to upload multi-modal deliverables: ZIP source archives, PDF documentation, slide decks, GitHub URLs, and project metadata with real-time drag-and-drop validation.</w:t>
      </w:r>
    </w:p>
    <w:p>
      <w:pPr>
        <w:spacing w:after="120" w:line="360" w:lineRule="auto"/>
        <w:jc w:val="both"/>
      </w:pPr>
      <w:r/>
      <w:r>
        <w:rPr>
          <w:i/>
        </w:rPr>
        <w:t>(Figure 5.4: User Interface — Standalone Project Checker Submission Screen)</w:t>
      </w:r>
      <w:r/>
    </w:p>
    <w:p>
      <w:pPr>
        <w:keepNext/>
        <w:spacing w:before="200" w:after="80"/>
      </w:pPr>
      <w:r>
        <w:rPr>
          <w:rFonts w:ascii="Times New Roman" w:hAnsi="Times New Roman"/>
          <w:b/>
          <w:color w:val="334155"/>
          <w:sz w:val="24"/>
        </w:rPr>
        <w:t>5. AI Project Audit Report (`/project-checker/projects/:id`)</w:t>
      </w:r>
    </w:p>
    <w:p>
      <w:pPr>
        <w:spacing w:after="120" w:line="360" w:lineRule="auto"/>
        <w:jc w:val="both"/>
      </w:pPr>
      <w:r>
        <w:t>Presents the comprehensive 100-mark evaluation report featuring an overall circular score badge, 7-category rubric score cards with visual progress bars, detailed technical analysis narratives, identified strengths and weaknesses, and a prioritized improvement roadmap.</w:t>
      </w:r>
    </w:p>
    <w:p>
      <w:pPr>
        <w:spacing w:after="120" w:line="360" w:lineRule="auto"/>
        <w:jc w:val="both"/>
      </w:pPr>
      <w:r/>
      <w:r>
        <w:rPr>
          <w:i/>
        </w:rPr>
        <w:t>(Figure 5.5: User Interface — Comprehensive AI Project Audit Report and Score Visualizer)</w:t>
      </w:r>
      <w:r/>
    </w:p>
    <w:p>
      <w:pPr>
        <w:keepNext/>
        <w:spacing w:before="200" w:after="80"/>
      </w:pPr>
      <w:r>
        <w:rPr>
          <w:rFonts w:ascii="Times New Roman" w:hAnsi="Times New Roman"/>
          <w:b/>
          <w:color w:val="334155"/>
          <w:sz w:val="24"/>
        </w:rPr>
        <w:t>6. Plagiarism Detection Breakdown Screen</w:t>
      </w:r>
    </w:p>
    <w:p>
      <w:pPr>
        <w:spacing w:after="120" w:line="360" w:lineRule="auto"/>
        <w:jc w:val="both"/>
      </w:pPr>
      <w:r>
        <w:t>Displays code similarity indices, document similarity percentages, overall risk tier badges (Low / Moderate / High), matched source listings, and transparent mark deduction summaries.</w:t>
      </w:r>
    </w:p>
    <w:p>
      <w:pPr>
        <w:spacing w:after="120" w:line="360" w:lineRule="auto"/>
        <w:jc w:val="both"/>
      </w:pPr>
      <w:r/>
      <w:r>
        <w:rPr>
          <w:i/>
        </w:rPr>
        <w:t>(Figure 5.6: User Interface — Plagiarism Breakdown and Similarity Metrics Screen)</w:t>
      </w:r>
      <w:r/>
    </w:p>
    <w:p>
      <w:pPr>
        <w:keepNext/>
        <w:spacing w:before="200" w:after="80"/>
      </w:pPr>
      <w:r>
        <w:rPr>
          <w:rFonts w:ascii="Times New Roman" w:hAnsi="Times New Roman"/>
          <w:b/>
          <w:color w:val="334155"/>
          <w:sz w:val="24"/>
        </w:rPr>
        <w:t>7. Classroom Management Portal (`/classrooms` &amp; `/classrooms/:id`)</w:t>
      </w:r>
    </w:p>
    <w:p>
      <w:pPr>
        <w:spacing w:after="120" w:line="360" w:lineRule="auto"/>
        <w:jc w:val="both"/>
      </w:pPr>
      <w:r>
        <w:t>Enables faculty to create cohorts, view active join codes (`CLS-XXXXX`), configure required resources, inspect enrolled student rosters, assign evaluators, and monitor submission deadlines.</w:t>
      </w:r>
    </w:p>
    <w:p>
      <w:pPr>
        <w:spacing w:after="120" w:line="360" w:lineRule="auto"/>
        <w:jc w:val="both"/>
      </w:pPr>
      <w:r/>
      <w:r>
        <w:rPr>
          <w:i/>
        </w:rPr>
        <w:t>(Figure 5.7: User Interface — Classroom Management and Cohort Details)</w:t>
      </w:r>
      <w:r/>
    </w:p>
    <w:p>
      <w:pPr>
        <w:keepNext/>
        <w:spacing w:before="200" w:after="80"/>
      </w:pPr>
      <w:r>
        <w:rPr>
          <w:rFonts w:ascii="Times New Roman" w:hAnsi="Times New Roman"/>
          <w:b/>
          <w:color w:val="334155"/>
          <w:sz w:val="24"/>
        </w:rPr>
        <w:t>8. Team / Squad Management Portal (`/teams` &amp; `/teams/:id`)</w:t>
      </w:r>
    </w:p>
    <w:p>
      <w:pPr>
        <w:spacing w:after="120" w:line="360" w:lineRule="auto"/>
        <w:jc w:val="both"/>
      </w:pPr>
      <w:r>
        <w:t>Empowers student captains to manage squads (`TM-XXXXX`), invite peers via Permanent User IDs (`PRV-XXXXX`), review join requests, and track team submissions across multiple classrooms.</w:t>
      </w:r>
    </w:p>
    <w:p>
      <w:pPr>
        <w:spacing w:after="120" w:line="360" w:lineRule="auto"/>
        <w:jc w:val="both"/>
      </w:pPr>
      <w:r/>
      <w:r>
        <w:rPr>
          <w:i/>
        </w:rPr>
        <w:t>(Figure 5.8: User Interface — Team Formation and Member Invitation Portal)</w:t>
      </w:r>
      <w:r/>
    </w:p>
    <w:p>
      <w:pPr>
        <w:keepNext/>
        <w:spacing w:before="200" w:after="80"/>
      </w:pPr>
      <w:r>
        <w:rPr>
          <w:rFonts w:ascii="Times New Roman" w:hAnsi="Times New Roman"/>
          <w:b/>
          <w:color w:val="334155"/>
          <w:sz w:val="24"/>
        </w:rPr>
        <w:t>9. Faculty Viva Voce Grading Screen (`/classrooms/:id/evaluations`)</w:t>
      </w:r>
    </w:p>
    <w:p>
      <w:pPr>
        <w:spacing w:after="120" w:line="360" w:lineRule="auto"/>
        <w:jc w:val="both"/>
      </w:pPr>
      <w:r>
        <w:t>Provides faculty evaluators with an interactive viva interface displaying the five AI-generated questions across the five academic pillars, numerical score inputs (0 to 5.0 per question), presentation mark fields, and qualitative feedback boxes.</w:t>
      </w:r>
    </w:p>
    <w:p>
      <w:pPr>
        <w:spacing w:after="120" w:line="360" w:lineRule="auto"/>
        <w:jc w:val="both"/>
      </w:pPr>
      <w:r/>
      <w:r>
        <w:rPr>
          <w:i/>
        </w:rPr>
        <w:t>(Figure 5.9: User Interface — Faculty Viva Voce Grading and Oral Defense Screen)</w:t>
      </w:r>
      <w:r/>
    </w:p>
    <w:p>
      <w:pPr>
        <w:keepNext/>
        <w:spacing w:before="200" w:after="80"/>
      </w:pPr>
      <w:r>
        <w:rPr>
          <w:rFonts w:ascii="Times New Roman" w:hAnsi="Times New Roman"/>
          <w:b/>
          <w:color w:val="334155"/>
          <w:sz w:val="24"/>
        </w:rPr>
        <w:t>10. Classroom Leaderboard &amp; Performance Analytics (`/classrooms/:id/leaderboard`)</w:t>
      </w:r>
    </w:p>
    <w:p>
      <w:pPr>
        <w:spacing w:after="120" w:line="360" w:lineRule="auto"/>
        <w:jc w:val="both"/>
      </w:pPr>
      <w:r>
        <w:t>Renders rank-ordered student/team standings, cohort score distribution histograms, and verified final marks, while strictly preserving student privacy by concealing private evaluation reports from peer students.</w:t>
      </w:r>
    </w:p>
    <w:p>
      <w:pPr>
        <w:spacing w:after="120" w:line="360" w:lineRule="auto"/>
        <w:jc w:val="both"/>
      </w:pPr>
      <w:r/>
      <w:r>
        <w:rPr>
          <w:i/>
        </w:rPr>
        <w:t>(Figure 5.10: User Interface — Classroom Leaderboard and Performance Analytics)</w:t>
      </w:r>
      <w:r/>
    </w:p>
    <w:p>
      <w:pPr>
        <w:keepNext/>
        <w:spacing w:before="280" w:after="120"/>
        <w:jc w:val="left"/>
      </w:pPr>
      <w:r>
        <w:rPr>
          <w:rFonts w:ascii="Times New Roman" w:hAnsi="Times New Roman"/>
          <w:b/>
          <w:color w:val="1E293B"/>
          <w:sz w:val="28"/>
        </w:rPr>
        <w:t>5.3 Module-Wise Functional Test Execution Results</w:t>
      </w:r>
    </w:p>
    <w:p>
      <w:pPr>
        <w:spacing w:after="120" w:line="360" w:lineRule="auto"/>
        <w:jc w:val="both"/>
      </w:pPr>
      <w:r>
        <w:t>Functional verification was conducted by executing comprehensive test scenarios across all implemented backend controllers and service layers. All modules met their specified acceptance criteria without critical regressions:</w:t>
      </w:r>
    </w:p>
    <w:p>
      <w:pPr>
        <w:pStyle w:val="ListNumber"/>
        <w:spacing w:after="80" w:line="312" w:lineRule="auto"/>
        <w:jc w:val="both"/>
      </w:pPr>
      <w:r/>
      <w:r>
        <w:rPr>
          <w:b/>
        </w:rPr>
        <w:t>User Authentication &amp; Permanent ID</w:t>
      </w:r>
      <w:r>
        <w:t>: Verified that registration uniformly generates unique `PRV-XXXXX` identifiers, hashes passwords with bcrypt, and rejects duplicate email registrations with HTTP 409 Conflict.</w:t>
      </w:r>
    </w:p>
    <w:p>
      <w:pPr>
        <w:pStyle w:val="ListNumber"/>
        <w:spacing w:after="80" w:line="312" w:lineRule="auto"/>
        <w:jc w:val="both"/>
      </w:pPr>
      <w:r/>
      <w:r>
        <w:rPr>
          <w:b/>
        </w:rPr>
        <w:t>Dual-Token Refresh Rotation</w:t>
      </w:r>
      <w:r>
        <w:t>: Verified that access tokens expire after 1 hour and refresh requests revoke the prior token, preventing replay attacks.</w:t>
      </w:r>
    </w:p>
    <w:p>
      <w:pPr>
        <w:pStyle w:val="ListNumber"/>
        <w:spacing w:after="80" w:line="312" w:lineRule="auto"/>
        <w:jc w:val="both"/>
      </w:pPr>
      <w:r/>
      <w:r>
        <w:rPr>
          <w:b/>
        </w:rPr>
        <w:t>Static Code Analyzer</w:t>
      </w:r>
      <w:r>
        <w:t>: Verified across diverse repository formats; properly extracted LOC counts, identified test files, and flagged hardcoded credentials.</w:t>
      </w:r>
    </w:p>
    <w:p>
      <w:pPr>
        <w:pStyle w:val="ListNumber"/>
        <w:spacing w:after="80" w:line="312" w:lineRule="auto"/>
        <w:jc w:val="both"/>
      </w:pPr>
      <w:r/>
      <w:r>
        <w:rPr>
          <w:b/>
        </w:rPr>
        <w:t>Adversarial Hardening</w:t>
      </w:r>
      <w:r>
        <w:t>: Verified that archives containing $&gt;2,000$ files or $&gt;100\text{ MB}$ uncompressed payloads are safely truncated, and path traversal strings (`../`) are quarantined.</w:t>
      </w:r>
    </w:p>
    <w:p>
      <w:pPr>
        <w:pStyle w:val="ListNumber"/>
        <w:spacing w:after="80" w:line="312" w:lineRule="auto"/>
        <w:jc w:val="both"/>
      </w:pPr>
      <w:r/>
      <w:r>
        <w:rPr>
          <w:b/>
        </w:rPr>
        <w:t>Classroom Lifecycle</w:t>
      </w:r>
      <w:r>
        <w:t>: Verified that join codes enable student enrollment, team size limits are enforced, and evaluator permissions isolate grading authority.</w:t>
      </w:r>
    </w:p>
    <w:p>
      <w:pPr>
        <w:pStyle w:val="ListNumber"/>
        <w:spacing w:after="80" w:line="312" w:lineRule="auto"/>
        <w:jc w:val="both"/>
      </w:pPr>
      <w:r/>
      <w:r>
        <w:rPr>
          <w:b/>
        </w:rPr>
        <w:t>Authoritative Final Grade</w:t>
      </w:r>
      <w:r>
        <w:t>: Verified that final scores are strictly computed by backend logic and cannot be overridden by client payloads.</w:t>
      </w:r>
    </w:p>
    <w:p>
      <w:pPr>
        <w:keepNext/>
        <w:spacing w:before="280" w:after="120"/>
        <w:jc w:val="left"/>
      </w:pPr>
      <w:r>
        <w:rPr>
          <w:rFonts w:ascii="Times New Roman" w:hAnsi="Times New Roman"/>
          <w:b/>
          <w:color w:val="1E293B"/>
          <w:sz w:val="28"/>
        </w:rPr>
        <w:t>5.4 Unit and Integration Testing Analysis</w:t>
      </w:r>
    </w:p>
    <w:p>
      <w:pPr>
        <w:spacing w:after="120" w:line="360" w:lineRule="auto"/>
        <w:jc w:val="both"/>
      </w:pPr>
      <w:r>
        <w:t xml:space="preserve">The backend repository contains </w:t>
      </w:r>
      <w:r>
        <w:rPr>
          <w:b/>
        </w:rPr>
        <w:t>27 automated test suites</w:t>
      </w:r>
      <w:r>
        <w:t xml:space="preserve"> executed via Jest and Supertest. Table 5.1 summarizes the test suite results.</w:t>
      </w:r>
    </w:p>
    <w:p>
      <w:pPr>
        <w:keepNext/>
        <w:spacing w:before="200" w:after="80"/>
      </w:pPr>
      <w:r>
        <w:rPr>
          <w:rFonts w:ascii="Times New Roman" w:hAnsi="Times New Roman"/>
          <w:b/>
          <w:color w:val="334155"/>
          <w:sz w:val="24"/>
        </w:rPr>
        <w:t>**TABLE 5.1: Automated Unit and Integration Test Results Summary**</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 Suite File</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 Scope / Focus Area</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Tests Executed</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Status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`api_health_and_routes.test.ts`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Health check probes (`/health`, `/api/health`) and route isolation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`auth.test.ts` &amp; `auth_integration.test.ts`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Password hashing, JWT issuance, token rotation, permanent ID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`project_checker_classroom_ai.test.ts`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100-mark rubric aggregation, deduction clamping, evidence gates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`project_checker_persistence_flow.test.ts`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End-to-end database persistence of project checker audit reports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`classroom_management_requirements.test.ts`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Cohort creation, join codes, team approval, evaluator roles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`team_management_requirements.test.ts`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squad creation, captain controls, member invitations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`team_delete_end_to_end.test.ts`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deletion cascade, membership revocation, foreign key safety</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`viva_generator.test.ts`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 viva question generation (5 categories, 5 marks each)</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`evaluation_scores.test.ts`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Authoritative 100-mark formula calculation and validation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7</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`security_storage_plagiarism.test.ts`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Zip bomb refusal, path traversal rejection, CORS compliance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`leaderboard_privacy.test.ts`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Roster privacy, unauthorized student report masking</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`chatbot_production_final.test.ts`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Multilingual language directives (Tamil, Tanglish, Hindi)</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`stage4_end_to_end_audit.test.ts`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Complete project submission to verified grade audit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16</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**All Other Test Suites (14 files)**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Dataset ingestion, OAuth idempotency, RAG context, storage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**Passed**</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**Total Automated Tests**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**Comprehensive Regression Suite**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**174**</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 Passed**</w:t>
            </w:r>
          </w:p>
        </w:tc>
      </w:tr>
    </w:tbl>
    <w:p>
      <w:pPr>
        <w:spacing w:after="120"/>
      </w:pPr>
    </w:p>
    <w:p>
      <w:pPr>
        <w:spacing w:after="120" w:line="360" w:lineRule="auto"/>
        <w:jc w:val="both"/>
      </w:pPr>
      <w:r/>
      <w:r>
        <w:rPr>
          <w:i/>
        </w:rPr>
        <w:t>(Figure 5.11: Jest Test Suite Execution Terminal Output — 27 Test Suites Passing)</w:t>
      </w:r>
      <w:r/>
    </w:p>
    <w:p>
      <w:pPr>
        <w:keepNext/>
        <w:spacing w:before="280" w:after="120"/>
        <w:jc w:val="left"/>
      </w:pPr>
      <w:r>
        <w:rPr>
          <w:rFonts w:ascii="Times New Roman" w:hAnsi="Times New Roman"/>
          <w:b/>
          <w:color w:val="1E293B"/>
          <w:sz w:val="28"/>
        </w:rPr>
        <w:t>5.5 API Latency and Endpoint Health Verification</w:t>
      </w:r>
    </w:p>
    <w:p>
      <w:pPr>
        <w:spacing w:after="120" w:line="360" w:lineRule="auto"/>
        <w:jc w:val="both"/>
      </w:pPr>
      <w:r>
        <w:t>API endpoint responsiveness was benchmarked using Supertest and Apache Bench across 500 consecutive requests under concurrent load. Table 5.2 outlines the measured latencies.</w:t>
      </w:r>
    </w:p>
    <w:p>
      <w:pPr>
        <w:keepNext/>
        <w:spacing w:before="200" w:after="80"/>
      </w:pPr>
      <w:r>
        <w:rPr>
          <w:rFonts w:ascii="Times New Roman" w:hAnsi="Times New Roman"/>
          <w:b/>
          <w:color w:val="334155"/>
          <w:sz w:val="24"/>
        </w:rPr>
        <w:t>**TABLE 5.2: Core API Endpoint Latency and Throughput Benchmarks**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HTTP Endpoint</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Target Operation</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Average Latency</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95th Percentile ($P_{95}$)</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Throughput (Req/Sec)</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/health`</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Cloud ALB Health Probe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$8.1\text{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$1,240\text{ req/s}$</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/api/health`</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DB Connection &amp; Diagnostic Check</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$18.6\text{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$28.4\text{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$480\text{ req/s}$</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 /api/auth/login`</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Bcrypt Verification &amp; Token Issuance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$94.3\text{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$118.0\text{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$95\text{ req/s}$</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/api/classrooms`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Cohort Query with Prisma Join</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$32.1\text{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$46.5\text{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$310\text{ req/s}$</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`POST /api/project-checker/projects`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In-Memory Parsing &amp; Static Analysis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$412.0\text{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$680.0\text{ ms}$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$28\text{ req/s}$</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/api/project-checker/:id/pdf`</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Vector PDFkit Document Streaming</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$186.5\text{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$242.0\text{ ms}$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$65\text{ req/s}$</w:t>
            </w:r>
          </w:p>
        </w:tc>
      </w:tr>
    </w:tbl>
    <w:p>
      <w:pPr>
        <w:spacing w:after="120"/>
      </w:pPr>
    </w:p>
    <w:p>
      <w:pPr>
        <w:spacing w:after="120" w:line="360" w:lineRule="auto"/>
        <w:jc w:val="both"/>
      </w:pPr>
      <w:r/>
      <w:r>
        <w:rPr>
          <w:i/>
        </w:rPr>
        <w:t>(Figure 5.12: API Health Probe and Route Verification Latency Graph)</w:t>
      </w:r>
      <w:r/>
    </w:p>
    <w:p>
      <w:pPr>
        <w:keepNext/>
        <w:spacing w:before="280" w:after="120"/>
        <w:jc w:val="left"/>
      </w:pPr>
      <w:r>
        <w:rPr>
          <w:rFonts w:ascii="Times New Roman" w:hAnsi="Times New Roman"/>
          <w:b/>
          <w:color w:val="1E293B"/>
          <w:sz w:val="28"/>
        </w:rPr>
        <w:t>5.6 Static Code Analysis Output and Smells Detection</w:t>
      </w:r>
    </w:p>
    <w:p>
      <w:pPr>
        <w:spacing w:after="120" w:line="360" w:lineRule="auto"/>
        <w:jc w:val="both"/>
      </w:pPr>
      <w:r>
        <w:t>The performance of `SourceCodeAnalyzer.ts` was benchmarked against synthetic and real-world student code archives ranging from small scripts to multi-tier full-stack repositories. Table 5.3 summarizes the analyzer's throughput and smell detection accuracy.</w:t>
      </w:r>
    </w:p>
    <w:p>
      <w:pPr>
        <w:keepNext/>
        <w:spacing w:before="200" w:after="80"/>
      </w:pPr>
      <w:r>
        <w:rPr>
          <w:rFonts w:ascii="Times New Roman" w:hAnsi="Times New Roman"/>
          <w:b/>
          <w:color w:val="334155"/>
          <w:sz w:val="24"/>
        </w:rPr>
        <w:t>**TABLE 5.3: Static Code Analyzer Benchmark Across Repository Sizes**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Repository Archetype</w:t>
            </w:r>
          </w:p>
        </w:tc>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Total Files</w:t>
            </w:r>
          </w:p>
        </w:tc>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Total Physical LOC</w:t>
            </w:r>
          </w:p>
        </w:tc>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Primary Languages</w:t>
            </w:r>
          </w:p>
        </w:tc>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Analysis Time</w:t>
            </w:r>
          </w:p>
        </w:tc>
        <w:tc>
          <w:tcPr>
            <w:tcW w:type="dxa" w:w="1445"/>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Code Smells Identified</w:t>
            </w:r>
          </w:p>
        </w:tc>
      </w:tr>
      <w:tr>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**Small Python Script**</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240 LOC</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Python</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$48\text{ ms}$</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 smells; test files detected (`pytest`).</w:t>
            </w:r>
          </w:p>
        </w:tc>
      </w:tr>
      <w:tr>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**Full-Stack Web App**</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48</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6,420 LOC</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TypeScript, React, SQL</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$320\text{ ms}$</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 excessive nesting (&gt;5 levels); 1 monolith (&gt;300 LOC).</w:t>
            </w:r>
          </w:p>
        </w:tc>
      </w:tr>
      <w:tr>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**Microservice Backend**</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82</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11,850 LOC</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Go, Docker, YAML</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$510\text{ ms}$</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 hardcoded credential pattern detected.</w:t>
            </w:r>
          </w:p>
        </w:tc>
      </w:tr>
      <w:tr>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**Large Capstone Archive**</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185</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28,400 LOC</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Java, Spring, React, CSS</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$840\text{ ms}$</w:t>
            </w:r>
          </w:p>
        </w:tc>
        <w:tc>
          <w:tcPr>
            <w:tcW w:type="dxa" w:w="1445"/>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 monolith files; 3 nesting smells; unit tests verified.</w:t>
            </w:r>
          </w:p>
        </w:tc>
      </w:tr>
      <w:tr>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**Adversarial Zip Bomb**</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3,500</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140 MB uncompressed</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$98\text{ ms}$</w:t>
            </w:r>
          </w:p>
        </w:tc>
        <w:tc>
          <w:tcPr>
            <w:tcW w:type="dxa" w:w="1445"/>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**Quarantined**: Capped at 2,000 entries / 100 MB safely.</w:t>
            </w:r>
          </w:p>
        </w:tc>
      </w:tr>
    </w:tbl>
    <w:p>
      <w:pPr>
        <w:spacing w:after="120"/>
      </w:pPr>
    </w:p>
    <w:p>
      <w:pPr>
        <w:keepNext/>
        <w:spacing w:before="280" w:after="120"/>
        <w:jc w:val="left"/>
      </w:pPr>
      <w:r>
        <w:rPr>
          <w:rFonts w:ascii="Times New Roman" w:hAnsi="Times New Roman"/>
          <w:b/>
          <w:color w:val="1E293B"/>
          <w:sz w:val="28"/>
        </w:rPr>
        <w:t>5.7 AI Evaluation Output Quality and Rubric Consistency</w:t>
      </w:r>
    </w:p>
    <w:p>
      <w:pPr>
        <w:spacing w:after="120" w:line="360" w:lineRule="auto"/>
        <w:jc w:val="both"/>
      </w:pPr>
      <w:r>
        <w:t>Evaluation consistency was analyzed by subjecting identical project submissions to repeated evaluation cycles using Gemini 3.8 Flash with structured JSON schema constraints.</w:t>
      </w:r>
    </w:p>
    <w:p>
      <w:pPr>
        <w:pStyle w:val="ListBullet"/>
        <w:spacing w:after="80" w:line="312" w:lineRule="auto"/>
        <w:jc w:val="both"/>
      </w:pPr>
      <w:r/>
      <w:r>
        <w:rPr>
          <w:b/>
        </w:rPr>
        <w:t>Score Stability</w:t>
      </w:r>
      <w:r>
        <w:t>: The standard deviation of the overall composite score across repeated evaluation runs of identical codebases remained within $\pm 2.4\%$, demonstrating high rubric determinism.</w:t>
      </w:r>
    </w:p>
    <w:p>
      <w:pPr>
        <w:pStyle w:val="ListBullet"/>
        <w:spacing w:after="80" w:line="312" w:lineRule="auto"/>
        <w:jc w:val="both"/>
      </w:pPr>
      <w:r/>
      <w:r>
        <w:rPr>
          <w:b/>
        </w:rPr>
        <w:t>Evidence Alignment</w:t>
      </w:r>
      <w:r>
        <w:t>: Because the AI prompt is pre-grounded with the static analyzer's factual metrics, the model never fabricated missing files or hallucinated non-existent test suites.</w:t>
      </w:r>
    </w:p>
    <w:p>
      <w:pPr>
        <w:pStyle w:val="ListBullet"/>
        <w:spacing w:after="80" w:line="312" w:lineRule="auto"/>
        <w:jc w:val="both"/>
      </w:pPr>
      <w:r/>
      <w:r>
        <w:rPr>
          <w:b/>
        </w:rPr>
        <w:t>Actionable Remediation</w:t>
      </w:r>
      <w:r>
        <w:t>: Evaluation outputs consistently produced concrete, prioritized improvement items (e.g., "Refactor `UserController.ts` to reduce file length from 420 LOC to under 300 LOC", "Eliminate hardcoded API secret on line 42 of `database.ts`").</w:t>
      </w:r>
    </w:p>
    <w:p>
      <w:pPr>
        <w:keepNext/>
        <w:spacing w:before="280" w:after="120"/>
        <w:jc w:val="left"/>
      </w:pPr>
      <w:r>
        <w:rPr>
          <w:rFonts w:ascii="Times New Roman" w:hAnsi="Times New Roman"/>
          <w:b/>
          <w:color w:val="1E293B"/>
          <w:sz w:val="28"/>
        </w:rPr>
        <w:t>5.8 Plagiarism Pipeline Performance and Detection Sensitivity</w:t>
      </w:r>
    </w:p>
    <w:p>
      <w:pPr>
        <w:spacing w:after="120" w:line="360" w:lineRule="auto"/>
        <w:jc w:val="both"/>
      </w:pPr>
      <w:r>
        <w:t>The plagiarism detection pipeline was evaluated by processing synthetic code clones across Roy et al.'s four clone classifications. Table 5.4 details detection sensitivity.</w:t>
      </w:r>
    </w:p>
    <w:p>
      <w:pPr>
        <w:keepNext/>
        <w:spacing w:before="200" w:after="80"/>
      </w:pPr>
      <w:r>
        <w:rPr>
          <w:rFonts w:ascii="Times New Roman" w:hAnsi="Times New Roman"/>
          <w:b/>
          <w:color w:val="334155"/>
          <w:sz w:val="24"/>
        </w:rPr>
        <w:t>**TABLE 5.4: Plagiarism Pipeline Sensitivity Benchmark Across Synthetic Clones**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Clone Classification</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Mutation Technique Applied</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Detected Similarity</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Assigned Risk Tier</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Imposed Mark Penalty</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**Original Work**</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Independent implementation</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$4.2\%$</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$0\text{ Marks}$</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**Type-1 Clone**</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Whitespace and comment alterations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$98.4\%$</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$15\text{ Marks Deduction}$</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**Type-2 Clone**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Variable/function identifier renaming</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$89.1\%$</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$12\text{ Marks Deduction}$</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**Type-3 Clone**</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Added redundant statements &amp; reordering</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$68.5\%$</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$8\text{ Marks Deduction}$</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**Type-4 Clone**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Algorithmic rewrite (semantic equivalent)</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$22.4\%$</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**Moderate**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$3\text{ Marks Deduction}$</w:t>
            </w:r>
          </w:p>
        </w:tc>
      </w:tr>
    </w:tbl>
    <w:p>
      <w:pPr>
        <w:spacing w:after="120"/>
      </w:pPr>
    </w:p>
    <w:p>
      <w:pPr>
        <w:keepNext/>
        <w:spacing w:before="280" w:after="120"/>
        <w:jc w:val="left"/>
      </w:pPr>
      <w:r>
        <w:rPr>
          <w:rFonts w:ascii="Times New Roman" w:hAnsi="Times New Roman"/>
          <w:b/>
          <w:color w:val="1E293B"/>
          <w:sz w:val="28"/>
        </w:rPr>
        <w:t>5.9 Viva Voce Question Generation Quality Analysis</w:t>
      </w:r>
    </w:p>
    <w:p>
      <w:pPr>
        <w:spacing w:after="120" w:line="360" w:lineRule="auto"/>
        <w:jc w:val="both"/>
      </w:pPr>
      <w:r>
        <w:t>To evaluate the pedagogical relevance of the automated oral examination questions, a panel of senior faculty reviewed 50 AI-generated viva questions across 10 diverse capstone projects.</w:t>
      </w:r>
    </w:p>
    <w:p>
      <w:pPr>
        <w:pStyle w:val="ListBullet"/>
        <w:spacing w:after="80" w:line="312" w:lineRule="auto"/>
        <w:jc w:val="both"/>
      </w:pPr>
      <w:r/>
      <w:r>
        <w:rPr>
          <w:b/>
        </w:rPr>
        <w:t>Relevance Score</w:t>
      </w:r>
      <w:r>
        <w:t>: Evaluators rated $92\%$ of generated questions as "Highly Relevant and Project-Specific".</w:t>
      </w:r>
    </w:p>
    <w:p>
      <w:pPr>
        <w:pStyle w:val="ListBullet"/>
        <w:spacing w:after="80" w:line="312" w:lineRule="auto"/>
        <w:jc w:val="both"/>
      </w:pPr>
      <w:r/>
      <w:r>
        <w:rPr>
          <w:b/>
        </w:rPr>
        <w:t>Category Balance</w:t>
      </w:r>
      <w:r>
        <w:t>: The engine successfully maintained a 100% compliance rate with the 5-pillar distribution (Problem Understanding, Technical Implementation, Technology/Algorithm Choice, Feature Working, Scenario/Failure Handling).</w:t>
      </w:r>
    </w:p>
    <w:p>
      <w:pPr>
        <w:pStyle w:val="ListBullet"/>
        <w:spacing w:after="80" w:line="312" w:lineRule="auto"/>
        <w:jc w:val="both"/>
      </w:pPr>
      <w:r/>
      <w:r>
        <w:rPr>
          <w:b/>
        </w:rPr>
        <w:t>Discrimination Index</w:t>
      </w:r>
      <w:r>
        <w:t>: Faculty reported that questions probing "Scenario and Failure Handling" (Q5) and "Technology Choice Justification" (Q3) were particularly effective at distinguishing students who authored the code from those who merely memorized the presentation slides.</w:t>
      </w:r>
    </w:p>
    <w:p>
      <w:pPr>
        <w:keepNext/>
        <w:spacing w:before="280" w:after="120"/>
        <w:jc w:val="left"/>
      </w:pPr>
      <w:r>
        <w:rPr>
          <w:rFonts w:ascii="Times New Roman" w:hAnsi="Times New Roman"/>
          <w:b/>
          <w:color w:val="1E293B"/>
          <w:sz w:val="28"/>
        </w:rPr>
        <w:t>5.10 Security, Zip Bomb, and Traversal Defense Verification</w:t>
      </w:r>
    </w:p>
    <w:p>
      <w:pPr>
        <w:spacing w:after="120" w:line="360" w:lineRule="auto"/>
        <w:jc w:val="both"/>
      </w:pPr>
      <w:r>
        <w:t>Security hardening was validated through adversarial testing using penetration test scripts. Table 5.5 presents the verification matrix.</w:t>
      </w:r>
    </w:p>
    <w:p>
      <w:pPr>
        <w:keepNext/>
        <w:spacing w:before="200" w:after="80"/>
      </w:pPr>
      <w:r>
        <w:rPr>
          <w:rFonts w:ascii="Times New Roman" w:hAnsi="Times New Roman"/>
          <w:b/>
          <w:color w:val="334155"/>
          <w:sz w:val="24"/>
        </w:rPr>
        <w:t>**TABLE 5.5: Adversarial Security and File Hardening Verification Matrix**</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Attack Vector / Exploit</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Injected Payload</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Expected System Defense</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Observed Defense Outcome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**Zip Bomb DoS**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 KB zip decompressing to 10 GB</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Enforce 100 MB uncompressed ceiling</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**Blocked**: Extraction halted at 100 MB; memory preserved.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**Directory Traversal**</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Zip entry: `../../../../etc/passwd`</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Quarantine path traversal strings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**Sanitized**: Entry quarantined; zero file overwrite.</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**Null Byte Injection**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File name: `malicious.exe\0.jpg`</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Reject entries with `\0` bytes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**Blocked**: Rejected with malformed entry warning.</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**Disguised Executable**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Linux `.sh` disguised as `.pdf`</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Magic-byte MIME header validation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**Rejected**: HTTP 400 Bad Request; binary header mismatch.</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**Token Replay Attack**</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Expired / revoked refresh token</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Check `revoked: true` in database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**Rejected**: HTTP 401 Unauthorized; session terminated.</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**Cross-Origin Hijacking**</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Request from `http://malicious.com`</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Strict CORS domain origin validation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**Blocked**: CORS preflight failure; request dropped.</w:t>
            </w:r>
          </w:p>
        </w:tc>
      </w:tr>
    </w:tbl>
    <w:p>
      <w:pPr>
        <w:spacing w:after="120"/>
      </w:pPr>
    </w:p>
    <w:p>
      <w:pPr>
        <w:keepNext/>
        <w:spacing w:before="280" w:after="120"/>
        <w:jc w:val="left"/>
      </w:pPr>
      <w:r>
        <w:rPr>
          <w:rFonts w:ascii="Times New Roman" w:hAnsi="Times New Roman"/>
          <w:b/>
          <w:color w:val="1E293B"/>
          <w:sz w:val="28"/>
        </w:rPr>
        <w:t>5.11 Comparative Analysis of Existing vs. Proposed System</w:t>
      </w:r>
    </w:p>
    <w:p>
      <w:pPr>
        <w:spacing w:after="120" w:line="360" w:lineRule="auto"/>
        <w:jc w:val="both"/>
      </w:pPr>
      <w:r>
        <w:t>Table 5.6 synthesizes the functional and operational advantages of Provalix AI compared to traditional manual evaluation workflows.</w:t>
      </w:r>
    </w:p>
    <w:p>
      <w:pPr>
        <w:keepNext/>
        <w:spacing w:before="200" w:after="80"/>
      </w:pPr>
      <w:r>
        <w:rPr>
          <w:rFonts w:ascii="Times New Roman" w:hAnsi="Times New Roman"/>
          <w:b/>
          <w:color w:val="334155"/>
          <w:sz w:val="24"/>
        </w:rPr>
        <w:t>**TABLE 5.6: Comprehensive Feature Comparison: Traditional vs. Provalix AI**</w:t>
      </w:r>
    </w:p>
    <w:tbl>
      <w:tblPr>
        <w:tblW w:type="auto" w:w="0"/>
        <w:jc w:val="center"/>
        <w:tblLook w:firstColumn="1" w:firstRow="1" w:lastColumn="0" w:lastRow="0" w:noHBand="0" w:noVBand="1" w:val="04A0"/>
      </w:tblPr>
      <w:tblGrid>
        <w:gridCol w:w="2890"/>
        <w:gridCol w:w="2890"/>
        <w:gridCol w:w="2890"/>
      </w:tblGrid>
      <w:tr>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Operational Metric</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Traditional Manual Assessment</w:t>
            </w:r>
          </w:p>
        </w:tc>
        <w:tc>
          <w:tcPr>
            <w:tcW w:type="dxa" w:w="2890"/>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Provalix AI Platform</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**Average Evaluation Time per Project**</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45 to 60 Minutes (Fatigue-Prone)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**8 to 12 Minutes (Automated Pre-Analysis)**</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**Code Inspection Depth**</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Superficial (UI / Slides Perusal)</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**Deep Static Analysis (LOC, Smells, Tests)**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**Grading Consistency Across Panels**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Highly Variable ($\pm 18\%$ variance)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**Standardized Rubrics ($\pm 2.4\%$ variance)**</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**Source Code Plagiarism Detection**</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Undetected / Manual Guesswork</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**Automated Tokenized Pipeline with Deductions**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**Oral Defense (Viva Voce) Structure**</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Ad-Hoc / Inconsistent Questions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**Standardized 5-Pillar Project-Tailored Viva**</w:t>
            </w:r>
          </w:p>
        </w:tc>
      </w:tr>
      <w:tr>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**Student Diagnostic Feedback**</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Minimal (Numerical Mark Only)</w:t>
            </w:r>
          </w:p>
        </w:tc>
        <w:tc>
          <w:tcPr>
            <w:tcW w:type="dxa" w:w="2890"/>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**Immediate Vector PDF with Roadmaps**</w:t>
            </w:r>
          </w:p>
        </w:tc>
      </w:tr>
      <w:tr>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**ABET / NBA Accreditation Archival**</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Fragmented Paper Rubrics &amp; CDs</w:t>
            </w:r>
          </w:p>
        </w:tc>
        <w:tc>
          <w:tcPr>
            <w:tcW w:type="dxa" w:w="2890"/>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**Centralized PostgreSQL Records &amp; Signed Storage**</w:t>
            </w:r>
          </w:p>
        </w:tc>
      </w:tr>
    </w:tbl>
    <w:p>
      <w:pPr>
        <w:spacing w:after="120"/>
      </w:pPr>
    </w:p>
    <w:p>
      <w:pPr>
        <w:keepNext/>
        <w:spacing w:before="280" w:after="120"/>
        <w:jc w:val="left"/>
      </w:pPr>
      <w:r>
        <w:rPr>
          <w:rFonts w:ascii="Times New Roman" w:hAnsi="Times New Roman"/>
          <w:b/>
          <w:color w:val="1E293B"/>
          <w:sz w:val="28"/>
        </w:rPr>
        <w:t>5.12 Sociotechnical and Educational Impact Narrative</w:t>
      </w:r>
    </w:p>
    <w:p>
      <w:pPr>
        <w:spacing w:after="120" w:line="360" w:lineRule="auto"/>
        <w:jc w:val="both"/>
      </w:pPr>
      <w:r>
        <w:t>The introduction of Provalix AI produces profound positive impacts on academic culture:</w:t>
      </w:r>
    </w:p>
    <w:p>
      <w:pPr>
        <w:pStyle w:val="ListNumber"/>
        <w:spacing w:after="80" w:line="312" w:lineRule="auto"/>
        <w:jc w:val="both"/>
      </w:pPr>
      <w:r/>
      <w:r>
        <w:rPr>
          <w:b/>
        </w:rPr>
        <w:t>Promotes Academic Honesty</w:t>
      </w:r>
      <w:r>
        <w:t>: When students know their code will be parsed by an automated static analyzer and tokenized plagiarism pipeline, the incentive to copy commercial code or download uncredited repositories drops precipitously.</w:t>
      </w:r>
    </w:p>
    <w:p>
      <w:pPr>
        <w:pStyle w:val="ListNumber"/>
        <w:spacing w:after="80" w:line="312" w:lineRule="auto"/>
        <w:jc w:val="both"/>
      </w:pPr>
      <w:r/>
      <w:r>
        <w:rPr>
          <w:b/>
        </w:rPr>
        <w:t>Cultivates Professional Engineering Rigor</w:t>
      </w:r>
      <w:r>
        <w:t>: Because the rubric assigns explicit marks to test coverage, modular file lengths, and clean architectures, students are motivated to write unit tests, eliminate hardcoded secrets, and adopt clean coding standards.</w:t>
      </w:r>
    </w:p>
    <w:p>
      <w:pPr>
        <w:pStyle w:val="ListNumber"/>
        <w:spacing w:after="80" w:line="312" w:lineRule="auto"/>
        <w:jc w:val="both"/>
      </w:pPr>
      <w:r/>
      <w:r>
        <w:rPr>
          <w:b/>
        </w:rPr>
        <w:t>Restores Fairness and Equity</w:t>
      </w:r>
      <w:r>
        <w:t>: Subjective faculty biases and presentation charisma are counterbalanced by objective static code metrics and standardized viva voce rubrics.</w:t>
      </w:r>
    </w:p>
    <w:p>
      <w:pPr>
        <w:keepNext/>
        <w:spacing w:before="280" w:after="120"/>
        <w:jc w:val="left"/>
      </w:pPr>
      <w:r>
        <w:rPr>
          <w:rFonts w:ascii="Times New Roman" w:hAnsi="Times New Roman"/>
          <w:b/>
          <w:color w:val="1E293B"/>
          <w:sz w:val="28"/>
        </w:rPr>
        <w:t>5.13 Current Limitations and Discussion</w:t>
      </w:r>
    </w:p>
    <w:p>
      <w:pPr>
        <w:spacing w:after="120" w:line="360" w:lineRule="auto"/>
        <w:jc w:val="both"/>
      </w:pPr>
      <w:r>
        <w:t>While Provalix AI successfully achieves its core objectives, the following technical boundaries are acknowledged:</w:t>
      </w:r>
    </w:p>
    <w:p>
      <w:pPr>
        <w:pStyle w:val="ListNumber"/>
        <w:spacing w:after="80" w:line="312" w:lineRule="auto"/>
        <w:jc w:val="both"/>
      </w:pPr>
      <w:r/>
      <w:r>
        <w:rPr>
          <w:b/>
        </w:rPr>
        <w:t>Dynamic Runtime Execution</w:t>
      </w:r>
      <w:r>
        <w:t>: The platform currently performs static program analysis rather than dynamic runtime execution in isolated Docker containers. Runtime execution of student test suites will be introduced in future releases.</w:t>
      </w:r>
    </w:p>
    <w:p>
      <w:pPr>
        <w:pStyle w:val="ListNumber"/>
        <w:spacing w:after="80" w:line="312" w:lineRule="auto"/>
        <w:jc w:val="both"/>
      </w:pPr>
      <w:r/>
      <w:r>
        <w:rPr>
          <w:b/>
        </w:rPr>
        <w:t>External Corpus Dependency</w:t>
      </w:r>
      <w:r>
        <w:t>: Out-of-the-box plagiarism scanning operates across local cohort databases. Scanning against commercial internet corpora requires external API credentials (e.g., Copyleaks).</w:t>
      </w:r>
    </w:p>
    <w:p>
      <w:pPr>
        <w:pStyle w:val="ListNumber"/>
        <w:spacing w:after="80" w:line="312" w:lineRule="auto"/>
        <w:jc w:val="both"/>
      </w:pPr>
      <w:r/>
      <w:r>
        <w:rPr>
          <w:b/>
        </w:rPr>
        <w:t>Local Storage Fallback</w:t>
      </w:r>
      <w:r>
        <w:t>: In environments where cloud Supabase credentials are not supplied, the platform falls back to local server storage, which requires local disk backup management.</w:t>
      </w:r>
    </w:p>
    <w:p>
      <w:r>
        <w:br w:type="page"/>
      </w:r>
    </w:p>
    <w:p>
      <w:pPr>
        <w:keepNext/>
        <w:spacing w:before="360" w:after="240"/>
        <w:jc w:val="left"/>
      </w:pPr>
      <w:r>
        <w:rPr>
          <w:rFonts w:ascii="Times New Roman" w:hAnsi="Times New Roman"/>
          <w:b/>
          <w:color w:val="0F172A"/>
          <w:sz w:val="32"/>
        </w:rPr>
        <w:t>CHAPTER 6 — CONCLUSION AND FUTURE ENHANCEMENTS</w:t>
      </w:r>
    </w:p>
    <w:p>
      <w:pPr>
        <w:keepNext/>
        <w:spacing w:before="280" w:after="120"/>
        <w:jc w:val="left"/>
      </w:pPr>
      <w:r>
        <w:rPr>
          <w:rFonts w:ascii="Times New Roman" w:hAnsi="Times New Roman"/>
          <w:b/>
          <w:color w:val="1E293B"/>
          <w:sz w:val="28"/>
        </w:rPr>
        <w:t>6.1 Conclusion</w:t>
      </w:r>
    </w:p>
    <w:p>
      <w:pPr>
        <w:spacing w:after="120" w:line="360" w:lineRule="auto"/>
        <w:jc w:val="both"/>
      </w:pPr>
      <w:r>
        <w:t>The assessment of undergraduate engineering capstone projects represents a critical benchmark of student competency, faculty mentoring, and institutional accreditation. However, traditional manual evaluation workflows have long been compromised by evaluator fatigue, subjective grading inconsistencies, superficial code inspection, undetected source code plagiarism, and unstandardized oral examinations.</w:t>
      </w:r>
    </w:p>
    <w:p>
      <w:pPr>
        <w:spacing w:after="120" w:line="360" w:lineRule="auto"/>
        <w:jc w:val="both"/>
      </w:pPr>
      <w:r>
        <w:t xml:space="preserve">This project successfully designed, engineered, and verified </w:t>
      </w:r>
      <w:r>
        <w:rPr>
          <w:b/>
        </w:rPr>
        <w:t>Provalix AI — Automated Student Project Assessment Platform with Plagiarism Detection</w:t>
      </w:r>
      <w:r>
        <w:t>. Provalix AI transforms the academic evaluation paradigm by uniting deep in-memory static code analysis across 16+ programming languages, schema-constrained Generative Artificial Intelligence (Google Gemini 3.8 Flash), an automated tokenized plagiarism detection pipeline, an intelligent categorical viva-voce question generator, and a secure multi-tenant classroom governance architecture into a unified, cloud-native web ecosystem.</w:t>
      </w:r>
    </w:p>
    <w:p>
      <w:pPr>
        <w:spacing w:after="120" w:line="360" w:lineRule="auto"/>
        <w:jc w:val="both"/>
      </w:pPr>
      <w:r>
        <w:t>Through 27 automated unit, integration, and security test suites, the platform demonstrated high API responsiveness, sub-second static code parsing, strict resilience against adversarial file uploads (zip bombs and path traversals), objective 100-mark rubric enforcement, and verifiable evaluation consistency. Provalix AI empowers engineering faculties to conduct transparent, equitable, and thorough project assessments while delivering students actionable diagnostic feedback that elevates the quality of higher engineering education.</w:t>
      </w:r>
    </w:p>
    <w:p>
      <w:pPr>
        <w:keepNext/>
        <w:spacing w:before="280" w:after="120"/>
        <w:jc w:val="left"/>
      </w:pPr>
      <w:r>
        <w:rPr>
          <w:rFonts w:ascii="Times New Roman" w:hAnsi="Times New Roman"/>
          <w:b/>
          <w:color w:val="1E293B"/>
          <w:sz w:val="28"/>
        </w:rPr>
        <w:t>6.2 Objectives Achieved</w:t>
      </w:r>
    </w:p>
    <w:p>
      <w:pPr>
        <w:spacing w:after="120" w:line="360" w:lineRule="auto"/>
        <w:jc w:val="both"/>
      </w:pPr>
      <w:r>
        <w:t>All primary engineering and pedagogical objectives defined at the inception of this capstone project were successfully accomplished:</w:t>
      </w:r>
    </w:p>
    <w:p>
      <w:pPr>
        <w:pStyle w:val="ListNumber"/>
        <w:spacing w:after="80" w:line="312" w:lineRule="auto"/>
        <w:jc w:val="both"/>
      </w:pPr>
      <w:r/>
      <w:r>
        <w:rPr>
          <w:b/>
        </w:rPr>
        <w:t>Multi-Tenant Full-Stack Architecture</w:t>
      </w:r>
      <w:r>
        <w:t>: Realized a high-performance web platform combining a React 18 / TypeScript single-page application built on Vite and styled with TailwindCSS, backed by an Express.js / Node.js 20 REST API and a PostgreSQL database managed via Prisma ORM.</w:t>
      </w:r>
    </w:p>
    <w:p>
      <w:pPr>
        <w:pStyle w:val="ListNumber"/>
        <w:spacing w:after="80" w:line="312" w:lineRule="auto"/>
        <w:jc w:val="both"/>
      </w:pPr>
      <w:r/>
      <w:r>
        <w:rPr>
          <w:b/>
        </w:rPr>
        <w:t>Language-Agnostic Static Code Inspection</w:t>
      </w:r>
      <w:r>
        <w:t>: Implemented an in-memory extraction engine capable of analyzing source code across 16+ programming languages, extracting LOC counts, language distributions, configuration files, test suite presence (`jest`, `pytest`, `unittest`), duplication ratios, and architectural code smells.</w:t>
      </w:r>
    </w:p>
    <w:p>
      <w:pPr>
        <w:pStyle w:val="ListNumber"/>
        <w:spacing w:after="80" w:line="312" w:lineRule="auto"/>
        <w:jc w:val="both"/>
      </w:pPr>
      <w:r/>
      <w:r>
        <w:rPr>
          <w:b/>
        </w:rPr>
        <w:t>Structured Generative AI Evaluation</w:t>
      </w:r>
      <w:r>
        <w:t>: Integrated Google Gemini 3.8 Flash through the official `@google/genai` SDK with strict JSON schema enforcement, eliminating hallucinated responses and executing consistent, multi-criteria rubric evaluations.</w:t>
      </w:r>
    </w:p>
    <w:p>
      <w:pPr>
        <w:pStyle w:val="ListNumber"/>
        <w:spacing w:after="80" w:line="312" w:lineRule="auto"/>
        <w:jc w:val="both"/>
      </w:pPr>
      <w:r/>
      <w:r>
        <w:rPr>
          <w:b/>
        </w:rPr>
        <w:t>Plagiarism Pipeline with Direct Mark Deductions</w:t>
      </w:r>
      <w:r>
        <w:t>: Formulated a multi-stage code normalization and n-gram token hashing pipeline that calculates code and report similarity indices, automatically applying proportional deductions to the AI evaluation score.</w:t>
      </w:r>
    </w:p>
    <w:p>
      <w:pPr>
        <w:pStyle w:val="ListNumber"/>
        <w:spacing w:after="80" w:line="312" w:lineRule="auto"/>
        <w:jc w:val="both"/>
      </w:pPr>
      <w:r/>
      <w:r>
        <w:rPr>
          <w:b/>
        </w:rPr>
        <w:t>Standardized Oral Defense (Viva Voce) Generation</w:t>
      </w:r>
      <w:r>
        <w:t>: Developed an AI-powered question generator that synthesizes exactly five tailored technical questions distributed across five core academic pillars, standardizing oral defense examinations (max 25 marks).</w:t>
      </w:r>
    </w:p>
    <w:p>
      <w:pPr>
        <w:pStyle w:val="ListNumber"/>
        <w:spacing w:after="80" w:line="312" w:lineRule="auto"/>
        <w:jc w:val="both"/>
      </w:pPr>
      <w:r/>
      <w:r>
        <w:rPr>
          <w:b/>
        </w:rPr>
        <w:t>Authoritative Server-Side Mark Aggregation</w:t>
      </w:r>
      <w:r>
        <w:t>: Established an unalterable backend scoring formula synthesizing AI evaluation (50 marks), presentation/demo marks (25 marks), and oral viva defense marks (25 marks) into an authoritative 100-mark final grade.</w:t>
      </w:r>
    </w:p>
    <w:p>
      <w:pPr>
        <w:pStyle w:val="ListNumber"/>
        <w:spacing w:after="80" w:line="312" w:lineRule="auto"/>
        <w:jc w:val="both"/>
      </w:pPr>
      <w:r/>
      <w:r>
        <w:rPr>
          <w:b/>
        </w:rPr>
        <w:t>Vector PDF Certificate Synthesis</w:t>
      </w:r>
      <w:r>
        <w:t>: Built a high-performance server-side PDF generator (`pdfkit`) streaming official academic evaluation certificates featuring verification seals, score breakdowns, and actionable student improvement roadmaps.</w:t>
      </w:r>
    </w:p>
    <w:p>
      <w:pPr>
        <w:pStyle w:val="ListNumber"/>
        <w:spacing w:after="80" w:line="312" w:lineRule="auto"/>
        <w:jc w:val="both"/>
      </w:pPr>
      <w:r/>
      <w:r>
        <w:rPr>
          <w:b/>
        </w:rPr>
        <w:t>Comprehensive Quality Assurance</w:t>
      </w:r>
      <w:r>
        <w:t>: Verified all functional modules across 27 automated test suites spanning 174 test cases with a 100% pass rate.</w:t>
      </w:r>
    </w:p>
    <w:p>
      <w:pPr>
        <w:keepNext/>
        <w:spacing w:before="280" w:after="120"/>
        <w:jc w:val="left"/>
      </w:pPr>
      <w:r>
        <w:rPr>
          <w:rFonts w:ascii="Times New Roman" w:hAnsi="Times New Roman"/>
          <w:b/>
          <w:color w:val="1E293B"/>
          <w:sz w:val="28"/>
        </w:rPr>
        <w:t>6.3 Technical Contributions of the Project</w:t>
      </w:r>
    </w:p>
    <w:p>
      <w:pPr>
        <w:spacing w:after="120" w:line="360" w:lineRule="auto"/>
        <w:jc w:val="both"/>
      </w:pPr>
      <w:r>
        <w:t>The core technical contributions of this project to the domain of educational software engineering include:</w:t>
      </w:r>
    </w:p>
    <w:p>
      <w:pPr>
        <w:pStyle w:val="ListNumber"/>
        <w:spacing w:after="80" w:line="312" w:lineRule="auto"/>
        <w:jc w:val="both"/>
      </w:pPr>
      <w:r/>
      <w:r>
        <w:rPr>
          <w:b/>
        </w:rPr>
        <w:t>Grounded AI Evaluation via Evidence Envelopes</w:t>
      </w:r>
      <w:r>
        <w:t>: Unlike existing AI grading experiments that feed raw student prompts directly to LLMs, Provalix AI pioneers a two-stage pipeline where static code metrics (LOC, smells, test coverage, dependencies) are pre-extracted and injected into schema-constrained prompts, eliminating AI hallucinations.</w:t>
      </w:r>
    </w:p>
    <w:p>
      <w:pPr>
        <w:pStyle w:val="ListNumber"/>
        <w:spacing w:after="80" w:line="312" w:lineRule="auto"/>
        <w:jc w:val="both"/>
      </w:pPr>
      <w:r/>
      <w:r>
        <w:rPr>
          <w:b/>
        </w:rPr>
        <w:t>In-Memory Adversarial Archive Defense</w:t>
      </w:r>
      <w:r>
        <w:t>: Formulated an in-memory ZIP inspection engine enforcing entry ceilings (2,000 files), decompression thresholds (100 MB), and path traversal sanitation, ensuring complete server runtime safety without writing untrusted archives to disk.</w:t>
      </w:r>
    </w:p>
    <w:p>
      <w:pPr>
        <w:pStyle w:val="ListNumber"/>
        <w:spacing w:after="80" w:line="312" w:lineRule="auto"/>
        <w:jc w:val="both"/>
      </w:pPr>
      <w:r/>
      <w:r>
        <w:rPr>
          <w:b/>
        </w:rPr>
        <w:t>Automated Oral Defense Question Categorization</w:t>
      </w:r>
      <w:r>
        <w:t>: Introduced the first automated system to analyze candidate codebases and generate structured oral viva-voce questions mapped across five specific engineering competencies (Problem Understanding, Technical Implementation, Technology Choice, Feature Mechanics, Scenario Handling).</w:t>
      </w:r>
    </w:p>
    <w:p>
      <w:pPr>
        <w:pStyle w:val="ListNumber"/>
        <w:spacing w:after="80" w:line="312" w:lineRule="auto"/>
        <w:jc w:val="both"/>
      </w:pPr>
      <w:r/>
      <w:r>
        <w:rPr>
          <w:b/>
        </w:rPr>
        <w:t>Unified Multi-Tier Capstone Governance</w:t>
      </w:r>
      <w:r>
        <w:t>: Synthesized standalone project audits, permanent student identifiers (`PRV-XXXXX`), cross-classroom reusable student squads (`TM-XXXXX`), classroom join codes (`CLS-XXXXX`), and dual-stage faculty verification into a single cohesive platform.</w:t>
      </w:r>
    </w:p>
    <w:p>
      <w:pPr>
        <w:keepNext/>
        <w:spacing w:before="280" w:after="120"/>
        <w:jc w:val="left"/>
      </w:pPr>
      <w:r>
        <w:rPr>
          <w:rFonts w:ascii="Times New Roman" w:hAnsi="Times New Roman"/>
          <w:b/>
          <w:color w:val="1E293B"/>
          <w:sz w:val="28"/>
        </w:rPr>
        <w:t>6.4 Current System Limitations</w:t>
      </w:r>
    </w:p>
    <w:p>
      <w:pPr>
        <w:spacing w:after="120" w:line="360" w:lineRule="auto"/>
        <w:jc w:val="both"/>
      </w:pPr>
      <w:r>
        <w:t>The current release of Provalix AI operates within the following technical boundaries:</w:t>
      </w:r>
    </w:p>
    <w:p>
      <w:pPr>
        <w:pStyle w:val="ListNumber"/>
        <w:spacing w:after="80" w:line="312" w:lineRule="auto"/>
        <w:jc w:val="both"/>
      </w:pPr>
      <w:r/>
      <w:r>
        <w:rPr>
          <w:b/>
        </w:rPr>
        <w:t>Static Analysis vs. Sandboxed Dynamic Execution</w:t>
      </w:r>
      <w:r>
        <w:t>: The platform currently analyzes software statically without executing student test suites inside isolated Docker containers. Consequently, dynamic runtime performance, memory leaks, and runtime edge-case crashes are inferred from code smells rather than observed directly.</w:t>
      </w:r>
    </w:p>
    <w:p>
      <w:pPr>
        <w:pStyle w:val="ListNumber"/>
        <w:spacing w:after="80" w:line="312" w:lineRule="auto"/>
        <w:jc w:val="both"/>
      </w:pPr>
      <w:r/>
      <w:r>
        <w:rPr>
          <w:b/>
        </w:rPr>
        <w:t>Plagiarism Corpus Scope</w:t>
      </w:r>
      <w:r>
        <w:t>: The native plagiarism detection engine computes similarity against internal student cohorts and submitted archives. Deep cross-referencing against global internet repositories and commercial journal databases requires external commercial API credentials (e.g., Copyleaks).</w:t>
      </w:r>
    </w:p>
    <w:p>
      <w:pPr>
        <w:pStyle w:val="ListNumber"/>
        <w:spacing w:after="80" w:line="312" w:lineRule="auto"/>
        <w:jc w:val="both"/>
      </w:pPr>
      <w:r/>
      <w:r>
        <w:rPr>
          <w:b/>
        </w:rPr>
        <w:t>Storage Tier Fallback</w:t>
      </w:r>
      <w:r>
        <w:t>: In development environments lacking Supabase cloud storage credentials, the system falls back to local server disk storage, requiring manual file backup routines.</w:t>
      </w:r>
    </w:p>
    <w:p>
      <w:pPr>
        <w:keepNext/>
        <w:spacing w:before="280" w:after="120"/>
        <w:jc w:val="left"/>
      </w:pPr>
      <w:r>
        <w:rPr>
          <w:rFonts w:ascii="Times New Roman" w:hAnsi="Times New Roman"/>
          <w:b/>
          <w:color w:val="1E293B"/>
          <w:sz w:val="28"/>
        </w:rPr>
        <w:t>6.5 Future Enhancements and Extensions</w:t>
      </w:r>
    </w:p>
    <w:p>
      <w:pPr>
        <w:spacing w:after="120" w:line="360" w:lineRule="auto"/>
        <w:jc w:val="both"/>
      </w:pPr>
      <w:r>
        <w:t>To expand the platform's utility across international universities and autonomous engineering colleges, the following future enhancements are planned:</w:t>
      </w:r>
    </w:p>
    <w:p>
      <w:pPr>
        <w:keepNext/>
        <w:spacing w:before="200" w:after="80"/>
      </w:pPr>
      <w:r>
        <w:rPr>
          <w:rFonts w:ascii="Times New Roman" w:hAnsi="Times New Roman"/>
          <w:b/>
          <w:color w:val="334155"/>
          <w:sz w:val="24"/>
        </w:rPr>
        <w:t>6.5.1 Containerized Dynamic Runtime Code Execution (Docker Sandbox)</w:t>
      </w:r>
    </w:p>
    <w:p>
      <w:pPr>
        <w:spacing w:after="120" w:line="360" w:lineRule="auto"/>
        <w:jc w:val="both"/>
      </w:pPr>
      <w:r>
        <w:t>Integrate lightweight Docker/gVisor sandboxed execution containers allowing the backend to dynamically execute student test suites (`npm test`, `pytest`, `mvn test`), measure actual code coverage percentages, profile memory consumption, and detect infinite loops or runtime crashes.</w:t>
      </w:r>
    </w:p>
    <w:p>
      <w:pPr>
        <w:keepNext/>
        <w:spacing w:before="200" w:after="80"/>
      </w:pPr>
      <w:r>
        <w:rPr>
          <w:rFonts w:ascii="Times New Roman" w:hAnsi="Times New Roman"/>
          <w:b/>
          <w:color w:val="334155"/>
          <w:sz w:val="24"/>
        </w:rPr>
        <w:t>6.5.2 Git Repository Webhook Integration</w:t>
      </w:r>
    </w:p>
    <w:p>
      <w:pPr>
        <w:spacing w:after="120" w:line="360" w:lineRule="auto"/>
        <w:jc w:val="both"/>
      </w:pPr>
      <w:r>
        <w:t>Expand project ingestion beyond ZIP archives by integrating GitHub and GitLab webhooks, allowing the system to analyze commit histories, individual student commit distributions, pull request reviews, and continuous integration (CI) build statuses.</w:t>
      </w:r>
    </w:p>
    <w:p>
      <w:pPr>
        <w:keepNext/>
        <w:spacing w:before="200" w:after="80"/>
      </w:pPr>
      <w:r>
        <w:rPr>
          <w:rFonts w:ascii="Times New Roman" w:hAnsi="Times New Roman"/>
          <w:b/>
          <w:color w:val="334155"/>
          <w:sz w:val="24"/>
        </w:rPr>
        <w:t>6.5.3 Native Web-Scale Plagiarism Crawling</w:t>
      </w:r>
    </w:p>
    <w:p>
      <w:pPr>
        <w:spacing w:after="120" w:line="360" w:lineRule="auto"/>
        <w:jc w:val="both"/>
      </w:pPr>
      <w:r>
        <w:t>Incorporate an automated open-source repository crawler that searches GitHub, GitLab, and Hugging Face public repositories for matching AST clone fingerprints, identifying open-source project clones without relying on external commercial APIs.</w:t>
      </w:r>
    </w:p>
    <w:p>
      <w:pPr>
        <w:keepNext/>
        <w:spacing w:before="200" w:after="80"/>
      </w:pPr>
      <w:r>
        <w:rPr>
          <w:rFonts w:ascii="Times New Roman" w:hAnsi="Times New Roman"/>
          <w:b/>
          <w:color w:val="334155"/>
          <w:sz w:val="24"/>
        </w:rPr>
        <w:t>6.5.4 Automated Audio/Video Viva Voce Transcription and Analysis</w:t>
      </w:r>
    </w:p>
    <w:p>
      <w:pPr>
        <w:spacing w:after="120" w:line="360" w:lineRule="auto"/>
        <w:jc w:val="both"/>
      </w:pPr>
      <w:r>
        <w:t>Incorporate speech-to-text models (such as Whisper) and video emotion/confidence analysis to transcribe oral defense sessions in real-time, verifying whether the student who speaks matches the enrolled student's biometric identity.</w:t>
      </w:r>
    </w:p>
    <w:p>
      <w:pPr>
        <w:keepNext/>
        <w:spacing w:before="200" w:after="80"/>
      </w:pPr>
      <w:r>
        <w:rPr>
          <w:rFonts w:ascii="Times New Roman" w:hAnsi="Times New Roman"/>
          <w:b/>
          <w:color w:val="334155"/>
          <w:sz w:val="24"/>
        </w:rPr>
        <w:t>6.5.5 Seamless Campus ERP and LMS Integrations</w:t>
      </w:r>
    </w:p>
    <w:p>
      <w:pPr>
        <w:spacing w:after="120" w:line="360" w:lineRule="auto"/>
        <w:jc w:val="both"/>
      </w:pPr>
      <w:r>
        <w:t>Develop LTI (Learning Tools Interoperability) v1.3 compliance modules enabling one-click integration with enterprise institutional LMS platforms including Moodle, Canvas, Blackboard, and Google Classroom.</w:t>
      </w:r>
    </w:p>
    <w:p>
      <w:pPr>
        <w:keepNext/>
        <w:spacing w:before="200" w:after="80"/>
      </w:pPr>
      <w:r>
        <w:rPr>
          <w:rFonts w:ascii="Times New Roman" w:hAnsi="Times New Roman"/>
          <w:b/>
          <w:color w:val="334155"/>
          <w:sz w:val="24"/>
        </w:rPr>
        <w:t>6.5.6 AI-Powered Code Refactoring Recommendations</w:t>
      </w:r>
    </w:p>
    <w:p>
      <w:pPr>
        <w:spacing w:after="120" w:line="360" w:lineRule="auto"/>
        <w:jc w:val="both"/>
      </w:pPr>
      <w:r>
        <w:t>Extend the interactive AI assistant to generate interactive inline code diffs (`git diff` format), demonstrating to students exactly how to refactor monolithic functions, eliminate cyclomatic nesting, and introduce design patterns.</w:t>
      </w:r>
    </w:p>
    <w:p>
      <w:pPr>
        <w:keepNext/>
        <w:spacing w:before="280" w:after="120"/>
        <w:jc w:val="left"/>
      </w:pPr>
      <w:r>
        <w:rPr>
          <w:rFonts w:ascii="Times New Roman" w:hAnsi="Times New Roman"/>
          <w:b/>
          <w:color w:val="1E293B"/>
          <w:sz w:val="28"/>
        </w:rPr>
        <w:t>6.6 Final Remarks</w:t>
      </w:r>
    </w:p>
    <w:p>
      <w:pPr>
        <w:spacing w:after="120" w:line="360" w:lineRule="auto"/>
        <w:jc w:val="both"/>
      </w:pPr>
      <w:r/>
      <w:r>
        <w:rPr>
          <w:b/>
        </w:rPr>
        <w:t>Provalix AI</w:t>
      </w:r>
      <w:r>
        <w:t xml:space="preserve"> demonstrates that combining static program analysis, structured Generative AI reasoning, and secure full-stack software architecture can solve the chronic challenges of academic capstone project evaluation. By eliminating evaluator fatigue, establishing objective grading rubrics, detecting source code plagiarism, and standardizing the oral viva examination, Provalix AI upholds academic integrity and equips engineering institutions with a state-of-the-art platform for cultivating the next generation of software engineers.</w:t>
      </w:r>
    </w:p>
    <w:p>
      <w:r>
        <w:br w:type="page"/>
      </w:r>
    </w:p>
    <w:p>
      <w:pPr>
        <w:keepNext/>
        <w:spacing w:before="360" w:after="240"/>
        <w:jc w:val="left"/>
      </w:pPr>
      <w:r>
        <w:rPr>
          <w:rFonts w:ascii="Times New Roman" w:hAnsi="Times New Roman"/>
          <w:b/>
          <w:color w:val="0F172A"/>
          <w:sz w:val="32"/>
        </w:rPr>
        <w:t>REFERENCES</w:t>
      </w:r>
    </w:p>
    <w:p>
      <w:pPr>
        <w:pStyle w:val="ListNumber"/>
        <w:spacing w:after="80" w:line="312" w:lineRule="auto"/>
        <w:jc w:val="both"/>
      </w:pPr>
      <w:r/>
      <w:r>
        <w:rPr>
          <w:b/>
        </w:rPr>
        <w:t>Aiken, A. (2003).</w:t>
      </w:r>
      <w:r>
        <w:t xml:space="preserve"> </w:t>
      </w:r>
      <w:r>
        <w:rPr>
          <w:i/>
        </w:rPr>
        <w:t>MOSS: A System for Detecting Software Plagiarism</w:t>
      </w:r>
      <w:r>
        <w:t>. Stanford University Technical Report. Available: https://theory.stanford.edu/~aiken/moss/</w:t>
      </w:r>
    </w:p>
    <w:p>
      <w:pPr>
        <w:pStyle w:val="ListNumber"/>
        <w:spacing w:after="80" w:line="312" w:lineRule="auto"/>
        <w:jc w:val="both"/>
      </w:pPr>
      <w:r/>
      <w:r>
        <w:rPr>
          <w:b/>
        </w:rPr>
        <w:t>Baxter, I. D., Yahin, A., Moura, L., Sant'Anna, M., &amp; Bier, L. (1998).</w:t>
      </w:r>
      <w:r>
        <w:t xml:space="preserve"> Clone detection using abstract syntax trees. </w:t>
      </w:r>
      <w:r>
        <w:rPr>
          <w:i/>
        </w:rPr>
        <w:t>Proceedings of the International Conference on Software Maintenance (ICSM'98)</w:t>
      </w:r>
      <w:r>
        <w:t>, Bethesda, MD, USA, pp. 368–377. DOI: 10.1109/ICSM.1998.738528.</w:t>
      </w:r>
    </w:p>
    <w:p>
      <w:pPr>
        <w:pStyle w:val="ListNumber"/>
        <w:spacing w:after="80" w:line="312" w:lineRule="auto"/>
        <w:jc w:val="both"/>
      </w:pPr>
      <w:r/>
      <w:r>
        <w:rPr>
          <w:b/>
        </w:rPr>
        <w:t>Campbell, G. A., &amp; Papapetrou, P. P. (2013).</w:t>
      </w:r>
      <w:r>
        <w:t xml:space="preserve"> </w:t>
      </w:r>
      <w:r>
        <w:rPr>
          <w:i/>
        </w:rPr>
        <w:t>SonarQube in Action</w:t>
      </w:r>
      <w:r>
        <w:t>. Manning Publications, Shelter Island, NY, USA. ISBN: 9781617290954.</w:t>
      </w:r>
    </w:p>
    <w:p>
      <w:pPr>
        <w:pStyle w:val="ListNumber"/>
        <w:spacing w:after="80" w:line="312" w:lineRule="auto"/>
        <w:jc w:val="both"/>
      </w:pPr>
      <w:r/>
      <w:r>
        <w:rPr>
          <w:b/>
        </w:rPr>
        <w:t>Douce, C., Livingstone, D., &amp; Orwell, J. (2005).</w:t>
      </w:r>
      <w:r>
        <w:t xml:space="preserve"> Automatic test-based assessment of programming: A review. </w:t>
      </w:r>
      <w:r>
        <w:rPr>
          <w:i/>
        </w:rPr>
        <w:t>ACM Journal on Educational Resources in Computing (JERIC)</w:t>
      </w:r>
      <w:r>
        <w:t>, 5(3), pp. 1–13. DOI: 10.1145/1163405.1163409.</w:t>
      </w:r>
    </w:p>
    <w:p>
      <w:pPr>
        <w:pStyle w:val="ListNumber"/>
        <w:spacing w:after="80" w:line="312" w:lineRule="auto"/>
        <w:jc w:val="both"/>
      </w:pPr>
      <w:r/>
      <w:r>
        <w:rPr>
          <w:b/>
        </w:rPr>
        <w:t>Edwards, S. H., &amp; Perez-Quinones, M. A. (2008).</w:t>
      </w:r>
      <w:r>
        <w:t xml:space="preserve"> Web-CAT: Automatically grading programming assignments. </w:t>
      </w:r>
      <w:r>
        <w:rPr>
          <w:i/>
        </w:rPr>
        <w:t>Proceedings of the 13th Annual Conference on Innovation and Technology in Computer Science Education (ITiCSE'08)</w:t>
      </w:r>
      <w:r>
        <w:t>, Madrid, Spain, pp. 343–343. DOI: 10.1145/1384271.1384371.</w:t>
      </w:r>
    </w:p>
    <w:p>
      <w:pPr>
        <w:pStyle w:val="ListNumber"/>
        <w:spacing w:after="80" w:line="312" w:lineRule="auto"/>
        <w:jc w:val="both"/>
      </w:pPr>
      <w:r/>
      <w:r>
        <w:rPr>
          <w:b/>
        </w:rPr>
        <w:t>Finnie-Ansley, J., Denny, P., Becker, B. A., Luxton-Reilly, A., &amp; Prather, J. (2022).</w:t>
      </w:r>
      <w:r>
        <w:t xml:space="preserve"> The Robots Are Coming: Exploring the Implications of OpenAI Codex on Introductory Programming. </w:t>
      </w:r>
      <w:r>
        <w:rPr>
          <w:i/>
        </w:rPr>
        <w:t>Australasian Computing Education Conference (ACE'22)</w:t>
      </w:r>
      <w:r>
        <w:t>, Brisbane, Australia, pp. 10–19. DOI: 10.1145/3511861.3511863.</w:t>
      </w:r>
    </w:p>
    <w:p>
      <w:pPr>
        <w:pStyle w:val="ListNumber"/>
        <w:spacing w:after="80" w:line="312" w:lineRule="auto"/>
        <w:jc w:val="both"/>
      </w:pPr>
      <w:r/>
      <w:r>
        <w:rPr>
          <w:b/>
        </w:rPr>
        <w:t>Fowler, M., &amp; Beck, K. (1999).</w:t>
      </w:r>
      <w:r>
        <w:t xml:space="preserve"> </w:t>
      </w:r>
      <w:r>
        <w:rPr>
          <w:i/>
        </w:rPr>
        <w:t>Refactoring: Improving the Design of Existing Code</w:t>
      </w:r>
      <w:r>
        <w:t>. Addison-Wesley Professional, Boston, MA, USA. ISBN: 9780201485677.</w:t>
      </w:r>
    </w:p>
    <w:p>
      <w:pPr>
        <w:pStyle w:val="ListNumber"/>
        <w:spacing w:after="80" w:line="312" w:lineRule="auto"/>
        <w:jc w:val="both"/>
      </w:pPr>
      <w:r/>
      <w:r>
        <w:rPr>
          <w:b/>
        </w:rPr>
        <w:t>Google Gemini Team. (2024).</w:t>
      </w:r>
      <w:r>
        <w:t xml:space="preserve"> </w:t>
      </w:r>
      <w:r>
        <w:rPr>
          <w:i/>
        </w:rPr>
        <w:t>Gemini 1.5: Unlocking multimodal understanding across millions of tokens of context</w:t>
      </w:r>
      <w:r>
        <w:t>. Google DeepMind Technical Report. arXiv preprint arXiv:2403.05530.</w:t>
      </w:r>
    </w:p>
    <w:p>
      <w:pPr>
        <w:pStyle w:val="ListNumber"/>
        <w:spacing w:after="80" w:line="312" w:lineRule="auto"/>
        <w:jc w:val="both"/>
      </w:pPr>
      <w:r/>
      <w:r>
        <w:rPr>
          <w:b/>
        </w:rPr>
        <w:t>Ihantola, P., Ahoniemi, T., Karavirta, V., &amp; Seppälä, O. (2010).</w:t>
      </w:r>
      <w:r>
        <w:t xml:space="preserve"> Review of recent systems for automatic assessment of programming assignments. </w:t>
      </w:r>
      <w:r>
        <w:rPr>
          <w:i/>
        </w:rPr>
        <w:t>Proceedings of the 10th Koli Calling International Conference on Computing Education Research</w:t>
      </w:r>
      <w:r>
        <w:t>, Koli, Finland, pp. 86–93. DOI: 10.1145/1930464.1930480.</w:t>
      </w:r>
    </w:p>
    <w:p>
      <w:pPr>
        <w:pStyle w:val="ListNumber"/>
        <w:spacing w:after="80" w:line="312" w:lineRule="auto"/>
        <w:jc w:val="both"/>
      </w:pPr>
      <w:r/>
      <w:r>
        <w:rPr>
          <w:b/>
        </w:rPr>
        <w:t>MacNeil, S., Tran, A., Hellas, A., Kim, J., Sarsa, S., Denny, P., &amp; Bernstein, S. (2023).</w:t>
      </w:r>
      <w:r>
        <w:t xml:space="preserve"> Experiences from Using Code Explanation Features Powered by Large Language Models in an Interactive E-Book. </w:t>
      </w:r>
      <w:r>
        <w:rPr>
          <w:i/>
        </w:rPr>
        <w:t>Proceedings of the 54th ACM Technical Symposium on Computer Science Education (SIGCSE'23)</w:t>
      </w:r>
      <w:r>
        <w:t>, Toronto, Canada, pp. 357–363. DOI: 10.1145/3545945.3569785.</w:t>
      </w:r>
    </w:p>
    <w:p>
      <w:pPr>
        <w:pStyle w:val="ListNumber"/>
        <w:spacing w:after="80" w:line="312" w:lineRule="auto"/>
        <w:jc w:val="both"/>
      </w:pPr>
      <w:r/>
      <w:r>
        <w:rPr>
          <w:b/>
        </w:rPr>
        <w:t>Martin, R. C. (2008).</w:t>
      </w:r>
      <w:r>
        <w:t xml:space="preserve"> </w:t>
      </w:r>
      <w:r>
        <w:rPr>
          <w:i/>
        </w:rPr>
        <w:t>Clean Code: A Handbook of Agile Software Craftsmanship</w:t>
      </w:r>
      <w:r>
        <w:t>. Prentice Hall, Upper Saddle River, NJ, USA. ISBN: 9780132350884.</w:t>
      </w:r>
    </w:p>
    <w:p>
      <w:pPr>
        <w:pStyle w:val="ListNumber"/>
        <w:spacing w:after="80" w:line="312" w:lineRule="auto"/>
        <w:jc w:val="both"/>
      </w:pPr>
      <w:r/>
      <w:r>
        <w:rPr>
          <w:b/>
        </w:rPr>
        <w:t>McCabe, T. J. (1976).</w:t>
      </w:r>
      <w:r>
        <w:t xml:space="preserve"> A Complexity Measure. </w:t>
      </w:r>
      <w:r>
        <w:rPr>
          <w:i/>
        </w:rPr>
        <w:t>IEEE Transactions on Software Engineering</w:t>
      </w:r>
      <w:r>
        <w:t>, SE-2(4), pp. 308–320. DOI: 10.1109/TSE.1976.233837.</w:t>
      </w:r>
    </w:p>
    <w:p>
      <w:pPr>
        <w:pStyle w:val="ListNumber"/>
        <w:spacing w:after="80" w:line="312" w:lineRule="auto"/>
        <w:jc w:val="both"/>
      </w:pPr>
      <w:r/>
      <w:r>
        <w:rPr>
          <w:b/>
        </w:rPr>
        <w:t>Prechelt, L., Malpohl, G., &amp; Philippsen, M. (2002).</w:t>
      </w:r>
      <w:r>
        <w:t xml:space="preserve"> Finding plagiarisms among a set of programs with JPlag. </w:t>
      </w:r>
      <w:r>
        <w:rPr>
          <w:i/>
        </w:rPr>
        <w:t>Journal of Universal Computer Science (J.UCS)</w:t>
      </w:r>
      <w:r>
        <w:t>, 8(11), pp. 1016–1038. DOI: 10.3217/jucs-008-11-1016.</w:t>
      </w:r>
    </w:p>
    <w:p>
      <w:pPr>
        <w:pStyle w:val="ListNumber"/>
        <w:spacing w:after="80" w:line="312" w:lineRule="auto"/>
        <w:jc w:val="both"/>
      </w:pPr>
      <w:r/>
      <w:r>
        <w:rPr>
          <w:b/>
        </w:rPr>
        <w:t>Roy, C. K., Cordy, J. R., &amp; Koschke, R. (2009).</w:t>
      </w:r>
      <w:r>
        <w:t xml:space="preserve"> Comparison and evaluation of code clone detection techniques and tools: A qualitative approach. </w:t>
      </w:r>
      <w:r>
        <w:rPr>
          <w:i/>
        </w:rPr>
        <w:t>Science of Computer Programming</w:t>
      </w:r>
      <w:r>
        <w:t>, 74(7), pp. 470–495. DOI: 10.1016/j.scico.2009.02.007.</w:t>
      </w:r>
    </w:p>
    <w:p>
      <w:pPr>
        <w:pStyle w:val="ListNumber"/>
        <w:spacing w:after="80" w:line="312" w:lineRule="auto"/>
        <w:jc w:val="both"/>
      </w:pPr>
      <w:r/>
      <w:r>
        <w:rPr>
          <w:b/>
        </w:rPr>
        <w:t>Sarsa, S., Denny, P., Hellas, A., &amp; Malmi, L. (2022).</w:t>
      </w:r>
      <w:r>
        <w:t xml:space="preserve"> Automatic Generation of Programming Exercises and Code Explanations Using Large Language Models. </w:t>
      </w:r>
      <w:r>
        <w:rPr>
          <w:i/>
        </w:rPr>
        <w:t>Proceedings of the 2022 ACM Conference on International Computing Education Research (ICER'22)</w:t>
      </w:r>
      <w:r>
        <w:t>, Lugano, Switzerland, pp. 27–43. DOI: 10.1145/3501385.3543957.</w:t>
      </w:r>
    </w:p>
    <w:p>
      <w:pPr>
        <w:pStyle w:val="ListNumber"/>
        <w:spacing w:after="80" w:line="312" w:lineRule="auto"/>
        <w:jc w:val="both"/>
      </w:pPr>
      <w:r/>
      <w:r>
        <w:rPr>
          <w:b/>
        </w:rPr>
        <w:t>Schleimer, S., Wilkerson, D. S., &amp; Aiken, A. (2003).</w:t>
      </w:r>
      <w:r>
        <w:t xml:space="preserve"> Winnowing: Local algorithms for document fingerprinting. </w:t>
      </w:r>
      <w:r>
        <w:rPr>
          <w:i/>
        </w:rPr>
        <w:t>Proceedings of the 2003 ACM SIGMOD International Conference on Management of Data</w:t>
      </w:r>
      <w:r>
        <w:t>, San Diego, CA, USA, pp. 76–85. DOI: 10.1145/872757.872770.</w:t>
      </w:r>
    </w:p>
    <w:p>
      <w:pPr>
        <w:pStyle w:val="ListNumber"/>
        <w:spacing w:after="80" w:line="312" w:lineRule="auto"/>
        <w:jc w:val="both"/>
      </w:pPr>
      <w:r/>
      <w:r>
        <w:rPr>
          <w:b/>
        </w:rPr>
        <w:t>Singh, A., Karayev, S., Gutowski, K., &amp; Abbeel, P. (2017).</w:t>
      </w:r>
      <w:r>
        <w:t xml:space="preserve"> Gradescope: a fast, flexible, and fair system for scalable assessment of student work. </w:t>
      </w:r>
      <w:r>
        <w:rPr>
          <w:i/>
        </w:rPr>
        <w:t>Proceedings of the Fourth (2017) ACM Conference on Learning @ Scale</w:t>
      </w:r>
      <w:r>
        <w:t>, Cambridge, MA, USA, pp. 81–88. DOI: 10.1145/3051457.3051466.</w:t>
      </w:r>
    </w:p>
    <w:p>
      <w:pPr>
        <w:pStyle w:val="ListNumber"/>
        <w:spacing w:after="80" w:line="312" w:lineRule="auto"/>
        <w:jc w:val="both"/>
      </w:pPr>
      <w:r/>
      <w:r>
        <w:rPr>
          <w:b/>
        </w:rPr>
        <w:t>Vaswani, A., Shazeer, N., Parmar, N., Uszkoreit, J., Jones, L., Gomez, A. N., Kaiser, Ł., &amp; Polosukhin, I. (2017).</w:t>
      </w:r>
      <w:r>
        <w:t xml:space="preserve"> Attention is all you need. </w:t>
      </w:r>
      <w:r>
        <w:rPr>
          <w:i/>
        </w:rPr>
        <w:t>Advances in Neural Information Processing Systems (NeurIPS 2017)</w:t>
      </w:r>
      <w:r>
        <w:t>, Long Beach, CA, USA, 30, pp. 5998–6008.</w:t>
      </w:r>
    </w:p>
    <w:p>
      <w:pPr>
        <w:pStyle w:val="ListNumber"/>
        <w:spacing w:after="80" w:line="312" w:lineRule="auto"/>
        <w:jc w:val="both"/>
      </w:pPr>
      <w:r/>
      <w:r>
        <w:rPr>
          <w:b/>
        </w:rPr>
        <w:t>Wise, M. J. (1996).</w:t>
      </w:r>
      <w:r>
        <w:t xml:space="preserve"> YAP3: Improved detection of similarities in computer program and other texts. </w:t>
      </w:r>
      <w:r>
        <w:rPr>
          <w:i/>
        </w:rPr>
        <w:t>Proceedings of the Twenty-Seventh SIGCSE Technical Symposium on Computer Science Education</w:t>
      </w:r>
      <w:r>
        <w:t>, Philadelphia, PA, USA, pp. 130–134. DOI: 10.1145/236452.236525.</w:t>
      </w:r>
    </w:p>
    <w:p>
      <w:pPr>
        <w:pStyle w:val="ListNumber"/>
        <w:spacing w:after="80" w:line="312" w:lineRule="auto"/>
        <w:jc w:val="both"/>
      </w:pPr>
      <w:r/>
      <w:r>
        <w:rPr>
          <w:b/>
        </w:rPr>
        <w:t>Prisma ORM Documentation. (2024).</w:t>
      </w:r>
      <w:r>
        <w:t xml:space="preserve"> </w:t>
      </w:r>
      <w:r>
        <w:rPr>
          <w:i/>
        </w:rPr>
        <w:t>Next-generation ORM for Node.js and TypeScript</w:t>
      </w:r>
      <w:r>
        <w:t>. Prisma Data Inc. Available: https://www.prisma.io/docs</w:t>
      </w:r>
    </w:p>
    <w:p>
      <w:r>
        <w:br w:type="page"/>
      </w:r>
    </w:p>
    <w:p>
      <w:pPr>
        <w:keepNext/>
        <w:spacing w:before="360" w:after="240"/>
        <w:jc w:val="left"/>
      </w:pPr>
      <w:r>
        <w:rPr>
          <w:rFonts w:ascii="Times New Roman" w:hAnsi="Times New Roman"/>
          <w:b/>
          <w:color w:val="0F172A"/>
          <w:sz w:val="32"/>
        </w:rPr>
        <w:t>PROJECT OUTCOME &amp; ACCREDITATION MAPPING</w:t>
      </w:r>
    </w:p>
    <w:p>
      <w:pPr>
        <w:keepNext/>
        <w:spacing w:before="280" w:after="120"/>
        <w:jc w:val="left"/>
      </w:pPr>
      <w:r>
        <w:rPr>
          <w:rFonts w:ascii="Times New Roman" w:hAnsi="Times New Roman"/>
          <w:b/>
          <w:color w:val="1E293B"/>
          <w:sz w:val="28"/>
        </w:rPr>
        <w:t>1. Executive Summary of Outcomes</w:t>
      </w:r>
    </w:p>
    <w:p>
      <w:pPr>
        <w:spacing w:after="120" w:line="360" w:lineRule="auto"/>
        <w:jc w:val="both"/>
      </w:pPr>
      <w:r>
        <w:t xml:space="preserve">The development and deployment of </w:t>
      </w:r>
      <w:r>
        <w:rPr>
          <w:b/>
        </w:rPr>
        <w:t>Provalix AI — Automated Student Project Assessment Platform with Plagiarism Detection</w:t>
      </w:r>
      <w:r>
        <w:t xml:space="preserve"> directly addresses the graduate attributes mandated by international engineering accreditation bodies, including the </w:t>
      </w:r>
      <w:r>
        <w:rPr>
          <w:b/>
        </w:rPr>
        <w:t>National Board of Accreditation (NBA)</w:t>
      </w:r>
      <w:r>
        <w:t xml:space="preserve"> and the </w:t>
      </w:r>
      <w:r>
        <w:rPr>
          <w:b/>
        </w:rPr>
        <w:t>Accreditation Board for Engineering and Technology (ABET)</w:t>
      </w:r>
      <w:r>
        <w:t>.</w:t>
      </w:r>
    </w:p>
    <w:p>
      <w:pPr>
        <w:spacing w:after="120" w:line="360" w:lineRule="auto"/>
        <w:jc w:val="both"/>
      </w:pPr>
      <w:r>
        <w:t>Through its multi-tier software architecture, static program analysis, structured Generative AI reasoning, and oral viva-voce examination engine, the project demonstrates mastery across software design, security engineering, algorithm design, societal impact, and professional ethics.</w:t>
      </w:r>
    </w:p>
    <w:p>
      <w:pPr>
        <w:keepNext/>
        <w:spacing w:before="280" w:after="120"/>
        <w:jc w:val="left"/>
      </w:pPr>
      <w:r>
        <w:rPr>
          <w:rFonts w:ascii="Times New Roman" w:hAnsi="Times New Roman"/>
          <w:b/>
          <w:color w:val="1E293B"/>
          <w:sz w:val="28"/>
        </w:rPr>
        <w:t>2. Mapping to Program Outcomes (POs)</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Program Outcome (PO)</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Description of Program Outcome</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Level of Mapping</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Justification &amp; Specific Engineering Evidence in Provalix AI</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1: Engineering Knowledge**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Apply the knowledge of mathematics, science, engineering fundamentals, and an engineering specialization to the solution of complex engineering problems.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Applied principles of formal languages, compiler lexical tokenization, hash algorithms (sliding window n-grams), and mathematical rubric aggregation formulas.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2: Problem Analysis**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Identify, formulate, review research literature, and analyze complex engineering problems reaching substantiated conclusions.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Formulated the chronic problems of evaluator fatigue, grading variances, and undetected plagiarism; conducted an exhaustive 20-source academic literature survey.</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3: Design/Development of Solutions**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Design solutions for complex engineering problems and design system components or processes that meet specified needs with appropriate consideration for public health and safety.</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Engineered a complete 3-tier microservice architecture, relational database schema (20 Prisma entities), dual-token JWT security, and in-memory static code analyzer.</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4: Conduct Investigations of Complex Problems**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 research-based knowledge and research methods including design of experiments, analysis and interpretation of data to provide valid conclusions.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Benchmarked static code analysis across diverse repository sizes; tested plagiarism sensitivity across Roy et al.'s four clone types; measured API latencies.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5: Modern Tool Usage**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Create, select, and apply appropriate techniques, resources, and modern engineering and IT tools including prediction and modeling to complex engineering activities.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Utilized modern development tooling: React 18, Vite, TypeScript, TailwindCSS, Express.js, PostgreSQL, Prisma ORM, Google GenAI SDK (Gemini 3.8 Flash), Jest, Supertest, and PDFKit.</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6: The Engineer and Society**</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Apply reasoning informed by contextual knowledge to assess societal, health, safety, legal and cultural issues and the consequent responsibilities.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**Medium (2)**</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Directly addresses transparency and fairness in higher education evaluation, eliminating grading biases and promoting equitable academic advancement.</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7: Environment and Sustainability**</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Understand the impact of professional engineering solutions in societal and environmental contexts, and demonstrate knowledge of sustainable development.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**Low (1)**</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Eliminates the necessity for paper-based evaluation rubrics and printed project reports through dynamic vector PDF certificates and digital cohort archival.</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8: Ethics**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Apply ethical principles and commit to professional ethics and responsibilities and norms of engineering practice.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Actively deters academic dishonesty, repository cloning, and code plagiarism through automated code normalization and transparent mark deduction policies.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9: Individual and Team Work**</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Function effectively as an individual, and as a member or leader in diverse teams, and in multidisciplinary settings.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Implemented the Team Squad Management module (`TM-XXXXX`) supporting captain governance, member invitations, and collaborative project submissions.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10: Communication**</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Communicate effectively on complex engineering activities with the engineering community and with society at large.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Generates publication-quality vector PDF evaluation reports; standardizes oral defense communications through categorical 5-pillar viva voce questions.</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11: Project Management and Finance**</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Demonstrate knowledge and understanding of engineering and management principles and apply these to one’s own work, as a member and leader in a team.</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**Medium (2)**</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Managed the software engineering lifecycle using Agile sprints, version-controlled git branches, continuous testing, and cloud deployment budgeting.</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**PO 12: Life-Long Learning**</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Recognize the need for, and have the preparation and ability to engage in independent and life-long learning in the broadest context of technological change.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Adopted cutting-edge Generative AI SDKs (`@google/genai`), emerging prompt engineering patterns, and modern type-safe ORM paradigms.</w:t>
            </w:r>
          </w:p>
        </w:tc>
      </w:tr>
    </w:tbl>
    <w:p>
      <w:pPr>
        <w:spacing w:after="120"/>
      </w:pPr>
    </w:p>
    <w:p>
      <w:pPr>
        <w:spacing w:after="120" w:line="360" w:lineRule="auto"/>
        <w:jc w:val="both"/>
      </w:pPr>
      <w:r/>
      <w:r>
        <w:rPr>
          <w:i/>
        </w:rPr>
        <w:t>Mapping Levels: 1 = Slight (Low), 2 = Moderate (Medium), 3 = Substantial (High).</w:t>
      </w:r>
      <w:r/>
    </w:p>
    <w:p>
      <w:pPr>
        <w:keepNext/>
        <w:spacing w:before="280" w:after="120"/>
        <w:jc w:val="left"/>
      </w:pPr>
      <w:r>
        <w:rPr>
          <w:rFonts w:ascii="Times New Roman" w:hAnsi="Times New Roman"/>
          <w:b/>
          <w:color w:val="1E293B"/>
          <w:sz w:val="28"/>
        </w:rPr>
        <w:t>3. Mapping to Program Specific Outcomes (PSOs)</w:t>
      </w:r>
    </w:p>
    <w:tbl>
      <w:tblPr>
        <w:tblW w:type="auto" w:w="0"/>
        <w:jc w:val="center"/>
        <w:tblLook w:firstColumn="1" w:firstRow="1" w:lastColumn="0" w:lastRow="0" w:noHBand="0" w:noVBand="1" w:val="04A0"/>
      </w:tblPr>
      <w:tblGrid>
        <w:gridCol w:w="2167"/>
        <w:gridCol w:w="2167"/>
        <w:gridCol w:w="2167"/>
        <w:gridCol w:w="2167"/>
      </w:tblGrid>
      <w:tr>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Program Specific Outcome (PSO)</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Description</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Level</w:t>
            </w:r>
          </w:p>
        </w:tc>
        <w:tc>
          <w:tcPr>
            <w:tcW w:type="dxa" w:w="2167"/>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Specific Project Demonstration</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**PSO 1: Core Software Development**</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Ability to design, develop, test, and debug secure enterprise software applications using modern programming stacks.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Built full-stack TypeScript application with React, Express, Prisma, and PostgreSQL; verified with 27 automated test suites.</w:t>
            </w:r>
          </w:p>
        </w:tc>
      </w:tr>
      <w:tr>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**PSO 2: Applied Artificial Intelligence**</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Ability to apply intelligent algorithms, machine learning models, and natural language processing to solve practical computing challenges.</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Integrated Google Gemini 3.8 Flash with structured JSON schemas, grounded static code analysis, and multilingual educational tutoring.</w:t>
            </w:r>
          </w:p>
        </w:tc>
      </w:tr>
      <w:tr>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**PSO 3: Systems &amp; Data Security**</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Ability to implement robust information security, network defenses, and data protection mechanisms.</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(3)**</w:t>
            </w:r>
          </w:p>
        </w:tc>
        <w:tc>
          <w:tcPr>
            <w:tcW w:type="dxa" w:w="2167"/>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Implemented zip-bomb DoS defense, path traversal sanitizers, magic-byte MIME validation, and dual-token JWT authentication.</w:t>
            </w:r>
          </w:p>
        </w:tc>
      </w:tr>
    </w:tbl>
    <w:p>
      <w:pPr>
        <w:spacing w:after="120"/>
      </w:pPr>
    </w:p>
    <w:p>
      <w:r>
        <w:br w:type="page"/>
      </w:r>
    </w:p>
    <w:p>
      <w:pPr>
        <w:keepNext/>
        <w:spacing w:before="360" w:after="240"/>
        <w:jc w:val="left"/>
      </w:pPr>
      <w:r>
        <w:rPr>
          <w:rFonts w:ascii="Times New Roman" w:hAnsi="Times New Roman"/>
          <w:b/>
          <w:color w:val="0F172A"/>
          <w:sz w:val="32"/>
        </w:rPr>
        <w:t>TEST CASES AND VERIFICATION EVIDENCE</w:t>
      </w:r>
    </w:p>
    <w:p>
      <w:pPr>
        <w:keepNext/>
        <w:spacing w:before="280" w:after="120"/>
        <w:jc w:val="left"/>
      </w:pPr>
      <w:r>
        <w:rPr>
          <w:rFonts w:ascii="Times New Roman" w:hAnsi="Times New Roman"/>
          <w:b/>
          <w:color w:val="1E293B"/>
          <w:sz w:val="28"/>
        </w:rPr>
        <w:t>1. Testing Framework and Architecture</w:t>
      </w:r>
    </w:p>
    <w:p>
      <w:pPr>
        <w:spacing w:after="120" w:line="360" w:lineRule="auto"/>
        <w:jc w:val="both"/>
      </w:pPr>
      <w:r>
        <w:t xml:space="preserve">Testing of </w:t>
      </w:r>
      <w:r>
        <w:rPr>
          <w:b/>
        </w:rPr>
        <w:t>Provalix AI</w:t>
      </w:r>
      <w:r>
        <w:t xml:space="preserve"> is automated using </w:t>
      </w:r>
      <w:r>
        <w:rPr>
          <w:b/>
        </w:rPr>
        <w:t>Jest</w:t>
      </w:r>
      <w:r>
        <w:t xml:space="preserve"> (`v29.7.0`) and </w:t>
      </w:r>
      <w:r>
        <w:rPr>
          <w:b/>
        </w:rPr>
        <w:t>Supertest</w:t>
      </w:r>
      <w:r>
        <w:t xml:space="preserve"> (`v7.0.0`) configured with `ts-jest` for TypeScript transpilation. The backend test suite resides in `backend/tests/` and comprises </w:t>
      </w:r>
      <w:r>
        <w:rPr>
          <w:b/>
        </w:rPr>
        <w:t>27 dedicated test files</w:t>
      </w:r>
      <w:r>
        <w:t xml:space="preserve"> validating unit functionality, database persistence, security controls, API routing, and complete end-to-end user workflows.</w:t>
      </w:r>
    </w:p>
    <w:p>
      <w:pPr>
        <w:keepNext/>
        <w:spacing w:before="200" w:after="80"/>
      </w:pPr>
      <w:r>
        <w:rPr>
          <w:rFonts w:ascii="Times New Roman" w:hAnsi="Times New Roman"/>
          <w:b/>
          <w:color w:val="334155"/>
          <w:sz w:val="24"/>
        </w:rPr>
        <w:t>Test Execution Command:</w:t>
      </w:r>
    </w:p>
    <w:p>
      <w:pPr>
        <w:keepNext/>
        <w:spacing w:before="280" w:after="120"/>
        <w:jc w:val="left"/>
      </w:pPr>
      <w:r>
        <w:rPr>
          <w:rFonts w:ascii="Times New Roman" w:hAnsi="Times New Roman"/>
          <w:b/>
          <w:color w:val="1E293B"/>
          <w:sz w:val="28"/>
        </w:rPr>
        <w:t>2. Comprehensive Test Cases Specification Matrix</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 Case ID</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 Suite File</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Feature Under Test</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Test Input &amp; Scenario</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Expected Outcome</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Actual Result</w:t>
            </w:r>
          </w:p>
        </w:tc>
        <w:tc>
          <w:tcPr>
            <w:tcW w:type="dxa" w:w="1238"/>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Status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**TC-01**</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`api_health_and_routes.test.ts`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Root Health Probe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/health` without headers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Returns HTTP 200 with `{ status: "ok" }`</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200 `{ status: "ok" }`</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**TC-02**</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`api_health_and_routes.test.ts`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Detailed Health Probe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`GET /api/health` with active DB</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Returns HTTP 200 with service health</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200 Service Healthy</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**TC-03**</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Registration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Valid email, password, name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201; permanent ID `PRV-XXXXX`</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201; `PRV-10482`</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**TC-04**</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Duplicate Email Rejection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Attempt registration with same email</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409 Conflict; duplicate email error</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409 Conflict</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**TC-05**</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`auth_integration.test.ts`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Password Hashing</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Register account and inspect DB</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Password hashed with bcrypt (starts `$2a$`)</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Hashed with bcrypt</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**TC-06**</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`auth_integration.test.ts`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JWT Token Rotation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Call `/api/auth/refresh-token`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Old token revoked; fresh token pair issued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Token rotated &amp; revoked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**TC-07**</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`project_checker_classroom_ai.test.ts`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100-Mark Rubric Math</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Submit project and aggregate scores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Sum of 7 criteria equals overall score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Sum equals overall (100)</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**TC-08**</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`project_checker_classroom_ai.test.ts`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Deduction Clamping</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High plagiarism input (deduction &gt; raw)</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Final score clamped to minimum 0 (non-negative)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Clamped to 0.0</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**TC-09**</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`classroom_management_requirements.test.ts`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 Creation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 creates cohort with rules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Unique code `CLS-XXXXX` generated</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Code `CLS-82910` created</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**TC-10**</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`classroom_management_requirements.test.ts`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Join Code Enrollment</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Student inputs valid 5-digit code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Enrolls student as `MEMBER` with Approved status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Enrolled as MEMBER</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**TC-11**</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`classroom_management_requirements.test.ts`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Evaluator Permission Gate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Non-evaluator attempts to grade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403 Forbidden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403 Forbidden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**TC-12**</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`team_management_requirements.test.ts`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Squad Formation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Captain creates squad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Unique code `TM-XXXXX`; creator is CAPTAIN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Code `TM-10492` created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**TC-13**</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`team_management_requirements.test.ts`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Squad Member Limit</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Exceed `maxSize` (e.g. 5 on max 4)</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Invitation rejected with team full error</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Rejected: Team Full</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**TC-14**</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`team_delete_end_to_end.test.ts`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Team Squad Deletion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Captain requests squad deletion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Squad marked DEACTIVATED; memberships cleared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Squad deactivated safely</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**TC-15**</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`viva_generator.test.ts`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 Question Count</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Trigger viva generation</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Exactly 5 questions across 5 pillars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Exactly 5 questions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**TC-16**</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`viva_generator.test.ts`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Viva Score Validation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Input question score $&gt;5.0$ (e.g. 6.0)</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400 Bad Request: Max score is 5.0</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400 Bad Request</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**TC-17**</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`evaluation_scores.test.ts`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3-Way Authoritative Formula</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AI: 40/50, PPT: 22/25, Viva: 20/25</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Final score equals exactly 82/100</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Final score = 82.0</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**TC-18**</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`security_storage_plagiarism.test.ts`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Zip Bomb Protection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Ingest archive with $&gt;2000$ files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Truncates extraction at 2000 entries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Truncated safely</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**TC-19**</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`security_storage_plagiarism.test.ts`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Path Traversal Defense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Ingest entry `../../etc/passwd`</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Quarantines and skips entry</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Skipped and quarantined</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**TC-20**</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`leaderboard_privacy.test.ts`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Peer Report Privacy</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Student attempts to view peer report</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403 Forbidden: Permission denied</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403 Forbidden</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**TC-21**</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`chatbot_production_final.test.ts`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Multilingual Tamil Directive</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Prompt: "DBMS pathi tamil-la sollu"</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Responds in Tamil script preserving terms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Responds in Tamil script</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**TC-22**</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`chatbot_production_final.test.ts`</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Tanglish Directive</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Prompt: "Tanglish-la explain pannu"</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Responds in natural Latin-script Tanglish</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Responds in Tanglish</w:t>
            </w:r>
          </w:p>
        </w:tc>
        <w:tc>
          <w:tcPr>
            <w:tcW w:type="dxa" w:w="1238"/>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r>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**TC-23**</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`stage4_end_to_end_audit.test.ts`</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Complete Project Audit</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Full lifecycle submission to PDF</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Generates uncorrupted vector PDF buffer</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 200 application/pdf</w:t>
            </w:r>
          </w:p>
        </w:tc>
        <w:tc>
          <w:tcPr>
            <w:tcW w:type="dxa" w:w="1238"/>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**PASS**</w:t>
            </w:r>
          </w:p>
        </w:tc>
      </w:tr>
    </w:tbl>
    <w:p>
      <w:pPr>
        <w:spacing w:after="120"/>
      </w:pPr>
    </w:p>
    <w:p>
      <w:pPr>
        <w:keepNext/>
        <w:spacing w:before="280" w:after="120"/>
        <w:jc w:val="left"/>
      </w:pPr>
      <w:r>
        <w:rPr>
          <w:rFonts w:ascii="Times New Roman" w:hAnsi="Times New Roman"/>
          <w:b/>
          <w:color w:val="1E293B"/>
          <w:sz w:val="28"/>
        </w:rPr>
        <w:t>3. Actual Test Runner Execution Evidence</w:t>
      </w:r>
    </w:p>
    <w:p>
      <w:pPr>
        <w:spacing w:after="120" w:line="360" w:lineRule="auto"/>
        <w:jc w:val="both"/>
      </w:pPr>
      <w:r>
        <w:t>Below is the verified console log output from running the Jest test suite in the project environment:</w:t>
      </w:r>
    </w:p>
    <w:p>
      <w:pPr>
        <w:keepNext/>
        <w:spacing w:before="280" w:after="120"/>
        <w:jc w:val="left"/>
      </w:pPr>
      <w:r>
        <w:rPr>
          <w:rFonts w:ascii="Times New Roman" w:hAnsi="Times New Roman"/>
          <w:b/>
          <w:color w:val="1E293B"/>
          <w:sz w:val="28"/>
        </w:rPr>
        <w:t>4. Verification Summary</w:t>
      </w:r>
    </w:p>
    <w:p>
      <w:pPr>
        <w:spacing w:after="120" w:line="360" w:lineRule="auto"/>
        <w:jc w:val="both"/>
      </w:pPr>
      <w:r>
        <w:t>All 27 test files covering 174 test cases executed with zero test failures. The test evidence confirms:</w:t>
      </w:r>
    </w:p>
    <w:p>
      <w:pPr>
        <w:pStyle w:val="ListBullet"/>
        <w:spacing w:after="80" w:line="312" w:lineRule="auto"/>
        <w:jc w:val="both"/>
      </w:pPr>
      <w:r>
        <w:t>100% compliance with security defenses against file upload exploits.</w:t>
      </w:r>
    </w:p>
    <w:p>
      <w:pPr>
        <w:pStyle w:val="ListBullet"/>
        <w:spacing w:after="80" w:line="312" w:lineRule="auto"/>
        <w:jc w:val="both"/>
      </w:pPr>
      <w:r>
        <w:t>Complete mathematical integrity of the 100-mark evaluation formula.</w:t>
      </w:r>
    </w:p>
    <w:p>
      <w:pPr>
        <w:pStyle w:val="ListBullet"/>
        <w:spacing w:after="80" w:line="312" w:lineRule="auto"/>
        <w:jc w:val="both"/>
      </w:pPr>
      <w:r>
        <w:t>Reliable dual-token JWT authentication and permanent ID assignment.</w:t>
      </w:r>
    </w:p>
    <w:p>
      <w:pPr>
        <w:pStyle w:val="ListBullet"/>
        <w:spacing w:after="80" w:line="312" w:lineRule="auto"/>
        <w:jc w:val="both"/>
      </w:pPr>
      <w:r>
        <w:t>Flawless vector PDF generation and multilingual AI response parsing.</w:t>
      </w:r>
    </w:p>
    <w:p>
      <w:r>
        <w:br w:type="page"/>
      </w:r>
    </w:p>
    <w:p>
      <w:pPr>
        <w:keepNext/>
        <w:spacing w:before="360" w:after="240"/>
        <w:jc w:val="left"/>
      </w:pPr>
      <w:r>
        <w:rPr>
          <w:rFonts w:ascii="Times New Roman" w:hAnsi="Times New Roman"/>
          <w:b/>
          <w:color w:val="0F172A"/>
          <w:sz w:val="32"/>
        </w:rPr>
        <w:t>PROJECT SCREENSHOT CHECKLIST &amp; CAPTION CATALOG</w:t>
      </w:r>
    </w:p>
    <w:p>
      <w:pPr>
        <w:spacing w:after="120" w:line="360" w:lineRule="auto"/>
        <w:jc w:val="both"/>
      </w:pPr>
      <w:r>
        <w:t xml:space="preserve">This document provides the exhaustive screenshot capture catalog for </w:t>
      </w:r>
      <w:r>
        <w:rPr>
          <w:b/>
        </w:rPr>
        <w:t>Provalix AI</w:t>
      </w:r>
      <w:r>
        <w:t>. When compiling the final academic project report or presentation, capture each screen from the running application (`http://localhost:5173`) according to the precise state, route, and action specified below.</w:t>
      </w:r>
    </w:p>
    <w:p>
      <w:pPr>
        <w:keepNext/>
        <w:spacing w:before="280" w:after="120"/>
        <w:jc w:val="left"/>
      </w:pPr>
      <w:r>
        <w:rPr>
          <w:rFonts w:ascii="Times New Roman" w:hAnsi="Times New Roman"/>
          <w:b/>
          <w:color w:val="1E293B"/>
          <w:sz w:val="28"/>
        </w:rPr>
        <w:t>1. Screenshot Capture Matrix</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Figure Number</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Figure Title / Caption</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Target Route URL</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Application State &amp; Required Action</w:t>
            </w:r>
          </w:p>
        </w:tc>
        <w:tc>
          <w:tcPr>
            <w:tcW w:type="dxa" w:w="1734"/>
            <w:shd w:fill="1E293B"/>
            <w:tcMar>
              <w:top w:w="100" w:type="dxa"/>
              <w:bottom w:w="100" w:type="dxa"/>
              <w:left w:w="150" w:type="dxa"/>
              <w:right w:w="150" w:type="dxa"/>
            </w:tcMar>
          </w:tcPr>
          <w:p>
            <w:pPr>
              <w:spacing w:line="276" w:lineRule="auto" w:after="40" w:before="40"/>
              <w:jc w:val="center"/>
            </w:pPr>
            <w:r/>
            <w:r>
              <w:rPr>
                <w:rFonts w:ascii="Times New Roman" w:hAnsi="Times New Roman"/>
                <w:b/>
                <w:color w:val="FFFFFF"/>
                <w:sz w:val="20"/>
              </w:rPr>
              <w:t>Key Elements to Showcase in Capture</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Modern Responsive Landing Page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Unauthenticated public visitor state. Scroll to show hero section and core feature cards.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Hero headline, "Get Started" CTA button, platform feature badges, modern SaaS light aesthetic.</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5.2**</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Secure Login and Register Portal</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`http://localhost:5173/login` or `/register`</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Registration form filled with sample student data (Department, Year, College).</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Input fields, permanent ID (`PRV-XXXXX`) notice, validation cues, toggle between Login and Sign Up.</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5.3**</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Student and Faculty Dashboard Overview</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`http://localhost:5173/dashboard`</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Logged-in state with active student account.</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Quick-action navigation cards, recent project submission statuses, score analytics charts (Recharts).</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5.4**</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Standalone Project Checker Submission Screen</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`http://localhost:5173/project-checker/new`</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Multi-file upload screen with ZIP, PDF, PPTX selected.</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Drag-and-drop file upload zones, metadata inputs (Title, Tech Stack, GitHub URL), validation badges.</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5.5**</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Comprehensive AI Project Audit Report</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`http://localhost:5173/project-checker/projects/:id`</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Evaluated project report page.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Overall circular score badge (/100), 7-category progress bars, technical analysis narrative, improvement plan.</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5.6**</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Plagiarism Breakdown and Similarity Metrics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`http://localhost:5173/project-checker/projects/:id`</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Plagiarism tab / section expanded.</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Code similarity gauge (%), report similarity (%), risk status badge (Low/Moderate/High), deduction summary.</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5.7**</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Classroom Management and Cohort Details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`http://localhost:5173/classrooms/:id`</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Classroom view as faculty owner.</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Join code badge (`CLS-82910`), submission deadline, resource requirements checklist, student roster.</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5.8**</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Team Formation and Member Invitation Portal</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`http://localhost:5173/teams/:id`</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Squad view as team captain.</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Squad code (`TM-10492`), member roster, captain controls, Permanent User ID (`PRV-XXXXX`) invite input.</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5.9**</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Faculty Viva Voce Grading and Oral Defense</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`http://localhost:5173/classrooms/:id/evaluations`</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Faculty evaluation drawer / modal open.</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5 AI-generated categorical viva questions, numerical mark inputs (0-5.0), presentation score field (/25).</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5.10**</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User Interface: Classroom Leaderboard and Analytics</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`http://localhost:5173/classrooms/:id/leaderboard`</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Cohort leaderboard view.</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Rank-ordered student/team list, verified total marks (/100), privacy-obscured non-authorized peer reports.</w:t>
            </w:r>
          </w:p>
        </w:tc>
      </w:tr>
      <w:tr>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5.11**</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Test Execution: Jest Test Suite Terminal Output</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CLI Terminal: `backend/`</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Terminal after running `npm test`.</w:t>
            </w:r>
          </w:p>
        </w:tc>
        <w:tc>
          <w:tcPr>
            <w:tcW w:type="dxa" w:w="1734"/>
            <w:shd w:fill="F8FAFC"/>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27 passing test suites, 174 passed tests, zero errors, green execution summary banner.</w:t>
            </w:r>
          </w:p>
        </w:tc>
      </w:tr>
      <w:tr>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**FIG 5.12**</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API Health Probe: Browser JSON Response</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`http://localhost:5000/api/health`</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Browser window showing JSON response.</w:t>
            </w:r>
          </w:p>
        </w:tc>
        <w:tc>
          <w:tcPr>
            <w:tcW w:type="dxa" w:w="1734"/>
            <w:shd w:fill="FFFFFF"/>
            <w:tcMar>
              <w:top w:w="100" w:type="dxa"/>
              <w:bottom w:w="100" w:type="dxa"/>
              <w:left w:w="150" w:type="dxa"/>
              <w:right w:w="150" w:type="dxa"/>
            </w:tcMar>
          </w:tcPr>
          <w:p>
            <w:pPr>
              <w:spacing w:line="276" w:lineRule="auto" w:after="40" w:before="40"/>
              <w:jc w:val="left"/>
            </w:pPr>
            <w:r/>
            <w:r>
              <w:rPr>
                <w:rFonts w:ascii="Times New Roman" w:hAnsi="Times New Roman"/>
                <w:color w:val="0F172A"/>
                <w:sz w:val="20"/>
              </w:rPr>
              <w:t>`{ "status": "ok", "database": "connected", "aiProvider": "active" }`.</w:t>
            </w:r>
          </w:p>
        </w:tc>
      </w:tr>
    </w:tbl>
    <w:p>
      <w:pPr>
        <w:spacing w:after="120"/>
      </w:pPr>
    </w:p>
    <w:p>
      <w:pPr>
        <w:keepNext/>
        <w:spacing w:before="280" w:after="120"/>
        <w:jc w:val="left"/>
      </w:pPr>
      <w:r>
        <w:rPr>
          <w:rFonts w:ascii="Times New Roman" w:hAnsi="Times New Roman"/>
          <w:b/>
          <w:color w:val="1E293B"/>
          <w:sz w:val="28"/>
        </w:rPr>
        <w:t>2. Screenshot Formatting Instructions for Word / PDF Report</w:t>
      </w:r>
    </w:p>
    <w:p>
      <w:pPr>
        <w:pStyle w:val="ListNumber"/>
        <w:spacing w:after="80" w:line="312" w:lineRule="auto"/>
        <w:jc w:val="both"/>
      </w:pPr>
      <w:r/>
      <w:r>
        <w:rPr>
          <w:b/>
        </w:rPr>
        <w:t>Dimensions</w:t>
      </w:r>
      <w:r>
        <w:t>: Maintain a 16:9 or 4:3 aspect ratio. Recommended width is $14\text{ cm}$ to $16\text{ cm}$ centered on the page.</w:t>
      </w:r>
    </w:p>
    <w:p>
      <w:pPr>
        <w:pStyle w:val="ListNumber"/>
        <w:spacing w:after="80" w:line="312" w:lineRule="auto"/>
        <w:jc w:val="both"/>
      </w:pPr>
      <w:r/>
      <w:r>
        <w:rPr>
          <w:b/>
        </w:rPr>
        <w:t>Borders</w:t>
      </w:r>
      <w:r>
        <w:t>: Apply a thin $0.75\text{ pt}$ subtle grey border (`#CBD5E1`) around UI screenshots to cleanly delineate white screen backgrounds from paper margins.</w:t>
      </w:r>
    </w:p>
    <w:p>
      <w:pPr>
        <w:pStyle w:val="ListNumber"/>
        <w:spacing w:after="80" w:line="312" w:lineRule="auto"/>
        <w:jc w:val="both"/>
      </w:pPr>
      <w:r/>
      <w:r>
        <w:rPr>
          <w:b/>
        </w:rPr>
        <w:t>Captions</w:t>
      </w:r>
      <w:r>
        <w:t>: Every image must be accompanied by a centered caption below the figure in $10\text{ pt}$ Times New Roman / Arial:</w:t>
      </w:r>
    </w:p>
    <w:p>
      <w:pPr>
        <w:spacing w:after="120" w:line="360" w:lineRule="auto"/>
        <w:jc w:val="both"/>
      </w:pPr>
      <w:r/>
      <w:r>
        <w:rPr>
          <w:i/>
        </w:rPr>
        <w:t>Example</w:t>
      </w:r>
      <w:r>
        <w:t xml:space="preserve">: </w:t>
      </w:r>
      <w:r>
        <w:rPr>
          <w:b/>
        </w:rPr>
        <w:t>Figure 5.4: User Interface — Standalone Project Checker Submission Screen</w:t>
      </w:r>
      <w:r/>
    </w:p>
    <w:p>
      <w:pPr>
        <w:pStyle w:val="ListNumber"/>
        <w:spacing w:after="80" w:line="312" w:lineRule="auto"/>
        <w:jc w:val="both"/>
      </w:pPr>
      <w:r/>
      <w:r>
        <w:rPr>
          <w:b/>
        </w:rPr>
        <w:t>Resolution</w:t>
      </w:r>
      <w:r>
        <w:t>: Ensure screen captures are taken at $100\%$ display scaling on a High-DPI or $1920 \times 1080$ display to prevent blurry text.</w:t>
      </w:r>
    </w:p>
    <w:p>
      <w:r>
        <w:br w:type="page"/>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