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44"/>
          <w:lang w:val="en-US"/>
        </w:rPr>
      </w:pPr>
      <w:r>
        <w:rPr>
          <w:sz w:val="44"/>
        </w:rPr>
        <w:t>Έγγραφο</w:t>
      </w:r>
      <w:r>
        <w:rPr>
          <w:sz w:val="44"/>
          <w:lang w:val="en-US"/>
        </w:rPr>
        <w:t xml:space="preserve"> </w:t>
      </w:r>
      <w:r>
        <w:rPr>
          <w:sz w:val="44"/>
        </w:rPr>
        <w:t>απαιτήσεων</w:t>
      </w:r>
      <w:r>
        <w:rPr>
          <w:sz w:val="44"/>
          <w:lang w:val="en-US"/>
        </w:rPr>
        <w:t xml:space="preserve"> </w:t>
      </w:r>
      <w:r>
        <w:rPr>
          <w:sz w:val="44"/>
        </w:rPr>
        <w:t>εμπλεκομένων</w:t>
      </w:r>
      <w:r>
        <w:rPr>
          <w:sz w:val="44"/>
          <w:lang w:val="en-US"/>
        </w:rPr>
        <w:t xml:space="preserve"> </w:t>
      </w:r>
      <w:r>
        <w:rPr>
          <w:sz w:val="44"/>
        </w:rPr>
        <w:t>μερών</w:t>
      </w:r>
      <w:r>
        <w:rPr>
          <w:sz w:val="44"/>
          <w:lang w:val="en-US"/>
        </w:rPr>
        <w:t xml:space="preserve"> (StRS)</w:t>
        <w:br/>
        <w:t>Stakeholders Requirements Specification</w:t>
      </w:r>
    </w:p>
    <w:p>
      <w:pPr>
        <w:pStyle w:val="Description"/>
        <w:rPr>
          <w:color w:val="auto"/>
        </w:rPr>
      </w:pPr>
      <w:r>
        <w:rPr>
          <w:color w:val="auto"/>
        </w:rPr>
        <w:t>ΠΡΟΣΑΡΜΟΓΗ ΤΟΥ ΑΝΤΙΣΤΟΙΧΟΥ ΕΓΓΡΑΦΟΥ ΤΟΥ ΠΡΟΤΥΠΟΥ ISO/IEC/IEEE 29148:2011</w:t>
      </w:r>
    </w:p>
    <w:p>
      <w:pPr>
        <w:pStyle w:val="Subtitle"/>
        <w:rPr/>
      </w:pPr>
      <w:r>
        <w:rPr/>
      </w:r>
    </w:p>
    <w:p>
      <w:pPr>
        <w:pStyle w:val="Subtitle"/>
        <w:rPr/>
      </w:pPr>
      <w:r>
        <w:rPr/>
        <w:t>Εταιρίες παραγωγής ηλεκτρικής ενέργειας</w:t>
      </w:r>
    </w:p>
    <w:p>
      <w:pPr>
        <w:pStyle w:val="Heading1"/>
        <w:numPr>
          <w:ilvl w:val="0"/>
          <w:numId w:val="2"/>
        </w:numPr>
        <w:rPr/>
      </w:pPr>
      <w:r>
        <w:rPr/>
        <w:t>Εισαγωγή</w:t>
      </w:r>
    </w:p>
    <w:p>
      <w:pPr>
        <w:pStyle w:val="Heading2"/>
        <w:rPr/>
      </w:pPr>
      <w:r>
        <w:rPr/>
        <w:t>1.1</w:t>
        <w:tab/>
        <w:t>Ταυτότητα - επιχειρησιακοί στόχοι</w:t>
      </w:r>
    </w:p>
    <w:p>
      <w:pPr>
        <w:pStyle w:val="Normal"/>
        <w:rPr/>
      </w:pPr>
      <w:r>
        <w:rPr/>
      </w:r>
    </w:p>
    <w:p>
      <w:pPr>
        <w:pStyle w:val="TextBody"/>
        <w:bidi w:val="0"/>
        <w:spacing w:lineRule="auto" w:line="288" w:before="120" w:after="0"/>
        <w:jc w:val="left"/>
        <w:rPr/>
      </w:pPr>
      <w:bookmarkStart w:id="0" w:name="_GoBack"/>
      <w:bookmarkEnd w:id="0"/>
      <w:r>
        <w:rPr>
          <w:b w:val="false"/>
          <w:i w:val="false"/>
          <w:caps w:val="false"/>
          <w:smallCaps w:val="false"/>
          <w:strike w:val="false"/>
          <w:dstrike w:val="false"/>
          <w:color w:val="000000"/>
          <w:sz w:val="24"/>
          <w:u w:val="none"/>
          <w:effect w:val="none"/>
        </w:rPr>
        <w:t>Στόχος της ομάδας ανάπτυξης του συγκεκριμένου έργου είναι η δημιουργία μιας πλατφόρμας διαθέσιμη από το διαδίκτυο ή από Command Line Interface, στην οποία κάθε χρήστης θα μπορεί εύκολα να έχει πρόσβαση σε επιλεγμένα σύνολα δεδομένων αγοράς ηλεκτρικής ενέργειας που διατίθενται από το transparency.entsoe.eu και να εξάγει όλες τις απαραίτητες πληροφορίες.</w:t>
      </w:r>
    </w:p>
    <w:p>
      <w:pPr>
        <w:pStyle w:val="TextBody"/>
        <w:bidi w:val="0"/>
        <w:spacing w:lineRule="auto" w:line="288" w:before="120" w:after="0"/>
        <w:jc w:val="left"/>
        <w:rPr>
          <w:b w:val="false"/>
          <w:b w:val="false"/>
          <w:i w:val="false"/>
          <w:i w:val="false"/>
          <w:caps w:val="false"/>
          <w:smallCaps w:val="false"/>
          <w:strike w:val="false"/>
          <w:dstrike w:val="false"/>
          <w:color w:val="000000"/>
          <w:sz w:val="24"/>
          <w:u w:val="none"/>
          <w:effect w:val="none"/>
        </w:rPr>
      </w:pPr>
      <w:r>
        <w:rPr/>
      </w:r>
    </w:p>
    <w:p>
      <w:pPr>
        <w:pStyle w:val="Heading2"/>
        <w:rPr/>
      </w:pPr>
      <w:r>
        <w:rPr/>
        <w:t>1.2</w:t>
        <w:tab/>
        <w:t>Περίγραμμα επιχειρησιακών λειτουργιών</w:t>
      </w:r>
    </w:p>
    <w:p>
      <w:pPr>
        <w:pStyle w:val="Normal"/>
        <w:rPr/>
      </w:pPr>
      <w:r>
        <w:rPr/>
      </w:r>
    </w:p>
    <w:p>
      <w:pPr>
        <w:pStyle w:val="TextBody"/>
        <w:bidi w:val="0"/>
        <w:spacing w:lineRule="auto" w:line="288" w:before="120" w:after="0"/>
        <w:jc w:val="left"/>
        <w:rPr/>
      </w:pPr>
      <w:r>
        <w:rPr>
          <w:b w:val="false"/>
          <w:i w:val="false"/>
          <w:caps w:val="false"/>
          <w:smallCaps w:val="false"/>
          <w:strike w:val="false"/>
          <w:dstrike w:val="false"/>
          <w:color w:val="000000"/>
          <w:sz w:val="24"/>
          <w:u w:val="none"/>
          <w:effect w:val="none"/>
        </w:rPr>
        <w:t>Οι εταιρίες παραγωγής ενέργειας έχουν την δυνατότητα να αξιποιήσουν τις πληροφορίες αυτές οι οποίες είναι διαθέσιμες μέσω της εφαρμογής, με σκοπό την βελτιστοποίηση της παραγωγής τους. Επιπλέον, νέες εταιρίες στον χώρο της παραγωγής ηλεκτρικής ενέργειας έχουν πρόσβαση σε σύνολα δεδομένων που θα τους βοηθήσουν να επιλέξουν τον τύπο παραγωγής ηλερικής ενέργειας στον οποίο θέλουν να δραστηριοποιηθούν.</w:t>
      </w:r>
    </w:p>
    <w:p>
      <w:pPr>
        <w:pStyle w:val="TextBody"/>
        <w:bidi w:val="0"/>
        <w:spacing w:lineRule="auto" w:line="288" w:before="120" w:after="0"/>
        <w:jc w:val="left"/>
        <w:rPr>
          <w:b w:val="false"/>
          <w:b w:val="false"/>
          <w:i w:val="false"/>
          <w:i w:val="false"/>
          <w:caps w:val="false"/>
          <w:smallCaps w:val="false"/>
          <w:strike w:val="false"/>
          <w:dstrike w:val="false"/>
          <w:color w:val="000000"/>
          <w:sz w:val="24"/>
          <w:u w:val="none"/>
          <w:effect w:val="none"/>
        </w:rPr>
      </w:pPr>
      <w:r>
        <w:rPr/>
      </w:r>
    </w:p>
    <w:p>
      <w:pPr>
        <w:pStyle w:val="TextBody"/>
        <w:bidi w:val="0"/>
        <w:spacing w:lineRule="auto" w:line="288" w:before="120" w:after="0"/>
        <w:jc w:val="left"/>
        <w:rPr/>
      </w:pPr>
      <w:r>
        <w:rPr>
          <w:b w:val="false"/>
          <w:i w:val="false"/>
          <w:caps w:val="false"/>
          <w:smallCaps w:val="false"/>
          <w:strike w:val="false"/>
          <w:dstrike w:val="false"/>
          <w:color w:val="000000"/>
          <w:sz w:val="24"/>
          <w:u w:val="none"/>
          <w:effect w:val="none"/>
        </w:rPr>
        <w:t>Πιο συγκεκριμένα, κάνοντας χρήση των δεδομένων που αφορουν την προβλεπόμενη ζήτηση ενέργειας, οι εταιρίες βρίσκονται σε θέση να ρυθμίσουν το ποσό της ενέργεις που παράγουν, καθώς και να προγραμματίσουν την παραγωγή τους, με αποτέλεσμα την αύξηση των κερδών τους.</w:t>
      </w:r>
    </w:p>
    <w:p>
      <w:pPr>
        <w:pStyle w:val="Heading1"/>
        <w:numPr>
          <w:ilvl w:val="0"/>
          <w:numId w:val="2"/>
        </w:numPr>
        <w:rPr/>
      </w:pPr>
      <w:r>
        <w:rPr/>
        <w:t>Αναφορές - πηγές πληροφοριών</w:t>
      </w:r>
    </w:p>
    <w:p>
      <w:pPr>
        <w:pStyle w:val="Normal"/>
        <w:rPr/>
      </w:pPr>
      <w:r>
        <w:rPr/>
      </w:r>
    </w:p>
    <w:p>
      <w:pPr>
        <w:pStyle w:val="Normal"/>
        <w:keepNext w:val="false"/>
        <w:keepLines w:val="false"/>
        <w:widowControl/>
        <w:shd w:val="clear" w:fill="auto"/>
        <w:spacing w:lineRule="auto" w:line="276" w:before="0" w:after="140"/>
        <w:ind w:left="0" w:right="0" w:hanging="0"/>
        <w:jc w:val="left"/>
        <w:rPr/>
      </w:pPr>
      <w:r>
        <w:rPr/>
        <w:t>[1] https://belitsoft.com/php-development-services/software-requirements-specificatio n-document-example-international-standard</w:t>
      </w:r>
    </w:p>
    <w:p>
      <w:pPr>
        <w:pStyle w:val="Normal"/>
        <w:keepNext w:val="false"/>
        <w:keepLines w:val="false"/>
        <w:widowControl/>
        <w:shd w:val="clear" w:fill="auto"/>
        <w:spacing w:lineRule="auto" w:line="276" w:before="0" w:after="140"/>
        <w:ind w:left="0" w:right="0" w:hanging="0"/>
        <w:jc w:val="left"/>
        <w:rPr/>
      </w:pPr>
      <w:r>
        <w:rPr/>
        <w:t xml:space="preserve">[2] </w:t>
      </w:r>
      <w:hyperlink r:id="rId2">
        <w:r>
          <w:rPr>
            <w:rStyle w:val="ListLabel37"/>
            <w:color w:val="1155CC"/>
            <w:u w:val="single"/>
          </w:rPr>
          <w:t>Stakeholder Needs and Requirements</w:t>
        </w:r>
      </w:hyperlink>
    </w:p>
    <w:p>
      <w:pPr>
        <w:pStyle w:val="Normal"/>
        <w:widowControl/>
        <w:shd w:val="clear" w:fill="auto"/>
        <w:spacing w:lineRule="auto" w:line="276" w:before="0" w:after="140"/>
        <w:ind w:left="0" w:right="0" w:hanging="0"/>
        <w:jc w:val="left"/>
        <w:rPr>
          <w:rStyle w:val="ListLabel37"/>
          <w:color w:val="1155CC"/>
          <w:u w:val="single"/>
        </w:rPr>
      </w:pPr>
      <w:r>
        <w:rPr/>
      </w:r>
    </w:p>
    <w:p>
      <w:pPr>
        <w:pStyle w:val="Normal"/>
        <w:widowControl/>
        <w:shd w:val="clear" w:fill="auto"/>
        <w:spacing w:lineRule="auto" w:line="276" w:before="0" w:after="140"/>
        <w:ind w:left="0" w:right="0" w:hanging="0"/>
        <w:jc w:val="left"/>
        <w:rPr>
          <w:rStyle w:val="ListLabel37"/>
          <w:color w:val="1155CC"/>
          <w:u w:val="single"/>
        </w:rPr>
      </w:pPr>
      <w:r>
        <w:rPr/>
      </w:r>
    </w:p>
    <w:p>
      <w:pPr>
        <w:pStyle w:val="Heading1"/>
        <w:numPr>
          <w:ilvl w:val="0"/>
          <w:numId w:val="2"/>
        </w:numPr>
        <w:rPr/>
      </w:pPr>
      <w:r>
        <w:rPr/>
        <w:t>Λειτουργικές απαιτήσεις επιχειρησιακού περιβάλλοντος</w:t>
      </w:r>
    </w:p>
    <w:p>
      <w:pPr>
        <w:pStyle w:val="Normal"/>
        <w:rPr/>
      </w:pPr>
      <w:r>
        <w:rPr/>
      </w:r>
    </w:p>
    <w:p>
      <w:pPr>
        <w:pStyle w:val="Heading2"/>
        <w:rPr/>
      </w:pPr>
      <w:r>
        <w:rPr/>
        <w:t>3.1</w:t>
        <w:tab/>
        <w:t>Επιχειρησιακές διαδικασίες</w:t>
      </w:r>
    </w:p>
    <w:p>
      <w:pPr>
        <w:pStyle w:val="Normal"/>
        <w:rPr/>
      </w:pPr>
      <w:r>
        <w:rPr/>
      </w:r>
    </w:p>
    <w:p>
      <w:pPr>
        <w:pStyle w:val="Normal"/>
        <w:rPr/>
      </w:pPr>
      <w:r>
        <w:rPr/>
        <w:t xml:space="preserve">Η βασική λειτουργικότητα της εφαρμογής που αναμένουν οι </w:t>
      </w:r>
      <w:r>
        <w:rPr/>
        <w:t>εταιρίες</w:t>
      </w:r>
      <w:r>
        <w:rPr/>
        <w:t>, συνοψίζεται στις ακόλουθες προδιαγραφές διαδικασιών:</w:t>
      </w:r>
    </w:p>
    <w:p>
      <w:pPr>
        <w:pStyle w:val="Normal"/>
        <w:numPr>
          <w:ilvl w:val="0"/>
          <w:numId w:val="7"/>
        </w:numPr>
        <w:rPr/>
      </w:pPr>
      <w:r>
        <w:rPr/>
        <w:t xml:space="preserve">1 : Δυνατότητα σύνδεσης </w:t>
      </w:r>
      <w:r>
        <w:rPr/>
        <w:t>στην εφαρμογή</w:t>
      </w:r>
      <w:r>
        <w:rPr/>
        <w:t>.</w:t>
      </w:r>
    </w:p>
    <w:p>
      <w:pPr>
        <w:pStyle w:val="Normal"/>
        <w:numPr>
          <w:ilvl w:val="0"/>
          <w:numId w:val="7"/>
        </w:numPr>
        <w:rPr/>
      </w:pPr>
      <w:r>
        <w:rPr/>
        <w:t>2 : Δυνατότητα επιλογής ημερομηνίας, τόπου, τύπου δεδομένων και τύπου παραγωγής ενέργειας μεσω options.</w:t>
      </w:r>
    </w:p>
    <w:p>
      <w:pPr>
        <w:pStyle w:val="Normal"/>
        <w:numPr>
          <w:ilvl w:val="0"/>
          <w:numId w:val="7"/>
        </w:numPr>
        <w:rPr>
          <w:b w:val="false"/>
          <w:b w:val="false"/>
          <w:bCs w:val="false"/>
        </w:rPr>
      </w:pPr>
      <w:r>
        <w:rPr>
          <w:b w:val="false"/>
          <w:bCs w:val="false"/>
        </w:rPr>
        <w:t>3: Δυνατότητα αποσύνδεσης από την εφαρμοφή.</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Heading2"/>
        <w:rPr/>
      </w:pPr>
      <w:r>
        <w:rPr/>
        <w:t>3.2</w:t>
        <w:tab/>
        <w:tab/>
        <w:t>Δείκτες ποιότητας</w:t>
      </w:r>
    </w:p>
    <w:p>
      <w:pPr>
        <w:pStyle w:val="Heading2"/>
        <w:numPr>
          <w:ilvl w:val="0"/>
          <w:numId w:val="6"/>
        </w:numPr>
        <w:bidi w:val="0"/>
        <w:spacing w:lineRule="auto" w:line="288" w:before="240" w:after="0"/>
        <w:jc w:val="left"/>
        <w:rPr/>
      </w:pPr>
      <w:r>
        <w:rPr>
          <w:caps w:val="false"/>
          <w:smallCaps w:val="false"/>
          <w:strike w:val="false"/>
          <w:dstrike w:val="false"/>
          <w:color w:val="000000"/>
          <w:u w:val="none"/>
          <w:effect w:val="none"/>
        </w:rPr>
        <w:t xml:space="preserve"> </w:t>
      </w:r>
      <w:r>
        <w:rPr>
          <w:rFonts w:ascii="Calibri;sans-serif" w:hAnsi="Calibri;sans-serif"/>
          <w:b w:val="false"/>
          <w:i w:val="false"/>
          <w:caps w:val="false"/>
          <w:smallCaps w:val="false"/>
          <w:strike w:val="false"/>
          <w:dstrike w:val="false"/>
          <w:color w:val="000000"/>
          <w:sz w:val="26"/>
          <w:u w:val="none"/>
          <w:effect w:val="none"/>
        </w:rPr>
        <w:t>Επικαιροποίηση: Εξασφάλιση ότι τα δεδομένα είναι επίκαιρα.</w:t>
      </w:r>
    </w:p>
    <w:p>
      <w:pPr>
        <w:pStyle w:val="Heading2"/>
        <w:numPr>
          <w:ilvl w:val="0"/>
          <w:numId w:val="6"/>
        </w:numPr>
        <w:bidi w:val="0"/>
        <w:spacing w:lineRule="auto" w:line="288" w:before="240" w:after="0"/>
        <w:jc w:val="left"/>
        <w:rPr/>
      </w:pPr>
      <w:r>
        <w:rPr>
          <w:caps w:val="false"/>
          <w:smallCaps w:val="false"/>
          <w:strike w:val="false"/>
          <w:dstrike w:val="false"/>
          <w:color w:val="000000"/>
          <w:u w:val="none"/>
          <w:effect w:val="none"/>
        </w:rPr>
        <w:t xml:space="preserve"> </w:t>
      </w:r>
      <w:r>
        <w:rPr>
          <w:rFonts w:ascii="Calibri;sans-serif" w:hAnsi="Calibri;sans-serif"/>
          <w:b w:val="false"/>
          <w:i w:val="false"/>
          <w:caps w:val="false"/>
          <w:smallCaps w:val="false"/>
          <w:strike w:val="false"/>
          <w:dstrike w:val="false"/>
          <w:color w:val="000000"/>
          <w:sz w:val="26"/>
          <w:u w:val="none"/>
          <w:effect w:val="none"/>
        </w:rPr>
        <w:t>Εγκυρότητα: Εξασφάλιση ότι τα δεδομένα είναι έγκυρα και ανταποκρίνονται στην πραγματικότητα.</w:t>
      </w:r>
    </w:p>
    <w:p>
      <w:pPr>
        <w:pStyle w:val="Heading2"/>
        <w:numPr>
          <w:ilvl w:val="0"/>
          <w:numId w:val="6"/>
        </w:numPr>
        <w:bidi w:val="0"/>
        <w:spacing w:lineRule="auto" w:line="288" w:before="240" w:after="0"/>
        <w:jc w:val="left"/>
        <w:rPr/>
      </w:pPr>
      <w:r>
        <w:rPr>
          <w:rFonts w:ascii="Calibri;sans-serif" w:hAnsi="Calibri;sans-serif"/>
          <w:b w:val="false"/>
          <w:i w:val="false"/>
          <w:caps w:val="false"/>
          <w:smallCaps w:val="false"/>
          <w:strike w:val="false"/>
          <w:dstrike w:val="false"/>
          <w:color w:val="000000"/>
          <w:sz w:val="26"/>
          <w:u w:val="none"/>
          <w:effect w:val="none"/>
        </w:rPr>
        <w:t xml:space="preserve">Αμεσότητα: Εξασφάλιση ότι τα δεδομένα είναι άμεσα διαθέσιμα χωρίς καθυστέρηση. </w:t>
      </w:r>
    </w:p>
    <w:p>
      <w:pPr>
        <w:pStyle w:val="Normal"/>
        <w:bidi w:val="0"/>
        <w:spacing w:lineRule="auto" w:line="288" w:before="240" w:after="0"/>
        <w:jc w:val="left"/>
        <w:rPr>
          <w:rFonts w:ascii="Calibri;sans-serif" w:hAnsi="Calibri;sans-serif"/>
          <w:b w:val="false"/>
          <w:b w:val="false"/>
          <w:i w:val="false"/>
          <w:i w:val="false"/>
          <w:caps w:val="false"/>
          <w:smallCaps w:val="false"/>
          <w:strike w:val="false"/>
          <w:dstrike w:val="false"/>
          <w:color w:val="000000"/>
          <w:sz w:val="26"/>
          <w:u w:val="none"/>
          <w:effect w:val="none"/>
        </w:rPr>
      </w:pPr>
      <w:r>
        <w:rPr/>
      </w:r>
    </w:p>
    <w:p>
      <w:pPr>
        <w:pStyle w:val="Normal"/>
        <w:bidi w:val="0"/>
        <w:spacing w:lineRule="auto" w:line="288" w:before="240" w:after="0"/>
        <w:jc w:val="left"/>
        <w:rPr>
          <w:rFonts w:ascii="Calibri;sans-serif" w:hAnsi="Calibri;sans-serif"/>
          <w:b w:val="false"/>
          <w:b w:val="false"/>
          <w:i w:val="false"/>
          <w:i w:val="false"/>
          <w:caps w:val="false"/>
          <w:smallCaps w:val="false"/>
          <w:strike w:val="false"/>
          <w:dstrike w:val="false"/>
          <w:color w:val="000000"/>
          <w:sz w:val="26"/>
          <w:u w:val="none"/>
          <w:effect w:val="none"/>
        </w:rPr>
      </w:pPr>
      <w:r>
        <w:rPr/>
      </w:r>
    </w:p>
    <w:p>
      <w:pPr>
        <w:pStyle w:val="Normal"/>
        <w:bidi w:val="0"/>
        <w:spacing w:lineRule="auto" w:line="288" w:before="240" w:after="0"/>
        <w:jc w:val="left"/>
        <w:rPr>
          <w:rFonts w:ascii="Calibri;sans-serif" w:hAnsi="Calibri;sans-serif"/>
          <w:b w:val="false"/>
          <w:b w:val="false"/>
          <w:i w:val="false"/>
          <w:i w:val="false"/>
          <w:caps w:val="false"/>
          <w:smallCaps w:val="false"/>
          <w:strike w:val="false"/>
          <w:dstrike w:val="false"/>
          <w:color w:val="000000"/>
          <w:sz w:val="26"/>
          <w:u w:val="none"/>
          <w:effect w:val="none"/>
        </w:rPr>
      </w:pPr>
      <w:r>
        <w:rPr/>
      </w:r>
    </w:p>
    <w:p>
      <w:pPr>
        <w:pStyle w:val="Normal"/>
        <w:bidi w:val="0"/>
        <w:spacing w:lineRule="auto" w:line="288" w:before="240" w:after="0"/>
        <w:jc w:val="left"/>
        <w:rPr>
          <w:rFonts w:ascii="Calibri;sans-serif" w:hAnsi="Calibri;sans-serif"/>
          <w:b w:val="false"/>
          <w:b w:val="false"/>
          <w:i w:val="false"/>
          <w:i w:val="false"/>
          <w:caps w:val="false"/>
          <w:smallCaps w:val="false"/>
          <w:strike w:val="false"/>
          <w:dstrike w:val="false"/>
          <w:color w:val="000000"/>
          <w:sz w:val="26"/>
          <w:u w:val="none"/>
          <w:effect w:val="none"/>
        </w:rPr>
      </w:pPr>
      <w:r>
        <w:rPr/>
      </w:r>
    </w:p>
    <w:p>
      <w:pPr>
        <w:pStyle w:val="Heading1"/>
        <w:numPr>
          <w:ilvl w:val="0"/>
          <w:numId w:val="2"/>
        </w:numPr>
        <w:rPr/>
      </w:pPr>
      <w:r>
        <w:rPr/>
        <w:t>Έκθεση απαιτήσεων χρηστών</w:t>
      </w:r>
    </w:p>
    <w:p>
      <w:pPr>
        <w:pStyle w:val="Normal"/>
        <w:rPr/>
      </w:pPr>
      <w:r>
        <w:rPr/>
      </w:r>
    </w:p>
    <w:p>
      <w:pPr>
        <w:pStyle w:val="Normal"/>
        <w:rPr/>
      </w:pPr>
      <w:r>
        <w:rPr/>
        <w:t>Ό</w:t>
      </w:r>
      <w:r>
        <w:rPr/>
        <w:t>σων αφορά τις εταιρίες παραγωγής ηλεκτρικής ενέργειας, το Comand Line Interface είναι το εργαλείο με το οποίο θα έχουν την δυνατότητα αυτοματοποιημένα να κάνουν πρόσβαση στα δεδομένα. Με απλές εντολές, επιλέγοντας τη μορφή που επιθυμούν (json, CSV), θα λαμβάνουν γρήγορα και εύκολα τα δεδομένα.</w:t>
      </w:r>
    </w:p>
    <w:p>
      <w:pPr>
        <w:pStyle w:val="Normal"/>
        <w:rPr/>
      </w:pPr>
      <w:r>
        <w:rPr/>
      </w:r>
    </w:p>
    <w:p>
      <w:pPr>
        <w:pStyle w:val="Normal"/>
        <w:rPr/>
      </w:pPr>
      <w:r>
        <w:rPr/>
        <w:t>Με ένα αρχικό Login θα είναι διαπιστευμένοι χρήστες και θα έχουν την δυνατότητα με προκαθορισμένες εντολές να επιλέξουν:</w:t>
      </w:r>
    </w:p>
    <w:p>
      <w:pPr>
        <w:pStyle w:val="Normal"/>
        <w:numPr>
          <w:ilvl w:val="0"/>
          <w:numId w:val="3"/>
        </w:numPr>
        <w:rPr/>
      </w:pPr>
      <w:r>
        <w:rPr/>
        <w:t>Περιοχή</w:t>
      </w:r>
    </w:p>
    <w:p>
      <w:pPr>
        <w:pStyle w:val="Normal"/>
        <w:numPr>
          <w:ilvl w:val="0"/>
          <w:numId w:val="3"/>
        </w:numPr>
        <w:rPr/>
      </w:pPr>
      <w:r>
        <w:rPr/>
        <w:t>Σύνολο δεδομένων</w:t>
      </w:r>
    </w:p>
    <w:p>
      <w:pPr>
        <w:pStyle w:val="Normal"/>
        <w:numPr>
          <w:ilvl w:val="0"/>
          <w:numId w:val="3"/>
        </w:numPr>
        <w:rPr/>
      </w:pPr>
      <w:r>
        <w:rPr/>
        <w:t>Χρον</w:t>
      </w:r>
      <w:r>
        <w:rPr/>
        <w:t>ική ανάλυση</w:t>
      </w:r>
      <w:r>
        <w:rPr/>
        <w:t xml:space="preserve"> (με επιλογή)</w:t>
      </w:r>
    </w:p>
    <w:p>
      <w:pPr>
        <w:pStyle w:val="Normal"/>
        <w:numPr>
          <w:ilvl w:val="0"/>
          <w:numId w:val="3"/>
        </w:numPr>
        <w:rPr/>
      </w:pPr>
      <w:r>
        <w:rPr/>
        <w:t>Ημερομηνία</w:t>
      </w:r>
    </w:p>
    <w:p>
      <w:pPr>
        <w:pStyle w:val="Normal"/>
        <w:rPr/>
      </w:pPr>
      <w:r>
        <w:rPr/>
      </w:r>
    </w:p>
    <w:p>
      <w:pPr>
        <w:pStyle w:val="Normal"/>
        <w:rPr/>
      </w:pPr>
      <w:r>
        <w:rPr/>
        <w:t>Τα παραγόμενα δεδομένα (σε μορφή json ή CSV), θα μπορούν εύκολα και αυτοματοποιημένα να εισαχθούν στην εκάστοτε βάση δεδομένων της εταιρίας και να χρησιμοποιηθούν προς όφελός της.</w:t>
      </w:r>
    </w:p>
    <w:p>
      <w:pPr>
        <w:pStyle w:val="Normal"/>
        <w:rPr/>
      </w:pPr>
      <w:r>
        <w:rPr/>
      </w:r>
    </w:p>
    <w:p>
      <w:pPr>
        <w:pStyle w:val="Normal"/>
        <w:rPr/>
      </w:pPr>
      <w:r>
        <w:rPr/>
        <w:t>Τέλος, κάνοντας Logout η σύνδεση θα τερματίζεται.</w:t>
      </w:r>
    </w:p>
    <w:p>
      <w:pPr>
        <w:pStyle w:val="Normal"/>
        <w:rPr/>
      </w:pPr>
      <w:r>
        <w:rPr/>
        <w:t>Παρακάτω φαίνονται οι εντολές του Comand Line Interface που αφορούν στο Login, Data Fetching, Data Formating και το Logout:</w:t>
      </w:r>
    </w:p>
    <w:p>
      <w:pPr>
        <w:pStyle w:val="Normal"/>
        <w:numPr>
          <w:ilvl w:val="0"/>
          <w:numId w:val="4"/>
        </w:numPr>
        <w:rPr/>
      </w:pPr>
      <w:r>
        <w:rPr/>
        <w:t xml:space="preserve">energy_group062 Login --username  “ονομα χρηστη” --password “κωδικος χρήστη” </w:t>
      </w:r>
    </w:p>
    <w:p>
      <w:pPr>
        <w:pStyle w:val="Normal"/>
        <w:rPr/>
      </w:pPr>
      <w:r>
        <w:rPr/>
      </w:r>
    </w:p>
    <w:p>
      <w:pPr>
        <w:pStyle w:val="Normal"/>
        <w:numPr>
          <w:ilvl w:val="0"/>
          <w:numId w:val="4"/>
        </w:numPr>
        <w:rPr/>
      </w:pPr>
      <w:r>
        <w:rPr>
          <w:sz w:val="24"/>
          <w:szCs w:val="24"/>
          <w:lang w:val="en-US"/>
        </w:rPr>
        <w:t>ActualTotalLoad  --area “περιοχή”  --timeres “αναλυση χρόνου”        --date  “ημερομηνία” ή  --month “μήνας” ή –year “χρόνος”</w:t>
      </w:r>
    </w:p>
    <w:p>
      <w:pPr>
        <w:pStyle w:val="Normal"/>
        <w:numPr>
          <w:ilvl w:val="0"/>
          <w:numId w:val="4"/>
        </w:numPr>
        <w:rPr/>
      </w:pPr>
      <w:r>
        <w:rPr/>
        <w:t xml:space="preserve">AggregatedGenerationPerType </w:t>
      </w:r>
      <w:r>
        <w:rPr>
          <w:sz w:val="24"/>
          <w:szCs w:val="24"/>
          <w:lang w:val="en-US"/>
        </w:rPr>
        <w:t xml:space="preserve">--area “περιοχή”  --timeres “αναλυση χρόνου” --productiontype “τύπος παραγωγής ενέργειας”                  --date  “ημερομηνία” ή  --month “μήνας” ή –year “χρόνος” </w:t>
      </w:r>
    </w:p>
    <w:p>
      <w:pPr>
        <w:pStyle w:val="Normal"/>
        <w:numPr>
          <w:ilvl w:val="0"/>
          <w:numId w:val="4"/>
        </w:numPr>
        <w:rPr/>
      </w:pPr>
      <w:r>
        <w:rPr/>
        <w:t xml:space="preserve">DayAheadTotalLoadForecast </w:t>
      </w:r>
      <w:r>
        <w:rPr>
          <w:sz w:val="24"/>
          <w:szCs w:val="24"/>
          <w:lang w:val="en-US"/>
        </w:rPr>
        <w:t>--area “περιοχή”  --timeres “αναλυση χρόνου” --date  “ημερομηνία” ή  --month “μήνας” ή –year “χρόνος”</w:t>
      </w:r>
    </w:p>
    <w:p>
      <w:pPr>
        <w:pStyle w:val="Normal"/>
        <w:numPr>
          <w:ilvl w:val="0"/>
          <w:numId w:val="4"/>
        </w:numPr>
        <w:rPr/>
      </w:pPr>
      <w:r>
        <w:rPr>
          <w:sz w:val="24"/>
          <w:szCs w:val="24"/>
          <w:lang w:val="en-US"/>
        </w:rPr>
        <w:t>ActualvsForecast --area “περιοχή”  --timeres “αναλυση χρόνου” --date  “ημερομηνία” ή  --month “μήνας” ή –year “χρόνος”</w:t>
      </w:r>
    </w:p>
    <w:p>
      <w:pPr>
        <w:pStyle w:val="Normal"/>
        <w:rPr>
          <w:sz w:val="24"/>
          <w:szCs w:val="24"/>
          <w:lang w:val="en-US"/>
        </w:rPr>
      </w:pPr>
      <w:r>
        <w:rPr/>
      </w:r>
    </w:p>
    <w:p>
      <w:pPr>
        <w:pStyle w:val="Normal"/>
        <w:numPr>
          <w:ilvl w:val="0"/>
          <w:numId w:val="4"/>
        </w:numPr>
        <w:rPr/>
      </w:pPr>
      <w:r>
        <w:rPr>
          <w:sz w:val="24"/>
          <w:szCs w:val="24"/>
          <w:lang w:val="en-US"/>
        </w:rPr>
        <w:t>energy_group062 –format csv ή json.</w:t>
      </w:r>
    </w:p>
    <w:p>
      <w:pPr>
        <w:pStyle w:val="Normal"/>
        <w:rPr>
          <w:sz w:val="24"/>
          <w:szCs w:val="24"/>
          <w:lang w:val="en-US"/>
        </w:rPr>
      </w:pPr>
      <w:r>
        <w:rPr/>
      </w:r>
    </w:p>
    <w:p>
      <w:pPr>
        <w:pStyle w:val="Normal"/>
        <w:numPr>
          <w:ilvl w:val="0"/>
          <w:numId w:val="5"/>
        </w:numPr>
        <w:rPr/>
      </w:pPr>
      <w:r>
        <w:rPr>
          <w:sz w:val="24"/>
          <w:szCs w:val="24"/>
          <w:lang w:val="en-US"/>
        </w:rPr>
        <w:t>energy_group062 Logout</w:t>
      </w:r>
    </w:p>
    <w:p>
      <w:pPr>
        <w:pStyle w:val="Heading1"/>
        <w:numPr>
          <w:ilvl w:val="0"/>
          <w:numId w:val="2"/>
        </w:numPr>
        <w:rPr/>
      </w:pPr>
      <w:r>
        <w:rPr/>
        <w:t>Αρχές του προτεινόμενου συστήματος</w:t>
      </w:r>
    </w:p>
    <w:p>
      <w:pPr>
        <w:pStyle w:val="Normal"/>
        <w:rPr/>
      </w:pPr>
      <w:r>
        <w:rPr/>
      </w:r>
    </w:p>
    <w:p>
      <w:pPr>
        <w:pStyle w:val="Normal"/>
        <w:rPr/>
      </w:pPr>
      <w:r>
        <w:rPr/>
        <w:t xml:space="preserve">Για </w:t>
      </w:r>
      <w:r>
        <w:rPr/>
        <w:t>τις εταιρίες</w:t>
      </w:r>
      <w:r>
        <w:rPr/>
        <w:t xml:space="preserve">, βασική λειτουργία είναι η δυνατότητα εύκολης και γρήγορης αναζήτησης </w:t>
      </w:r>
      <w:r>
        <w:rPr/>
        <w:t xml:space="preserve">και αποθήκευσης </w:t>
      </w:r>
      <w:r>
        <w:rPr/>
        <w:t>πληροφοριών σχετικα με την παραγωγή και την κατανάλωση ηλεκτρικης ενέργειας.</w:t>
      </w:r>
    </w:p>
    <w:p>
      <w:pPr>
        <w:pStyle w:val="Normal"/>
        <w:rPr/>
      </w:pPr>
      <w:r>
        <w:rPr/>
      </w:r>
    </w:p>
    <w:p>
      <w:pPr>
        <w:pStyle w:val="Normal"/>
        <w:rPr/>
      </w:pPr>
      <w:r>
        <w:rPr/>
        <w:t xml:space="preserve">Επιπλέον, απαραίτητη λειτουργικότητα είναι η κρυπτογράφηση των στοιχείων σύνδεσης στη βάση δεδομένων και η προστασία </w:t>
      </w:r>
      <w:r>
        <w:rPr/>
        <w:t>τις σύνδεσης με την εταιρία με σκοπό την αποφυγή υποκλοπής δεδομένων και διείσδησης στο σύστημα της εταιρίας</w:t>
      </w:r>
      <w:r>
        <w:rPr/>
        <w:t>.</w:t>
      </w:r>
    </w:p>
    <w:p>
      <w:pPr>
        <w:pStyle w:val="Normal"/>
        <w:rPr/>
      </w:pPr>
      <w:r>
        <w:rPr/>
      </w:r>
    </w:p>
    <w:p>
      <w:pPr>
        <w:pStyle w:val="Normal"/>
        <w:rPr/>
      </w:pPr>
      <w:r>
        <w:rPr/>
        <w:t>Το σύστημα τέλος πρέπει να υποστηρίζει συγχρονισμό αναφορικά με την προσθήκη πληροφοριών (πιθανώς επικαλυπτόμενων) στη βάση δεδομένων.</w:t>
      </w:r>
    </w:p>
    <w:p>
      <w:pPr>
        <w:pStyle w:val="Heading1"/>
        <w:numPr>
          <w:ilvl w:val="0"/>
          <w:numId w:val="2"/>
        </w:numPr>
        <w:rPr/>
      </w:pPr>
      <w:r>
        <w:rPr/>
        <w:t>Περιορισμοί στο πλαίσιο του έργου</w:t>
      </w:r>
    </w:p>
    <w:p>
      <w:pPr>
        <w:pStyle w:val="Normal"/>
        <w:rPr/>
      </w:pPr>
      <w:r>
        <w:rPr>
          <w:b/>
          <w:bCs/>
        </w:rPr>
        <w:t>Κώδικας Συμπεριφοράς</w:t>
      </w:r>
    </w:p>
    <w:p>
      <w:pPr>
        <w:pStyle w:val="Normal"/>
        <w:rPr/>
      </w:pPr>
      <w:r>
        <w:rPr/>
      </w:r>
    </w:p>
    <w:p>
      <w:pPr>
        <w:pStyle w:val="Normal"/>
        <w:rPr/>
      </w:pPr>
      <w:r>
        <w:rPr/>
        <w:t xml:space="preserve">Οι </w:t>
      </w:r>
      <w:r>
        <w:rPr/>
        <w:t xml:space="preserve">εταιρίες </w:t>
      </w:r>
      <w:r>
        <w:rPr/>
        <w:t>πρέπει να προσαρμόζονται σύμφωνα με τον κώδικα συμπεριφοράς (code of conduct) που βρίσκεται στη σελίδα εγγραφής. Σε κάθε άλλη περίπτωση, οι διαχειριστές έχουν δικαίωμα να τ</w:t>
      </w:r>
      <w:r>
        <w:rPr/>
        <w:t>ις</w:t>
      </w:r>
      <w:r>
        <w:rPr/>
        <w:t xml:space="preserve"> αφαιρέσουν από την εφαρμογή.</w:t>
      </w:r>
    </w:p>
    <w:p>
      <w:pPr>
        <w:pStyle w:val="Heading1"/>
        <w:numPr>
          <w:ilvl w:val="0"/>
          <w:numId w:val="2"/>
        </w:numPr>
        <w:rPr/>
      </w:pPr>
      <w:r>
        <w:rPr/>
        <w:t xml:space="preserve">Παράρτημα: ακρωνύμια και συντομογραφίες </w:t>
      </w:r>
    </w:p>
    <w:p>
      <w:pPr>
        <w:pStyle w:val="Normal"/>
        <w:rPr/>
      </w:pPr>
      <w:r>
        <w:rPr/>
      </w:r>
    </w:p>
    <w:sectPr>
      <w:footerReference w:type="default" r:id="rId3"/>
      <w:type w:val="nextPage"/>
      <w:pgSz w:w="11906" w:h="16838"/>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alibri">
    <w:altName w:val="sans-serif"/>
    <w:charset w:val="01"/>
    <w:family w:val="roman"/>
    <w:pitch w:val="variable"/>
  </w:font>
  <w:font w:name="Symbol">
    <w:charset w:val="02"/>
    <w:family w:val="auto"/>
    <w:pitch w:val="default"/>
  </w:font>
  <w:font w:name="OpenSymbol">
    <w:altName w:val="Arial Unicode MS"/>
    <w:charset w:val="01"/>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rPr/>
    </w:pPr>
    <w:r>
      <w:rPr>
        <w:sz w:val="18"/>
        <w:szCs w:val="18"/>
      </w:rPr>
      <w:t xml:space="preserve">ΟΜΑΔΑ </w:t>
    </w:r>
    <w:r>
      <w:rPr>
        <w:sz w:val="18"/>
        <w:szCs w:val="18"/>
      </w:rPr>
      <w:t>62</w:t>
    </w:r>
    <w:r>
      <w:rPr>
        <w:sz w:val="18"/>
        <w:szCs w:val="18"/>
      </w:rPr>
      <w:tab/>
      <w:t xml:space="preserve">ΕΓΓΡΑΦΟ </w:t>
    </w:r>
    <w:r>
      <w:rPr>
        <w:sz w:val="18"/>
        <w:szCs w:val="18"/>
        <w:lang w:val="en-US"/>
      </w:rPr>
      <w:t>StRS</w:t>
    </w:r>
    <w:r>
      <w:rPr>
        <w:sz w:val="18"/>
        <w:szCs w:val="18"/>
      </w:rPr>
      <w:t xml:space="preserve"> (2019)</w:t>
    </w:r>
    <w:r>
      <w:rPr>
        <w:sz w:val="18"/>
        <w:szCs w:val="18"/>
        <w:lang w:val="en-US"/>
      </w:rPr>
      <w:tab/>
    </w:r>
    <w:r>
      <w:rPr>
        <w:sz w:val="18"/>
        <w:szCs w:val="18"/>
      </w:rPr>
      <w:t xml:space="preserve">Σελ </w:t>
    </w:r>
    <w:r>
      <w:rPr>
        <w:sz w:val="18"/>
        <w:szCs w:val="18"/>
      </w:rPr>
      <w:fldChar w:fldCharType="begin"/>
    </w:r>
    <w:r>
      <w:rPr>
        <w:sz w:val="18"/>
        <w:szCs w:val="18"/>
      </w:rPr>
      <w:instrText> PAGE </w:instrText>
    </w:r>
    <w:r>
      <w:rPr>
        <w:sz w:val="18"/>
        <w:szCs w:val="18"/>
      </w:rPr>
      <w:fldChar w:fldCharType="separate"/>
    </w:r>
    <w:r>
      <w:rPr>
        <w:sz w:val="18"/>
        <w:szCs w:val="18"/>
      </w:rPr>
      <w:t>4</w:t>
    </w:r>
    <w:r>
      <w:rPr>
        <w:sz w:val="18"/>
        <w:szCs w:val="18"/>
      </w:rPr>
      <w:fldChar w:fldCharType="end"/>
    </w:r>
    <w:r>
      <w:rPr>
        <w:sz w:val="18"/>
        <w:szCs w:val="18"/>
      </w:rPr>
      <w:t xml:space="preserve"> /  </w:t>
    </w:r>
    <w:r>
      <w:rPr>
        <w:sz w:val="18"/>
        <w:szCs w:val="18"/>
      </w:rPr>
      <w:fldChar w:fldCharType="begin"/>
    </w:r>
    <w:r>
      <w:rPr>
        <w:sz w:val="18"/>
        <w:szCs w:val="18"/>
      </w:rPr>
      <w:instrText> NUMPAGES </w:instrText>
    </w:r>
    <w:r>
      <w:rPr>
        <w:sz w:val="18"/>
        <w:szCs w:val="18"/>
      </w:rPr>
      <w:fldChar w:fldCharType="separate"/>
    </w:r>
    <w:r>
      <w:rPr>
        <w:sz w:val="18"/>
        <w:szCs w:val="18"/>
      </w:rPr>
      <w:t>4</w:t>
    </w:r>
    <w:r>
      <w:rPr>
        <w:sz w:val="18"/>
        <w:szCs w:val="18"/>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803"/>
        </w:tabs>
        <w:ind w:left="803" w:hanging="360"/>
      </w:pPr>
      <w:rPr>
        <w:rFonts w:ascii="Symbol" w:hAnsi="Symbol" w:cs="Symbol" w:hint="default"/>
        <w:rFonts w:cs="OpenSymbol"/>
      </w:rPr>
    </w:lvl>
    <w:lvl w:ilvl="1">
      <w:start w:val="1"/>
      <w:numFmt w:val="bullet"/>
      <w:lvlText w:val="◦"/>
      <w:lvlJc w:val="left"/>
      <w:pPr>
        <w:tabs>
          <w:tab w:val="num" w:pos="1163"/>
        </w:tabs>
        <w:ind w:left="1163" w:hanging="360"/>
      </w:pPr>
      <w:rPr>
        <w:rFonts w:ascii="OpenSymbol" w:hAnsi="OpenSymbol" w:cs="OpenSymbol" w:hint="default"/>
        <w:rFonts w:cs="OpenSymbol"/>
      </w:rPr>
    </w:lvl>
    <w:lvl w:ilvl="2">
      <w:start w:val="1"/>
      <w:numFmt w:val="bullet"/>
      <w:lvlText w:val="▪"/>
      <w:lvlJc w:val="left"/>
      <w:pPr>
        <w:tabs>
          <w:tab w:val="num" w:pos="1523"/>
        </w:tabs>
        <w:ind w:left="1523" w:hanging="360"/>
      </w:pPr>
      <w:rPr>
        <w:rFonts w:ascii="OpenSymbol" w:hAnsi="OpenSymbol" w:cs="OpenSymbol" w:hint="default"/>
        <w:rFonts w:cs="OpenSymbol"/>
      </w:rPr>
    </w:lvl>
    <w:lvl w:ilvl="3">
      <w:start w:val="1"/>
      <w:numFmt w:val="bullet"/>
      <w:lvlText w:val=""/>
      <w:lvlJc w:val="left"/>
      <w:pPr>
        <w:tabs>
          <w:tab w:val="num" w:pos="1883"/>
        </w:tabs>
        <w:ind w:left="1883" w:hanging="360"/>
      </w:pPr>
      <w:rPr>
        <w:rFonts w:ascii="Symbol" w:hAnsi="Symbol" w:cs="Symbol" w:hint="default"/>
        <w:rFonts w:cs="OpenSymbol"/>
      </w:rPr>
    </w:lvl>
    <w:lvl w:ilvl="4">
      <w:start w:val="1"/>
      <w:numFmt w:val="bullet"/>
      <w:lvlText w:val="◦"/>
      <w:lvlJc w:val="left"/>
      <w:pPr>
        <w:tabs>
          <w:tab w:val="num" w:pos="2243"/>
        </w:tabs>
        <w:ind w:left="2243" w:hanging="360"/>
      </w:pPr>
      <w:rPr>
        <w:rFonts w:ascii="OpenSymbol" w:hAnsi="OpenSymbol" w:cs="OpenSymbol" w:hint="default"/>
        <w:rFonts w:cs="OpenSymbol"/>
      </w:rPr>
    </w:lvl>
    <w:lvl w:ilvl="5">
      <w:start w:val="1"/>
      <w:numFmt w:val="bullet"/>
      <w:lvlText w:val="▪"/>
      <w:lvlJc w:val="left"/>
      <w:pPr>
        <w:tabs>
          <w:tab w:val="num" w:pos="2603"/>
        </w:tabs>
        <w:ind w:left="2603" w:hanging="360"/>
      </w:pPr>
      <w:rPr>
        <w:rFonts w:ascii="OpenSymbol" w:hAnsi="OpenSymbol" w:cs="OpenSymbol" w:hint="default"/>
        <w:rFonts w:cs="OpenSymbol"/>
      </w:rPr>
    </w:lvl>
    <w:lvl w:ilvl="6">
      <w:start w:val="1"/>
      <w:numFmt w:val="bullet"/>
      <w:lvlText w:val=""/>
      <w:lvlJc w:val="left"/>
      <w:pPr>
        <w:tabs>
          <w:tab w:val="num" w:pos="2963"/>
        </w:tabs>
        <w:ind w:left="2963" w:hanging="360"/>
      </w:pPr>
      <w:rPr>
        <w:rFonts w:ascii="Symbol" w:hAnsi="Symbol" w:cs="Symbol" w:hint="default"/>
        <w:rFonts w:cs="OpenSymbol"/>
      </w:rPr>
    </w:lvl>
    <w:lvl w:ilvl="7">
      <w:start w:val="1"/>
      <w:numFmt w:val="bullet"/>
      <w:lvlText w:val="◦"/>
      <w:lvlJc w:val="left"/>
      <w:pPr>
        <w:tabs>
          <w:tab w:val="num" w:pos="3323"/>
        </w:tabs>
        <w:ind w:left="3323" w:hanging="360"/>
      </w:pPr>
      <w:rPr>
        <w:rFonts w:ascii="OpenSymbol" w:hAnsi="OpenSymbol" w:cs="OpenSymbol" w:hint="default"/>
        <w:rFonts w:cs="OpenSymbol"/>
      </w:rPr>
    </w:lvl>
    <w:lvl w:ilvl="8">
      <w:start w:val="1"/>
      <w:numFmt w:val="bullet"/>
      <w:lvlText w:val="▪"/>
      <w:lvlJc w:val="left"/>
      <w:pPr>
        <w:tabs>
          <w:tab w:val="num" w:pos="3683"/>
        </w:tabs>
        <w:ind w:left="3683"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u w:val="single"/>
        <w:color w:val="1155CC"/>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9"/>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87106"/>
    <w:pPr>
      <w:widowControl/>
      <w:bidi w:val="0"/>
      <w:snapToGrid w:val="false"/>
      <w:spacing w:before="120" w:after="0"/>
      <w:jc w:val="left"/>
    </w:pPr>
    <w:rPr>
      <w:rFonts w:ascii="Calibri" w:hAnsi="Calibri" w:eastAsia="Calibri" w:cs="" w:asciiTheme="minorHAnsi" w:cstheme="minorBidi" w:eastAsiaTheme="minorHAnsi" w:hAnsiTheme="minorHAnsi"/>
      <w:color w:val="auto"/>
      <w:kern w:val="0"/>
      <w:sz w:val="24"/>
      <w:szCs w:val="24"/>
      <w:lang w:val="el-GR" w:eastAsia="en-US" w:bidi="ar-SA"/>
    </w:rPr>
  </w:style>
  <w:style w:type="paragraph" w:styleId="Heading1">
    <w:name w:val="Heading 1"/>
    <w:basedOn w:val="Normal"/>
    <w:next w:val="Normal"/>
    <w:link w:val="Heading1Char"/>
    <w:uiPriority w:val="9"/>
    <w:qFormat/>
    <w:rsid w:val="004276a5"/>
    <w:pPr>
      <w:keepNext w:val="true"/>
      <w:keepLines/>
      <w:numPr>
        <w:ilvl w:val="0"/>
        <w:numId w:val="1"/>
      </w:numPr>
      <w:spacing w:before="600" w:after="0"/>
      <w:outlineLvl w:val="0"/>
    </w:pPr>
    <w:rPr>
      <w:rFonts w:ascii="Calibri Light" w:hAnsi="Calibri Light" w:eastAsia="" w:cs="" w:asciiTheme="majorHAnsi" w:cstheme="majorBidi" w:eastAsiaTheme="majorEastAsia" w:hAnsiTheme="majorHAnsi"/>
      <w:sz w:val="32"/>
      <w:szCs w:val="32"/>
    </w:rPr>
  </w:style>
  <w:style w:type="paragraph" w:styleId="Heading2">
    <w:name w:val="Heading 2"/>
    <w:basedOn w:val="Normal"/>
    <w:next w:val="Normal"/>
    <w:link w:val="Heading2Char"/>
    <w:uiPriority w:val="9"/>
    <w:unhideWhenUsed/>
    <w:qFormat/>
    <w:rsid w:val="00be4961"/>
    <w:pPr>
      <w:keepNext w:val="true"/>
      <w:keepLines/>
      <w:spacing w:before="240" w:after="0"/>
      <w:ind w:left="567" w:hanging="567"/>
      <w:outlineLvl w:val="1"/>
    </w:pPr>
    <w:rPr>
      <w:rFonts w:ascii="Calibri Light" w:hAnsi="Calibri Light" w:eastAsia="" w:cs="" w:asciiTheme="majorHAnsi" w:cstheme="majorBidi" w:eastAsiaTheme="majorEastAsia" w:hAnsiTheme="majorHAnsi"/>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276a5"/>
    <w:rPr>
      <w:rFonts w:ascii="Calibri Light" w:hAnsi="Calibri Light" w:eastAsia="" w:cs=""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qFormat/>
    <w:rsid w:val="00be4961"/>
    <w:rPr>
      <w:rFonts w:ascii="Calibri Light" w:hAnsi="Calibri Light" w:eastAsia="" w:cs="" w:asciiTheme="majorHAnsi" w:cstheme="majorBidi" w:eastAsiaTheme="majorEastAsia" w:hAnsiTheme="majorHAnsi"/>
      <w:sz w:val="26"/>
      <w:szCs w:val="26"/>
      <w:lang w:val="el-GR"/>
    </w:rPr>
  </w:style>
  <w:style w:type="character" w:styleId="TitleChar" w:customStyle="1">
    <w:name w:val="Title Char"/>
    <w:basedOn w:val="DefaultParagraphFont"/>
    <w:link w:val="Title"/>
    <w:uiPriority w:val="10"/>
    <w:qFormat/>
    <w:rsid w:val="00772ca3"/>
    <w:rPr>
      <w:rFonts w:ascii="Calibri Light" w:hAnsi="Calibri Light" w:eastAsia="" w:cs="" w:asciiTheme="majorHAnsi" w:cstheme="majorBidi" w:eastAsiaTheme="majorEastAsia" w:hAnsiTheme="majorHAnsi"/>
      <w:spacing w:val="-10"/>
      <w:kern w:val="2"/>
      <w:sz w:val="56"/>
      <w:szCs w:val="56"/>
      <w:lang w:val="el-GR"/>
    </w:rPr>
  </w:style>
  <w:style w:type="character" w:styleId="HeaderChar" w:customStyle="1">
    <w:name w:val="Header Char"/>
    <w:basedOn w:val="DefaultParagraphFont"/>
    <w:link w:val="Header"/>
    <w:uiPriority w:val="99"/>
    <w:qFormat/>
    <w:rsid w:val="00651715"/>
    <w:rPr>
      <w:lang w:val="el-GR"/>
    </w:rPr>
  </w:style>
  <w:style w:type="character" w:styleId="FooterChar" w:customStyle="1">
    <w:name w:val="Footer Char"/>
    <w:basedOn w:val="DefaultParagraphFont"/>
    <w:link w:val="Footer"/>
    <w:uiPriority w:val="99"/>
    <w:qFormat/>
    <w:rsid w:val="00651715"/>
    <w:rPr>
      <w:lang w:val="el-GR"/>
    </w:rPr>
  </w:style>
  <w:style w:type="character" w:styleId="SubtitleChar" w:customStyle="1">
    <w:name w:val="Subtitle Char"/>
    <w:basedOn w:val="DefaultParagraphFont"/>
    <w:link w:val="Subtitle"/>
    <w:uiPriority w:val="11"/>
    <w:qFormat/>
    <w:rsid w:val="00a642ae"/>
    <w:rPr>
      <w:rFonts w:eastAsia="" w:eastAsiaTheme="minorEastAsia"/>
      <w:color w:val="5A5A5A" w:themeColor="text1" w:themeTint="a5"/>
      <w:spacing w:val="15"/>
      <w:sz w:val="28"/>
      <w:szCs w:val="22"/>
      <w:lang w:val="el-GR"/>
    </w:rPr>
  </w:style>
  <w:style w:type="character" w:styleId="ListLabel37">
    <w:name w:val="ListLabel 37"/>
    <w:qFormat/>
    <w:rPr>
      <w:color w:val="1155CC"/>
      <w:u w:val="single"/>
    </w:rPr>
  </w:style>
  <w:style w:type="character" w:styleId="InternetLink">
    <w:name w:val="Internet Link"/>
    <w:rPr>
      <w:color w:val="000080"/>
      <w:u w:val="single"/>
      <w:lang w:val="zxx" w:eastAsia="zxx" w:bidi="zxx"/>
    </w:rPr>
  </w:style>
  <w:style w:type="character" w:styleId="ListLabel147">
    <w:name w:val="ListLabel 147"/>
    <w:qFormat/>
    <w:rPr>
      <w:color w:val="1155CC"/>
      <w:u w:val="single"/>
    </w:rPr>
  </w:style>
  <w:style w:type="character" w:styleId="Bullets">
    <w:name w:val="Bullets"/>
    <w:qFormat/>
    <w:rPr>
      <w:rFonts w:ascii="OpenSymbol" w:hAnsi="OpenSymbol" w:eastAsia="OpenSymbol"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scription" w:customStyle="1">
    <w:name w:val="Description"/>
    <w:basedOn w:val="Normal"/>
    <w:qFormat/>
    <w:rsid w:val="00772ca3"/>
    <w:pPr/>
    <w:rPr>
      <w:i/>
      <w:color w:val="8496B0" w:themeColor="text2" w:themeTint="99"/>
      <w:sz w:val="20"/>
    </w:rPr>
  </w:style>
  <w:style w:type="paragraph" w:styleId="Title">
    <w:name w:val="Title"/>
    <w:basedOn w:val="Normal"/>
    <w:next w:val="Normal"/>
    <w:link w:val="TitleChar"/>
    <w:uiPriority w:val="10"/>
    <w:qFormat/>
    <w:rsid w:val="00772ca3"/>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Header">
    <w:name w:val="Header"/>
    <w:basedOn w:val="Normal"/>
    <w:link w:val="HeaderChar"/>
    <w:uiPriority w:val="99"/>
    <w:unhideWhenUsed/>
    <w:rsid w:val="00651715"/>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651715"/>
    <w:pPr>
      <w:tabs>
        <w:tab w:val="clear" w:pos="720"/>
        <w:tab w:val="center" w:pos="4680" w:leader="none"/>
        <w:tab w:val="right" w:pos="9360" w:leader="none"/>
      </w:tabs>
      <w:spacing w:before="0" w:after="0"/>
    </w:pPr>
    <w:rPr/>
  </w:style>
  <w:style w:type="paragraph" w:styleId="Subtitle">
    <w:name w:val="Subtitle"/>
    <w:basedOn w:val="Normal"/>
    <w:next w:val="Normal"/>
    <w:link w:val="SubtitleChar"/>
    <w:uiPriority w:val="11"/>
    <w:qFormat/>
    <w:rsid w:val="00a642ae"/>
    <w:pPr>
      <w:spacing w:before="120" w:after="160"/>
    </w:pPr>
    <w:rPr>
      <w:rFonts w:eastAsia="" w:eastAsiaTheme="minorEastAsia"/>
      <w:color w:val="5A5A5A" w:themeColor="text1" w:themeTint="a5"/>
      <w:spacing w:val="15"/>
      <w:sz w:val="28"/>
      <w:szCs w:val="2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ebokwiki.org/wiki/Stakeholder_Needs_and_Requirements"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Application>LibreOffice/6.1.6.3$Linux_X86_64 LibreOffice_project/10$Build-3</Application>
  <Pages>4</Pages>
  <Words>638</Words>
  <Characters>4034</Characters>
  <CharactersWithSpaces>4627</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2020-01-22T08:51:00Z</dcterms:created>
  <dc:creator>Vassilios Vescoukis</dc:creator>
  <dc:description/>
  <dc:language>en-US</dc:language>
  <cp:lastModifiedBy/>
  <dcterms:modified xsi:type="dcterms:W3CDTF">2020-03-01T15:59:33Z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