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RITS Website</w:t>
      </w:r>
    </w:p>
    <w:p>
      <w:pPr>
        <w:spacing w:after="2000"/>
        <w:jc w:val="center"/>
      </w:pPr>
      <w:r>
        <w:rPr>
          <w:color w:val="555555"/>
          <w:sz w:val="32"/>
          <w:szCs w:val="32"/>
        </w:rPr>
        <w:t xml:space="preserve">Admin &amp; Management Guide</w:t>
      </w:r>
    </w:p>
    <w:p>
      <w:pPr>
        <w:jc w:val="center"/>
      </w:pPr>
      <w:r>
        <w:rPr>
          <w:color w:val="555555"/>
          <w:sz w:val="22"/>
          <w:szCs w:val="22"/>
        </w:rPr>
        <w:t xml:space="preserve">Rhode Island Tamil Sangam</w:t>
      </w:r>
    </w:p>
    <w:p>
      <w:pPr>
        <w:spacing w:after="200"/>
        <w:jc w:val="center"/>
      </w:pPr>
      <w:r>
        <w:rPr>
          <w:i/>
          <w:iCs/>
          <w:color w:val="555555"/>
          <w:sz w:val="20"/>
          <w:szCs w:val="20"/>
        </w:rPr>
        <w:t xml:space="preserve">Covers the public site, the admin dashboard, and the member portal.</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Overview</w:t>
      </w:r>
    </w:p>
    <w:p>
      <w:pPr>
        <w:spacing w:after="140"/>
      </w:pPr>
      <w:r>
        <w:rPr>
          <w:b w:val="false"/>
          <w:bCs w:val="false"/>
          <w:i w:val="false"/>
          <w:iCs w:val="false"/>
        </w:rPr>
        <w:t xml:space="preserve">The RITS website has three parts, all sharing the same backend and database:</w:t>
      </w:r>
    </w:p>
    <w:p>
      <w:pPr>
        <w:pStyle w:val="ListParagraph"/>
        <w:numPr>
          <w:ilvl w:val="0"/>
          <w:numId w:val="1"/>
        </w:numPr>
        <w:spacing w:after="80"/>
      </w:pPr>
      <w:r>
        <w:t xml:space="preserve">The public site (index.html, payment.html) — what visitors see: events, gallery, sponsors, board bios, membership signup.</w:t>
      </w:r>
    </w:p>
    <w:p>
      <w:pPr>
        <w:pStyle w:val="ListParagraph"/>
        <w:numPr>
          <w:ilvl w:val="0"/>
          <w:numId w:val="1"/>
        </w:numPr>
        <w:spacing w:after="80"/>
      </w:pPr>
      <w:r>
        <w:t xml:space="preserve">The admin dashboard (../admin/) — where board directors and the super admin manage everything: members, events, homepage content, payments, and reports.</w:t>
      </w:r>
    </w:p>
    <w:p>
      <w:pPr>
        <w:pStyle w:val="ListParagraph"/>
        <w:numPr>
          <w:ilvl w:val="0"/>
          <w:numId w:val="1"/>
        </w:numPr>
        <w:spacing w:after="80"/>
      </w:pPr>
      <w:r>
        <w:t xml:space="preserve">The member portal (../portal/) — where members log in to manage their own info, RSVP to events, and pay dues online.</w:t>
      </w:r>
    </w:p>
    <w:p>
      <w:pPr>
        <w:pBdr>
          <w:left w:val="single" w:color="B8860B" w:sz="12" w:space="8"/>
        </w:pBdr>
        <w:spacing w:after="160"/>
        <w:ind w:left="200"/>
      </w:pPr>
      <w:r>
        <w:rPr>
          <w:i/>
          <w:iCs/>
          <w:color w:val="555555"/>
        </w:rPr>
        <w:t xml:space="preserve">Three login levels exist: Super Admin (full access, including managing other board logins), Board Director (everything except managing admin accounts), and Member (self-service only).</w:t>
      </w:r>
    </w:p>
    <w:p>
      <w:pPr>
        <w:pStyle w:val="Heading1"/>
        <w:spacing w:after="160" w:before="360"/>
      </w:pPr>
      <w:r>
        <w:t xml:space="preserve">2. Starting the Site (Local / Development)</w:t>
      </w:r>
    </w:p>
    <w:p>
      <w:pPr>
        <w:spacing w:after="140"/>
      </w:pPr>
      <w:r>
        <w:rPr>
          <w:b w:val="false"/>
          <w:bCs w:val="false"/>
          <w:i w:val="false"/>
          <w:iCs w:val="false"/>
        </w:rPr>
        <w:t xml:space="preserve">Two things need to be running at the same time: the backend API and the static file server.</w:t>
      </w:r>
    </w:p>
    <w:p>
      <w:pPr>
        <w:pStyle w:val="Heading2"/>
        <w:spacing w:after="120" w:before="260"/>
      </w:pPr>
      <w:r>
        <w:t xml:space="preserve">2.1 Start the backend</w:t>
      </w:r>
    </w:p>
    <w:p>
      <w:pPr>
        <w:pStyle w:val="ListParagraph"/>
        <w:numPr>
          <w:ilvl w:val="0"/>
          <w:numId w:val="2"/>
        </w:numPr>
        <w:spacing w:after="80"/>
      </w:pPr>
      <w:r>
        <w:t xml:space="preserve">Open a terminal and go to the backend folder: cd backend</w:t>
      </w:r>
    </w:p>
    <w:p>
      <w:pPr>
        <w:pStyle w:val="ListParagraph"/>
        <w:numPr>
          <w:ilvl w:val="0"/>
          <w:numId w:val="2"/>
        </w:numPr>
        <w:spacing w:after="80"/>
      </w:pPr>
      <w:r>
        <w:t xml:space="preserve">Run: npm run dev</w:t>
      </w:r>
    </w:p>
    <w:p>
      <w:pPr>
        <w:pStyle w:val="ListParagraph"/>
        <w:numPr>
          <w:ilvl w:val="0"/>
          <w:numId w:val="2"/>
        </w:numPr>
        <w:spacing w:after="80"/>
      </w:pPr>
      <w:r>
        <w:t xml:space="preserve">It listens on http://localhost:4000 and auto-restarts when you edit its code.</w:t>
      </w:r>
    </w:p>
    <w:p>
      <w:pPr>
        <w:pStyle w:val="Heading2"/>
        <w:spacing w:after="120" w:before="260"/>
      </w:pPr>
      <w:r>
        <w:t xml:space="preserve">2.2 Start the website</w:t>
      </w:r>
    </w:p>
    <w:p>
      <w:pPr>
        <w:pStyle w:val="ListParagraph"/>
        <w:numPr>
          <w:ilvl w:val="0"/>
          <w:numId w:val="2"/>
        </w:numPr>
        <w:spacing w:after="80"/>
      </w:pPr>
      <w:r>
        <w:t xml:space="preserve">From the project's root folder, run: python3 dev-server.py 8420</w:t>
      </w:r>
    </w:p>
    <w:p>
      <w:pPr>
        <w:pStyle w:val="ListParagraph"/>
        <w:numPr>
          <w:ilvl w:val="0"/>
          <w:numId w:val="2"/>
        </w:numPr>
        <w:spacing w:after="80"/>
      </w:pPr>
      <w:r>
        <w:t xml:space="preserve">Open http://localhost:8420 in a browser.</w:t>
      </w:r>
    </w:p>
    <w:p>
      <w:pPr>
        <w:pBdr>
          <w:left w:val="single" w:color="B8860B" w:sz="12" w:space="8"/>
        </w:pBdr>
        <w:spacing w:after="160"/>
        <w:ind w:left="200"/>
      </w:pPr>
      <w:r>
        <w:rPr>
          <w:i/>
          <w:iCs/>
          <w:color w:val="555555"/>
        </w:rPr>
        <w:t xml:space="preserve">Always use dev-server.py, not the plain “python3 -m http.server.” The plain version sends no cache-control headers, so a browser can keep showing an old cached version of a file after it's been edited — dev-server.py prevents that.</w:t>
      </w:r>
    </w:p>
    <w:p>
      <w:pPr>
        <w:pStyle w:val="Heading1"/>
        <w:spacing w:after="160" w:before="360"/>
      </w:pPr>
      <w:r>
        <w:t xml:space="preserve">3. Logging In</w:t>
      </w:r>
    </w:p>
    <w:p>
      <w:pPr>
        <w:pStyle w:val="Heading2"/>
        <w:spacing w:after="120" w:before="260"/>
      </w:pPr>
      <w:r>
        <w:t xml:space="preserve">3.1 Admin dashboard</w:t>
      </w:r>
    </w:p>
    <w:p>
      <w:pPr>
        <w:spacing w:after="140"/>
      </w:pPr>
      <w:r>
        <w:rPr>
          <w:b w:val="false"/>
          <w:bCs w:val="false"/>
          <w:i w:val="false"/>
          <w:iCs w:val="false"/>
        </w:rPr>
        <w:t xml:space="preserve">Go to ../admin/ and sign in with your board director or super admin email/password. A super admin creates the first accounts; after that, super admins can invite board directors from the “Board Members” tab.</w:t>
      </w:r>
    </w:p>
    <w:p>
      <w:pPr>
        <w:pStyle w:val="Heading2"/>
        <w:spacing w:after="120" w:before="260"/>
      </w:pPr>
      <w:r>
        <w:t xml:space="preserve">3.2 Member portal</w:t>
      </w:r>
    </w:p>
    <w:p>
      <w:pPr>
        <w:spacing w:after="140"/>
      </w:pPr>
      <w:r>
        <w:rPr>
          <w:b w:val="false"/>
          <w:bCs w:val="false"/>
          <w:i w:val="false"/>
          <w:iCs w:val="false"/>
        </w:rPr>
        <w:t xml:space="preserve">Members log in at ../portal/ with the email and password they set on the public signup form.</w:t>
      </w:r>
    </w:p>
    <w:p>
      <w:pPr>
        <w:pStyle w:val="Heading2"/>
        <w:spacing w:after="120" w:before="260"/>
      </w:pPr>
      <w:r>
        <w:t xml:space="preserve">3.3 Forgot password (members only)</w:t>
      </w:r>
    </w:p>
    <w:p>
      <w:pPr>
        <w:spacing w:after="140"/>
      </w:pPr>
      <w:r>
        <w:rPr>
          <w:b w:val="false"/>
          <w:bCs w:val="false"/>
          <w:i w:val="false"/>
          <w:iCs w:val="false"/>
        </w:rPr>
        <w:t xml:space="preserve">From the portal login page, “Forgot password?” emails a one-hour, single-use reset link. If no email server is configured yet, the reset link is printed to the backend's terminal output instead of emailed — fine for testing, not for real members.</w:t>
      </w:r>
    </w:p>
    <w:p>
      <w:pPr>
        <w:pStyle w:val="Heading1"/>
        <w:spacing w:after="160" w:before="360"/>
      </w:pPr>
      <w:r>
        <w:t xml:space="preserve">4. Managing Members</w:t>
      </w:r>
    </w:p>
    <w:p>
      <w:pPr>
        <w:pStyle w:val="Heading2"/>
        <w:spacing w:after="120" w:before="260"/>
      </w:pPr>
      <w:r>
        <w:t xml:space="preserve">4.1 Add or edit a member</w:t>
      </w:r>
    </w:p>
    <w:p>
      <w:pPr>
        <w:spacing w:after="140"/>
      </w:pPr>
      <w:r>
        <w:rPr>
          <w:b w:val="false"/>
          <w:bCs w:val="false"/>
          <w:i w:val="false"/>
          <w:iCs w:val="false"/>
        </w:rPr>
        <w:t xml:space="preserve">Admin → Members → “+ Add Member”, or click any existing row to edit. You can set:</w:t>
      </w:r>
    </w:p>
    <w:p>
      <w:pPr>
        <w:pStyle w:val="ListParagraph"/>
        <w:numPr>
          <w:ilvl w:val="0"/>
          <w:numId w:val="1"/>
        </w:numPr>
        <w:spacing w:after="80"/>
      </w:pPr>
      <w:r>
        <w:t xml:space="preserve">Contact info (name, email, phone, address)</w:t>
      </w:r>
    </w:p>
    <w:p>
      <w:pPr>
        <w:pStyle w:val="ListParagraph"/>
        <w:numPr>
          <w:ilvl w:val="0"/>
          <w:numId w:val="1"/>
        </w:numPr>
        <w:spacing w:after="80"/>
      </w:pPr>
      <w:r>
        <w:t xml:space="preserve">Membership tier (see Membership Categories, below)</w:t>
      </w:r>
    </w:p>
    <w:p>
      <w:pPr>
        <w:pStyle w:val="ListParagraph"/>
        <w:numPr>
          <w:ilvl w:val="0"/>
          <w:numId w:val="1"/>
        </w:numPr>
        <w:spacing w:after="80"/>
      </w:pPr>
      <w:r>
        <w:t xml:space="preserve">Payment status — Pending / Paid / Overdue / Waived</w:t>
      </w:r>
    </w:p>
    <w:p>
      <w:pPr>
        <w:pStyle w:val="ListParagraph"/>
        <w:numPr>
          <w:ilvl w:val="0"/>
          <w:numId w:val="1"/>
        </w:numPr>
        <w:spacing w:after="80"/>
      </w:pPr>
      <w:r>
        <w:t xml:space="preserve">Renewal (expiry) date</w:t>
      </w:r>
    </w:p>
    <w:p>
      <w:pPr>
        <w:pBdr>
          <w:left w:val="single" w:color="B8860B" w:sz="12" w:space="8"/>
        </w:pBdr>
        <w:spacing w:after="160"/>
        <w:ind w:left="200"/>
      </w:pPr>
      <w:r>
        <w:rPr>
          <w:i/>
          <w:iCs/>
          <w:color w:val="555555"/>
        </w:rPr>
        <w:t xml:space="preserve">All three of tier, payment status, and renewal date save together in one “Save” click — there's no separate form for each.</w:t>
      </w:r>
    </w:p>
    <w:p>
      <w:pPr>
        <w:pStyle w:val="Heading2"/>
        <w:spacing w:after="120" w:before="260"/>
      </w:pPr>
      <w:r>
        <w:t xml:space="preserve">4.2 Family members</w:t>
      </w:r>
    </w:p>
    <w:p>
      <w:pPr>
        <w:spacing w:after="140"/>
      </w:pPr>
      <w:r>
        <w:rPr>
          <w:b w:val="false"/>
          <w:bCs w:val="false"/>
          <w:i w:val="false"/>
          <w:iCs w:val="false"/>
        </w:rPr>
        <w:t xml:space="preserve">Inside a member's edit screen, add household members (spouse/child/parent/other), each with their own optional email and address. Click the pencil icon on any family member to edit them; the trash icon removes them.</w:t>
      </w:r>
    </w:p>
    <w:p>
      <w:pPr>
        <w:pStyle w:val="Heading2"/>
        <w:spacing w:after="120" w:before="260"/>
      </w:pPr>
      <w:r>
        <w:t xml:space="preserve">4.3 Membership categories (fees &amp; tiers)</w:t>
      </w:r>
    </w:p>
    <w:p>
      <w:pPr>
        <w:spacing w:after="140"/>
      </w:pPr>
      <w:r>
        <w:rPr>
          <w:b w:val="false"/>
          <w:bCs w:val="false"/>
          <w:i w:val="false"/>
          <w:iCs w:val="false"/>
        </w:rPr>
        <w:t xml:space="preserve">Admin → Payment Page → “Membership Categories.” Fully customizable — add a new category (name + dues amount), edit an existing one, or archive one so it stops appearing on the signup form without breaking members already in it. A category can only be permanently deleted if no member currently holds it.</w:t>
      </w:r>
    </w:p>
    <w:p>
      <w:pPr>
        <w:pStyle w:val="Heading1"/>
        <w:spacing w:after="160" w:before="360"/>
      </w:pPr>
      <w:r>
        <w:t xml:space="preserve">5. Managing Events</w:t>
      </w:r>
    </w:p>
    <w:p>
      <w:pPr>
        <w:pStyle w:val="Heading2"/>
        <w:spacing w:after="120" w:before="260"/>
      </w:pPr>
      <w:r>
        <w:t xml:space="preserve">5.1 Create an event</w:t>
      </w:r>
    </w:p>
    <w:p>
      <w:pPr>
        <w:spacing w:after="140"/>
      </w:pPr>
      <w:r>
        <w:rPr>
          <w:b w:val="false"/>
          <w:bCs w:val="false"/>
          <w:i w:val="false"/>
          <w:iCs w:val="false"/>
        </w:rPr>
        <w:t xml:space="preserve">Admin → Events → “+ Add Event.” Set name, date/time, location, and an optional description.</w:t>
      </w:r>
    </w:p>
    <w:p>
      <w:pPr>
        <w:pStyle w:val="Heading2"/>
        <w:spacing w:after="120" w:before="260"/>
      </w:pPr>
      <w:r>
        <w:t xml:space="preserve">5.2 Event flyers</w:t>
      </w:r>
    </w:p>
    <w:p>
      <w:pPr>
        <w:spacing w:after="140"/>
      </w:pPr>
      <w:r>
        <w:rPr>
          <w:b w:val="false"/>
          <w:bCs w:val="false"/>
          <w:i w:val="false"/>
          <w:iCs w:val="false"/>
        </w:rPr>
        <w:t xml:space="preserve">Click the image icon on any event row to upload, replace, or remove its flyer. Once uploaded, the flyer shows automatically on the public homepage's featured event card, in every member-portal event row, and in the admin Events table — one upload, shown everywhere.</w:t>
      </w:r>
    </w:p>
    <w:p>
      <w:pPr>
        <w:pStyle w:val="Heading2"/>
        <w:spacing w:after="120" w:before="260"/>
      </w:pPr>
      <w:r>
        <w:t xml:space="preserve">5.3 Pricing — participation types and add-ons</w:t>
      </w:r>
    </w:p>
    <w:p>
      <w:pPr>
        <w:spacing w:after="140"/>
      </w:pPr>
      <w:r>
        <w:rPr>
          <w:b w:val="false"/>
          <w:bCs w:val="false"/>
          <w:i w:val="false"/>
          <w:iCs w:val="false"/>
        </w:rPr>
        <w:t xml:space="preserve">Click the $ icon on an event to make it a paid event. Two kinds of options:</w:t>
      </w:r>
    </w:p>
    <w:p>
      <w:pPr>
        <w:pStyle w:val="ListParagraph"/>
        <w:numPr>
          <w:ilvl w:val="0"/>
          <w:numId w:val="1"/>
        </w:numPr>
        <w:spacing w:after="80"/>
      </w:pPr>
      <w:r>
        <w:t xml:space="preserve">Participation — pick-one choices (e.g. “Single”, “Team”). A member registering must choose exactly one.</w:t>
      </w:r>
    </w:p>
    <w:p>
      <w:pPr>
        <w:pStyle w:val="ListParagraph"/>
        <w:numPr>
          <w:ilvl w:val="0"/>
          <w:numId w:val="1"/>
        </w:numPr>
        <w:spacing w:after="80"/>
      </w:pPr>
      <w:r>
        <w:t xml:space="preserve">Add-on — optional extras priced per unit (e.g. “Food, per person”), with a quantity.</w:t>
      </w:r>
    </w:p>
    <w:p>
      <w:pPr>
        <w:spacing w:after="140"/>
      </w:pPr>
      <w:r>
        <w:rPr>
          <w:b w:val="false"/>
          <w:bCs w:val="false"/>
          <w:i w:val="false"/>
          <w:iCs w:val="false"/>
        </w:rPr>
        <w:t xml:space="preserve">Each option has both a Member price and a Non-member price. “Member” means the registrant's dues are currently marked Paid — anyone else pays the non-member rate automatically. Leaving an event with no pricing options keeps it free.</w:t>
      </w:r>
    </w:p>
    <w:p>
      <w:pPr>
        <w:pStyle w:val="Heading2"/>
        <w:spacing w:after="120" w:before="260"/>
      </w:pPr>
      <w:r>
        <w:t xml:space="preserve">5.4 Viewing attendees</w:t>
      </w:r>
    </w:p>
    <w:p>
      <w:pPr>
        <w:spacing w:after="140"/>
      </w:pPr>
      <w:r>
        <w:rPr>
          <w:b w:val="false"/>
          <w:bCs w:val="false"/>
          <w:i w:val="false"/>
          <w:iCs w:val="false"/>
        </w:rPr>
        <w:t xml:space="preserve">Click the people icon on an event to see everyone registered: name, email, whether they're a member now vs. at the moment they signed up, exactly what they picked, amount paid, and status.</w:t>
      </w:r>
    </w:p>
    <w:p>
      <w:pPr>
        <w:pStyle w:val="Heading2"/>
        <w:spacing w:after="120" w:before="260"/>
      </w:pPr>
      <w:r>
        <w:t xml:space="preserve">5.5 RSVP &amp; revenue breakdown</w:t>
      </w:r>
    </w:p>
    <w:p>
      <w:pPr>
        <w:spacing w:after="140"/>
      </w:pPr>
      <w:r>
        <w:rPr>
          <w:b w:val="false"/>
          <w:bCs w:val="false"/>
          <w:i w:val="false"/>
          <w:iCs w:val="false"/>
        </w:rPr>
        <w:t xml:space="preserve">Admin → Reports → “Event RSVP Breakdown” shows, per event: confirmed / pending / cancelled counts, total revenue collected, a breakdown by pricing option, and the full registrant list — useful for headcounts (e.g. food orders) and reconciling payments.</w:t>
      </w:r>
    </w:p>
    <w:p>
      <w:pPr>
        <w:pStyle w:val="Heading1"/>
        <w:spacing w:after="160" w:before="360"/>
      </w:pPr>
      <w:r>
        <w:t xml:space="preserve">6. Homepage Content</w:t>
      </w:r>
    </w:p>
    <w:p>
      <w:pPr>
        <w:spacing w:after="140"/>
      </w:pPr>
      <w:r>
        <w:rPr>
          <w:b w:val="false"/>
          <w:bCs w:val="false"/>
          <w:i w:val="false"/>
          <w:iCs w:val="false"/>
        </w:rPr>
        <w:t xml:space="preserve">Admin → Homepage. Everything here saves live to the public site — no code changes needed. Editable sections:</w:t>
      </w:r>
    </w:p>
    <w:p>
      <w:pPr>
        <w:pStyle w:val="ListParagraph"/>
        <w:numPr>
          <w:ilvl w:val="0"/>
          <w:numId w:val="1"/>
        </w:numPr>
        <w:spacing w:after="80"/>
      </w:pPr>
      <w:r>
        <w:t xml:space="preserve">Hero — headline, Tamil motto, subheading, and the three stat numbers (member families, events/year, founded year)</w:t>
      </w:r>
    </w:p>
    <w:p>
      <w:pPr>
        <w:pStyle w:val="ListParagraph"/>
        <w:numPr>
          <w:ilvl w:val="0"/>
          <w:numId w:val="1"/>
        </w:numPr>
        <w:spacing w:after="80"/>
      </w:pPr>
      <w:r>
        <w:t xml:space="preserve">About — mission statement and the three bullet points</w:t>
      </w:r>
    </w:p>
    <w:p>
      <w:pPr>
        <w:pStyle w:val="ListParagraph"/>
        <w:numPr>
          <w:ilvl w:val="0"/>
          <w:numId w:val="1"/>
        </w:numPr>
        <w:spacing w:after="80"/>
      </w:pPr>
      <w:r>
        <w:t xml:space="preserve">Pillars — title and description for each of the four pillar cards</w:t>
      </w:r>
    </w:p>
    <w:p>
      <w:pPr>
        <w:pStyle w:val="ListParagraph"/>
        <w:numPr>
          <w:ilvl w:val="0"/>
          <w:numId w:val="1"/>
        </w:numPr>
        <w:spacing w:after="80"/>
      </w:pPr>
      <w:r>
        <w:t xml:space="preserve">Get Involved — the membership fee note and sponsorship note shown on those cards</w:t>
      </w:r>
    </w:p>
    <w:p>
      <w:pPr>
        <w:pStyle w:val="ListParagraph"/>
        <w:numPr>
          <w:ilvl w:val="0"/>
          <w:numId w:val="1"/>
        </w:numPr>
        <w:spacing w:after="80"/>
      </w:pPr>
      <w:r>
        <w:t xml:space="preserve">Contact — email, phone, meeting location</w:t>
      </w:r>
    </w:p>
    <w:p>
      <w:pPr>
        <w:pStyle w:val="ListParagraph"/>
        <w:numPr>
          <w:ilvl w:val="0"/>
          <w:numId w:val="1"/>
        </w:numPr>
        <w:spacing w:after="80"/>
      </w:pPr>
      <w:r>
        <w:t xml:space="preserve">Social links — Facebook, Instagram, and YouTube URLs behind the footer icons</w:t>
      </w:r>
    </w:p>
    <w:p>
      <w:pPr>
        <w:pBdr>
          <w:left w:val="single" w:color="B8860B" w:sz="12" w:space="8"/>
        </w:pBdr>
        <w:spacing w:after="160"/>
        <w:ind w:left="200"/>
      </w:pPr>
      <w:r>
        <w:rPr>
          <w:i/>
          <w:iCs/>
          <w:color w:val="555555"/>
        </w:rPr>
        <w:t xml:space="preserve">The featured “Upcoming Event” card is not part of this form — it automatically shows whichever event has the soonest date in the Events tab.</w:t>
      </w:r>
    </w:p>
    <w:p>
      <w:pPr>
        <w:pBdr>
          <w:left w:val="single" w:color="B8860B" w:sz="12" w:space="8"/>
        </w:pBdr>
        <w:spacing w:after="160"/>
        <w:ind w:left="200"/>
      </w:pPr>
      <w:r>
        <w:rPr>
          <w:i/>
          <w:iCs/>
          <w:color w:val="555555"/>
        </w:rPr>
        <w:t xml:space="preserve">Safety note: the Save button stays disabled until the current content has actually finished loading from the server, and will not submit if that load failed. This prevents accidentally overwriting real content with blank fields — if you ever see “Couldn't load — reopen this tab to retry,” close and reopen the Homepage tab rather than editing blank fields.</w:t>
      </w:r>
    </w:p>
    <w:p>
      <w:pPr>
        <w:pStyle w:val="Heading2"/>
        <w:spacing w:after="120" w:before="260"/>
      </w:pPr>
      <w:r>
        <w:t xml:space="preserve">6.1 Gallery photos &amp; sponsor logos</w:t>
      </w:r>
    </w:p>
    <w:p>
      <w:pPr>
        <w:spacing w:after="140"/>
      </w:pPr>
      <w:r>
        <w:rPr>
          <w:b w:val="false"/>
          <w:bCs w:val="false"/>
          <w:i w:val="false"/>
          <w:iCs w:val="false"/>
        </w:rPr>
        <w:t xml:space="preserve">Admin → Media. Upload gallery photos (with an optional caption) and sponsor logos (with a name and optional website link). Once at least one real photo or sponsor exists, it replaces the placeholder tiles on the homepage automatically. Sponsor names are shown as a caption under each logo, linking to their site if one was provided.</w:t>
      </w:r>
    </w:p>
    <w:p>
      <w:pPr>
        <w:pBdr>
          <w:left w:val="single" w:color="B8860B" w:sz="12" w:space="8"/>
        </w:pBdr>
        <w:spacing w:after="160"/>
        <w:ind w:left="200"/>
      </w:pPr>
      <w:r>
        <w:rPr>
          <w:i/>
          <w:iCs/>
          <w:color w:val="555555"/>
        </w:rPr>
        <w:t xml:space="preserve">Local file storage does not survive on hosts with an ephemeral filesystem (e.g. Render or Railway's default web service) — uploads vanish on every redeploy unless a persistent disk is attached, or you switch to object storage (S3, Cloudflare R2, etc.) before relying on this in production.</w:t>
      </w:r>
    </w:p>
    <w:p>
      <w:pPr>
        <w:pStyle w:val="Heading2"/>
        <w:spacing w:after="120" w:before="260"/>
      </w:pPr>
      <w:r>
        <w:t xml:space="preserve">6.2 Board of Directors roster (public bios)</w:t>
      </w:r>
    </w:p>
    <w:p>
      <w:pPr>
        <w:spacing w:after="140"/>
      </w:pPr>
      <w:r>
        <w:rPr>
          <w:b w:val="false"/>
          <w:bCs w:val="false"/>
          <w:i w:val="false"/>
          <w:iCs w:val="false"/>
        </w:rPr>
        <w:t xml:space="preserve">Admin → Board Roster. This is separate from board login accounts (below) — it's the public-facing “Meet the Board” bios (name, title, photo, years served) shown on the homepage, including past board members.</w:t>
      </w:r>
    </w:p>
    <w:p>
      <w:pPr>
        <w:pStyle w:val="Heading1"/>
        <w:spacing w:after="160" w:before="360"/>
      </w:pPr>
      <w:r>
        <w:t xml:space="preserve">7. Online Payments (Square)</w:t>
      </w:r>
    </w:p>
    <w:p>
      <w:pPr>
        <w:pStyle w:val="Heading2"/>
        <w:spacing w:after="120" w:before="260"/>
      </w:pPr>
      <w:r>
        <w:t xml:space="preserve">7.1 How it works</w:t>
      </w:r>
    </w:p>
    <w:p>
      <w:pPr>
        <w:spacing w:after="140"/>
      </w:pPr>
      <w:r>
        <w:rPr>
          <w:b w:val="false"/>
          <w:bCs w:val="false"/>
          <w:i w:val="false"/>
          <w:iCs w:val="false"/>
        </w:rPr>
        <w:t xml:space="preserve">Members pay membership dues or priced-event registrations through a Square-hosted checkout page. Square notifies the backend automatically by webhook once a payment completes, which updates the member's or event registration's status — no manual confirmation needed for online payments.</w:t>
      </w:r>
    </w:p>
    <w:p>
      <w:pPr>
        <w:spacing w:after="140"/>
      </w:pPr>
      <w:r>
        <w:rPr>
          <w:b w:val="false"/>
          <w:bCs w:val="false"/>
          <w:i w:val="false"/>
          <w:iCs w:val="false"/>
        </w:rPr>
        <w:t xml:space="preserve">Members can also reduce or remove an already-paid add-on from their own registration (e.g. they bought too much food); the difference is refunded to their original payment method through Square's Refunds API, not just adjusted in our own records.</w:t>
      </w:r>
    </w:p>
    <w:p>
      <w:pPr>
        <w:pStyle w:val="Heading2"/>
        <w:spacing w:after="120" w:before="260"/>
      </w:pPr>
      <w:r>
        <w:t xml:space="preserve">7.2 Setting up Square</w:t>
      </w:r>
    </w:p>
    <w:p>
      <w:pPr>
        <w:pStyle w:val="ListParagraph"/>
        <w:numPr>
          <w:ilvl w:val="0"/>
          <w:numId w:val="2"/>
        </w:numPr>
        <w:spacing w:after="80"/>
      </w:pPr>
      <w:r>
        <w:t xml:space="preserve">Create a Square account at squareup.com (only required before accepting real payments).</w:t>
      </w:r>
    </w:p>
    <w:p>
      <w:pPr>
        <w:pStyle w:val="ListParagraph"/>
        <w:numPr>
          <w:ilvl w:val="0"/>
          <w:numId w:val="2"/>
        </w:numPr>
        <w:spacing w:after="80"/>
      </w:pPr>
      <w:r>
        <w:t xml:space="preserve">In the Square Developer Dashboard, create an application and grab a Sandbox access token + location ID for testing — no business verification needed.</w:t>
      </w:r>
    </w:p>
    <w:p>
      <w:pPr>
        <w:pStyle w:val="ListParagraph"/>
        <w:numPr>
          <w:ilvl w:val="0"/>
          <w:numId w:val="2"/>
        </w:numPr>
        <w:spacing w:after="80"/>
      </w:pPr>
      <w:r>
        <w:t xml:space="preserve">Set SQUARE_ENVIRONMENT, SQUARE_ACCESS_TOKEN, and SQUARE_LOCATION_ID in the backend's .env file.</w:t>
      </w:r>
    </w:p>
    <w:p>
      <w:pPr>
        <w:pStyle w:val="ListParagraph"/>
        <w:numPr>
          <w:ilvl w:val="0"/>
          <w:numId w:val="2"/>
        </w:numPr>
        <w:spacing w:after="80"/>
      </w:pPr>
      <w:r>
        <w:t xml:space="preserve">Add a webhook subscription in the dashboard pointed at the backend's /api/payments/webhook URL, and copy its Signature Key and exact URL into .env as SQUARE_WEBHOOK_SIGNATURE_KEY and SQUARE_WEBHOOK_URL.</w:t>
      </w:r>
    </w:p>
    <w:p>
      <w:pPr>
        <w:pStyle w:val="ListParagraph"/>
        <w:numPr>
          <w:ilvl w:val="0"/>
          <w:numId w:val="2"/>
        </w:numPr>
        <w:spacing w:after="80"/>
      </w:pPr>
      <w:r>
        <w:t xml:space="preserve">When ready for real payments, switch SQUARE_ENVIRONMENT to production, swap in production credentials, and create a second production webhook subscription.</w:t>
      </w:r>
    </w:p>
    <w:p>
      <w:pPr>
        <w:pStyle w:val="Heading1"/>
        <w:spacing w:after="160" w:before="360"/>
      </w:pPr>
      <w:r>
        <w:t xml:space="preserve">8. Communications</w:t>
      </w:r>
    </w:p>
    <w:p>
      <w:pPr>
        <w:spacing w:after="140"/>
      </w:pPr>
      <w:r>
        <w:rPr>
          <w:b w:val="false"/>
          <w:bCs w:val="false"/>
          <w:i w:val="false"/>
          <w:iCs w:val="false"/>
        </w:rPr>
        <w:t xml:space="preserve">Admin → Communications. Compose a subject and message and email it to members, optionally filtered by membership tier and/or payment status. Use {{first_name}} in the body to personalize the greeting for each recipient.</w:t>
      </w:r>
    </w:p>
    <w:p>
      <w:pPr>
        <w:pStyle w:val="Heading1"/>
        <w:spacing w:after="160" w:before="360"/>
      </w:pPr>
      <w:r>
        <w:t xml:space="preserve">9. Reports</w:t>
      </w:r>
    </w:p>
    <w:p>
      <w:pPr>
        <w:spacing w:after="140"/>
      </w:pPr>
      <w:r>
        <w:rPr>
          <w:b w:val="false"/>
          <w:bCs w:val="false"/>
          <w:i w:val="false"/>
          <w:iCs w:val="false"/>
        </w:rPr>
        <w:t xml:space="preserve">Admin → Reports gives a full picture of the organization:</w:t>
      </w:r>
    </w:p>
    <w:p>
      <w:pPr>
        <w:pStyle w:val="ListParagraph"/>
        <w:numPr>
          <w:ilvl w:val="0"/>
          <w:numId w:val="1"/>
        </w:numPr>
        <w:spacing w:after="80"/>
      </w:pPr>
      <w:r>
        <w:t xml:space="preserve">Summary stats — members by tier and payment status, family member count, upcoming events, active RSVPs</w:t>
      </w:r>
    </w:p>
    <w:p>
      <w:pPr>
        <w:pStyle w:val="ListParagraph"/>
        <w:numPr>
          <w:ilvl w:val="0"/>
          <w:numId w:val="1"/>
        </w:numPr>
        <w:spacing w:after="80"/>
      </w:pPr>
      <w:r>
        <w:t xml:space="preserve">Full membership CSV export</w:t>
      </w:r>
    </w:p>
    <w:p>
      <w:pPr>
        <w:pStyle w:val="ListParagraph"/>
        <w:numPr>
          <w:ilvl w:val="0"/>
          <w:numId w:val="1"/>
        </w:numPr>
        <w:spacing w:after="80"/>
      </w:pPr>
      <w:r>
        <w:t xml:space="preserve">Recent Payments — the last 200 Square checkouts, including pending and failed attempts, for reconciliation</w:t>
      </w:r>
    </w:p>
    <w:p>
      <w:pPr>
        <w:pStyle w:val="ListParagraph"/>
        <w:numPr>
          <w:ilvl w:val="0"/>
          <w:numId w:val="1"/>
        </w:numPr>
        <w:spacing w:after="80"/>
      </w:pPr>
      <w:r>
        <w:t xml:space="preserve">Event RSVP Breakdown — see Section 5.5</w:t>
      </w:r>
    </w:p>
    <w:p>
      <w:pPr>
        <w:pStyle w:val="Heading1"/>
        <w:spacing w:after="160" w:before="360"/>
      </w:pPr>
      <w:r>
        <w:t xml:space="preserve">10. Volunteers</w:t>
      </w:r>
    </w:p>
    <w:p>
      <w:pPr>
        <w:spacing w:after="140"/>
      </w:pPr>
      <w:r>
        <w:rPr>
          <w:b w:val="false"/>
          <w:bCs w:val="false"/>
          <w:i w:val="false"/>
          <w:iCs w:val="false"/>
        </w:rPr>
        <w:t xml:space="preserve">The public site's “Volunteer” tab (in the Contact section) captures name, contact info, an interest checklist, and a free-text note. Admin → Volunteers lists every signup with a status a board member can move through New → Contacted → Active, plus CSV export.</w:t>
      </w:r>
    </w:p>
    <w:p>
      <w:pPr>
        <w:pStyle w:val="Heading1"/>
        <w:spacing w:after="160" w:before="360"/>
      </w:pPr>
      <w:r>
        <w:t xml:space="preserve">11. Board Members (Admin Logins)</w:t>
      </w:r>
    </w:p>
    <w:p>
      <w:pPr>
        <w:spacing w:after="140"/>
      </w:pPr>
      <w:r>
        <w:rPr>
          <w:b w:val="false"/>
          <w:bCs w:val="false"/>
          <w:i w:val="false"/>
          <w:iCs w:val="false"/>
        </w:rPr>
        <w:t xml:space="preserve">Admin → Board Members (super admin only) manages who can log into this dashboard — separate from the public Board Roster bios in Section 6.2. A super admin can invite new Board Directors or Super Admins, reset a login's password, or remove access.</w:t>
      </w:r>
    </w:p>
    <w:p>
      <w:pPr>
        <w:pStyle w:val="Heading1"/>
        <w:spacing w:after="160" w:before="360"/>
      </w:pPr>
      <w:r>
        <w:t xml:space="preserve">12. The Member Portal — What Members Can Do</w:t>
      </w:r>
    </w:p>
    <w:p>
      <w:pPr>
        <w:spacing w:after="140"/>
      </w:pPr>
      <w:r>
        <w:rPr>
          <w:b w:val="false"/>
          <w:bCs w:val="false"/>
          <w:i w:val="false"/>
          <w:iCs w:val="false"/>
        </w:rPr>
        <w:t xml:space="preserve">Logged-in members at ../portal/ can:</w:t>
      </w:r>
    </w:p>
    <w:p>
      <w:pPr>
        <w:pStyle w:val="ListParagraph"/>
        <w:numPr>
          <w:ilvl w:val="0"/>
          <w:numId w:val="1"/>
        </w:numPr>
        <w:spacing w:after="80"/>
      </w:pPr>
      <w:r>
        <w:t xml:space="preserve">View and update their own contact info (not their email, tier, or payment status — those are board-controlled)</w:t>
      </w:r>
    </w:p>
    <w:p>
      <w:pPr>
        <w:pStyle w:val="ListParagraph"/>
        <w:numPr>
          <w:ilvl w:val="0"/>
          <w:numId w:val="1"/>
        </w:numPr>
        <w:spacing w:after="80"/>
      </w:pPr>
      <w:r>
        <w:t xml:space="preserve">See their membership expiry date and payment history</w:t>
      </w:r>
    </w:p>
    <w:p>
      <w:pPr>
        <w:pStyle w:val="ListParagraph"/>
        <w:numPr>
          <w:ilvl w:val="0"/>
          <w:numId w:val="1"/>
        </w:numPr>
        <w:spacing w:after="80"/>
      </w:pPr>
      <w:r>
        <w:t xml:space="preserve">Pay dues online via Square</w:t>
      </w:r>
    </w:p>
    <w:p>
      <w:pPr>
        <w:pStyle w:val="ListParagraph"/>
        <w:numPr>
          <w:ilvl w:val="0"/>
          <w:numId w:val="1"/>
        </w:numPr>
        <w:spacing w:after="80"/>
      </w:pPr>
      <w:r>
        <w:t xml:space="preserve">Add, edit, or remove their own family members</w:t>
      </w:r>
    </w:p>
    <w:p>
      <w:pPr>
        <w:pStyle w:val="ListParagraph"/>
        <w:numPr>
          <w:ilvl w:val="0"/>
          <w:numId w:val="1"/>
        </w:numPr>
        <w:spacing w:after="80"/>
      </w:pPr>
      <w:r>
        <w:t xml:space="preserve">RSVP to free events, including editing their guest count afterward</w:t>
      </w:r>
    </w:p>
    <w:p>
      <w:pPr>
        <w:pStyle w:val="ListParagraph"/>
        <w:numPr>
          <w:ilvl w:val="0"/>
          <w:numId w:val="1"/>
        </w:numPr>
        <w:spacing w:after="80"/>
      </w:pPr>
      <w:r>
        <w:t xml:space="preserve">Register and pay for priced events, see exactly what they selected, buy more add-ons afterward, or reduce/remove a paid add-on (refunded automatically)</w:t>
      </w:r>
    </w:p>
    <w:p>
      <w:pPr>
        <w:pStyle w:val="ListParagraph"/>
        <w:numPr>
          <w:ilvl w:val="0"/>
          <w:numId w:val="1"/>
        </w:numPr>
        <w:spacing w:after="80"/>
      </w:pPr>
      <w:r>
        <w:t xml:space="preserve">View their full RSVP history, past and upcoming</w:t>
      </w:r>
    </w:p>
    <w:p>
      <w:pPr>
        <w:pStyle w:val="Heading1"/>
        <w:spacing w:after="160" w:before="360"/>
      </w:pPr>
      <w:r>
        <w:t xml:space="preserve">13. Deploying to Production</w:t>
      </w:r>
    </w:p>
    <w:p>
      <w:pPr>
        <w:spacing w:after="140"/>
      </w:pPr>
      <w:r>
        <w:rPr>
          <w:b w:val="false"/>
          <w:bCs w:val="false"/>
          <w:i w:val="false"/>
          <w:iCs w:val="false"/>
        </w:rPr>
        <w:t xml:space="preserve">Before going live, work through this checklist (also kept in backend/README.md):</w:t>
      </w:r>
    </w:p>
    <w:p>
      <w:pPr>
        <w:pStyle w:val="ListParagraph"/>
        <w:numPr>
          <w:ilvl w:val="0"/>
          <w:numId w:val="1"/>
        </w:numPr>
        <w:spacing w:after="80"/>
      </w:pPr>
      <w:r>
        <w:t xml:space="preserve">Pick a host and provision a managed Postgres database</w:t>
      </w:r>
    </w:p>
    <w:p>
      <w:pPr>
        <w:pStyle w:val="ListParagraph"/>
        <w:numPr>
          <w:ilvl w:val="0"/>
          <w:numId w:val="1"/>
        </w:numPr>
        <w:spacing w:after="80"/>
      </w:pPr>
      <w:r>
        <w:t xml:space="preserve">Set real environment variables on the host — never commit .env</w:t>
      </w:r>
    </w:p>
    <w:p>
      <w:pPr>
        <w:pStyle w:val="ListParagraph"/>
        <w:numPr>
          <w:ilvl w:val="0"/>
          <w:numId w:val="1"/>
        </w:numPr>
        <w:spacing w:after="80"/>
      </w:pPr>
      <w:r>
        <w:t xml:space="preserve">Update CORS_ORIGINS to the real site domain(s)</w:t>
      </w:r>
    </w:p>
    <w:p>
      <w:pPr>
        <w:pStyle w:val="ListParagraph"/>
        <w:numPr>
          <w:ilvl w:val="0"/>
          <w:numId w:val="1"/>
        </w:numPr>
        <w:spacing w:after="80"/>
      </w:pPr>
      <w:r>
        <w:t xml:space="preserve">Update the API base URL in all three config files: js/config.js, admin/js/config.js, portal/js/config.js</w:t>
      </w:r>
    </w:p>
    <w:p>
      <w:pPr>
        <w:pStyle w:val="ListParagraph"/>
        <w:numPr>
          <w:ilvl w:val="0"/>
          <w:numId w:val="1"/>
        </w:numPr>
        <w:spacing w:after="80"/>
      </w:pPr>
      <w:r>
        <w:t xml:space="preserve">Put the API behind HTTPS</w:t>
      </w:r>
    </w:p>
    <w:p>
      <w:pPr>
        <w:pStyle w:val="ListParagraph"/>
        <w:numPr>
          <w:ilvl w:val="0"/>
          <w:numId w:val="1"/>
        </w:numPr>
        <w:spacing w:after="80"/>
      </w:pPr>
      <w:r>
        <w:t xml:space="preserve">Set up automated database backups</w:t>
      </w:r>
    </w:p>
    <w:p>
      <w:pPr>
        <w:pStyle w:val="ListParagraph"/>
        <w:numPr>
          <w:ilvl w:val="0"/>
          <w:numId w:val="1"/>
        </w:numPr>
        <w:spacing w:after="80"/>
      </w:pPr>
      <w:r>
        <w:t xml:space="preserve">Rotate JWT_SECRET away from the local dev value</w:t>
      </w:r>
    </w:p>
    <w:p>
      <w:pPr>
        <w:pStyle w:val="ListParagraph"/>
        <w:numPr>
          <w:ilvl w:val="0"/>
          <w:numId w:val="1"/>
        </w:numPr>
        <w:spacing w:after="80"/>
      </w:pPr>
      <w:r>
        <w:t xml:space="preserve">Switch Square to production credentials and a production webhook subscription</w:t>
      </w:r>
    </w:p>
    <w:p>
      <w:pPr>
        <w:pStyle w:val="ListParagraph"/>
        <w:numPr>
          <w:ilvl w:val="0"/>
          <w:numId w:val="1"/>
        </w:numPr>
        <w:spacing w:after="80"/>
      </w:pPr>
      <w:r>
        <w:t xml:space="preserve">Attach a persistent volume for uploads/ if the host's filesystem is ephemeral</w:t>
      </w:r>
    </w:p>
    <w:p>
      <w:pPr>
        <w:pStyle w:val="Heading1"/>
        <w:spacing w:after="160" w:before="360"/>
      </w:pPr>
      <w:r>
        <w:t xml:space="preserve">14. Troubleshooting &amp; Good Practices</w:t>
      </w:r>
    </w:p>
    <w:p>
      <w:pPr>
        <w:pStyle w:val="ListParagraph"/>
        <w:numPr>
          <w:ilvl w:val="0"/>
          <w:numId w:val="1"/>
        </w:numPr>
        <w:spacing w:after="80"/>
      </w:pPr>
      <w:r>
        <w:t xml:space="preserve">“My edit isn't showing up” — confirm you're running dev-server.py, not plain http.server, and do one hard refresh in the browser.</w:t>
      </w:r>
    </w:p>
    <w:p>
      <w:pPr>
        <w:pStyle w:val="ListParagraph"/>
        <w:numPr>
          <w:ilvl w:val="0"/>
          <w:numId w:val="1"/>
        </w:numPr>
        <w:spacing w:after="80"/>
      </w:pPr>
      <w:r>
        <w:t xml:space="preserve">Homepage Save button stuck on “Loading…” or showing an error — the content failed to load from the server; close and reopen the Homepage tab rather than saving, or you risk submitting blank fields.</w:t>
      </w:r>
    </w:p>
    <w:p>
      <w:pPr>
        <w:pStyle w:val="ListParagraph"/>
        <w:numPr>
          <w:ilvl w:val="0"/>
          <w:numId w:val="1"/>
        </w:numPr>
        <w:spacing w:after="80"/>
      </w:pPr>
      <w:r>
        <w:t xml:space="preserve">Test Square changes in Sandbox before switching to Production — sandbox payments aren't real money.</w:t>
      </w:r>
    </w:p>
    <w:p>
      <w:pPr>
        <w:pStyle w:val="ListParagraph"/>
        <w:numPr>
          <w:ilvl w:val="0"/>
          <w:numId w:val="1"/>
        </w:numPr>
        <w:spacing w:after="80"/>
      </w:pPr>
      <w:r>
        <w:t xml:space="preserve">When deleting something with related records (a member, an event), the system either cascades the deletion or blocks it if it would silently lose important history — read the confirmation dialog before confirming.</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6" w:space="4"/>
      </w:pBdr>
      <w:spacing w:after="160" w:before="360"/>
    </w:pPr>
    <w:rPr>
      <w:rFonts w:ascii="Calibri" w:cs="Calibri" w:eastAsia="Calibri" w:hAnsi="Calibri"/>
      <w:b/>
      <w:bCs/>
      <w:color w:val="6E1F3A"/>
      <w:sz w:val="30"/>
      <w:szCs w:val="30"/>
    </w:rPr>
  </w:style>
  <w:style w:type="paragraph" w:styleId="Heading2">
    <w:name w:val="Heading 2"/>
    <w:basedOn w:val="Normal"/>
    <w:next w:val="Normal"/>
    <w:qFormat/>
    <w:rPr>
      <w:rFonts w:ascii="Calibri" w:cs="Calibri" w:eastAsia="Calibri" w:hAnsi="Calibri"/>
      <w:b/>
      <w:bCs/>
      <w:color w:val="6E1F3A"/>
      <w:sz w:val="24"/>
      <w:szCs w:val="24"/>
    </w:rPr>
  </w:style>
  <w:style w:type="paragraph" w:styleId="Title">
    <w:name w:val="Title"/>
    <w:basedOn w:val="Normal"/>
    <w:next w:val="Normal"/>
    <w:rPr>
      <w:rFonts w:ascii="Calibri" w:cs="Calibri" w:eastAsia="Calibri" w:hAnsi="Calibri"/>
      <w:b/>
      <w:bCs/>
      <w:color w:val="6E1F3A"/>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2026-09-08T23:43:58.418Z</dcterms:created>
  <dcterms:modified xsi:type="dcterms:W3CDTF">2026-09-08T23:43:58.420Z</dcterms:modified>
</cp:coreProperties>
</file>

<file path=docProps/custom.xml><?xml version="1.0" encoding="utf-8"?>
<Properties xmlns="http://schemas.openxmlformats.org/officeDocument/2006/custom-properties" xmlns:vt="http://schemas.openxmlformats.org/officeDocument/2006/docPropsVTypes"/>
</file>