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4B1F6459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2196C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288991D7" w14:textId="62AB32A1" w:rsidR="00B93359" w:rsidRPr="00A36CBE" w:rsidRDefault="00F079E5" w:rsidP="24859998">
            <w:pPr>
              <w:spacing w:before="120" w:after="120"/>
              <w:jc w:val="center"/>
              <w:rPr>
                <w:szCs w:val="24"/>
              </w:rPr>
            </w:pPr>
            <w:r>
              <w:t>Oss360</w:t>
            </w:r>
          </w:p>
        </w:tc>
        <w:tc>
          <w:tcPr>
            <w:tcW w:w="3686" w:type="dxa"/>
            <w:vAlign w:val="center"/>
          </w:tcPr>
          <w:p w14:paraId="1380331C" w14:textId="4E8A4792" w:rsidR="00B93359" w:rsidRPr="00A36CBE" w:rsidRDefault="00A36CBE" w:rsidP="24859998">
            <w:pPr>
              <w:spacing w:before="120" w:after="120"/>
              <w:jc w:val="center"/>
              <w:rPr>
                <w:szCs w:val="24"/>
              </w:rPr>
            </w:pPr>
            <w:r>
              <w:br/>
            </w:r>
            <w:r w:rsidR="00F079E5">
              <w:rPr>
                <w:noProof/>
              </w:rPr>
              <w:drawing>
                <wp:inline distT="0" distB="0" distL="0" distR="0" wp14:anchorId="0626B9DE" wp14:editId="4CB908DB">
                  <wp:extent cx="2133600" cy="768115"/>
                  <wp:effectExtent l="0" t="0" r="0" b="0"/>
                  <wp:docPr id="1573719630" name="Image 1" descr="Bobbee accueille de nouveaux investisseurs - LE MONDE DU CHIFFRE :  L'actualité des professionnels de l'audit et de l'expertise com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bbee accueille de nouveaux investisseurs - LE MONDE DU CHIFFRE :  L'actualité des professionnels de l'audit et de l'expertise com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527" cy="77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74B60376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F079E5">
              <w:rPr>
                <w:rFonts w:asciiTheme="minorHAnsi" w:hAnsiTheme="minorHAnsi"/>
              </w:rPr>
              <w:t>12/01/2</w:t>
            </w:r>
            <w:r w:rsidR="002351E6">
              <w:rPr>
                <w:rFonts w:asciiTheme="minorHAnsi" w:hAnsiTheme="minorHAnsi"/>
              </w:rPr>
              <w:t>023</w:t>
            </w:r>
          </w:p>
        </w:tc>
        <w:tc>
          <w:tcPr>
            <w:tcW w:w="3686" w:type="dxa"/>
            <w:vAlign w:val="center"/>
          </w:tcPr>
          <w:p w14:paraId="5987D549" w14:textId="3543D939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2351E6">
              <w:rPr>
                <w:rFonts w:asciiTheme="minorHAnsi" w:hAnsiTheme="minorHAnsi"/>
              </w:rPr>
              <w:t>19/05/2023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4F1B847B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265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0644CF70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265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3E231DF9" w:rsidR="0094205C" w:rsidRPr="0094205C" w:rsidRDefault="00E43F9B" w:rsidP="2196FF1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Routine de demande de congés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00EE0F7C" w:rsidR="0094205C" w:rsidRPr="0094205C" w:rsidRDefault="00E43F9B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Avoir une demande de congés automatisée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E27B00A" w14:textId="53180FAF" w:rsidR="002F1845" w:rsidRPr="0094205C" w:rsidRDefault="00E43F9B" w:rsidP="00A124F4">
            <w:pPr>
              <w:spacing w:before="120" w:after="120" w:line="276" w:lineRule="auto"/>
              <w:rPr>
                <w:szCs w:val="24"/>
              </w:rPr>
            </w:pPr>
            <w:r>
              <w:rPr>
                <w:rFonts w:asciiTheme="minorHAnsi" w:hAnsiTheme="minorHAnsi"/>
              </w:rPr>
              <w:t>Pouvoir demander des congés et que le manager les accepte ou les refuse avec le récapitulation sous forme de tableau</w:t>
            </w: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77777777" w:rsidR="007A7DD1" w:rsidRDefault="007A7DD1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  <w:p w14:paraId="3656B9AB" w14:textId="77777777" w:rsidR="007A7DD1" w:rsidRPr="002F1845" w:rsidRDefault="007A7DD1" w:rsidP="007A7DD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77777777" w:rsidR="003A1819" w:rsidRPr="0094205C" w:rsidRDefault="003A1819" w:rsidP="008A6602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</w:tr>
    </w:tbl>
    <w:p w14:paraId="4101652C" w14:textId="77777777" w:rsidR="003A1819" w:rsidRDefault="003A1819" w:rsidP="0094205C"/>
    <w:p w14:paraId="4B99056E" w14:textId="77777777" w:rsidR="003A1819" w:rsidRDefault="003A181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459897B" w14:textId="77777777" w:rsidTr="711D86D7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74B71B1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détaillée de la situation professionnelle retenue et des productions réalisées</w:t>
            </w:r>
          </w:p>
        </w:tc>
      </w:tr>
      <w:tr w:rsidR="003A1819" w:rsidRPr="0094205C" w14:paraId="7FCF53EE" w14:textId="77777777" w:rsidTr="711D86D7">
        <w:trPr>
          <w:trHeight w:val="296"/>
        </w:trPr>
        <w:tc>
          <w:tcPr>
            <w:tcW w:w="9924" w:type="dxa"/>
            <w:tcBorders>
              <w:top w:val="nil"/>
            </w:tcBorders>
          </w:tcPr>
          <w:p w14:paraId="3B0111A9" w14:textId="77777777" w:rsidR="003A1819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  <w:p w14:paraId="6D9B51C3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63DD654C" w14:textId="4F2ED7D0" w:rsidR="00A124F4" w:rsidRPr="0088530E" w:rsidRDefault="00E43F9B" w:rsidP="0088530E">
            <w:pPr>
              <w:rPr>
                <w:rFonts w:asciiTheme="minorHAnsi" w:hAnsiTheme="minorHAnsi"/>
                <w:bCs/>
                <w:sz w:val="20"/>
              </w:rPr>
            </w:pPr>
            <w:r w:rsidRPr="0088530E">
              <w:rPr>
                <w:rFonts w:asciiTheme="minorHAnsi" w:hAnsiTheme="minorHAnsi"/>
                <w:bCs/>
                <w:sz w:val="20"/>
              </w:rPr>
              <w:t>Intégration de la demande de congés dans l’application.</w:t>
            </w:r>
          </w:p>
          <w:p w14:paraId="2B7F6AEC" w14:textId="2F044FAE" w:rsidR="00E43F9B" w:rsidRPr="0088530E" w:rsidRDefault="00E43F9B" w:rsidP="0088530E">
            <w:pPr>
              <w:rPr>
                <w:rFonts w:asciiTheme="minorHAnsi" w:hAnsiTheme="minorHAnsi"/>
                <w:bCs/>
                <w:sz w:val="20"/>
              </w:rPr>
            </w:pPr>
            <w:r w:rsidRPr="0088530E">
              <w:rPr>
                <w:rFonts w:asciiTheme="minorHAnsi" w:hAnsiTheme="minorHAnsi"/>
                <w:bCs/>
                <w:sz w:val="20"/>
              </w:rPr>
              <w:t>Avoir une demande de congés puis les afficher dans un calendrier et dans un tableau plus un tableau de récapitulatif des jours de congés totaux en fonction des personnes.</w:t>
            </w:r>
          </w:p>
          <w:p w14:paraId="540A16F6" w14:textId="1575C13F" w:rsidR="0088530E" w:rsidRDefault="00E43F9B" w:rsidP="0088530E">
            <w:pPr>
              <w:rPr>
                <w:rFonts w:asciiTheme="minorHAnsi" w:hAnsiTheme="minorHAnsi"/>
                <w:bCs/>
                <w:sz w:val="20"/>
              </w:rPr>
            </w:pPr>
            <w:r w:rsidRPr="0088530E">
              <w:rPr>
                <w:rFonts w:asciiTheme="minorHAnsi" w:hAnsiTheme="minorHAnsi"/>
                <w:bCs/>
                <w:sz w:val="20"/>
              </w:rPr>
              <w:t>Le tout stocké dans une base de données.</w:t>
            </w:r>
          </w:p>
          <w:p w14:paraId="37716D2A" w14:textId="77777777" w:rsidR="0088530E" w:rsidRDefault="0088530E" w:rsidP="0088530E">
            <w:pPr>
              <w:rPr>
                <w:rFonts w:asciiTheme="minorHAnsi" w:hAnsiTheme="minorHAnsi"/>
                <w:bCs/>
                <w:sz w:val="20"/>
              </w:rPr>
            </w:pPr>
          </w:p>
          <w:p w14:paraId="513CEF40" w14:textId="45F231CD" w:rsidR="0088530E" w:rsidRDefault="0088530E" w:rsidP="0088530E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noProof/>
                <w:sz w:val="20"/>
              </w:rPr>
              <w:lastRenderedPageBreak/>
              <w:drawing>
                <wp:inline distT="0" distB="0" distL="0" distR="0" wp14:anchorId="0EB02368" wp14:editId="3DFFF23B">
                  <wp:extent cx="2720301" cy="2009105"/>
                  <wp:effectExtent l="0" t="0" r="4445" b="0"/>
                  <wp:docPr id="1273093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595" cy="20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20B">
              <w:rPr>
                <w:rFonts w:asciiTheme="minorHAnsi" w:hAnsiTheme="minorHAnsi"/>
                <w:bCs/>
                <w:sz w:val="20"/>
              </w:rPr>
              <w:t xml:space="preserve">                  </w:t>
            </w:r>
            <w:r w:rsidR="00C8420B">
              <w:rPr>
                <w:rFonts w:asciiTheme="minorHAnsi" w:hAnsiTheme="minorHAnsi"/>
                <w:bCs/>
                <w:noProof/>
                <w:sz w:val="20"/>
              </w:rPr>
              <w:drawing>
                <wp:inline distT="0" distB="0" distL="0" distR="0" wp14:anchorId="6DC1157A" wp14:editId="2361CF60">
                  <wp:extent cx="2743200" cy="2015733"/>
                  <wp:effectExtent l="0" t="0" r="0" b="3810"/>
                  <wp:docPr id="104266895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097" cy="202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2BF11" w14:textId="77777777" w:rsidR="0088530E" w:rsidRDefault="0088530E" w:rsidP="0088530E">
            <w:pPr>
              <w:rPr>
                <w:rFonts w:asciiTheme="minorHAnsi" w:hAnsiTheme="minorHAnsi"/>
                <w:bCs/>
                <w:sz w:val="20"/>
              </w:rPr>
            </w:pPr>
          </w:p>
          <w:p w14:paraId="36570B3F" w14:textId="56BC4446" w:rsidR="0088530E" w:rsidRPr="0088530E" w:rsidRDefault="0088530E" w:rsidP="0088530E">
            <w:pPr>
              <w:rPr>
                <w:rFonts w:asciiTheme="minorHAnsi" w:hAnsiTheme="minorHAnsi"/>
                <w:bCs/>
                <w:sz w:val="20"/>
              </w:rPr>
            </w:pPr>
          </w:p>
          <w:p w14:paraId="4592EA1A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19412397" w14:textId="584DE53B" w:rsidR="00A124F4" w:rsidRDefault="0088530E" w:rsidP="0088530E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Cs/>
                <w:noProof/>
                <w:sz w:val="20"/>
              </w:rPr>
              <w:drawing>
                <wp:inline distT="0" distB="0" distL="0" distR="0" wp14:anchorId="01848B7B" wp14:editId="4F9B2C1E">
                  <wp:extent cx="2785730" cy="2017824"/>
                  <wp:effectExtent l="0" t="0" r="0" b="1905"/>
                  <wp:docPr id="83949573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731" cy="2102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20B">
              <w:rPr>
                <w:rFonts w:asciiTheme="minorHAnsi" w:hAnsiTheme="minorHAnsi"/>
                <w:b/>
                <w:noProof/>
                <w:sz w:val="20"/>
              </w:rPr>
              <w:t xml:space="preserve">               </w:t>
            </w:r>
            <w:r w:rsidR="00C8420B">
              <w:rPr>
                <w:rFonts w:asciiTheme="minorHAnsi" w:hAnsiTheme="minorHAnsi"/>
                <w:b/>
                <w:noProof/>
                <w:sz w:val="20"/>
              </w:rPr>
              <w:drawing>
                <wp:inline distT="0" distB="0" distL="0" distR="0" wp14:anchorId="2149F434" wp14:editId="2D2A2F08">
                  <wp:extent cx="2792316" cy="2073499"/>
                  <wp:effectExtent l="0" t="0" r="8255" b="3175"/>
                  <wp:docPr id="1801363057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817" cy="208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FFB95" w14:textId="77777777" w:rsidR="00C8420B" w:rsidRDefault="00C8420B" w:rsidP="0088530E">
            <w:pPr>
              <w:rPr>
                <w:rFonts w:asciiTheme="minorHAnsi" w:hAnsiTheme="minorHAnsi"/>
                <w:b/>
                <w:sz w:val="20"/>
              </w:rPr>
            </w:pPr>
          </w:p>
          <w:p w14:paraId="28E07640" w14:textId="629578A2" w:rsidR="00C8420B" w:rsidRDefault="00C8420B" w:rsidP="0088530E">
            <w:pPr>
              <w:rPr>
                <w:rFonts w:asciiTheme="minorHAnsi" w:hAnsiTheme="minorHAnsi"/>
                <w:b/>
                <w:sz w:val="20"/>
              </w:rPr>
            </w:pPr>
          </w:p>
          <w:p w14:paraId="64C35FF5" w14:textId="77777777" w:rsidR="00C8420B" w:rsidRDefault="00C8420B" w:rsidP="0088530E">
            <w:pPr>
              <w:rPr>
                <w:rFonts w:asciiTheme="minorHAnsi" w:hAnsiTheme="minorHAnsi"/>
                <w:b/>
                <w:sz w:val="20"/>
              </w:rPr>
            </w:pPr>
          </w:p>
          <w:p w14:paraId="414C1013" w14:textId="0BA7DEE0" w:rsidR="00A124F4" w:rsidRDefault="00C8420B" w:rsidP="00C8420B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</w:rPr>
              <w:drawing>
                <wp:inline distT="0" distB="0" distL="0" distR="0" wp14:anchorId="3D6A5F38" wp14:editId="436B6FAB">
                  <wp:extent cx="2875194" cy="2112136"/>
                  <wp:effectExtent l="0" t="0" r="1905" b="2540"/>
                  <wp:docPr id="66198566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921" cy="2125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886F1" w14:textId="73D158E4" w:rsidR="00A124F4" w:rsidRPr="005606F5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3A1819" w:rsidRPr="0094205C" w14:paraId="1191C373" w14:textId="77777777" w:rsidTr="711D86D7">
        <w:tc>
          <w:tcPr>
            <w:tcW w:w="9924" w:type="dxa"/>
          </w:tcPr>
          <w:p w14:paraId="1FC39945" w14:textId="77777777" w:rsidR="003A1819" w:rsidRPr="0094205C" w:rsidRDefault="003A1819" w:rsidP="003A1819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0562CB0E" w14:textId="77777777" w:rsidR="003A1819" w:rsidRDefault="003A1819" w:rsidP="0094205C"/>
    <w:sectPr w:rsidR="003A1819" w:rsidSect="0088530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005784">
    <w:abstractNumId w:val="6"/>
  </w:num>
  <w:num w:numId="2" w16cid:durableId="1533884724">
    <w:abstractNumId w:val="4"/>
  </w:num>
  <w:num w:numId="3" w16cid:durableId="288560359">
    <w:abstractNumId w:val="5"/>
  </w:num>
  <w:num w:numId="4" w16cid:durableId="350186953">
    <w:abstractNumId w:val="3"/>
  </w:num>
  <w:num w:numId="5" w16cid:durableId="980697566">
    <w:abstractNumId w:val="1"/>
  </w:num>
  <w:num w:numId="6" w16cid:durableId="732893556">
    <w:abstractNumId w:val="0"/>
  </w:num>
  <w:num w:numId="7" w16cid:durableId="983579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1113E4"/>
    <w:rsid w:val="001A3BA4"/>
    <w:rsid w:val="002351E6"/>
    <w:rsid w:val="002466D4"/>
    <w:rsid w:val="002F1845"/>
    <w:rsid w:val="003348A1"/>
    <w:rsid w:val="00334E0C"/>
    <w:rsid w:val="00343036"/>
    <w:rsid w:val="003A1819"/>
    <w:rsid w:val="003C1510"/>
    <w:rsid w:val="005606F5"/>
    <w:rsid w:val="0072196C"/>
    <w:rsid w:val="007A7DD1"/>
    <w:rsid w:val="007B265B"/>
    <w:rsid w:val="0084565B"/>
    <w:rsid w:val="0088530E"/>
    <w:rsid w:val="0094205C"/>
    <w:rsid w:val="009432DD"/>
    <w:rsid w:val="00A124F4"/>
    <w:rsid w:val="00A36CBE"/>
    <w:rsid w:val="00A9FB55"/>
    <w:rsid w:val="00B513CE"/>
    <w:rsid w:val="00B73620"/>
    <w:rsid w:val="00B93359"/>
    <w:rsid w:val="00C8420B"/>
    <w:rsid w:val="00C8481D"/>
    <w:rsid w:val="00CB7545"/>
    <w:rsid w:val="00DE4D99"/>
    <w:rsid w:val="00E43F9B"/>
    <w:rsid w:val="00F079E5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0A3A26"/>
    <w:rsid w:val="0012590D"/>
    <w:rsid w:val="0033409B"/>
    <w:rsid w:val="00805972"/>
    <w:rsid w:val="009F78B6"/>
    <w:rsid w:val="00BA613E"/>
    <w:rsid w:val="00C9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Manuela Ortiz</cp:lastModifiedBy>
  <cp:revision>8</cp:revision>
  <cp:lastPrinted>2013-09-10T08:51:00Z</cp:lastPrinted>
  <dcterms:created xsi:type="dcterms:W3CDTF">2023-04-12T13:33:00Z</dcterms:created>
  <dcterms:modified xsi:type="dcterms:W3CDTF">2023-06-28T08:40:00Z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