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horzAnchor="margin" w:tblpYSpec="bottom"/>
        <w:tblW w:w="3000" w:type="pct"/>
        <w:tblLook w:val="04A0" w:firstRow="1" w:lastRow="0" w:firstColumn="1" w:lastColumn="0" w:noHBand="0" w:noVBand="1"/>
      </w:tblPr>
      <w:tblGrid>
        <w:gridCol w:w="5273"/>
      </w:tblGrid>
      <w:tr w:rsidR="00CC38F8" w:rsidRPr="0099712B" w14:paraId="75DA6CE7" w14:textId="77777777">
        <w:tc>
          <w:tcPr>
            <w:tcW w:w="5746" w:type="dxa"/>
          </w:tcPr>
          <w:p w14:paraId="0B98895D" w14:textId="77777777" w:rsidR="00CC38F8" w:rsidRPr="0099712B" w:rsidRDefault="00CC38F8">
            <w:pPr>
              <w:pStyle w:val="NoSpacing"/>
              <w:rPr>
                <w:rFonts w:ascii="Cambria" w:hAnsi="Cambria"/>
                <w:b/>
                <w:bCs/>
                <w:color w:val="365F91"/>
                <w:sz w:val="48"/>
                <w:szCs w:val="48"/>
                <w:lang w:val="en-GB"/>
              </w:rPr>
            </w:pPr>
            <w:r w:rsidRPr="0099712B">
              <w:rPr>
                <w:rFonts w:ascii="Cambria" w:hAnsi="Cambria"/>
                <w:b/>
                <w:bCs/>
                <w:sz w:val="48"/>
                <w:szCs w:val="48"/>
                <w:lang w:val="en-GB"/>
              </w:rPr>
              <w:t>Flags</w:t>
            </w:r>
          </w:p>
        </w:tc>
      </w:tr>
      <w:tr w:rsidR="00CC38F8" w:rsidRPr="0099712B" w14:paraId="6B5485B3" w14:textId="77777777">
        <w:tc>
          <w:tcPr>
            <w:tcW w:w="5746" w:type="dxa"/>
          </w:tcPr>
          <w:p w14:paraId="5790DBFE" w14:textId="77777777" w:rsidR="00CC38F8" w:rsidRPr="0099712B" w:rsidRDefault="00CC38F8" w:rsidP="00CC38F8">
            <w:pPr>
              <w:pStyle w:val="NoSpacing"/>
              <w:rPr>
                <w:color w:val="484329"/>
                <w:sz w:val="28"/>
                <w:szCs w:val="28"/>
                <w:lang w:val="en-GB"/>
              </w:rPr>
            </w:pPr>
          </w:p>
        </w:tc>
      </w:tr>
      <w:tr w:rsidR="00CC38F8" w:rsidRPr="0099712B" w14:paraId="446A8B6D" w14:textId="77777777">
        <w:tc>
          <w:tcPr>
            <w:tcW w:w="5746" w:type="dxa"/>
          </w:tcPr>
          <w:p w14:paraId="249A097B" w14:textId="77777777" w:rsidR="00CC38F8" w:rsidRPr="0099712B" w:rsidRDefault="00CC38F8">
            <w:pPr>
              <w:pStyle w:val="NoSpacing"/>
              <w:rPr>
                <w:color w:val="484329"/>
                <w:sz w:val="28"/>
                <w:szCs w:val="28"/>
                <w:lang w:val="en-GB"/>
              </w:rPr>
            </w:pPr>
          </w:p>
        </w:tc>
      </w:tr>
      <w:tr w:rsidR="00CC38F8" w:rsidRPr="0099712B" w14:paraId="5D400425" w14:textId="77777777">
        <w:tc>
          <w:tcPr>
            <w:tcW w:w="5746" w:type="dxa"/>
          </w:tcPr>
          <w:p w14:paraId="4673A2F9" w14:textId="77777777" w:rsidR="00CC38F8" w:rsidRPr="0099712B" w:rsidRDefault="00CC38F8">
            <w:pPr>
              <w:pStyle w:val="NoSpacing"/>
              <w:rPr>
                <w:lang w:val="en-GB"/>
              </w:rPr>
            </w:pPr>
          </w:p>
        </w:tc>
      </w:tr>
      <w:tr w:rsidR="00CC38F8" w:rsidRPr="0099712B" w14:paraId="246B34C4" w14:textId="77777777">
        <w:tc>
          <w:tcPr>
            <w:tcW w:w="5746" w:type="dxa"/>
          </w:tcPr>
          <w:p w14:paraId="7BEBE989" w14:textId="77777777" w:rsidR="00CC38F8" w:rsidRPr="0099712B" w:rsidRDefault="00CC38F8">
            <w:pPr>
              <w:pStyle w:val="NoSpacing"/>
              <w:rPr>
                <w:lang w:val="en-GB"/>
              </w:rPr>
            </w:pPr>
          </w:p>
        </w:tc>
      </w:tr>
      <w:tr w:rsidR="00CC38F8" w:rsidRPr="0099712B" w14:paraId="459395E1" w14:textId="77777777">
        <w:tc>
          <w:tcPr>
            <w:tcW w:w="5746" w:type="dxa"/>
          </w:tcPr>
          <w:p w14:paraId="3FD410C1" w14:textId="77777777" w:rsidR="00CC38F8" w:rsidRPr="0099712B" w:rsidRDefault="00CC38F8">
            <w:pPr>
              <w:pStyle w:val="NoSpacing"/>
              <w:rPr>
                <w:b/>
                <w:bCs/>
                <w:lang w:val="en-GB"/>
              </w:rPr>
            </w:pPr>
            <w:r w:rsidRPr="0099712B">
              <w:rPr>
                <w:b/>
                <w:bCs/>
                <w:lang w:val="en-GB"/>
              </w:rPr>
              <w:t>KNX Association</w:t>
            </w:r>
          </w:p>
        </w:tc>
      </w:tr>
      <w:tr w:rsidR="00CC38F8" w:rsidRPr="0099712B" w14:paraId="23300390" w14:textId="77777777">
        <w:tc>
          <w:tcPr>
            <w:tcW w:w="5746" w:type="dxa"/>
          </w:tcPr>
          <w:p w14:paraId="49E9A371" w14:textId="77777777" w:rsidR="00CC38F8" w:rsidRPr="0099712B" w:rsidRDefault="00CC38F8" w:rsidP="00CC38F8">
            <w:pPr>
              <w:pStyle w:val="NoSpacing"/>
              <w:rPr>
                <w:b/>
                <w:bCs/>
                <w:lang w:val="en-GB"/>
              </w:rPr>
            </w:pPr>
          </w:p>
        </w:tc>
      </w:tr>
      <w:tr w:rsidR="00CC38F8" w:rsidRPr="0099712B" w14:paraId="61060F88" w14:textId="77777777">
        <w:tc>
          <w:tcPr>
            <w:tcW w:w="5746" w:type="dxa"/>
          </w:tcPr>
          <w:p w14:paraId="0405792B" w14:textId="77777777" w:rsidR="00CC38F8" w:rsidRPr="0099712B" w:rsidRDefault="00CC38F8">
            <w:pPr>
              <w:pStyle w:val="NoSpacing"/>
              <w:rPr>
                <w:b/>
                <w:bCs/>
                <w:lang w:val="en-GB"/>
              </w:rPr>
            </w:pPr>
          </w:p>
        </w:tc>
      </w:tr>
    </w:tbl>
    <w:p w14:paraId="408EB4FD" w14:textId="77777777" w:rsidR="00CC38F8" w:rsidRPr="0099712B" w:rsidRDefault="002020DB">
      <w:r w:rsidRPr="0099712B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0490474" wp14:editId="4C3C9C59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l="0" t="0" r="0" b="0"/>
                <wp:wrapNone/>
                <wp:docPr id="30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9785" cy="8771255"/>
                          <a:chOff x="5531" y="1258"/>
                          <a:chExt cx="5291" cy="13813"/>
                        </a:xfrm>
                      </wpg:grpSpPr>
                      <wps:wsp>
                        <wps:cNvPr id="31" name="AutoShape 606"/>
                        <wps:cNvCnPr>
                          <a:cxnSpLocks noChangeShapeType="1"/>
                        </wps:cNvCnPr>
                        <wps:spPr bwMode="auto">
                          <a:xfrm flipH="1">
                            <a:off x="6519" y="1258"/>
                            <a:ext cx="4303" cy="100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2" name="Group 607"/>
                        <wpg:cNvGrpSpPr>
                          <a:grpSpLocks/>
                        </wpg:cNvGrpSpPr>
                        <wpg:grpSpPr bwMode="auto">
                          <a:xfrm>
                            <a:off x="5531" y="9226"/>
                            <a:ext cx="5291" cy="5845"/>
                            <a:chOff x="5531" y="9226"/>
                            <a:chExt cx="5291" cy="5845"/>
                          </a:xfrm>
                        </wpg:grpSpPr>
                        <wps:wsp>
                          <wps:cNvPr id="33" name="Freeform 608"/>
                          <wps:cNvSpPr>
                            <a:spLocks/>
                          </wps:cNvSpPr>
                          <wps:spPr bwMode="auto">
                            <a:xfrm>
                              <a:off x="5531" y="9226"/>
                              <a:ext cx="5291" cy="5845"/>
                            </a:xfrm>
                            <a:custGeom>
                              <a:avLst/>
                              <a:gdLst>
                                <a:gd name="T0" fmla="*/ 6418 w 6418"/>
                                <a:gd name="T1" fmla="*/ 1185 h 6670"/>
                                <a:gd name="T2" fmla="*/ 6418 w 6418"/>
                                <a:gd name="T3" fmla="*/ 6670 h 6670"/>
                                <a:gd name="T4" fmla="*/ 1809 w 6418"/>
                                <a:gd name="T5" fmla="*/ 6669 h 6670"/>
                                <a:gd name="T6" fmla="*/ 1407 w 6418"/>
                                <a:gd name="T7" fmla="*/ 1987 h 6670"/>
                                <a:gd name="T8" fmla="*/ 6418 w 6418"/>
                                <a:gd name="T9" fmla="*/ 1185 h 66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418" h="6670">
                                  <a:moveTo>
                                    <a:pt x="6418" y="1185"/>
                                  </a:moveTo>
                                  <a:lnTo>
                                    <a:pt x="6418" y="6670"/>
                                  </a:lnTo>
                                  <a:lnTo>
                                    <a:pt x="1809" y="6669"/>
                                  </a:lnTo>
                                  <a:cubicBezTo>
                                    <a:pt x="974" y="5889"/>
                                    <a:pt x="0" y="3958"/>
                                    <a:pt x="1407" y="1987"/>
                                  </a:cubicBezTo>
                                  <a:cubicBezTo>
                                    <a:pt x="2830" y="0"/>
                                    <a:pt x="5591" y="411"/>
                                    <a:pt x="6418" y="11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Oval 609"/>
                          <wps:cNvSpPr>
                            <a:spLocks noChangeArrowheads="1"/>
                          </wps:cNvSpPr>
                          <wps:spPr bwMode="auto">
                            <a:xfrm rot="5327714" flipV="1">
                              <a:off x="6117" y="10212"/>
                              <a:ext cx="4526" cy="4258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A7BFDE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Oval 610"/>
                          <wps:cNvSpPr>
                            <a:spLocks noChangeArrowheads="1"/>
                          </wps:cNvSpPr>
                          <wps:spPr bwMode="auto">
                            <a:xfrm rot="5327714" flipV="1">
                              <a:off x="6217" y="10481"/>
                              <a:ext cx="3424" cy="3221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A7BFDE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5F54ABA2">
              <v:group id="Group 605" style="position:absolute;margin-left:213.35pt;margin-top:0;width:264.55pt;height:690.65pt;z-index:251656704;mso-position-horizontal:right;mso-position-horizontal-relative:page;mso-position-vertical:bottom;mso-position-vertical-relative:page" coordsize="5291,13813" coordorigin="5531,1258" o:spid="_x0000_s1026" w14:anchorId="0ABF83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TLmzAUAAD4VAAAOAAAAZHJzL2Uyb0RvYy54bWzsWG1v2zYQ/j5g/4HQxwGuRb3LqFMkfskG&#10;dGuBZvtOS7QlTBY1So6TDvvvu+OLLHt2mrUIChTNh5gSj8fjc/fcHfX6zcO2IvdctqWopw595TqE&#10;15nIy3ozdX6/W44Sh7Qdq3NWiZpPnUfeOm+ufvzh9b6ZcE8Uosq5JKCkbif7ZuoUXddMxuM2K/iW&#10;ta9Ew2uYXAu5ZR08ys04l2wP2rfV2HPdaLwXMm+kyHjbwtu5nnSulP71mmfdu/W65R2ppg7Y1qn/&#10;Uv1f4f/x1Ws22UjWFGVmzGCfYcWWlTVs2quas46RnSz/o2pbZlK0Yt29ysR2LNbrMuPqDHAa6p6c&#10;5laKXaPOspnsN00PE0B7gtNnq81+u38vSZlPHR/gqdkWfKS2JZEbIjr7ZjMBoVvZfGjeS31EGL4V&#10;2Z8tTI9P5/F5o4XJav+ryEEh23VCofOwlltUAecmD8oJj70T+ENHMnjp+2EaJ6FDMphL4ph6oTKE&#10;TbICfInrwtCnDoFpmEu0C7NiYdaHXgqTuJj6CfVxeswmemdlrbEOjwYx1x5gbb8M1g8Fa7jyVouI&#10;WVjBGA3rNaCgZADaSEOrBGe1xjV7qA2upBazgtUbrsTvHhvAkKqDoMmgWy/Bhxacch5nsq7K5mdc&#10;OEA8Cml6gpzFPfBd3+DmuoFiRo8bmzSy7W652BIcTJ22k6zcFN1M1DVwTEi9C7t/23YacLsAN6/F&#10;sqwqeM8mVU32UycNvVCZ1YqqzHES51q5Wc0qSe4ZkPU6vlnOF8Z7R2JAijpXygrO8oUZd6ys9Bis&#10;rmrUBycDc8xIs/Hv1E0XySIJRoEXLUaBO5+PrpezYBQtaRzO/flsNqf/oGk0mBRlnvMarbOZgQbP&#10;CxGTozSn+9zQwzA+1q4CFIy1v8poCFXtXR2nK5E/vpcIrYlazUwVyz1Jbch5NuQsk2Mdbi/H5J6R&#10;qeep2FboKz4f+BgmwUUmH9adY7Jd2Qfk1yAysEMTeSk5x4oEPFbZx5DS5sd2mBwVXfWMdeh5umKY&#10;mrT4v8DsIYH8uNMcRVWWiVCRckOCTW7sv4NMv95WUOd+GpMooAnZqx8MEpS3YpC5ejFKk5AUJIpi&#10;WzN7MYi2XuwJbQDfQQzUXNAWDMRo4qYXbIP6MNAWpRe0RQMxGrjxBW3xUCxN4gvaoJc5bHoZN8iw&#10;vdgJbuCt3h+s0MkSHPdQGx/BiEDix6KIvmhEi/UOHQb17E7XACWPsxeEwR8obCsfSD0hDHCjsOIl&#10;GPe0MKCJwiqbfFIYwELh1KRwpVkvMmeVUDhO2zLpEGjLVjoSG9YhRAoIGGLhwPhySAEDDESc2Yp7&#10;fieUTIdYaQnYGZE3ex9kqvqsrA1rsM9K2N9GacVIVOeJosieyEpku1WZ3fCPQ81prIENk0SJgyuV&#10;Hu1IP7Vti9EOkam0U4g9i9eR1nN7eAm2bHBSw0itKwyx/YG3AVXhYnc+h8ux1qwSLccKA0sA7n6g&#10;XICeG6SXo4L8zLqti/KgCD5VpqkXuDdeOlpGSTwKlkE4SmM3Gbk0vUkjN0iD+fK4TL8ta/7lZfqZ&#10;zYmr/oynjrD4dHPSNxZosS359ldjbSvFsPQTKaDvAofDZQsGhZAfHbKHiws0Y3/tmOQOqX6poYVN&#10;aQDdG+nUQxDGHjzI4cxqOMPqDFRNnc6BvIPDWadvR7tGYoNn+8daYPu6LlV3h/bphgTsxgfoorWt&#10;L99OA690FX4HbSJUYEUvtAHa4pMK3LfR11KKPTaLAM9RH/2cwqyBD30PriKwOXbVf1hUTMGOKDX8&#10;dT3q6eTVt9UhNETqOhKYywpQyd6DbJNsumpegfIW7xCHAo5sNL03vj4KtiPiQfO6XJxtmL8h4n3J&#10;reA78Z731eHCPRY6riHxqKo6X5t4Xk+8IDHlzhLPDzygK34H8D3Pdk4vQbz45tqdzc8Vg+/EU+3E&#10;N0u8wy1U1UH1kU5VcvNBEb8CDp+V1OGz59W/AAAA//8DAFBLAwQUAAYACAAAACEAILqTNt0AAAAG&#10;AQAADwAAAGRycy9kb3ducmV2LnhtbEyPQUvDQBCF74L/YRnBm91sQ6XGbEop6qkItoJ4m2anSWh2&#10;N2S3SfrvHb3Uy4PhPd77Jl9NthUD9aHxToOaJSDIld40rtLwuX99WIIIEZ3B1jvScKEAq+L2JsfM&#10;+NF90LCLleASFzLUUMfYZVKGsiaLYeY7cuwdfW8x8tlX0vQ4crlt5TxJHqXFxvFCjR1taipPu7PV&#10;8DbiuE7Vy7A9HTeX7/3i/WurSOv7u2n9DCLSFK9h+MVndCiY6eDPzgTRauBH4p+yt5g/KRAHDqVL&#10;lYIscvkfv/gBAAD//wMAUEsBAi0AFAAGAAgAAAAhALaDOJL+AAAA4QEAABMAAAAAAAAAAAAAAAAA&#10;AAAAAFtDb250ZW50X1R5cGVzXS54bWxQSwECLQAUAAYACAAAACEAOP0h/9YAAACUAQAACwAAAAAA&#10;AAAAAAAAAAAvAQAAX3JlbHMvLnJlbHNQSwECLQAUAAYACAAAACEAemEy5swFAAA+FQAADgAAAAAA&#10;AAAAAAAAAAAuAgAAZHJzL2Uyb0RvYy54bWxQSwECLQAUAAYACAAAACEAILqTNt0AAAAGAQAADwAA&#10;AAAAAAAAAAAAAAAmCAAAZHJzL2Rvd25yZXYueG1sUEsFBgAAAAAEAAQA8wAAADAJAAAAAA==&#10;"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AutoShape 606" style="position:absolute;left:6519;top:1258;width:4303;height:10040;flip:x;visibility:visible;mso-wrap-style:square" o:spid="_x0000_s1027" strokecolor="#a7bfde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aNrwwAAANsAAAAPAAAAZHJzL2Rvd25yZXYueG1sRI9Bi8Iw&#10;FITvwv6H8ARvmlZFlq5RRFZQL2Ldy96ezbMtNi8liVr/vVlY8DjMzDfMfNmZRtzJ+dqygnSUgCAu&#10;rK65VPBz2gw/QfiArLGxTAqe5GG5+OjNMdP2wUe656EUEcI+QwVVCG0mpS8qMuhHtiWO3sU6gyFK&#10;V0rt8BHhppHjJJlJgzXHhQpbWldUXPObUfC9n852kzrdHM7GHVz6bM9r+avUoN+tvkAE6sI7/N/e&#10;agWTFP6+xB8gFy8AAAD//wMAUEsBAi0AFAAGAAgAAAAhANvh9svuAAAAhQEAABMAAAAAAAAAAAAA&#10;AAAAAAAAAFtDb250ZW50X1R5cGVzXS54bWxQSwECLQAUAAYACAAAACEAWvQsW78AAAAVAQAACwAA&#10;AAAAAAAAAAAAAAAfAQAAX3JlbHMvLnJlbHNQSwECLQAUAAYACAAAACEAeZWja8MAAADbAAAADwAA&#10;AAAAAAAAAAAAAAAHAgAAZHJzL2Rvd25yZXYueG1sUEsFBgAAAAADAAMAtwAAAPcCAAAAAA==&#10;"/>
                <v:group id="Group 607" style="position:absolute;left:5531;top:9226;width:5291;height:5845" coordsize="5291,5845" coordorigin="5531,9226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Freeform 608" style="position:absolute;left:5531;top:9226;width:5291;height:5845;visibility:visible;mso-wrap-style:square;v-text-anchor:top" coordsize="6418,6670" o:spid="_x0000_s1029" fillcolor="#a7bfde" stroked="f" path="m6418,1185r,5485l1809,6669c974,5889,,3958,1407,1987,2830,,5591,411,6418,11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rMswAAAANsAAAAPAAAAZHJzL2Rvd25yZXYueG1sRI/NqsIw&#10;FIT3gu8QjuBOU68gWo2iFxTv0h8Qd4fk2JY2J6WJWt/+RhBcDjPzDbNYtbYSD2p84VjBaJiAINbO&#10;FJwpOJ+2gykIH5ANVo5JwYs8rJbdzgJT4558oMcxZCJC2KeoIA+hTqX0OieLfuhq4ujdXGMxRNlk&#10;0jT4jHBbyZ8kmUiLBceFHGv6zUmXx7tV4HbYotHX8+QmZ5uyvEy1/9NK9Xvteg4iUBu+4U97bxSM&#10;x/D+En+AXP4DAAD//wMAUEsBAi0AFAAGAAgAAAAhANvh9svuAAAAhQEAABMAAAAAAAAAAAAAAAAA&#10;AAAAAFtDb250ZW50X1R5cGVzXS54bWxQSwECLQAUAAYACAAAACEAWvQsW78AAAAVAQAACwAAAAAA&#10;AAAAAAAAAAAfAQAAX3JlbHMvLnJlbHNQSwECLQAUAAYACAAAACEA+cKzLMAAAADbAAAADwAAAAAA&#10;AAAAAAAAAAAHAgAAZHJzL2Rvd25yZXYueG1sUEsFBgAAAAADAAMAtwAAAPQCAAAAAA==&#10;">
                    <v:path arrowok="t" o:connecttype="custom" o:connectlocs="5291,1038;5291,5845;1491,5844;1160,1741;5291,1038" o:connectangles="0,0,0,0,0"/>
                  </v:shape>
                  <v:oval id="Oval 609" style="position:absolute;left:6117;top:10212;width:4526;height:4258;rotation:-5819284fd;flip:y;visibility:visible;mso-wrap-style:square;v-text-anchor:top" o:spid="_x0000_s1030" fillcolor="#d3dfee" stroked="f" strokecolor="#a7bfd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OkHvwAAANsAAAAPAAAAZHJzL2Rvd25yZXYueG1sRI/bCsIw&#10;EETfBf8hrOCbpl4QrUYRRfBJ8PIBa7O9aLMpTdT690YQfBxm5gyzWDWmFE+qXWFZwaAfgSBOrC44&#10;U3A573pTEM4jaywtk4I3OVgt260Fxtq++EjPk89EgLCLUUHufRVL6ZKcDLq+rYiDl9raoA+yzqSu&#10;8RXgppTDKJpIgwWHhRwr2uSU3E8Po+BwHPu9rm7JLd1O5Oya8TqdjZTqdpr1HISnxv/Dv/ZeKxiN&#10;4fsl/AC5/AAAAP//AwBQSwECLQAUAAYACAAAACEA2+H2y+4AAACFAQAAEwAAAAAAAAAAAAAAAAAA&#10;AAAAW0NvbnRlbnRfVHlwZXNdLnhtbFBLAQItABQABgAIAAAAIQBa9CxbvwAAABUBAAALAAAAAAAA&#10;AAAAAAAAAB8BAABfcmVscy8ucmVsc1BLAQItABQABgAIAAAAIQCvMOkHvwAAANsAAAAPAAAAAAAA&#10;AAAAAAAAAAcCAABkcnMvZG93bnJldi54bWxQSwUGAAAAAAMAAwC3AAAA8wIAAAAA&#10;"/>
                  <v:oval id="Oval 610" style="position:absolute;left:6217;top:10481;width:3424;height:3221;rotation:-5819284fd;flip:y;visibility:visible;mso-wrap-style:square;v-text-anchor:top" o:spid="_x0000_s1031" fillcolor="#7ba0cd" stroked="f" strokecolor="#a7bfd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TyawwAAANsAAAAPAAAAZHJzL2Rvd25yZXYueG1sRI/RagIx&#10;FETfC/5DuIJvNau2RVajiCAolEpXP+C6uW4WNzdhE3X375tCoY/DzJxhluvONuJBbagdK5iMMxDE&#10;pdM1VwrOp93rHESIyBobx6SgpwDr1eBlibl2T/6mRxErkSAcclRgYvS5lKE0ZDGMnSdO3tW1FmOS&#10;bSV1i88Et42cZtmHtFhzWjDoaWuovBV3q+CyvfnjlXdfh89wMEffF9y/FUqNht1mASJSF//Df+29&#10;VjB7h98v6QfI1Q8AAAD//wMAUEsBAi0AFAAGAAgAAAAhANvh9svuAAAAhQEAABMAAAAAAAAAAAAA&#10;AAAAAAAAAFtDb250ZW50X1R5cGVzXS54bWxQSwECLQAUAAYACAAAACEAWvQsW78AAAAVAQAACwAA&#10;AAAAAAAAAAAAAAAfAQAAX3JlbHMvLnJlbHNQSwECLQAUAAYACAAAACEAN308msMAAADbAAAADwAA&#10;AAAAAAAAAAAAAAAHAgAAZHJzL2Rvd25yZXYueG1sUEsFBgAAAAADAAMAtwAAAPcCAAAAAA==&#10;"/>
                </v:group>
                <w10:wrap anchorx="page" anchory="page"/>
              </v:group>
            </w:pict>
          </mc:Fallback>
        </mc:AlternateContent>
      </w:r>
      <w:r w:rsidRPr="0099712B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752" behindDoc="0" locked="0" layoutInCell="0" allowOverlap="1" wp14:anchorId="4C46E3BD" wp14:editId="569BA89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l="0" t="0" r="0" b="0"/>
                <wp:wrapNone/>
                <wp:docPr id="24" name="Group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2960" cy="4838065"/>
                          <a:chOff x="15" y="15"/>
                          <a:chExt cx="9296" cy="7619"/>
                        </a:xfrm>
                      </wpg:grpSpPr>
                      <wps:wsp>
                        <wps:cNvPr id="25" name="AutoShape 617"/>
                        <wps:cNvCnPr>
                          <a:cxnSpLocks noChangeShapeType="1"/>
                        </wps:cNvCnPr>
                        <wps:spPr bwMode="auto">
                          <a:xfrm>
                            <a:off x="15" y="15"/>
                            <a:ext cx="7512" cy="73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618"/>
                        <wpg:cNvGrpSpPr>
                          <a:grpSpLocks/>
                        </wpg:cNvGrpSpPr>
                        <wpg:grpSpPr bwMode="auto">
                          <a:xfrm>
                            <a:off x="7095" y="5418"/>
                            <a:ext cx="2216" cy="2216"/>
                            <a:chOff x="7907" y="4350"/>
                            <a:chExt cx="2216" cy="2216"/>
                          </a:xfrm>
                        </wpg:grpSpPr>
                        <wps:wsp>
                          <wps:cNvPr id="27" name="Oval 6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907" y="4350"/>
                              <a:ext cx="2216" cy="2216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Oval 620"/>
                          <wps:cNvSpPr>
                            <a:spLocks noChangeArrowheads="1"/>
                          </wps:cNvSpPr>
                          <wps:spPr bwMode="auto">
                            <a:xfrm>
                              <a:off x="7961" y="4684"/>
                              <a:ext cx="1813" cy="1813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Oval 621"/>
                          <wps:cNvSpPr>
                            <a:spLocks noChangeArrowheads="1"/>
                          </wps:cNvSpPr>
                          <wps:spPr bwMode="auto">
                            <a:xfrm>
                              <a:off x="8006" y="5027"/>
                              <a:ext cx="1375" cy="137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4D08BA5">
              <v:group id="Group 616" style="position:absolute;margin-left:0;margin-top:0;width:464.8pt;height:380.95pt;z-index:251658752;mso-position-horizontal:left;mso-position-horizontal-relative:page;mso-position-vertical:top;mso-position-vertical-relative:page" coordsize="9296,7619" coordorigin="15,15" o:spid="_x0000_s1026" o:allowincell="f" w14:anchorId="137A6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ZgJJQQAANIQAAAOAAAAZHJzL2Uyb0RvYy54bWzsWNtu4zYQfS/QfyD07liSdUecheNLUCDt&#10;BtjtB9ASLQmVSJWUY6eL/nuHQ0m+JNkNst0UKJIHiTTJ0fDMnMNhLj/s64rcM6lKwaeWc2FbhPFU&#10;ZCXPp9bvn1ejyCKqpTyjleBsaj0wZX24+vmny12TMFcUosqYJGCEq2TXTK2ibZtkPFZpwWqqLkTD&#10;OAxuhKxpC12ZjzNJd2C9rsaubQfjnZBZI0XKlIJfF2bQukL7mw1L24+bjWItqaYW+NbiU+JzrZ/j&#10;q0ua5JI2RZl2btBXeFHTksNHB1ML2lKyleUjU3WZSqHEpr1IRT0Wm02ZMtwD7Maxz3ZzI8W2wb3k&#10;yS5vBpgA2jOcXm02/e3+TpIym1quZxFOa4gRfpYETqDR2TV5ApNuZPOpuZNmi9C8FekfCobH5+O6&#10;n5vJZL37VWRgkG5bgejsN7LWJmDfZI9BeBiCwPYtSeFHP7bdOIBYpTDmRZPIDnwTprSAWOp1jm8R&#10;GIQXhi8tlt3aGFaahWHgxHp0TBPzUXS0c0zvCtJNHRBV34fop4I2DAOlNFg9ouCmQXQGAOAcQDU0&#10;qOLEOTeQpnveQUq4mBeU5wynf35oAD4HN6JdBttmie4oiMc3IT6Dqgc59B23A2oSYZwHoGjSSNXe&#10;MFET3ZhaqpW0zIt2LjgHPgnpYCzp/a1qDcL9Ah1aLlZlVWFcKk52Uyv2XR8XKFGVmR7U05TM1/NK&#10;knsKxJyF16vFsgvXyTQgAM/QWMFotuzaLS0r0wavK67twcbAna5lmPcltuNltIy8kecGy5FnLxaj&#10;2WrujYKVE/qLyWI+Xzh/a9ccLynKLGNce9ergOO9LCc6PTL8HXRggGF8ah0zEpzt3+g05KYJp0nM&#10;tcge7qSGtktTw0JM3oGQfY5Bvp+yNjL59eNYG9qx4Z/vOfgxRB+567ogGkhcbGHgBtaGsR0ib72J&#10;3wnvgbmPVw4J+V8wFxw1qH6EBAXSopZ0DOx1UBkRHBg7k1LsdJqCmJxQ1izoY/xNyj6BU0/br6D0&#10;iLasqspGaVWiyTNcPaHaCxlp6HaU3l8joON69rUbj1ZBFI68leeP4tCORrYTX4PEe7G3WJ0S8Lbk&#10;7PsJ+ELZsfHvdbIzSIb2uCdz/36e1EQKUFQ43KBkgkYh5F8W2UH5ATL755ZKZpHqFw4JFDuep+sV&#10;7Hh+6EJHHo+sj0coT8HU1GotYprz1tQ420Zq6dYJqfOAC30SbUrUbZ2QRmpOleYtTkaoCo/5BbsD&#10;rXgzfgWO0aEg8vR3D/rlRM7E6Be2tAT39cO/yy84fVbLJ0+8d34h6u/8etkV4ZnKMz7jF55Hb8Sv&#10;CK5lyC/fdrHYPeLXJITSQRf2jm79OH6F1zN7vnhK2t/59f/m16FaxFMNL84o490lX9/Mj/s46/Cv&#10;iKt/AAAA//8DAFBLAwQUAAYACAAAACEAVMWl1N0AAAAFAQAADwAAAGRycy9kb3ducmV2LnhtbEyP&#10;QUvDQBCF74L/YRnBm92kYjQxm1KKeipCW6H0Ns1Ok9DsbMhuk/Tfu3rRy8DjPd77Jl9MphUD9a6x&#10;rCCeRSCIS6sbrhR87d4fXkA4j6yxtUwKruRgUdze5JhpO/KGhq2vRChhl6GC2vsuk9KVNRl0M9sR&#10;B+9ke4M+yL6SuscxlJtWzqMokQYbDgs1drSqqTxvL0bBx4jj8jF+G9bn0+p62D197tcxKXV/Ny1f&#10;QXia/F8YfvADOhSB6WgvrJ1oFYRH/O8NXjpPExBHBc9JnIIscvmfvvgGAAD//wMAUEsBAi0AFAAG&#10;AAgAAAAhALaDOJL+AAAA4QEAABMAAAAAAAAAAAAAAAAAAAAAAFtDb250ZW50X1R5cGVzXS54bWxQ&#10;SwECLQAUAAYACAAAACEAOP0h/9YAAACUAQAACwAAAAAAAAAAAAAAAAAvAQAAX3JlbHMvLnJlbHNQ&#10;SwECLQAUAAYACAAAACEAbQ2YCSUEAADSEAAADgAAAAAAAAAAAAAAAAAuAgAAZHJzL2Uyb0RvYy54&#10;bWxQSwECLQAUAAYACAAAACEAVMWl1N0AAAAFAQAADwAAAAAAAAAAAAAAAAB/BgAAZHJzL2Rvd25y&#10;ZXYueG1sUEsFBgAAAAAEAAQA8wAAAIkHAAAAAA==&#10;">
                <v:shape id="AutoShape 617" style="position:absolute;left:15;top:15;width:7512;height:7386;visibility:visible;mso-wrap-style:square" o:spid="_x0000_s1027" strokecolor="#a7bfde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dvsxAAAANsAAAAPAAAAZHJzL2Rvd25yZXYueG1sRI/dasJA&#10;EIXvC77DMgVvQrNRbLGpq4ggeFMhqQ8wZCc/JDsbs2uMb98VCr08nDnfmbPZTaYTIw2usaxgEScg&#10;iAurG64UXH6Ob2sQziNr7CyTggc52G1nLxtMtb1zRmPuKxEg7FJUUHvfp1K6oiaDLrY9cfBKOxj0&#10;QQ6V1APeA9x0cpkkH9Jgw6Ghxp4ONRVtfjPhjVK6a9T25++SPrNqPJfdKpJKzV+n/RcIT5P/P/5L&#10;n7SC5Ts8twQAyO0vAAAA//8DAFBLAQItABQABgAIAAAAIQDb4fbL7gAAAIUBAAATAAAAAAAAAAAA&#10;AAAAAAAAAABbQ29udGVudF9UeXBlc10ueG1sUEsBAi0AFAAGAAgAAAAhAFr0LFu/AAAAFQEAAAsA&#10;AAAAAAAAAAAAAAAAHwEAAF9yZWxzLy5yZWxzUEsBAi0AFAAGAAgAAAAhAJah2+zEAAAA2wAAAA8A&#10;AAAAAAAAAAAAAAAABwIAAGRycy9kb3ducmV2LnhtbFBLBQYAAAAAAwADALcAAAD4AgAAAAA=&#10;"/>
                <v:group id="Group 618" style="position:absolute;left:7095;top:5418;width:2216;height:2216" coordsize="2216,2216" coordorigin="7907,4350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oval id="Oval 619" style="position:absolute;left:7907;top:4350;width:2216;height:2216;visibility:visible;mso-wrap-style:square;v-text-anchor:top" o:spid="_x0000_s1029" fillcolor="#a7bfde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Wk0xQAAANsAAAAPAAAAZHJzL2Rvd25yZXYueG1sRI9Pa8JA&#10;FMTvgt9heUJvdaMH/0RXKYJaqFJqvfT2yD6zodm3MbtN4rd3hYLHYWZ+wyzXnS1FQ7UvHCsYDRMQ&#10;xJnTBecKzt/b1xkIH5A1lo5JwY08rFf93hJT7Vr+ouYUchEh7FNUYEKoUil9ZsiiH7qKOHoXV1sM&#10;Uda51DW2EW5LOU6SibRYcFwwWNHGUPZ7+rMK2luVzHdOZ+f9x/yn2X6a6+FolHoZdG8LEIG68Az/&#10;t9+1gvEUHl/iD5CrOwAAAP//AwBQSwECLQAUAAYACAAAACEA2+H2y+4AAACFAQAAEwAAAAAAAAAA&#10;AAAAAAAAAAAAW0NvbnRlbnRfVHlwZXNdLnhtbFBLAQItABQABgAIAAAAIQBa9CxbvwAAABUBAAAL&#10;AAAAAAAAAAAAAAAAAB8BAABfcmVscy8ucmVsc1BLAQItABQABgAIAAAAIQBgAWk0xQAAANsAAAAP&#10;AAAAAAAAAAAAAAAAAAcCAABkcnMvZG93bnJldi54bWxQSwUGAAAAAAMAAwC3AAAA+QIAAAAA&#10;"/>
                  <v:oval id="Oval 620" style="position:absolute;left:7961;top:4684;width:1813;height:1813;visibility:visible;mso-wrap-style:square;v-text-anchor:top" o:spid="_x0000_s1030" fillcolor="#d3dfee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NWPwQAAANsAAAAPAAAAZHJzL2Rvd25yZXYueG1sRE/LisIw&#10;FN0P+A/hCrPTVMFRa1PxgTAyiPj4gEtzbYvNTWmirfP1ZjEwy8N5J8vOVOJJjSstKxgNIxDEmdUl&#10;5wqul91gBsJ5ZI2VZVLwIgfLtPeRYKxtyyd6nn0uQgi7GBUU3texlC4ryKAb2po4cDfbGPQBNrnU&#10;DbYh3FRyHEVf0mDJoaHAmjYFZffzwyj4mehdSV31yva/6+nBzNvtUa6U+ux3qwUIT53/F/+5v7WC&#10;cRgbvoQfINM3AAAA//8DAFBLAQItABQABgAIAAAAIQDb4fbL7gAAAIUBAAATAAAAAAAAAAAAAAAA&#10;AAAAAABbQ29udGVudF9UeXBlc10ueG1sUEsBAi0AFAAGAAgAAAAhAFr0LFu/AAAAFQEAAAsAAAAA&#10;AAAAAAAAAAAAHwEAAF9yZWxzLy5yZWxzUEsBAi0AFAAGAAgAAAAhANBw1Y/BAAAA2wAAAA8AAAAA&#10;AAAAAAAAAAAABwIAAGRycy9kb3ducmV2LnhtbFBLBQYAAAAAAwADALcAAAD1AgAAAAA=&#10;"/>
                  <v:oval id="Oval 621" style="position:absolute;left:8006;top:5027;width:1375;height:1375;visibility:visible;mso-wrap-style:square;v-text-anchor:top" o:spid="_x0000_s1031" fillcolor="#7ba0cd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PL1wgAAANsAAAAPAAAAZHJzL2Rvd25yZXYueG1sRI9BawIx&#10;FITvBf9DeIK3mlXaWlejiGIreKornh+bZ3Zx87Ikqa7/vhGEHoeZ+YaZLzvbiCv5UDtWMBpmIIhL&#10;p2s2Co7F9vUTRIjIGhvHpOBOAZaL3sscc+1u/EPXQzQiQTjkqKCKsc2lDGVFFsPQtcTJOztvMSbp&#10;jdQebwluGznOsg9psea0UGFL64rKy+HXKviakLmY97d2syu+T/peTDad3ys16HerGYhIXfwPP9s7&#10;rWA8hceX9APk4g8AAP//AwBQSwECLQAUAAYACAAAACEA2+H2y+4AAACFAQAAEwAAAAAAAAAAAAAA&#10;AAAAAAAAW0NvbnRlbnRfVHlwZXNdLnhtbFBLAQItABQABgAIAAAAIQBa9CxbvwAAABUBAAALAAAA&#10;AAAAAAAAAAAAAB8BAABfcmVscy8ucmVsc1BLAQItABQABgAIAAAAIQDhLPL1wgAAANsAAAAPAAAA&#10;AAAAAAAAAAAAAAcCAABkcnMvZG93bnJldi54bWxQSwUGAAAAAAMAAwC3AAAA9gIAAAAA&#10;"/>
                </v:group>
                <w10:wrap anchorx="page" anchory="page"/>
              </v:group>
            </w:pict>
          </mc:Fallback>
        </mc:AlternateContent>
      </w:r>
      <w:r w:rsidRPr="0099712B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2C9FAE61" wp14:editId="04F18CF1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l="0" t="0" r="0" b="0"/>
                <wp:wrapNone/>
                <wp:docPr id="19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5290" cy="2886075"/>
                          <a:chOff x="4136" y="15"/>
                          <a:chExt cx="6654" cy="4545"/>
                        </a:xfrm>
                      </wpg:grpSpPr>
                      <wps:wsp>
                        <wps:cNvPr id="20" name="AutoShape 612"/>
                        <wps:cNvCnPr>
                          <a:cxnSpLocks noChangeShapeType="1"/>
                        </wps:cNvCnPr>
                        <wps:spPr bwMode="auto">
                          <a:xfrm>
                            <a:off x="4136" y="15"/>
                            <a:ext cx="3058" cy="38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Oval 613"/>
                        <wps:cNvSpPr>
                          <a:spLocks noChangeArrowheads="1"/>
                        </wps:cNvSpPr>
                        <wps:spPr bwMode="auto">
                          <a:xfrm>
                            <a:off x="6674" y="444"/>
                            <a:ext cx="4116" cy="4116"/>
                          </a:xfrm>
                          <a:prstGeom prst="ellipse">
                            <a:avLst/>
                          </a:prstGeom>
                          <a:solidFill>
                            <a:srgbClr val="A7BF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614"/>
                        <wps:cNvSpPr>
                          <a:spLocks noChangeArrowheads="1"/>
                        </wps:cNvSpPr>
                        <wps:spPr bwMode="auto">
                          <a:xfrm>
                            <a:off x="6773" y="1058"/>
                            <a:ext cx="3367" cy="3367"/>
                          </a:xfrm>
                          <a:prstGeom prst="ellipse">
                            <a:avLst/>
                          </a:prstGeom>
                          <a:solidFill>
                            <a:srgbClr val="D3DF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Oval 615"/>
                        <wps:cNvSpPr>
                          <a:spLocks noChangeArrowheads="1"/>
                        </wps:cNvSpPr>
                        <wps:spPr bwMode="auto">
                          <a:xfrm>
                            <a:off x="6856" y="1709"/>
                            <a:ext cx="2553" cy="2553"/>
                          </a:xfrm>
                          <a:prstGeom prst="ellipse">
                            <a:avLst/>
                          </a:prstGeom>
                          <a:solidFill>
                            <a:srgbClr val="7BA0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2EE7F4B">
              <v:group id="Group 611" style="position:absolute;margin-left:281.5pt;margin-top:0;width:332.7pt;height:227.25pt;z-index:251657728;mso-position-horizontal:right;mso-position-horizontal-relative:margin;mso-position-vertical:top;mso-position-vertical-relative:page" coordsize="6654,4545" coordorigin="4136,15" o:spid="_x0000_s1026" o:allowincell="f" w14:anchorId="6D48C3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258QMAAL8PAAAOAAAAZHJzL2Uyb0RvYy54bWzsV9tu4zYQfS/QfyD07uhi6oo4C8eygwJp&#10;N8BuP4CWqAsqkSopR04X/fcOSdmxvE3X2EXyUMQPMqUhh8Mz5wzJ6w/7tkGPVMias4XlXjkWoizj&#10;ec3KhfX7580sspDsCctJwxldWE9UWh9ufv7peugS6vGKNzkVCJwwmQzdwqr6vktsW2YVbYm84h1l&#10;YCy4aEkPr6K0c0EG8N42tuc4gT1wkXeCZ1RK+Joao3Wj/RcFzfqPRSFpj5qFBbH1+in0c6ue9s01&#10;SUpBuqrOxjDId0TRkprBpEdXKekJ2on6K1dtnQkuedFfZby1eVHUGdVrgNW4ztlq7gTfdXotZTKU&#10;3REmgPYMp+92m/32+CBQnUPuYgsx0kKO9LQocF2FztCVCXS6E92n7kGYJULznmd/SDDb53b1XprO&#10;aDv8ynNwSHY91+jsC9EqF7ButNdJeDomge57lMFH7Hm+F0OuMrB5URQ4oW/SlFWQSzUOu/PAQmB2&#10;j5b1ODoIfGyGYh9rq00SM60OdQxNrQsIJ58xlT+G6aeKdFSnSiq4Rkw9WIbBdAkQ6D6Aq2dw1R1X&#10;zICa7dkIKmJ8VRFWUt3981MHAOpMQPwnQ9SLhIx8E+SvwDoAPXd8EKdCeR75U6hI0gnZ31HeItVY&#10;WLIXpC6rfsUZA01x4ep8ksd72SsWPA9Q6WV8UzeNllbD0LCwYt/z9QDJmzpXRtVNinK7agR6JCDO&#10;ZXi7SdcKGXA26QYiYLl2VlGSr8d2T+rGtKF/w5Q/WBiEM7aM+r7ETryO1hGeYS9Yz7CTprPlZoVn&#10;wcYN/XSerlap+7cKzcVJVec5ZSq6QyVw8WWsGGuS0fCxFhxhsKfe9RIh2MO/DlpnVyXUUHPL86cH&#10;odAYifpWjHUPjP0IaQGyzk/IeqgA0sj/yNSlEHxQyQERTahqBlxM1SAIQbxASIyxmlan1BQF1wXF&#10;K65i1TIsOVSTM67Spqk7qcRIkhcIOuHXhTQ0HDvJ6X+xzvWwc+vFs00QhTO8wf4sDp1o5rjxbRw4&#10;OMbpZsq6+5rRH2fdhVpz9G9EcYLFt7V21ImK+MDgw//LTEaCQxmBcghnBWhUXPxloQH2Xagtf+6I&#10;oBZqfmHAn9jFWG3U+gX7oSqh4tSyPbUQloGrhdVbyDRXvdncd51Q9UrxUfGAcVWAi1oXK8VHo6+3&#10;l5d3Ji/NcxUQbBqvLq8wnJttU1X+ib7m8yAc9wLVej19QcndrP+1zL/rS6P+rq/LzsYvHLiA4ObA&#10;NW5f+lzzVvqK/PFYGjrxVF+e70Nk+kSrWq+nr/B26azScYJJaX/X1/9bX/p6A7dEvRePN1p1DT19&#10;1/vd87375h8AAAD//wMAUEsDBBQABgAIAAAAIQBZJ1IJ3QAAAAUBAAAPAAAAZHJzL2Rvd25yZXYu&#10;eG1sTI9BS8NAEIXvgv9hGcGb3USTUGI2pRT1VARbQXqbZqdJaHY2ZLdJ+u9dvehl4PEe731TrGbT&#10;iZEG11pWEC8iEMSV1S3XCj73rw9LEM4ja+wsk4IrOViVtzcF5tpO/EHjztcilLDLUUHjfZ9L6aqG&#10;DLqF7YmDd7KDQR/kUEs94BTKTScfoyiTBlsOCw32tGmoOu8uRsHbhNP6KX4Zt+fT5nrYp+9f25iU&#10;ur+b188gPM3+Lww/+AEdysB0tBfWTnQKwiP+9wYvy9IExFFBkiYpyLKQ/+nLbwAAAP//AwBQSwEC&#10;LQAUAAYACAAAACEAtoM4kv4AAADhAQAAEwAAAAAAAAAAAAAAAAAAAAAAW0NvbnRlbnRfVHlwZXNd&#10;LnhtbFBLAQItABQABgAIAAAAIQA4/SH/1gAAAJQBAAALAAAAAAAAAAAAAAAAAC8BAABfcmVscy8u&#10;cmVsc1BLAQItABQABgAIAAAAIQAo6p258QMAAL8PAAAOAAAAAAAAAAAAAAAAAC4CAABkcnMvZTJv&#10;RG9jLnhtbFBLAQItABQABgAIAAAAIQBZJ1IJ3QAAAAUBAAAPAAAAAAAAAAAAAAAAAEsGAABkcnMv&#10;ZG93bnJldi54bWxQSwUGAAAAAAQABADzAAAAVQcAAAAA&#10;">
                <v:shape id="AutoShape 612" style="position:absolute;left:4136;top:15;width:3058;height:3855;visibility:visible;mso-wrap-style:square" o:spid="_x0000_s1027" strokecolor="#a7bfde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nh0wgAAANsAAAAPAAAAZHJzL2Rvd25yZXYueG1sRI/LigJB&#10;DEX3gv9QRHAjWq0Moq2liCC4GcHHB4Su9AO7Um1X2fb8/WQxMMtwc09Otvve1aqjNlSeDcxnCSji&#10;zNuKCwOP+2m6AhUissXaMxn4oQD73XCwxdT6D1+pu8VCCYRDigbKGJtU65CV5DDMfEMsWe5bh1HG&#10;ttC2xY/AXa0XSbLUDiuWCyU2dCwpe97eTjRyHV6TZ3P5zml9LbpLXn9NtDHjUX/YgIrUx//lv/bZ&#10;GliIvfwiANC7XwAAAP//AwBQSwECLQAUAAYACAAAACEA2+H2y+4AAACFAQAAEwAAAAAAAAAAAAAA&#10;AAAAAAAAW0NvbnRlbnRfVHlwZXNdLnhtbFBLAQItABQABgAIAAAAIQBa9CxbvwAAABUBAAALAAAA&#10;AAAAAAAAAAAAAB8BAABfcmVscy8ucmVsc1BLAQItABQABgAIAAAAIQCG1nh0wgAAANsAAAAPAAAA&#10;AAAAAAAAAAAAAAcCAABkcnMvZG93bnJldi54bWxQSwUGAAAAAAMAAwC3AAAA9gIAAAAA&#10;"/>
                <v:oval id="Oval 613" style="position:absolute;left:6674;top:444;width:4116;height:4116;visibility:visible;mso-wrap-style:square;v-text-anchor:top" o:spid="_x0000_s1028" fillcolor="#a7bfde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FTbxQAAANsAAAAPAAAAZHJzL2Rvd25yZXYueG1sRI9Ba8JA&#10;FITvBf/D8oTe6iYeSo2uQQTbQluK0Yu3R/aZDWbfxuw2if++Wyh4HGbmG2aVj7YRPXW+dqwgnSUg&#10;iEuna64UHA+7pxcQPiBrbByTght5yNeThxVm2g28p74IlYgQ9hkqMCG0mZS+NGTRz1xLHL2z6yyG&#10;KLtK6g6HCLeNnCfJs7RYc1ww2NLWUHkpfqyC4dYmi1eny+Pbx+LU777N9fPLKPU4HTdLEIHGcA//&#10;t9+1gnkKf1/iD5DrXwAAAP//AwBQSwECLQAUAAYACAAAACEA2+H2y+4AAACFAQAAEwAAAAAAAAAA&#10;AAAAAAAAAAAAW0NvbnRlbnRfVHlwZXNdLnhtbFBLAQItABQABgAIAAAAIQBa9CxbvwAAABUBAAAL&#10;AAAAAAAAAAAAAAAAAB8BAABfcmVscy8ucmVsc1BLAQItABQABgAIAAAAIQCApFTbxQAAANsAAAAP&#10;AAAAAAAAAAAAAAAAAAcCAABkcnMvZG93bnJldi54bWxQSwUGAAAAAAMAAwC3AAAA+QIAAAAA&#10;"/>
                <v:oval id="Oval 614" style="position:absolute;left:6773;top:1058;width:3367;height:3367;visibility:visible;mso-wrap-style:square;v-text-anchor:top" o:spid="_x0000_s1029" fillcolor="#d3dfee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OJlwwAAANsAAAAPAAAAZHJzL2Rvd25yZXYueG1sRI/disIw&#10;FITvBd8hHME7TS34s12jqIvgIiKrPsChOdsWm5PSZG316c2C4OUwM98w82VrSnGj2hWWFYyGEQji&#10;1OqCMwWX83YwA+E8ssbSMim4k4PlotuZY6Jtwz90O/lMBAi7BBXk3leJlC7NyaAb2oo4eL+2NuiD&#10;rDOpa2wC3JQyjqKJNFhwWMixok1O6fX0ZxTsx3pbUFve0+/HenowH83XUa6U6vfa1ScIT61/h1/t&#10;nVYQx/D/JfwAuXgCAAD//wMAUEsBAi0AFAAGAAgAAAAhANvh9svuAAAAhQEAABMAAAAAAAAAAAAA&#10;AAAAAAAAAFtDb250ZW50X1R5cGVzXS54bWxQSwECLQAUAAYACAAAACEAWvQsW78AAAAVAQAACwAA&#10;AAAAAAAAAAAAAAAfAQAAX3JlbHMvLnJlbHNQSwECLQAUAAYACAAAACEAsZjiZcMAAADbAAAADwAA&#10;AAAAAAAAAAAAAAAHAgAAZHJzL2Rvd25yZXYueG1sUEsFBgAAAAADAAMAtwAAAPcCAAAAAA==&#10;"/>
                <v:oval id="Oval 615" style="position:absolute;left:6856;top:1709;width:2553;height:2553;visibility:visible;mso-wrap-style:square;v-text-anchor:top" o:spid="_x0000_s1030" fillcolor="#7ba0cd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MUfwwAAANsAAAAPAAAAZHJzL2Rvd25yZXYueG1sRI9PawIx&#10;FMTvBb9DeIK3mtX+UVajiGIreKornh+bZ3Zx87Ikqa7fvhGEHoeZ+Q0zX3a2EVfyoXasYDTMQBCX&#10;TtdsFByL7esURIjIGhvHpOBOAZaL3sscc+1u/EPXQzQiQTjkqKCKsc2lDGVFFsPQtcTJOztvMSbp&#10;jdQebwluGznOsk9psea0UGFL64rKy+HXKviakLmYj/d2syu+T/peTDad3ys16HerGYhIXfwPP9s7&#10;rWD8Bo8v6QfIxR8AAAD//wMAUEsBAi0AFAAGAAgAAAAhANvh9svuAAAAhQEAABMAAAAAAAAAAAAA&#10;AAAAAAAAAFtDb250ZW50X1R5cGVzXS54bWxQSwECLQAUAAYACAAAACEAWvQsW78AAAAVAQAACwAA&#10;AAAAAAAAAAAAAAAfAQAAX3JlbHMvLnJlbHNQSwECLQAUAAYACAAAACEAgMTFH8MAAADbAAAADwAA&#10;AAAAAAAAAAAAAAAHAgAAZHJzL2Rvd25yZXYueG1sUEsFBgAAAAADAAMAtwAAAPcCAAAAAA==&#10;"/>
                <w10:wrap anchorx="margin" anchory="page"/>
              </v:group>
            </w:pict>
          </mc:Fallback>
        </mc:AlternateContent>
      </w:r>
    </w:p>
    <w:p w14:paraId="3DC22CEB" w14:textId="77777777" w:rsidR="00CC38F8" w:rsidRPr="0099712B" w:rsidRDefault="00CC38F8">
      <w:r w:rsidRPr="0099712B">
        <w:br w:type="page"/>
      </w:r>
    </w:p>
    <w:p w14:paraId="5D42197F" w14:textId="77777777" w:rsidR="00CC38F8" w:rsidRPr="0076220D" w:rsidRDefault="00CC38F8">
      <w:pPr>
        <w:pStyle w:val="TOCHeading0"/>
        <w:rPr>
          <w:rFonts w:ascii="Arial" w:hAnsi="Arial" w:cs="Arial"/>
          <w:sz w:val="22"/>
          <w:szCs w:val="22"/>
        </w:rPr>
      </w:pPr>
      <w:r w:rsidRPr="0099712B">
        <w:lastRenderedPageBreak/>
        <w:t>Table of Conte</w:t>
      </w:r>
      <w:r w:rsidRPr="0076220D">
        <w:rPr>
          <w:rFonts w:ascii="Arial" w:hAnsi="Arial" w:cs="Arial"/>
          <w:sz w:val="22"/>
          <w:szCs w:val="22"/>
        </w:rPr>
        <w:t>nts</w:t>
      </w:r>
    </w:p>
    <w:p w14:paraId="3D63360C" w14:textId="7377511E" w:rsidR="002A6BC0" w:rsidRPr="002A6BC0" w:rsidRDefault="00CC38F8">
      <w:pPr>
        <w:pStyle w:val="TOC1"/>
        <w:tabs>
          <w:tab w:val="left" w:pos="480"/>
          <w:tab w:val="right" w:leader="dot" w:pos="8778"/>
        </w:tabs>
        <w:rPr>
          <w:rFonts w:ascii="Arial" w:eastAsiaTheme="minorEastAsia" w:hAnsi="Arial"/>
          <w:b w:val="0"/>
          <w:bCs w:val="0"/>
          <w:i w:val="0"/>
          <w:iCs w:val="0"/>
          <w:noProof/>
          <w:kern w:val="2"/>
          <w:szCs w:val="22"/>
          <w:lang w:val="en-US" w:eastAsia="ja-JP"/>
          <w14:ligatures w14:val="standardContextual"/>
        </w:rPr>
      </w:pPr>
      <w:r w:rsidRPr="002A6BC0">
        <w:rPr>
          <w:rFonts w:ascii="Arial" w:hAnsi="Arial"/>
          <w:b w:val="0"/>
          <w:i w:val="0"/>
          <w:szCs w:val="22"/>
        </w:rPr>
        <w:fldChar w:fldCharType="begin"/>
      </w:r>
      <w:r w:rsidRPr="002A6BC0">
        <w:rPr>
          <w:rFonts w:ascii="Arial" w:hAnsi="Arial"/>
          <w:b w:val="0"/>
          <w:i w:val="0"/>
          <w:szCs w:val="22"/>
        </w:rPr>
        <w:instrText xml:space="preserve"> TOC \o "1-3" \h \z \u </w:instrText>
      </w:r>
      <w:r w:rsidRPr="002A6BC0">
        <w:rPr>
          <w:rFonts w:ascii="Arial" w:hAnsi="Arial"/>
          <w:b w:val="0"/>
          <w:i w:val="0"/>
          <w:szCs w:val="22"/>
        </w:rPr>
        <w:fldChar w:fldCharType="separate"/>
      </w:r>
      <w:hyperlink w:anchor="_Toc209772705" w:history="1">
        <w:r w:rsidR="002A6BC0" w:rsidRPr="002A6BC0">
          <w:rPr>
            <w:rStyle w:val="Hyperlink"/>
            <w:rFonts w:ascii="Arial" w:hAnsi="Arial"/>
            <w:noProof/>
            <w:szCs w:val="22"/>
          </w:rPr>
          <w:t>1</w:t>
        </w:r>
        <w:r w:rsidR="002A6BC0" w:rsidRPr="002A6BC0">
          <w:rPr>
            <w:rFonts w:ascii="Arial" w:eastAsiaTheme="minorEastAsia" w:hAnsi="Arial"/>
            <w:b w:val="0"/>
            <w:bCs w:val="0"/>
            <w:i w:val="0"/>
            <w:iCs w:val="0"/>
            <w:noProof/>
            <w:kern w:val="2"/>
            <w:szCs w:val="22"/>
            <w:lang w:val="en-US" w:eastAsia="ja-JP"/>
            <w14:ligatures w14:val="standardContextual"/>
          </w:rPr>
          <w:tab/>
        </w:r>
        <w:r w:rsidR="002A6BC0" w:rsidRPr="002A6BC0">
          <w:rPr>
            <w:rStyle w:val="Hyperlink"/>
            <w:rFonts w:ascii="Arial" w:hAnsi="Arial"/>
            <w:noProof/>
            <w:szCs w:val="22"/>
          </w:rPr>
          <w:t>Flags</w:t>
        </w:r>
        <w:r w:rsidR="002A6BC0" w:rsidRPr="002A6BC0">
          <w:rPr>
            <w:rFonts w:ascii="Arial" w:hAnsi="Arial"/>
            <w:noProof/>
            <w:webHidden/>
            <w:szCs w:val="22"/>
          </w:rPr>
          <w:tab/>
        </w:r>
        <w:r w:rsidR="002A6BC0" w:rsidRPr="002A6BC0">
          <w:rPr>
            <w:rFonts w:ascii="Arial" w:hAnsi="Arial"/>
            <w:noProof/>
            <w:webHidden/>
            <w:szCs w:val="22"/>
          </w:rPr>
          <w:fldChar w:fldCharType="begin"/>
        </w:r>
        <w:r w:rsidR="002A6BC0" w:rsidRPr="002A6BC0">
          <w:rPr>
            <w:rFonts w:ascii="Arial" w:hAnsi="Arial"/>
            <w:noProof/>
            <w:webHidden/>
            <w:szCs w:val="22"/>
          </w:rPr>
          <w:instrText xml:space="preserve"> PAGEREF _Toc209772705 \h </w:instrText>
        </w:r>
        <w:r w:rsidR="002A6BC0" w:rsidRPr="002A6BC0">
          <w:rPr>
            <w:rFonts w:ascii="Arial" w:hAnsi="Arial"/>
            <w:noProof/>
            <w:webHidden/>
            <w:szCs w:val="22"/>
          </w:rPr>
        </w:r>
        <w:r w:rsidR="002A6BC0" w:rsidRPr="002A6BC0">
          <w:rPr>
            <w:rFonts w:ascii="Arial" w:hAnsi="Arial"/>
            <w:noProof/>
            <w:webHidden/>
            <w:szCs w:val="22"/>
          </w:rPr>
          <w:fldChar w:fldCharType="separate"/>
        </w:r>
        <w:r w:rsidR="002A6BC0" w:rsidRPr="002A6BC0">
          <w:rPr>
            <w:rFonts w:ascii="Arial" w:hAnsi="Arial"/>
            <w:noProof/>
            <w:webHidden/>
            <w:szCs w:val="22"/>
          </w:rPr>
          <w:t>3</w:t>
        </w:r>
        <w:r w:rsidR="002A6BC0" w:rsidRPr="002A6BC0">
          <w:rPr>
            <w:rFonts w:ascii="Arial" w:hAnsi="Arial"/>
            <w:noProof/>
            <w:webHidden/>
            <w:szCs w:val="22"/>
          </w:rPr>
          <w:fldChar w:fldCharType="end"/>
        </w:r>
      </w:hyperlink>
    </w:p>
    <w:p w14:paraId="221D2C99" w14:textId="36C47E93" w:rsidR="002A6BC0" w:rsidRPr="002A6BC0" w:rsidRDefault="002A6BC0">
      <w:pPr>
        <w:pStyle w:val="TOC2"/>
        <w:tabs>
          <w:tab w:val="left" w:pos="960"/>
          <w:tab w:val="right" w:leader="dot" w:pos="8778"/>
        </w:tabs>
        <w:rPr>
          <w:rFonts w:ascii="Arial" w:eastAsiaTheme="minorEastAsia" w:hAnsi="Arial"/>
          <w:b w:val="0"/>
          <w:bCs w:val="0"/>
          <w:noProof/>
          <w:kern w:val="2"/>
          <w:lang w:val="en-US" w:eastAsia="ja-JP"/>
          <w14:ligatures w14:val="standardContextual"/>
        </w:rPr>
      </w:pPr>
      <w:hyperlink w:anchor="_Toc209772706" w:history="1">
        <w:r w:rsidRPr="002A6BC0">
          <w:rPr>
            <w:rStyle w:val="Hyperlink"/>
            <w:rFonts w:ascii="Arial" w:hAnsi="Arial"/>
            <w:noProof/>
          </w:rPr>
          <w:t>1.1</w:t>
        </w:r>
        <w:r w:rsidRPr="002A6BC0">
          <w:rPr>
            <w:rFonts w:ascii="Arial" w:eastAsiaTheme="minorEastAsia" w:hAnsi="Arial"/>
            <w:b w:val="0"/>
            <w:bCs w:val="0"/>
            <w:noProof/>
            <w:kern w:val="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</w:rPr>
          <w:t>Setting the Flags</w:t>
        </w:r>
        <w:r w:rsidRPr="002A6BC0">
          <w:rPr>
            <w:rFonts w:ascii="Arial" w:hAnsi="Arial"/>
            <w:noProof/>
            <w:webHidden/>
          </w:rPr>
          <w:tab/>
        </w:r>
        <w:r w:rsidRPr="002A6BC0">
          <w:rPr>
            <w:rFonts w:ascii="Arial" w:hAnsi="Arial"/>
            <w:noProof/>
            <w:webHidden/>
          </w:rPr>
          <w:fldChar w:fldCharType="begin"/>
        </w:r>
        <w:r w:rsidRPr="002A6BC0">
          <w:rPr>
            <w:rFonts w:ascii="Arial" w:hAnsi="Arial"/>
            <w:noProof/>
            <w:webHidden/>
          </w:rPr>
          <w:instrText xml:space="preserve"> PAGEREF _Toc209772706 \h </w:instrText>
        </w:r>
        <w:r w:rsidRPr="002A6BC0">
          <w:rPr>
            <w:rFonts w:ascii="Arial" w:hAnsi="Arial"/>
            <w:noProof/>
            <w:webHidden/>
          </w:rPr>
        </w:r>
        <w:r w:rsidRPr="002A6BC0">
          <w:rPr>
            <w:rFonts w:ascii="Arial" w:hAnsi="Arial"/>
            <w:noProof/>
            <w:webHidden/>
          </w:rPr>
          <w:fldChar w:fldCharType="separate"/>
        </w:r>
        <w:r w:rsidRPr="002A6BC0">
          <w:rPr>
            <w:rFonts w:ascii="Arial" w:hAnsi="Arial"/>
            <w:noProof/>
            <w:webHidden/>
          </w:rPr>
          <w:t>3</w:t>
        </w:r>
        <w:r w:rsidRPr="002A6BC0">
          <w:rPr>
            <w:rFonts w:ascii="Arial" w:hAnsi="Arial"/>
            <w:noProof/>
            <w:webHidden/>
          </w:rPr>
          <w:fldChar w:fldCharType="end"/>
        </w:r>
      </w:hyperlink>
    </w:p>
    <w:p w14:paraId="5444B2F0" w14:textId="354A0028" w:rsidR="002A6BC0" w:rsidRPr="002A6BC0" w:rsidRDefault="002A6BC0">
      <w:pPr>
        <w:pStyle w:val="TOC3"/>
        <w:tabs>
          <w:tab w:val="left" w:pos="1200"/>
          <w:tab w:val="right" w:leader="dot" w:pos="8778"/>
        </w:tabs>
        <w:rPr>
          <w:rFonts w:ascii="Arial" w:eastAsiaTheme="minorEastAsia" w:hAnsi="Arial"/>
          <w:noProof/>
          <w:kern w:val="2"/>
          <w:sz w:val="22"/>
          <w:lang w:val="en-US" w:eastAsia="ja-JP"/>
          <w14:ligatures w14:val="standardContextual"/>
        </w:rPr>
      </w:pPr>
      <w:hyperlink w:anchor="_Toc209772707" w:history="1">
        <w:r w:rsidRPr="002A6BC0">
          <w:rPr>
            <w:rStyle w:val="Hyperlink"/>
            <w:rFonts w:ascii="Arial" w:hAnsi="Arial"/>
            <w:noProof/>
            <w:sz w:val="22"/>
          </w:rPr>
          <w:t>1.1.1</w:t>
        </w:r>
        <w:r w:rsidRPr="002A6BC0">
          <w:rPr>
            <w:rFonts w:ascii="Arial" w:eastAsiaTheme="minorEastAsia" w:hAnsi="Arial"/>
            <w:noProof/>
            <w:kern w:val="2"/>
            <w:sz w:val="2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  <w:sz w:val="22"/>
          </w:rPr>
          <w:t>Example: Setting a Flag in Buildings View</w:t>
        </w:r>
        <w:r w:rsidRPr="002A6BC0">
          <w:rPr>
            <w:rFonts w:ascii="Arial" w:hAnsi="Arial"/>
            <w:noProof/>
            <w:webHidden/>
            <w:sz w:val="22"/>
          </w:rPr>
          <w:tab/>
        </w:r>
        <w:r w:rsidRPr="002A6BC0">
          <w:rPr>
            <w:rFonts w:ascii="Arial" w:hAnsi="Arial"/>
            <w:noProof/>
            <w:webHidden/>
            <w:sz w:val="22"/>
          </w:rPr>
          <w:fldChar w:fldCharType="begin"/>
        </w:r>
        <w:r w:rsidRPr="002A6BC0">
          <w:rPr>
            <w:rFonts w:ascii="Arial" w:hAnsi="Arial"/>
            <w:noProof/>
            <w:webHidden/>
            <w:sz w:val="22"/>
          </w:rPr>
          <w:instrText xml:space="preserve"> PAGEREF _Toc209772707 \h </w:instrText>
        </w:r>
        <w:r w:rsidRPr="002A6BC0">
          <w:rPr>
            <w:rFonts w:ascii="Arial" w:hAnsi="Arial"/>
            <w:noProof/>
            <w:webHidden/>
            <w:sz w:val="22"/>
          </w:rPr>
        </w:r>
        <w:r w:rsidRPr="002A6BC0">
          <w:rPr>
            <w:rFonts w:ascii="Arial" w:hAnsi="Arial"/>
            <w:noProof/>
            <w:webHidden/>
            <w:sz w:val="22"/>
          </w:rPr>
          <w:fldChar w:fldCharType="separate"/>
        </w:r>
        <w:r w:rsidRPr="002A6BC0">
          <w:rPr>
            <w:rFonts w:ascii="Arial" w:hAnsi="Arial"/>
            <w:noProof/>
            <w:webHidden/>
            <w:sz w:val="22"/>
          </w:rPr>
          <w:t>3</w:t>
        </w:r>
        <w:r w:rsidRPr="002A6BC0">
          <w:rPr>
            <w:rFonts w:ascii="Arial" w:hAnsi="Arial"/>
            <w:noProof/>
            <w:webHidden/>
            <w:sz w:val="22"/>
          </w:rPr>
          <w:fldChar w:fldCharType="end"/>
        </w:r>
      </w:hyperlink>
    </w:p>
    <w:p w14:paraId="6A91745B" w14:textId="348278AE" w:rsidR="002A6BC0" w:rsidRPr="002A6BC0" w:rsidRDefault="002A6BC0">
      <w:pPr>
        <w:pStyle w:val="TOC3"/>
        <w:tabs>
          <w:tab w:val="left" w:pos="1200"/>
          <w:tab w:val="right" w:leader="dot" w:pos="8778"/>
        </w:tabs>
        <w:rPr>
          <w:rFonts w:ascii="Arial" w:eastAsiaTheme="minorEastAsia" w:hAnsi="Arial"/>
          <w:noProof/>
          <w:kern w:val="2"/>
          <w:sz w:val="22"/>
          <w:lang w:val="en-US" w:eastAsia="ja-JP"/>
          <w14:ligatures w14:val="standardContextual"/>
        </w:rPr>
      </w:pPr>
      <w:hyperlink w:anchor="_Toc209772708" w:history="1">
        <w:r w:rsidRPr="002A6BC0">
          <w:rPr>
            <w:rStyle w:val="Hyperlink"/>
            <w:rFonts w:ascii="Arial" w:hAnsi="Arial"/>
            <w:noProof/>
            <w:sz w:val="22"/>
          </w:rPr>
          <w:t>1.1.2</w:t>
        </w:r>
        <w:r w:rsidRPr="002A6BC0">
          <w:rPr>
            <w:rFonts w:ascii="Arial" w:eastAsiaTheme="minorEastAsia" w:hAnsi="Arial"/>
            <w:noProof/>
            <w:kern w:val="2"/>
            <w:sz w:val="2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  <w:sz w:val="22"/>
          </w:rPr>
          <w:t>Example: Simultaneous Setting of Flags at Several Objects</w:t>
        </w:r>
        <w:r w:rsidRPr="002A6BC0">
          <w:rPr>
            <w:rFonts w:ascii="Arial" w:hAnsi="Arial"/>
            <w:noProof/>
            <w:webHidden/>
            <w:sz w:val="22"/>
          </w:rPr>
          <w:tab/>
        </w:r>
        <w:r w:rsidRPr="002A6BC0">
          <w:rPr>
            <w:rFonts w:ascii="Arial" w:hAnsi="Arial"/>
            <w:noProof/>
            <w:webHidden/>
            <w:sz w:val="22"/>
          </w:rPr>
          <w:fldChar w:fldCharType="begin"/>
        </w:r>
        <w:r w:rsidRPr="002A6BC0">
          <w:rPr>
            <w:rFonts w:ascii="Arial" w:hAnsi="Arial"/>
            <w:noProof/>
            <w:webHidden/>
            <w:sz w:val="22"/>
          </w:rPr>
          <w:instrText xml:space="preserve"> PAGEREF _Toc209772708 \h </w:instrText>
        </w:r>
        <w:r w:rsidRPr="002A6BC0">
          <w:rPr>
            <w:rFonts w:ascii="Arial" w:hAnsi="Arial"/>
            <w:noProof/>
            <w:webHidden/>
            <w:sz w:val="22"/>
          </w:rPr>
        </w:r>
        <w:r w:rsidRPr="002A6BC0">
          <w:rPr>
            <w:rFonts w:ascii="Arial" w:hAnsi="Arial"/>
            <w:noProof/>
            <w:webHidden/>
            <w:sz w:val="22"/>
          </w:rPr>
          <w:fldChar w:fldCharType="separate"/>
        </w:r>
        <w:r w:rsidRPr="002A6BC0">
          <w:rPr>
            <w:rFonts w:ascii="Arial" w:hAnsi="Arial"/>
            <w:noProof/>
            <w:webHidden/>
            <w:sz w:val="22"/>
          </w:rPr>
          <w:t>4</w:t>
        </w:r>
        <w:r w:rsidRPr="002A6BC0">
          <w:rPr>
            <w:rFonts w:ascii="Arial" w:hAnsi="Arial"/>
            <w:noProof/>
            <w:webHidden/>
            <w:sz w:val="22"/>
          </w:rPr>
          <w:fldChar w:fldCharType="end"/>
        </w:r>
      </w:hyperlink>
    </w:p>
    <w:p w14:paraId="6929B8B9" w14:textId="50AEC054" w:rsidR="002A6BC0" w:rsidRPr="002A6BC0" w:rsidRDefault="002A6BC0">
      <w:pPr>
        <w:pStyle w:val="TOC2"/>
        <w:tabs>
          <w:tab w:val="left" w:pos="960"/>
          <w:tab w:val="right" w:leader="dot" w:pos="8778"/>
        </w:tabs>
        <w:rPr>
          <w:rFonts w:ascii="Arial" w:eastAsiaTheme="minorEastAsia" w:hAnsi="Arial"/>
          <w:b w:val="0"/>
          <w:bCs w:val="0"/>
          <w:noProof/>
          <w:kern w:val="2"/>
          <w:lang w:val="en-US" w:eastAsia="ja-JP"/>
          <w14:ligatures w14:val="standardContextual"/>
        </w:rPr>
      </w:pPr>
      <w:hyperlink w:anchor="_Toc209772709" w:history="1">
        <w:r w:rsidRPr="002A6BC0">
          <w:rPr>
            <w:rStyle w:val="Hyperlink"/>
            <w:rFonts w:ascii="Arial" w:hAnsi="Arial"/>
            <w:noProof/>
          </w:rPr>
          <w:t>1.2</w:t>
        </w:r>
        <w:r w:rsidRPr="002A6BC0">
          <w:rPr>
            <w:rFonts w:ascii="Arial" w:eastAsiaTheme="minorEastAsia" w:hAnsi="Arial"/>
            <w:b w:val="0"/>
            <w:bCs w:val="0"/>
            <w:noProof/>
            <w:kern w:val="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</w:rPr>
          <w:t>The Communication Flag ‘C’</w:t>
        </w:r>
        <w:r w:rsidRPr="002A6BC0">
          <w:rPr>
            <w:rFonts w:ascii="Arial" w:hAnsi="Arial"/>
            <w:noProof/>
            <w:webHidden/>
          </w:rPr>
          <w:tab/>
        </w:r>
        <w:r w:rsidRPr="002A6BC0">
          <w:rPr>
            <w:rFonts w:ascii="Arial" w:hAnsi="Arial"/>
            <w:noProof/>
            <w:webHidden/>
          </w:rPr>
          <w:fldChar w:fldCharType="begin"/>
        </w:r>
        <w:r w:rsidRPr="002A6BC0">
          <w:rPr>
            <w:rFonts w:ascii="Arial" w:hAnsi="Arial"/>
            <w:noProof/>
            <w:webHidden/>
          </w:rPr>
          <w:instrText xml:space="preserve"> PAGEREF _Toc209772709 \h </w:instrText>
        </w:r>
        <w:r w:rsidRPr="002A6BC0">
          <w:rPr>
            <w:rFonts w:ascii="Arial" w:hAnsi="Arial"/>
            <w:noProof/>
            <w:webHidden/>
          </w:rPr>
        </w:r>
        <w:r w:rsidRPr="002A6BC0">
          <w:rPr>
            <w:rFonts w:ascii="Arial" w:hAnsi="Arial"/>
            <w:noProof/>
            <w:webHidden/>
          </w:rPr>
          <w:fldChar w:fldCharType="separate"/>
        </w:r>
        <w:r w:rsidRPr="002A6BC0">
          <w:rPr>
            <w:rFonts w:ascii="Arial" w:hAnsi="Arial"/>
            <w:noProof/>
            <w:webHidden/>
          </w:rPr>
          <w:t>5</w:t>
        </w:r>
        <w:r w:rsidRPr="002A6BC0">
          <w:rPr>
            <w:rFonts w:ascii="Arial" w:hAnsi="Arial"/>
            <w:noProof/>
            <w:webHidden/>
          </w:rPr>
          <w:fldChar w:fldCharType="end"/>
        </w:r>
      </w:hyperlink>
    </w:p>
    <w:p w14:paraId="00A0801B" w14:textId="5AACF989" w:rsidR="002A6BC0" w:rsidRPr="002A6BC0" w:rsidRDefault="002A6BC0">
      <w:pPr>
        <w:pStyle w:val="TOC3"/>
        <w:tabs>
          <w:tab w:val="left" w:pos="1200"/>
          <w:tab w:val="right" w:leader="dot" w:pos="8778"/>
        </w:tabs>
        <w:rPr>
          <w:rFonts w:ascii="Arial" w:eastAsiaTheme="minorEastAsia" w:hAnsi="Arial"/>
          <w:noProof/>
          <w:kern w:val="2"/>
          <w:sz w:val="22"/>
          <w:lang w:val="en-US" w:eastAsia="ja-JP"/>
          <w14:ligatures w14:val="standardContextual"/>
        </w:rPr>
      </w:pPr>
      <w:hyperlink w:anchor="_Toc209772710" w:history="1">
        <w:r w:rsidRPr="002A6BC0">
          <w:rPr>
            <w:rStyle w:val="Hyperlink"/>
            <w:rFonts w:ascii="Arial" w:hAnsi="Arial"/>
            <w:noProof/>
            <w:sz w:val="22"/>
          </w:rPr>
          <w:t>1.2.1</w:t>
        </w:r>
        <w:r w:rsidRPr="002A6BC0">
          <w:rPr>
            <w:rFonts w:ascii="Arial" w:eastAsiaTheme="minorEastAsia" w:hAnsi="Arial"/>
            <w:noProof/>
            <w:kern w:val="2"/>
            <w:sz w:val="2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  <w:sz w:val="22"/>
          </w:rPr>
          <w:t>Example of a Communication Flag</w:t>
        </w:r>
        <w:r w:rsidRPr="002A6BC0">
          <w:rPr>
            <w:rFonts w:ascii="Arial" w:hAnsi="Arial"/>
            <w:noProof/>
            <w:webHidden/>
            <w:sz w:val="22"/>
          </w:rPr>
          <w:tab/>
        </w:r>
        <w:r w:rsidRPr="002A6BC0">
          <w:rPr>
            <w:rFonts w:ascii="Arial" w:hAnsi="Arial"/>
            <w:noProof/>
            <w:webHidden/>
            <w:sz w:val="22"/>
          </w:rPr>
          <w:fldChar w:fldCharType="begin"/>
        </w:r>
        <w:r w:rsidRPr="002A6BC0">
          <w:rPr>
            <w:rFonts w:ascii="Arial" w:hAnsi="Arial"/>
            <w:noProof/>
            <w:webHidden/>
            <w:sz w:val="22"/>
          </w:rPr>
          <w:instrText xml:space="preserve"> PAGEREF _Toc209772710 \h </w:instrText>
        </w:r>
        <w:r w:rsidRPr="002A6BC0">
          <w:rPr>
            <w:rFonts w:ascii="Arial" w:hAnsi="Arial"/>
            <w:noProof/>
            <w:webHidden/>
            <w:sz w:val="22"/>
          </w:rPr>
        </w:r>
        <w:r w:rsidRPr="002A6BC0">
          <w:rPr>
            <w:rFonts w:ascii="Arial" w:hAnsi="Arial"/>
            <w:noProof/>
            <w:webHidden/>
            <w:sz w:val="22"/>
          </w:rPr>
          <w:fldChar w:fldCharType="separate"/>
        </w:r>
        <w:r w:rsidRPr="002A6BC0">
          <w:rPr>
            <w:rFonts w:ascii="Arial" w:hAnsi="Arial"/>
            <w:noProof/>
            <w:webHidden/>
            <w:sz w:val="22"/>
          </w:rPr>
          <w:t>6</w:t>
        </w:r>
        <w:r w:rsidRPr="002A6BC0">
          <w:rPr>
            <w:rFonts w:ascii="Arial" w:hAnsi="Arial"/>
            <w:noProof/>
            <w:webHidden/>
            <w:sz w:val="22"/>
          </w:rPr>
          <w:fldChar w:fldCharType="end"/>
        </w:r>
      </w:hyperlink>
    </w:p>
    <w:p w14:paraId="285F38B1" w14:textId="17EFE91B" w:rsidR="002A6BC0" w:rsidRPr="002A6BC0" w:rsidRDefault="002A6BC0">
      <w:pPr>
        <w:pStyle w:val="TOC2"/>
        <w:tabs>
          <w:tab w:val="left" w:pos="960"/>
          <w:tab w:val="right" w:leader="dot" w:pos="8778"/>
        </w:tabs>
        <w:rPr>
          <w:rFonts w:ascii="Arial" w:eastAsiaTheme="minorEastAsia" w:hAnsi="Arial"/>
          <w:b w:val="0"/>
          <w:bCs w:val="0"/>
          <w:noProof/>
          <w:kern w:val="2"/>
          <w:lang w:val="en-US" w:eastAsia="ja-JP"/>
          <w14:ligatures w14:val="standardContextual"/>
        </w:rPr>
      </w:pPr>
      <w:hyperlink w:anchor="_Toc209772711" w:history="1">
        <w:r w:rsidRPr="002A6BC0">
          <w:rPr>
            <w:rStyle w:val="Hyperlink"/>
            <w:rFonts w:ascii="Arial" w:hAnsi="Arial"/>
            <w:noProof/>
          </w:rPr>
          <w:t>1.3</w:t>
        </w:r>
        <w:r w:rsidRPr="002A6BC0">
          <w:rPr>
            <w:rFonts w:ascii="Arial" w:eastAsiaTheme="minorEastAsia" w:hAnsi="Arial"/>
            <w:b w:val="0"/>
            <w:bCs w:val="0"/>
            <w:noProof/>
            <w:kern w:val="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</w:rPr>
          <w:t>The Write Flag ‘W’</w:t>
        </w:r>
        <w:r w:rsidRPr="002A6BC0">
          <w:rPr>
            <w:rFonts w:ascii="Arial" w:hAnsi="Arial"/>
            <w:noProof/>
            <w:webHidden/>
          </w:rPr>
          <w:tab/>
        </w:r>
        <w:r w:rsidRPr="002A6BC0">
          <w:rPr>
            <w:rFonts w:ascii="Arial" w:hAnsi="Arial"/>
            <w:noProof/>
            <w:webHidden/>
          </w:rPr>
          <w:fldChar w:fldCharType="begin"/>
        </w:r>
        <w:r w:rsidRPr="002A6BC0">
          <w:rPr>
            <w:rFonts w:ascii="Arial" w:hAnsi="Arial"/>
            <w:noProof/>
            <w:webHidden/>
          </w:rPr>
          <w:instrText xml:space="preserve"> PAGEREF _Toc209772711 \h </w:instrText>
        </w:r>
        <w:r w:rsidRPr="002A6BC0">
          <w:rPr>
            <w:rFonts w:ascii="Arial" w:hAnsi="Arial"/>
            <w:noProof/>
            <w:webHidden/>
          </w:rPr>
        </w:r>
        <w:r w:rsidRPr="002A6BC0">
          <w:rPr>
            <w:rFonts w:ascii="Arial" w:hAnsi="Arial"/>
            <w:noProof/>
            <w:webHidden/>
          </w:rPr>
          <w:fldChar w:fldCharType="separate"/>
        </w:r>
        <w:r w:rsidRPr="002A6BC0">
          <w:rPr>
            <w:rFonts w:ascii="Arial" w:hAnsi="Arial"/>
            <w:noProof/>
            <w:webHidden/>
          </w:rPr>
          <w:t>7</w:t>
        </w:r>
        <w:r w:rsidRPr="002A6BC0">
          <w:rPr>
            <w:rFonts w:ascii="Arial" w:hAnsi="Arial"/>
            <w:noProof/>
            <w:webHidden/>
          </w:rPr>
          <w:fldChar w:fldCharType="end"/>
        </w:r>
      </w:hyperlink>
    </w:p>
    <w:p w14:paraId="680EB092" w14:textId="2DC1D801" w:rsidR="002A6BC0" w:rsidRPr="002A6BC0" w:rsidRDefault="002A6BC0">
      <w:pPr>
        <w:pStyle w:val="TOC2"/>
        <w:tabs>
          <w:tab w:val="left" w:pos="960"/>
          <w:tab w:val="right" w:leader="dot" w:pos="8778"/>
        </w:tabs>
        <w:rPr>
          <w:rFonts w:ascii="Arial" w:eastAsiaTheme="minorEastAsia" w:hAnsi="Arial"/>
          <w:b w:val="0"/>
          <w:bCs w:val="0"/>
          <w:noProof/>
          <w:kern w:val="2"/>
          <w:lang w:val="en-US" w:eastAsia="ja-JP"/>
          <w14:ligatures w14:val="standardContextual"/>
        </w:rPr>
      </w:pPr>
      <w:hyperlink w:anchor="_Toc209772712" w:history="1">
        <w:r w:rsidRPr="002A6BC0">
          <w:rPr>
            <w:rStyle w:val="Hyperlink"/>
            <w:rFonts w:ascii="Arial" w:hAnsi="Arial"/>
            <w:noProof/>
          </w:rPr>
          <w:t>1.4</w:t>
        </w:r>
        <w:r w:rsidRPr="002A6BC0">
          <w:rPr>
            <w:rFonts w:ascii="Arial" w:eastAsiaTheme="minorEastAsia" w:hAnsi="Arial"/>
            <w:b w:val="0"/>
            <w:bCs w:val="0"/>
            <w:noProof/>
            <w:kern w:val="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</w:rPr>
          <w:t>The Transmit Flag ‘T’</w:t>
        </w:r>
        <w:r w:rsidRPr="002A6BC0">
          <w:rPr>
            <w:rFonts w:ascii="Arial" w:hAnsi="Arial"/>
            <w:noProof/>
            <w:webHidden/>
          </w:rPr>
          <w:tab/>
        </w:r>
        <w:r w:rsidRPr="002A6BC0">
          <w:rPr>
            <w:rFonts w:ascii="Arial" w:hAnsi="Arial"/>
            <w:noProof/>
            <w:webHidden/>
          </w:rPr>
          <w:fldChar w:fldCharType="begin"/>
        </w:r>
        <w:r w:rsidRPr="002A6BC0">
          <w:rPr>
            <w:rFonts w:ascii="Arial" w:hAnsi="Arial"/>
            <w:noProof/>
            <w:webHidden/>
          </w:rPr>
          <w:instrText xml:space="preserve"> PAGEREF _Toc209772712 \h </w:instrText>
        </w:r>
        <w:r w:rsidRPr="002A6BC0">
          <w:rPr>
            <w:rFonts w:ascii="Arial" w:hAnsi="Arial"/>
            <w:noProof/>
            <w:webHidden/>
          </w:rPr>
        </w:r>
        <w:r w:rsidRPr="002A6BC0">
          <w:rPr>
            <w:rFonts w:ascii="Arial" w:hAnsi="Arial"/>
            <w:noProof/>
            <w:webHidden/>
          </w:rPr>
          <w:fldChar w:fldCharType="separate"/>
        </w:r>
        <w:r w:rsidRPr="002A6BC0">
          <w:rPr>
            <w:rFonts w:ascii="Arial" w:hAnsi="Arial"/>
            <w:noProof/>
            <w:webHidden/>
          </w:rPr>
          <w:t>8</w:t>
        </w:r>
        <w:r w:rsidRPr="002A6BC0">
          <w:rPr>
            <w:rFonts w:ascii="Arial" w:hAnsi="Arial"/>
            <w:noProof/>
            <w:webHidden/>
          </w:rPr>
          <w:fldChar w:fldCharType="end"/>
        </w:r>
      </w:hyperlink>
    </w:p>
    <w:p w14:paraId="1698C751" w14:textId="0B8CD631" w:rsidR="002A6BC0" w:rsidRPr="002A6BC0" w:rsidRDefault="002A6BC0">
      <w:pPr>
        <w:pStyle w:val="TOC3"/>
        <w:tabs>
          <w:tab w:val="left" w:pos="1200"/>
          <w:tab w:val="right" w:leader="dot" w:pos="8778"/>
        </w:tabs>
        <w:rPr>
          <w:rFonts w:ascii="Arial" w:eastAsiaTheme="minorEastAsia" w:hAnsi="Arial"/>
          <w:noProof/>
          <w:kern w:val="2"/>
          <w:sz w:val="22"/>
          <w:lang w:val="en-US" w:eastAsia="ja-JP"/>
          <w14:ligatures w14:val="standardContextual"/>
        </w:rPr>
      </w:pPr>
      <w:hyperlink w:anchor="_Toc209772713" w:history="1">
        <w:r w:rsidRPr="002A6BC0">
          <w:rPr>
            <w:rStyle w:val="Hyperlink"/>
            <w:rFonts w:ascii="Arial" w:hAnsi="Arial"/>
            <w:noProof/>
            <w:sz w:val="22"/>
          </w:rPr>
          <w:t>1.4.1</w:t>
        </w:r>
        <w:r w:rsidRPr="002A6BC0">
          <w:rPr>
            <w:rFonts w:ascii="Arial" w:eastAsiaTheme="minorEastAsia" w:hAnsi="Arial"/>
            <w:noProof/>
            <w:kern w:val="2"/>
            <w:sz w:val="2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  <w:sz w:val="22"/>
          </w:rPr>
          <w:t>Example of a Transmit Flag</w:t>
        </w:r>
        <w:r w:rsidRPr="002A6BC0">
          <w:rPr>
            <w:rFonts w:ascii="Arial" w:hAnsi="Arial"/>
            <w:noProof/>
            <w:webHidden/>
            <w:sz w:val="22"/>
          </w:rPr>
          <w:tab/>
        </w:r>
        <w:r w:rsidRPr="002A6BC0">
          <w:rPr>
            <w:rFonts w:ascii="Arial" w:hAnsi="Arial"/>
            <w:noProof/>
            <w:webHidden/>
            <w:sz w:val="22"/>
          </w:rPr>
          <w:fldChar w:fldCharType="begin"/>
        </w:r>
        <w:r w:rsidRPr="002A6BC0">
          <w:rPr>
            <w:rFonts w:ascii="Arial" w:hAnsi="Arial"/>
            <w:noProof/>
            <w:webHidden/>
            <w:sz w:val="22"/>
          </w:rPr>
          <w:instrText xml:space="preserve"> PAGEREF _Toc209772713 \h </w:instrText>
        </w:r>
        <w:r w:rsidRPr="002A6BC0">
          <w:rPr>
            <w:rFonts w:ascii="Arial" w:hAnsi="Arial"/>
            <w:noProof/>
            <w:webHidden/>
            <w:sz w:val="22"/>
          </w:rPr>
        </w:r>
        <w:r w:rsidRPr="002A6BC0">
          <w:rPr>
            <w:rFonts w:ascii="Arial" w:hAnsi="Arial"/>
            <w:noProof/>
            <w:webHidden/>
            <w:sz w:val="22"/>
          </w:rPr>
          <w:fldChar w:fldCharType="separate"/>
        </w:r>
        <w:r w:rsidRPr="002A6BC0">
          <w:rPr>
            <w:rFonts w:ascii="Arial" w:hAnsi="Arial"/>
            <w:noProof/>
            <w:webHidden/>
            <w:sz w:val="22"/>
          </w:rPr>
          <w:t>9</w:t>
        </w:r>
        <w:r w:rsidRPr="002A6BC0">
          <w:rPr>
            <w:rFonts w:ascii="Arial" w:hAnsi="Arial"/>
            <w:noProof/>
            <w:webHidden/>
            <w:sz w:val="22"/>
          </w:rPr>
          <w:fldChar w:fldCharType="end"/>
        </w:r>
      </w:hyperlink>
    </w:p>
    <w:p w14:paraId="7E232A5D" w14:textId="201ACB66" w:rsidR="002A6BC0" w:rsidRPr="002A6BC0" w:rsidRDefault="002A6BC0">
      <w:pPr>
        <w:pStyle w:val="TOC2"/>
        <w:tabs>
          <w:tab w:val="left" w:pos="960"/>
          <w:tab w:val="right" w:leader="dot" w:pos="8778"/>
        </w:tabs>
        <w:rPr>
          <w:rFonts w:ascii="Arial" w:eastAsiaTheme="minorEastAsia" w:hAnsi="Arial"/>
          <w:b w:val="0"/>
          <w:bCs w:val="0"/>
          <w:noProof/>
          <w:kern w:val="2"/>
          <w:lang w:val="en-US" w:eastAsia="ja-JP"/>
          <w14:ligatures w14:val="standardContextual"/>
        </w:rPr>
      </w:pPr>
      <w:hyperlink w:anchor="_Toc209772714" w:history="1">
        <w:r w:rsidRPr="002A6BC0">
          <w:rPr>
            <w:rStyle w:val="Hyperlink"/>
            <w:rFonts w:ascii="Arial" w:hAnsi="Arial"/>
            <w:noProof/>
          </w:rPr>
          <w:t>1.5</w:t>
        </w:r>
        <w:r w:rsidRPr="002A6BC0">
          <w:rPr>
            <w:rFonts w:ascii="Arial" w:eastAsiaTheme="minorEastAsia" w:hAnsi="Arial"/>
            <w:b w:val="0"/>
            <w:bCs w:val="0"/>
            <w:noProof/>
            <w:kern w:val="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</w:rPr>
          <w:t>The Read Flag ‘R’</w:t>
        </w:r>
        <w:r w:rsidRPr="002A6BC0">
          <w:rPr>
            <w:rFonts w:ascii="Arial" w:hAnsi="Arial"/>
            <w:noProof/>
            <w:webHidden/>
          </w:rPr>
          <w:tab/>
        </w:r>
        <w:r w:rsidRPr="002A6BC0">
          <w:rPr>
            <w:rFonts w:ascii="Arial" w:hAnsi="Arial"/>
            <w:noProof/>
            <w:webHidden/>
          </w:rPr>
          <w:fldChar w:fldCharType="begin"/>
        </w:r>
        <w:r w:rsidRPr="002A6BC0">
          <w:rPr>
            <w:rFonts w:ascii="Arial" w:hAnsi="Arial"/>
            <w:noProof/>
            <w:webHidden/>
          </w:rPr>
          <w:instrText xml:space="preserve"> PAGEREF _Toc209772714 \h </w:instrText>
        </w:r>
        <w:r w:rsidRPr="002A6BC0">
          <w:rPr>
            <w:rFonts w:ascii="Arial" w:hAnsi="Arial"/>
            <w:noProof/>
            <w:webHidden/>
          </w:rPr>
        </w:r>
        <w:r w:rsidRPr="002A6BC0">
          <w:rPr>
            <w:rFonts w:ascii="Arial" w:hAnsi="Arial"/>
            <w:noProof/>
            <w:webHidden/>
          </w:rPr>
          <w:fldChar w:fldCharType="separate"/>
        </w:r>
        <w:r w:rsidRPr="002A6BC0">
          <w:rPr>
            <w:rFonts w:ascii="Arial" w:hAnsi="Arial"/>
            <w:noProof/>
            <w:webHidden/>
          </w:rPr>
          <w:t>10</w:t>
        </w:r>
        <w:r w:rsidRPr="002A6BC0">
          <w:rPr>
            <w:rFonts w:ascii="Arial" w:hAnsi="Arial"/>
            <w:noProof/>
            <w:webHidden/>
          </w:rPr>
          <w:fldChar w:fldCharType="end"/>
        </w:r>
      </w:hyperlink>
    </w:p>
    <w:p w14:paraId="261D3DFA" w14:textId="12ADF7B1" w:rsidR="002A6BC0" w:rsidRPr="002A6BC0" w:rsidRDefault="002A6BC0">
      <w:pPr>
        <w:pStyle w:val="TOC3"/>
        <w:tabs>
          <w:tab w:val="left" w:pos="1200"/>
          <w:tab w:val="right" w:leader="dot" w:pos="8778"/>
        </w:tabs>
        <w:rPr>
          <w:rFonts w:ascii="Arial" w:eastAsiaTheme="minorEastAsia" w:hAnsi="Arial"/>
          <w:noProof/>
          <w:kern w:val="2"/>
          <w:sz w:val="22"/>
          <w:lang w:val="en-US" w:eastAsia="ja-JP"/>
          <w14:ligatures w14:val="standardContextual"/>
        </w:rPr>
      </w:pPr>
      <w:hyperlink w:anchor="_Toc209772715" w:history="1">
        <w:r w:rsidRPr="002A6BC0">
          <w:rPr>
            <w:rStyle w:val="Hyperlink"/>
            <w:rFonts w:ascii="Arial" w:hAnsi="Arial"/>
            <w:noProof/>
            <w:sz w:val="22"/>
          </w:rPr>
          <w:t>1.5.1</w:t>
        </w:r>
        <w:r w:rsidRPr="002A6BC0">
          <w:rPr>
            <w:rFonts w:ascii="Arial" w:eastAsiaTheme="minorEastAsia" w:hAnsi="Arial"/>
            <w:noProof/>
            <w:kern w:val="2"/>
            <w:sz w:val="2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  <w:sz w:val="22"/>
          </w:rPr>
          <w:t>Principle Sequence of a Read Request</w:t>
        </w:r>
        <w:r w:rsidRPr="002A6BC0">
          <w:rPr>
            <w:rFonts w:ascii="Arial" w:hAnsi="Arial"/>
            <w:noProof/>
            <w:webHidden/>
            <w:sz w:val="22"/>
          </w:rPr>
          <w:tab/>
        </w:r>
        <w:r w:rsidRPr="002A6BC0">
          <w:rPr>
            <w:rFonts w:ascii="Arial" w:hAnsi="Arial"/>
            <w:noProof/>
            <w:webHidden/>
            <w:sz w:val="22"/>
          </w:rPr>
          <w:fldChar w:fldCharType="begin"/>
        </w:r>
        <w:r w:rsidRPr="002A6BC0">
          <w:rPr>
            <w:rFonts w:ascii="Arial" w:hAnsi="Arial"/>
            <w:noProof/>
            <w:webHidden/>
            <w:sz w:val="22"/>
          </w:rPr>
          <w:instrText xml:space="preserve"> PAGEREF _Toc209772715 \h </w:instrText>
        </w:r>
        <w:r w:rsidRPr="002A6BC0">
          <w:rPr>
            <w:rFonts w:ascii="Arial" w:hAnsi="Arial"/>
            <w:noProof/>
            <w:webHidden/>
            <w:sz w:val="22"/>
          </w:rPr>
        </w:r>
        <w:r w:rsidRPr="002A6BC0">
          <w:rPr>
            <w:rFonts w:ascii="Arial" w:hAnsi="Arial"/>
            <w:noProof/>
            <w:webHidden/>
            <w:sz w:val="22"/>
          </w:rPr>
          <w:fldChar w:fldCharType="separate"/>
        </w:r>
        <w:r w:rsidRPr="002A6BC0">
          <w:rPr>
            <w:rFonts w:ascii="Arial" w:hAnsi="Arial"/>
            <w:noProof/>
            <w:webHidden/>
            <w:sz w:val="22"/>
          </w:rPr>
          <w:t>11</w:t>
        </w:r>
        <w:r w:rsidRPr="002A6BC0">
          <w:rPr>
            <w:rFonts w:ascii="Arial" w:hAnsi="Arial"/>
            <w:noProof/>
            <w:webHidden/>
            <w:sz w:val="22"/>
          </w:rPr>
          <w:fldChar w:fldCharType="end"/>
        </w:r>
      </w:hyperlink>
    </w:p>
    <w:p w14:paraId="4ADF73F7" w14:textId="2DBE28DF" w:rsidR="002A6BC0" w:rsidRPr="002A6BC0" w:rsidRDefault="002A6BC0">
      <w:pPr>
        <w:pStyle w:val="TOC3"/>
        <w:tabs>
          <w:tab w:val="left" w:pos="1200"/>
          <w:tab w:val="right" w:leader="dot" w:pos="8778"/>
        </w:tabs>
        <w:rPr>
          <w:rFonts w:ascii="Arial" w:eastAsiaTheme="minorEastAsia" w:hAnsi="Arial"/>
          <w:noProof/>
          <w:kern w:val="2"/>
          <w:sz w:val="22"/>
          <w:lang w:val="en-US" w:eastAsia="ja-JP"/>
          <w14:ligatures w14:val="standardContextual"/>
        </w:rPr>
      </w:pPr>
      <w:hyperlink w:anchor="_Toc209772716" w:history="1">
        <w:r w:rsidRPr="002A6BC0">
          <w:rPr>
            <w:rStyle w:val="Hyperlink"/>
            <w:rFonts w:ascii="Arial" w:hAnsi="Arial"/>
            <w:noProof/>
            <w:sz w:val="22"/>
          </w:rPr>
          <w:t>1.5.2</w:t>
        </w:r>
        <w:r w:rsidRPr="002A6BC0">
          <w:rPr>
            <w:rFonts w:ascii="Arial" w:eastAsiaTheme="minorEastAsia" w:hAnsi="Arial"/>
            <w:noProof/>
            <w:kern w:val="2"/>
            <w:sz w:val="2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  <w:sz w:val="22"/>
          </w:rPr>
          <w:t>Special Features of Read Flags</w:t>
        </w:r>
        <w:r w:rsidRPr="002A6BC0">
          <w:rPr>
            <w:rFonts w:ascii="Arial" w:hAnsi="Arial"/>
            <w:noProof/>
            <w:webHidden/>
            <w:sz w:val="22"/>
          </w:rPr>
          <w:tab/>
        </w:r>
        <w:r w:rsidRPr="002A6BC0">
          <w:rPr>
            <w:rFonts w:ascii="Arial" w:hAnsi="Arial"/>
            <w:noProof/>
            <w:webHidden/>
            <w:sz w:val="22"/>
          </w:rPr>
          <w:fldChar w:fldCharType="begin"/>
        </w:r>
        <w:r w:rsidRPr="002A6BC0">
          <w:rPr>
            <w:rFonts w:ascii="Arial" w:hAnsi="Arial"/>
            <w:noProof/>
            <w:webHidden/>
            <w:sz w:val="22"/>
          </w:rPr>
          <w:instrText xml:space="preserve"> PAGEREF _Toc209772716 \h </w:instrText>
        </w:r>
        <w:r w:rsidRPr="002A6BC0">
          <w:rPr>
            <w:rFonts w:ascii="Arial" w:hAnsi="Arial"/>
            <w:noProof/>
            <w:webHidden/>
            <w:sz w:val="22"/>
          </w:rPr>
        </w:r>
        <w:r w:rsidRPr="002A6BC0">
          <w:rPr>
            <w:rFonts w:ascii="Arial" w:hAnsi="Arial"/>
            <w:noProof/>
            <w:webHidden/>
            <w:sz w:val="22"/>
          </w:rPr>
          <w:fldChar w:fldCharType="separate"/>
        </w:r>
        <w:r w:rsidRPr="002A6BC0">
          <w:rPr>
            <w:rFonts w:ascii="Arial" w:hAnsi="Arial"/>
            <w:noProof/>
            <w:webHidden/>
            <w:sz w:val="22"/>
          </w:rPr>
          <w:t>11</w:t>
        </w:r>
        <w:r w:rsidRPr="002A6BC0">
          <w:rPr>
            <w:rFonts w:ascii="Arial" w:hAnsi="Arial"/>
            <w:noProof/>
            <w:webHidden/>
            <w:sz w:val="22"/>
          </w:rPr>
          <w:fldChar w:fldCharType="end"/>
        </w:r>
      </w:hyperlink>
    </w:p>
    <w:p w14:paraId="7970A3E4" w14:textId="7D6B4A10" w:rsidR="002A6BC0" w:rsidRPr="002A6BC0" w:rsidRDefault="002A6BC0">
      <w:pPr>
        <w:pStyle w:val="TOC2"/>
        <w:tabs>
          <w:tab w:val="left" w:pos="960"/>
          <w:tab w:val="right" w:leader="dot" w:pos="8778"/>
        </w:tabs>
        <w:rPr>
          <w:rFonts w:ascii="Arial" w:eastAsiaTheme="minorEastAsia" w:hAnsi="Arial"/>
          <w:b w:val="0"/>
          <w:bCs w:val="0"/>
          <w:noProof/>
          <w:kern w:val="2"/>
          <w:lang w:val="en-US" w:eastAsia="ja-JP"/>
          <w14:ligatures w14:val="standardContextual"/>
        </w:rPr>
      </w:pPr>
      <w:hyperlink w:anchor="_Toc209772717" w:history="1">
        <w:r w:rsidRPr="002A6BC0">
          <w:rPr>
            <w:rStyle w:val="Hyperlink"/>
            <w:rFonts w:ascii="Arial" w:hAnsi="Arial"/>
            <w:noProof/>
          </w:rPr>
          <w:t>1.6</w:t>
        </w:r>
        <w:r w:rsidRPr="002A6BC0">
          <w:rPr>
            <w:rFonts w:ascii="Arial" w:eastAsiaTheme="minorEastAsia" w:hAnsi="Arial"/>
            <w:b w:val="0"/>
            <w:bCs w:val="0"/>
            <w:noProof/>
            <w:kern w:val="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</w:rPr>
          <w:t>The Update Flag</w:t>
        </w:r>
        <w:r w:rsidRPr="002A6BC0">
          <w:rPr>
            <w:rFonts w:ascii="Arial" w:hAnsi="Arial"/>
            <w:noProof/>
            <w:webHidden/>
          </w:rPr>
          <w:tab/>
        </w:r>
        <w:r w:rsidRPr="002A6BC0">
          <w:rPr>
            <w:rFonts w:ascii="Arial" w:hAnsi="Arial"/>
            <w:noProof/>
            <w:webHidden/>
          </w:rPr>
          <w:fldChar w:fldCharType="begin"/>
        </w:r>
        <w:r w:rsidRPr="002A6BC0">
          <w:rPr>
            <w:rFonts w:ascii="Arial" w:hAnsi="Arial"/>
            <w:noProof/>
            <w:webHidden/>
          </w:rPr>
          <w:instrText xml:space="preserve"> PAGEREF _Toc209772717 \h </w:instrText>
        </w:r>
        <w:r w:rsidRPr="002A6BC0">
          <w:rPr>
            <w:rFonts w:ascii="Arial" w:hAnsi="Arial"/>
            <w:noProof/>
            <w:webHidden/>
          </w:rPr>
        </w:r>
        <w:r w:rsidRPr="002A6BC0">
          <w:rPr>
            <w:rFonts w:ascii="Arial" w:hAnsi="Arial"/>
            <w:noProof/>
            <w:webHidden/>
          </w:rPr>
          <w:fldChar w:fldCharType="separate"/>
        </w:r>
        <w:r w:rsidRPr="002A6BC0">
          <w:rPr>
            <w:rFonts w:ascii="Arial" w:hAnsi="Arial"/>
            <w:noProof/>
            <w:webHidden/>
          </w:rPr>
          <w:t>12</w:t>
        </w:r>
        <w:r w:rsidRPr="002A6BC0">
          <w:rPr>
            <w:rFonts w:ascii="Arial" w:hAnsi="Arial"/>
            <w:noProof/>
            <w:webHidden/>
          </w:rPr>
          <w:fldChar w:fldCharType="end"/>
        </w:r>
      </w:hyperlink>
    </w:p>
    <w:p w14:paraId="714C67DF" w14:textId="1F40C0D7" w:rsidR="002A6BC0" w:rsidRPr="002A6BC0" w:rsidRDefault="002A6BC0">
      <w:pPr>
        <w:pStyle w:val="TOC2"/>
        <w:tabs>
          <w:tab w:val="left" w:pos="960"/>
          <w:tab w:val="right" w:leader="dot" w:pos="8778"/>
        </w:tabs>
        <w:rPr>
          <w:rFonts w:ascii="Arial" w:eastAsiaTheme="minorEastAsia" w:hAnsi="Arial"/>
          <w:b w:val="0"/>
          <w:bCs w:val="0"/>
          <w:noProof/>
          <w:kern w:val="2"/>
          <w:lang w:val="en-US" w:eastAsia="ja-JP"/>
          <w14:ligatures w14:val="standardContextual"/>
        </w:rPr>
      </w:pPr>
      <w:hyperlink w:anchor="_Toc209772718" w:history="1">
        <w:r w:rsidRPr="002A6BC0">
          <w:rPr>
            <w:rStyle w:val="Hyperlink"/>
            <w:rFonts w:ascii="Arial" w:hAnsi="Arial"/>
            <w:noProof/>
          </w:rPr>
          <w:t>1.7</w:t>
        </w:r>
        <w:r w:rsidRPr="002A6BC0">
          <w:rPr>
            <w:rFonts w:ascii="Arial" w:eastAsiaTheme="minorEastAsia" w:hAnsi="Arial"/>
            <w:b w:val="0"/>
            <w:bCs w:val="0"/>
            <w:noProof/>
            <w:kern w:val="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</w:rPr>
          <w:t>Example of the Interaction of Read and Update Flag</w:t>
        </w:r>
        <w:r w:rsidRPr="002A6BC0">
          <w:rPr>
            <w:rFonts w:ascii="Arial" w:hAnsi="Arial"/>
            <w:noProof/>
            <w:webHidden/>
          </w:rPr>
          <w:tab/>
        </w:r>
        <w:r w:rsidRPr="002A6BC0">
          <w:rPr>
            <w:rFonts w:ascii="Arial" w:hAnsi="Arial"/>
            <w:noProof/>
            <w:webHidden/>
          </w:rPr>
          <w:fldChar w:fldCharType="begin"/>
        </w:r>
        <w:r w:rsidRPr="002A6BC0">
          <w:rPr>
            <w:rFonts w:ascii="Arial" w:hAnsi="Arial"/>
            <w:noProof/>
            <w:webHidden/>
          </w:rPr>
          <w:instrText xml:space="preserve"> PAGEREF _Toc209772718 \h </w:instrText>
        </w:r>
        <w:r w:rsidRPr="002A6BC0">
          <w:rPr>
            <w:rFonts w:ascii="Arial" w:hAnsi="Arial"/>
            <w:noProof/>
            <w:webHidden/>
          </w:rPr>
        </w:r>
        <w:r w:rsidRPr="002A6BC0">
          <w:rPr>
            <w:rFonts w:ascii="Arial" w:hAnsi="Arial"/>
            <w:noProof/>
            <w:webHidden/>
          </w:rPr>
          <w:fldChar w:fldCharType="separate"/>
        </w:r>
        <w:r w:rsidRPr="002A6BC0">
          <w:rPr>
            <w:rFonts w:ascii="Arial" w:hAnsi="Arial"/>
            <w:noProof/>
            <w:webHidden/>
          </w:rPr>
          <w:t>13</w:t>
        </w:r>
        <w:r w:rsidRPr="002A6BC0">
          <w:rPr>
            <w:rFonts w:ascii="Arial" w:hAnsi="Arial"/>
            <w:noProof/>
            <w:webHidden/>
          </w:rPr>
          <w:fldChar w:fldCharType="end"/>
        </w:r>
      </w:hyperlink>
    </w:p>
    <w:p w14:paraId="1B39D491" w14:textId="3C71AA5D" w:rsidR="002A6BC0" w:rsidRPr="002A6BC0" w:rsidRDefault="002A6BC0">
      <w:pPr>
        <w:pStyle w:val="TOC2"/>
        <w:tabs>
          <w:tab w:val="left" w:pos="960"/>
          <w:tab w:val="right" w:leader="dot" w:pos="8778"/>
        </w:tabs>
        <w:rPr>
          <w:rFonts w:ascii="Arial" w:eastAsiaTheme="minorEastAsia" w:hAnsi="Arial"/>
          <w:b w:val="0"/>
          <w:bCs w:val="0"/>
          <w:noProof/>
          <w:kern w:val="2"/>
          <w:lang w:val="en-US" w:eastAsia="ja-JP"/>
          <w14:ligatures w14:val="standardContextual"/>
        </w:rPr>
      </w:pPr>
      <w:hyperlink w:anchor="_Toc209772719" w:history="1">
        <w:r w:rsidRPr="002A6BC0">
          <w:rPr>
            <w:rStyle w:val="Hyperlink"/>
            <w:rFonts w:ascii="Arial" w:hAnsi="Arial"/>
            <w:noProof/>
          </w:rPr>
          <w:t>1.8</w:t>
        </w:r>
        <w:r w:rsidRPr="002A6BC0">
          <w:rPr>
            <w:rFonts w:ascii="Arial" w:eastAsiaTheme="minorEastAsia" w:hAnsi="Arial"/>
            <w:b w:val="0"/>
            <w:bCs w:val="0"/>
            <w:noProof/>
            <w:kern w:val="2"/>
            <w:lang w:val="en-US" w:eastAsia="ja-JP"/>
            <w14:ligatures w14:val="standardContextual"/>
          </w:rPr>
          <w:tab/>
        </w:r>
        <w:r w:rsidRPr="002A6BC0">
          <w:rPr>
            <w:rStyle w:val="Hyperlink"/>
            <w:rFonts w:ascii="Arial" w:hAnsi="Arial"/>
            <w:noProof/>
          </w:rPr>
          <w:t>The Read on Init Flag ‘I’</w:t>
        </w:r>
        <w:r w:rsidRPr="002A6BC0">
          <w:rPr>
            <w:rFonts w:ascii="Arial" w:hAnsi="Arial"/>
            <w:noProof/>
            <w:webHidden/>
          </w:rPr>
          <w:tab/>
        </w:r>
        <w:r w:rsidRPr="002A6BC0">
          <w:rPr>
            <w:rFonts w:ascii="Arial" w:hAnsi="Arial"/>
            <w:noProof/>
            <w:webHidden/>
          </w:rPr>
          <w:fldChar w:fldCharType="begin"/>
        </w:r>
        <w:r w:rsidRPr="002A6BC0">
          <w:rPr>
            <w:rFonts w:ascii="Arial" w:hAnsi="Arial"/>
            <w:noProof/>
            <w:webHidden/>
          </w:rPr>
          <w:instrText xml:space="preserve"> PAGEREF _Toc209772719 \h </w:instrText>
        </w:r>
        <w:r w:rsidRPr="002A6BC0">
          <w:rPr>
            <w:rFonts w:ascii="Arial" w:hAnsi="Arial"/>
            <w:noProof/>
            <w:webHidden/>
          </w:rPr>
        </w:r>
        <w:r w:rsidRPr="002A6BC0">
          <w:rPr>
            <w:rFonts w:ascii="Arial" w:hAnsi="Arial"/>
            <w:noProof/>
            <w:webHidden/>
          </w:rPr>
          <w:fldChar w:fldCharType="separate"/>
        </w:r>
        <w:r w:rsidRPr="002A6BC0">
          <w:rPr>
            <w:rFonts w:ascii="Arial" w:hAnsi="Arial"/>
            <w:noProof/>
            <w:webHidden/>
          </w:rPr>
          <w:t>15</w:t>
        </w:r>
        <w:r w:rsidRPr="002A6BC0">
          <w:rPr>
            <w:rFonts w:ascii="Arial" w:hAnsi="Arial"/>
            <w:noProof/>
            <w:webHidden/>
          </w:rPr>
          <w:fldChar w:fldCharType="end"/>
        </w:r>
      </w:hyperlink>
    </w:p>
    <w:p w14:paraId="743E2CF5" w14:textId="149C9093" w:rsidR="00CC38F8" w:rsidRPr="0099712B" w:rsidRDefault="00CC38F8">
      <w:r w:rsidRPr="002A6BC0">
        <w:fldChar w:fldCharType="end"/>
      </w:r>
    </w:p>
    <w:p w14:paraId="104FB89B" w14:textId="77777777" w:rsidR="00117113" w:rsidRPr="0099712B" w:rsidRDefault="00C3782B" w:rsidP="00C3782B">
      <w:pPr>
        <w:pStyle w:val="Heading1"/>
      </w:pPr>
      <w:r w:rsidRPr="0099712B">
        <w:br w:type="page"/>
      </w:r>
      <w:bookmarkStart w:id="0" w:name="_Toc125449483"/>
      <w:bookmarkStart w:id="1" w:name="_Toc213730450"/>
      <w:bookmarkStart w:id="2" w:name="_Toc209772705"/>
      <w:r w:rsidR="00117113" w:rsidRPr="0099712B">
        <w:lastRenderedPageBreak/>
        <w:t>Flags</w:t>
      </w:r>
      <w:bookmarkEnd w:id="0"/>
      <w:bookmarkEnd w:id="1"/>
      <w:bookmarkEnd w:id="2"/>
    </w:p>
    <w:p w14:paraId="5D69C0B0" w14:textId="77777777" w:rsidR="00117113" w:rsidRPr="0099712B" w:rsidRDefault="00117113">
      <w:r w:rsidRPr="0099712B">
        <w:t xml:space="preserve">Each </w:t>
      </w:r>
      <w:r w:rsidR="005C552C" w:rsidRPr="0099712B">
        <w:t>group object</w:t>
      </w:r>
      <w:r w:rsidRPr="0099712B">
        <w:t xml:space="preserve"> has</w:t>
      </w:r>
      <w:r w:rsidR="00875A93" w:rsidRPr="0099712B">
        <w:t xml:space="preserve"> five to six communication</w:t>
      </w:r>
      <w:r w:rsidRPr="0099712B">
        <w:t xml:space="preserve"> flags. These flags control the communication possibilities of an object </w:t>
      </w:r>
      <w:r w:rsidR="00BB0A4F" w:rsidRPr="0099712B">
        <w:t>with</w:t>
      </w:r>
      <w:r w:rsidRPr="0099712B">
        <w:t xml:space="preserve"> the bus.</w:t>
      </w:r>
    </w:p>
    <w:p w14:paraId="3D120A7C" w14:textId="77777777" w:rsidR="008F0823" w:rsidRPr="0099712B" w:rsidRDefault="008F0823"/>
    <w:p w14:paraId="78291C1F" w14:textId="77777777" w:rsidR="00C3782B" w:rsidRPr="0099712B" w:rsidRDefault="002020DB" w:rsidP="00C3782B">
      <w:pPr>
        <w:pStyle w:val="Picture"/>
      </w:pPr>
      <w:r w:rsidRPr="0099712B">
        <w:rPr>
          <w:noProof/>
          <w:lang w:val="en-US"/>
        </w:rPr>
        <w:drawing>
          <wp:inline distT="0" distB="0" distL="0" distR="0" wp14:anchorId="41B8BAE3" wp14:editId="66E67F4A">
            <wp:extent cx="3648710" cy="1656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D2BD" w14:textId="77777777" w:rsidR="00117113" w:rsidRPr="0099712B" w:rsidRDefault="00C3782B" w:rsidP="00C3782B">
      <w:pPr>
        <w:pStyle w:val="Caption"/>
      </w:pPr>
      <w:r w:rsidRPr="0099712B">
        <w:t xml:space="preserve">Figure </w:t>
      </w:r>
      <w:r w:rsidRPr="0099712B">
        <w:fldChar w:fldCharType="begin"/>
      </w:r>
      <w:r w:rsidRPr="0099712B">
        <w:instrText xml:space="preserve"> SEQ Figure \* ARABIC </w:instrText>
      </w:r>
      <w:r w:rsidRPr="0099712B">
        <w:fldChar w:fldCharType="separate"/>
      </w:r>
      <w:r w:rsidR="00A27BB8" w:rsidRPr="0099712B">
        <w:t>1</w:t>
      </w:r>
      <w:r w:rsidRPr="0099712B">
        <w:fldChar w:fldCharType="end"/>
      </w:r>
      <w:r w:rsidRPr="0099712B">
        <w:t>: Flags</w:t>
      </w:r>
    </w:p>
    <w:p w14:paraId="252971B5" w14:textId="77777777" w:rsidR="00117113" w:rsidRPr="0099712B" w:rsidRDefault="00117113" w:rsidP="00C3782B">
      <w:pPr>
        <w:pStyle w:val="Heading2"/>
      </w:pPr>
      <w:bookmarkStart w:id="3" w:name="_Toc125449484"/>
      <w:bookmarkStart w:id="4" w:name="_Toc213730451"/>
      <w:bookmarkStart w:id="5" w:name="_Toc209772706"/>
      <w:r w:rsidRPr="0099712B">
        <w:t>Setting the Flags</w:t>
      </w:r>
      <w:bookmarkEnd w:id="3"/>
      <w:bookmarkEnd w:id="4"/>
      <w:bookmarkEnd w:id="5"/>
    </w:p>
    <w:p w14:paraId="41FBE673" w14:textId="77777777" w:rsidR="008F0823" w:rsidRPr="0099712B" w:rsidRDefault="00875A93" w:rsidP="008F0823">
      <w:r w:rsidRPr="0099712B">
        <w:t>In most cases, flags are preset by the manufacturers</w:t>
      </w:r>
      <w:r w:rsidR="008F0823" w:rsidRPr="0099712B">
        <w:t xml:space="preserve">. </w:t>
      </w:r>
      <w:r w:rsidRPr="0099712B">
        <w:t>However, if the configuration extends beyond basic functions, adaptations must be carried out</w:t>
      </w:r>
      <w:r w:rsidR="008F0823" w:rsidRPr="0099712B">
        <w:t>.</w:t>
      </w:r>
    </w:p>
    <w:p w14:paraId="77C49E5E" w14:textId="77777777" w:rsidR="008F0823" w:rsidRPr="0099712B" w:rsidRDefault="008F0823"/>
    <w:p w14:paraId="4CFC7F1F" w14:textId="77777777" w:rsidR="00117113" w:rsidRPr="0099712B" w:rsidRDefault="00F154F6">
      <w:r w:rsidRPr="0099712B">
        <w:t>Flag settings</w:t>
      </w:r>
      <w:r w:rsidR="00117113" w:rsidRPr="0099712B">
        <w:t xml:space="preserve"> can take place in Buildings/Functions view, </w:t>
      </w:r>
      <w:r w:rsidR="00110BD7" w:rsidRPr="0099712B">
        <w:t xml:space="preserve">in </w:t>
      </w:r>
      <w:r w:rsidR="00117113" w:rsidRPr="0099712B">
        <w:t xml:space="preserve">Group Addresses view and in the Topology view at the objects of the devices. </w:t>
      </w:r>
      <w:r w:rsidRPr="0099712B">
        <w:t xml:space="preserve">Flags </w:t>
      </w:r>
      <w:r w:rsidR="00875A93" w:rsidRPr="0099712B">
        <w:t>can be set at individual objects or simultaneously set and deleted at several objects</w:t>
      </w:r>
      <w:r w:rsidRPr="0099712B">
        <w:t>.</w:t>
      </w:r>
    </w:p>
    <w:p w14:paraId="0DA5B596" w14:textId="77777777" w:rsidR="00117113" w:rsidRPr="0099712B" w:rsidRDefault="00117113" w:rsidP="00F248F2">
      <w:pPr>
        <w:pStyle w:val="Heading3"/>
      </w:pPr>
      <w:bookmarkStart w:id="6" w:name="_Toc125449485"/>
      <w:bookmarkStart w:id="7" w:name="_Toc213730452"/>
      <w:bookmarkStart w:id="8" w:name="_Toc209772707"/>
      <w:r w:rsidRPr="0099712B">
        <w:t>Examp</w:t>
      </w:r>
      <w:r w:rsidR="00F154F6" w:rsidRPr="0099712B">
        <w:t>le: Setting a Flag in Buildings</w:t>
      </w:r>
      <w:r w:rsidRPr="0099712B">
        <w:t xml:space="preserve"> View</w:t>
      </w:r>
      <w:bookmarkEnd w:id="6"/>
      <w:bookmarkEnd w:id="7"/>
      <w:bookmarkEnd w:id="8"/>
    </w:p>
    <w:p w14:paraId="2933EF7F" w14:textId="77777777" w:rsidR="00F248F2" w:rsidRPr="0099712B" w:rsidRDefault="002020DB" w:rsidP="00F248F2">
      <w:pPr>
        <w:keepNext/>
      </w:pPr>
      <w:r w:rsidRPr="0099712B">
        <w:rPr>
          <w:noProof/>
          <w:lang w:val="en-US"/>
        </w:rPr>
        <w:drawing>
          <wp:inline distT="0" distB="0" distL="0" distR="0" wp14:anchorId="33AE1825" wp14:editId="38E10A40">
            <wp:extent cx="5586095" cy="15392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90DC" w14:textId="77777777" w:rsidR="00117113" w:rsidRPr="0099712B" w:rsidRDefault="00F248F2" w:rsidP="00F248F2">
      <w:pPr>
        <w:pStyle w:val="Caption"/>
      </w:pPr>
      <w:r w:rsidRPr="0099712B">
        <w:t xml:space="preserve">Figure </w:t>
      </w:r>
      <w:r w:rsidRPr="0099712B">
        <w:fldChar w:fldCharType="begin"/>
      </w:r>
      <w:r w:rsidRPr="0099712B">
        <w:instrText xml:space="preserve"> SEQ Figure \* ARABIC </w:instrText>
      </w:r>
      <w:r w:rsidRPr="0099712B">
        <w:fldChar w:fldCharType="separate"/>
      </w:r>
      <w:r w:rsidR="00557AC9" w:rsidRPr="0099712B">
        <w:t>2</w:t>
      </w:r>
      <w:r w:rsidRPr="0099712B">
        <w:fldChar w:fldCharType="end"/>
      </w:r>
      <w:r w:rsidRPr="0099712B">
        <w:t>: Setting a flag in Buildings view</w:t>
      </w:r>
    </w:p>
    <w:p w14:paraId="2DFD2AD4" w14:textId="77777777" w:rsidR="00117113" w:rsidRPr="0099712B" w:rsidRDefault="0042766A" w:rsidP="0042766A">
      <w:pPr>
        <w:pStyle w:val="Heading3"/>
      </w:pPr>
      <w:r w:rsidRPr="0099712B">
        <w:br w:type="page"/>
      </w:r>
      <w:bookmarkStart w:id="9" w:name="_Toc125449486"/>
      <w:bookmarkStart w:id="10" w:name="_Toc213730453"/>
      <w:bookmarkStart w:id="11" w:name="_Toc209772708"/>
      <w:r w:rsidR="00117113" w:rsidRPr="0099712B">
        <w:lastRenderedPageBreak/>
        <w:t xml:space="preserve">Example: </w:t>
      </w:r>
      <w:bookmarkEnd w:id="9"/>
      <w:bookmarkEnd w:id="10"/>
      <w:r w:rsidR="003E2043" w:rsidRPr="0099712B">
        <w:t>Simultaneous Setting of Flags at Several Objects</w:t>
      </w:r>
      <w:bookmarkEnd w:id="11"/>
    </w:p>
    <w:p w14:paraId="6460D7DD" w14:textId="77777777" w:rsidR="003B56A3" w:rsidRPr="0099712B" w:rsidRDefault="003E2043" w:rsidP="003B56A3">
      <w:pPr>
        <w:pStyle w:val="Picture"/>
      </w:pPr>
      <w:proofErr w:type="gramStart"/>
      <w:r w:rsidRPr="0099712B">
        <w:t>In order to</w:t>
      </w:r>
      <w:proofErr w:type="gramEnd"/>
      <w:r w:rsidRPr="0099712B">
        <w:t xml:space="preserve"> set or delete flags at several objects simultaneously, the relevant objects must be marked </w:t>
      </w:r>
      <w:r w:rsidR="003B56A3" w:rsidRPr="0099712B">
        <w:t>(</w:t>
      </w:r>
      <w:proofErr w:type="spellStart"/>
      <w:r w:rsidR="00FA003E" w:rsidRPr="0099712B">
        <w:t>Shift</w:t>
      </w:r>
      <w:r w:rsidR="003B56A3" w:rsidRPr="0099712B">
        <w:t>+</w:t>
      </w:r>
      <w:r w:rsidRPr="0099712B">
        <w:t>click</w:t>
      </w:r>
      <w:proofErr w:type="spellEnd"/>
      <w:r w:rsidR="003B56A3" w:rsidRPr="0099712B">
        <w:t xml:space="preserve"> </w:t>
      </w:r>
      <w:r w:rsidRPr="0099712B">
        <w:t xml:space="preserve">or </w:t>
      </w:r>
      <w:proofErr w:type="spellStart"/>
      <w:r w:rsidRPr="0099712B">
        <w:t>Ctrl+cl</w:t>
      </w:r>
      <w:r w:rsidR="003B56A3" w:rsidRPr="0099712B">
        <w:t>ick</w:t>
      </w:r>
      <w:proofErr w:type="spellEnd"/>
      <w:r w:rsidR="003B56A3" w:rsidRPr="0099712B">
        <w:t xml:space="preserve">) </w:t>
      </w:r>
      <w:r w:rsidRPr="0099712B">
        <w:t xml:space="preserve">and the setting is carried </w:t>
      </w:r>
      <w:r w:rsidR="00795C62" w:rsidRPr="0099712B">
        <w:t>out in the</w:t>
      </w:r>
      <w:r w:rsidRPr="0099712B">
        <w:t xml:space="preserve"> object properties in the sidebar</w:t>
      </w:r>
      <w:r w:rsidR="003B56A3" w:rsidRPr="0099712B">
        <w:t>.</w:t>
      </w:r>
    </w:p>
    <w:p w14:paraId="724612BF" w14:textId="77777777" w:rsidR="003B56A3" w:rsidRPr="0099712B" w:rsidRDefault="003B56A3" w:rsidP="003B56A3">
      <w:pPr>
        <w:pStyle w:val="Picture"/>
        <w:rPr>
          <w:color w:val="FF0000"/>
        </w:rPr>
      </w:pPr>
    </w:p>
    <w:p w14:paraId="054A24F3" w14:textId="77777777" w:rsidR="00F248F2" w:rsidRPr="0099712B" w:rsidRDefault="002020DB" w:rsidP="00F248F2">
      <w:pPr>
        <w:pStyle w:val="Picture"/>
      </w:pPr>
      <w:r w:rsidRPr="0099712B">
        <w:rPr>
          <w:noProof/>
          <w:lang w:val="en-US"/>
        </w:rPr>
        <w:drawing>
          <wp:inline distT="0" distB="0" distL="0" distR="0" wp14:anchorId="2C5305AE" wp14:editId="080DA22E">
            <wp:extent cx="5577205" cy="23177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81FA0" w14:textId="77777777" w:rsidR="00117113" w:rsidRPr="0099712B" w:rsidRDefault="00F248F2" w:rsidP="00F248F2">
      <w:pPr>
        <w:pStyle w:val="Caption"/>
      </w:pPr>
      <w:r w:rsidRPr="0099712B">
        <w:t xml:space="preserve">Figure </w:t>
      </w:r>
      <w:r w:rsidRPr="0099712B">
        <w:fldChar w:fldCharType="begin"/>
      </w:r>
      <w:r w:rsidRPr="0099712B">
        <w:instrText xml:space="preserve"> SEQ Figure \* ARABIC </w:instrText>
      </w:r>
      <w:r w:rsidRPr="0099712B">
        <w:fldChar w:fldCharType="separate"/>
      </w:r>
      <w:r w:rsidR="003C4F12" w:rsidRPr="0099712B">
        <w:t>3</w:t>
      </w:r>
      <w:r w:rsidRPr="0099712B">
        <w:fldChar w:fldCharType="end"/>
      </w:r>
      <w:r w:rsidRPr="0099712B">
        <w:t xml:space="preserve">: </w:t>
      </w:r>
      <w:r w:rsidR="00795C62" w:rsidRPr="0099712B">
        <w:t>Example of setting several flags in the sidebar</w:t>
      </w:r>
    </w:p>
    <w:p w14:paraId="0361EA16" w14:textId="77777777" w:rsidR="00117113" w:rsidRPr="0099712B" w:rsidRDefault="00117113" w:rsidP="00F248F2">
      <w:pPr>
        <w:pStyle w:val="Heading2"/>
      </w:pPr>
      <w:bookmarkStart w:id="12" w:name="_Toc508167251"/>
      <w:bookmarkStart w:id="13" w:name="_Toc508167550"/>
      <w:bookmarkStart w:id="14" w:name="_Toc508167680"/>
      <w:bookmarkStart w:id="15" w:name="_Toc530388937"/>
      <w:bookmarkStart w:id="16" w:name="_Toc125449487"/>
      <w:bookmarkStart w:id="17" w:name="_Toc213730454"/>
      <w:bookmarkStart w:id="18" w:name="_Toc209772709"/>
      <w:r w:rsidRPr="0099712B">
        <w:lastRenderedPageBreak/>
        <w:t>The Communication Flag ‘</w:t>
      </w:r>
      <w:bookmarkEnd w:id="12"/>
      <w:bookmarkEnd w:id="13"/>
      <w:bookmarkEnd w:id="14"/>
      <w:bookmarkEnd w:id="15"/>
      <w:r w:rsidR="00552692" w:rsidRPr="0099712B">
        <w:t>C</w:t>
      </w:r>
      <w:r w:rsidRPr="0099712B">
        <w:t>’</w:t>
      </w:r>
      <w:bookmarkEnd w:id="16"/>
      <w:bookmarkEnd w:id="17"/>
      <w:bookmarkEnd w:id="18"/>
    </w:p>
    <w:p w14:paraId="5E5E00DE" w14:textId="77777777" w:rsidR="00F248F2" w:rsidRPr="0099712B" w:rsidRDefault="002020DB" w:rsidP="00F248F2">
      <w:pPr>
        <w:pStyle w:val="Picture"/>
      </w:pPr>
      <w:r w:rsidRPr="0099712B">
        <w:rPr>
          <w:noProof/>
          <w:lang w:val="en-US"/>
        </w:rPr>
        <w:drawing>
          <wp:inline distT="0" distB="0" distL="0" distR="0" wp14:anchorId="0E137A82" wp14:editId="1C4F7EC2">
            <wp:extent cx="3105150" cy="471678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42B4D" w14:textId="77777777" w:rsidR="00117113" w:rsidRPr="0099712B" w:rsidRDefault="00F248F2" w:rsidP="00F248F2">
      <w:pPr>
        <w:pStyle w:val="Caption"/>
      </w:pPr>
      <w:r w:rsidRPr="0099712B">
        <w:t xml:space="preserve">Figure </w:t>
      </w:r>
      <w:r w:rsidRPr="0099712B">
        <w:fldChar w:fldCharType="begin"/>
      </w:r>
      <w:r w:rsidRPr="0099712B">
        <w:instrText xml:space="preserve"> SEQ Figure \* ARABIC </w:instrText>
      </w:r>
      <w:r w:rsidRPr="0099712B">
        <w:fldChar w:fldCharType="separate"/>
      </w:r>
      <w:r w:rsidR="00A2163A" w:rsidRPr="0099712B">
        <w:t>4</w:t>
      </w:r>
      <w:r w:rsidRPr="0099712B">
        <w:fldChar w:fldCharType="end"/>
      </w:r>
      <w:r w:rsidRPr="0099712B">
        <w:t>: Communication flag "C"</w:t>
      </w:r>
    </w:p>
    <w:p w14:paraId="530DFCF7" w14:textId="77777777" w:rsidR="00366374" w:rsidRPr="0099712B" w:rsidRDefault="00117113">
      <w:r w:rsidRPr="0099712B">
        <w:t>The communication flag is the “</w:t>
      </w:r>
      <w:r w:rsidRPr="0099712B">
        <w:rPr>
          <w:b/>
        </w:rPr>
        <w:t>master switch</w:t>
      </w:r>
      <w:r w:rsidRPr="0099712B">
        <w:t>” for communication</w:t>
      </w:r>
      <w:r w:rsidR="00366374" w:rsidRPr="0099712B">
        <w:t xml:space="preserve"> </w:t>
      </w:r>
      <w:r w:rsidR="00795C62" w:rsidRPr="0099712B">
        <w:t xml:space="preserve">and is set by default at all the </w:t>
      </w:r>
      <w:r w:rsidR="00A2163A" w:rsidRPr="0099712B">
        <w:t>group object</w:t>
      </w:r>
      <w:r w:rsidR="00795C62" w:rsidRPr="0099712B">
        <w:t>s</w:t>
      </w:r>
      <w:r w:rsidR="00366374" w:rsidRPr="0099712B">
        <w:t>. I</w:t>
      </w:r>
      <w:r w:rsidRPr="0099712B">
        <w:t xml:space="preserve">f this flag is not set, the object cannot send or receive telegrams. </w:t>
      </w:r>
    </w:p>
    <w:p w14:paraId="5AAE8152" w14:textId="77777777" w:rsidR="00366374" w:rsidRPr="0099712B" w:rsidRDefault="00366374"/>
    <w:p w14:paraId="77D559D8" w14:textId="77777777" w:rsidR="00F64A82" w:rsidRPr="0099712B" w:rsidRDefault="00F64A82"/>
    <w:p w14:paraId="4EE4ABE1" w14:textId="77777777" w:rsidR="00F64A82" w:rsidRPr="0099712B" w:rsidRDefault="00795C62">
      <w:pPr>
        <w:rPr>
          <w:b/>
        </w:rPr>
      </w:pPr>
      <w:r w:rsidRPr="0099712B">
        <w:rPr>
          <w:b/>
        </w:rPr>
        <w:t>Note</w:t>
      </w:r>
      <w:r w:rsidR="00F64A82" w:rsidRPr="0099712B">
        <w:rPr>
          <w:b/>
        </w:rPr>
        <w:t>:</w:t>
      </w:r>
    </w:p>
    <w:p w14:paraId="35A2ACAF" w14:textId="77777777" w:rsidR="00117113" w:rsidRPr="0099712B" w:rsidRDefault="00117113">
      <w:r w:rsidRPr="0099712B">
        <w:t>If this object is linked to a group</w:t>
      </w:r>
      <w:r w:rsidR="00F64A82" w:rsidRPr="0099712B">
        <w:t xml:space="preserve"> address</w:t>
      </w:r>
      <w:r w:rsidRPr="0099712B">
        <w:t xml:space="preserve">, an acknowledgement is </w:t>
      </w:r>
      <w:r w:rsidR="00F64A82" w:rsidRPr="0099712B">
        <w:t xml:space="preserve">also </w:t>
      </w:r>
      <w:r w:rsidRPr="0099712B">
        <w:t xml:space="preserve">sent </w:t>
      </w:r>
      <w:r w:rsidR="00F64A82" w:rsidRPr="0099712B">
        <w:t>when</w:t>
      </w:r>
      <w:r w:rsidRPr="0099712B">
        <w:t xml:space="preserve"> the comm</w:t>
      </w:r>
      <w:r w:rsidR="00A2163A" w:rsidRPr="0099712B">
        <w:t>unication flag has been deleted!</w:t>
      </w:r>
    </w:p>
    <w:p w14:paraId="3CC7762A" w14:textId="77777777" w:rsidR="00117113" w:rsidRPr="0099712B" w:rsidRDefault="006E4CB1" w:rsidP="006E4CB1">
      <w:pPr>
        <w:pStyle w:val="Heading3"/>
      </w:pPr>
      <w:r w:rsidRPr="0099712B">
        <w:br w:type="page"/>
      </w:r>
      <w:bookmarkStart w:id="19" w:name="_Toc125449488"/>
      <w:bookmarkStart w:id="20" w:name="_Toc213730455"/>
      <w:bookmarkStart w:id="21" w:name="_Toc209772710"/>
      <w:r w:rsidR="00117113" w:rsidRPr="0099712B">
        <w:lastRenderedPageBreak/>
        <w:t>Example of a Communication Flag</w:t>
      </w:r>
      <w:bookmarkEnd w:id="19"/>
      <w:bookmarkEnd w:id="20"/>
      <w:bookmarkEnd w:id="21"/>
    </w:p>
    <w:p w14:paraId="43064457" w14:textId="77777777" w:rsidR="0036649B" w:rsidRPr="009A056D" w:rsidRDefault="0036649B" w:rsidP="009A056D"/>
    <w:p w14:paraId="379EAE2C" w14:textId="77777777" w:rsidR="00BD5FED" w:rsidRDefault="00EE4989" w:rsidP="009A056D">
      <w:r w:rsidRPr="00EE4989">
        <w:t>The communication flag is very helpful for diagnostics. If you're troubleshooting a logic module with many objects linked to group addresses, you can unset the flag on specific objects to temporarily exclude them</w:t>
      </w:r>
      <w:r w:rsidR="00BD5FED">
        <w:t xml:space="preserve"> - </w:t>
      </w:r>
      <w:r w:rsidRPr="00EE4989">
        <w:t xml:space="preserve">without deleting or unlinking them. This lets you isolate and test parts of the logic step by step. Just make sure to reactivate the </w:t>
      </w:r>
      <w:r w:rsidR="00BD5FED">
        <w:t>C</w:t>
      </w:r>
      <w:r w:rsidRPr="00EE4989">
        <w:t>ommunication flag afterward.</w:t>
      </w:r>
    </w:p>
    <w:p w14:paraId="3397358C" w14:textId="1C02EF2F" w:rsidR="00E30D01" w:rsidRPr="0099712B" w:rsidRDefault="00D21065" w:rsidP="00BD5FED">
      <w:pPr>
        <w:pStyle w:val="Heading2"/>
      </w:pPr>
      <w:r w:rsidRPr="0099712B">
        <w:br w:type="page"/>
      </w:r>
      <w:bookmarkStart w:id="22" w:name="_Toc209772711"/>
      <w:r w:rsidR="00E30D01" w:rsidRPr="0099712B">
        <w:lastRenderedPageBreak/>
        <w:t>The Write Flag ‘W’</w:t>
      </w:r>
      <w:bookmarkEnd w:id="22"/>
    </w:p>
    <w:p w14:paraId="13071926" w14:textId="77777777" w:rsidR="00BD5FED" w:rsidRDefault="00BD5FED" w:rsidP="00E30D01"/>
    <w:p w14:paraId="4AEE0404" w14:textId="53F105E9" w:rsidR="00E30D01" w:rsidRPr="0099712B" w:rsidRDefault="00B939FA" w:rsidP="00E30D01">
      <w:r>
        <w:t xml:space="preserve">If the write flag is set, the value of a </w:t>
      </w:r>
      <w:r w:rsidR="00A2163A">
        <w:t>group object</w:t>
      </w:r>
      <w:r>
        <w:t xml:space="preserve"> can be </w:t>
      </w:r>
      <w:r w:rsidR="3156610D">
        <w:t>overwritten</w:t>
      </w:r>
      <w:r>
        <w:t xml:space="preserve"> via the bus </w:t>
      </w:r>
      <w:r w:rsidR="5A86BF2D">
        <w:t>by</w:t>
      </w:r>
      <w:r>
        <w:t xml:space="preserve"> group telegrams</w:t>
      </w:r>
      <w:r w:rsidR="00E30D01">
        <w:t>.</w:t>
      </w:r>
    </w:p>
    <w:p w14:paraId="281CE439" w14:textId="77777777" w:rsidR="00E30D01" w:rsidRPr="0099712B" w:rsidRDefault="00E30D01" w:rsidP="00E30D01"/>
    <w:p w14:paraId="776C1F38" w14:textId="77777777" w:rsidR="00E30D01" w:rsidRPr="0099712B" w:rsidRDefault="00B939FA" w:rsidP="00E30D01">
      <w:r w:rsidRPr="0099712B">
        <w:t>Typical applications</w:t>
      </w:r>
      <w:r w:rsidR="00E30D01" w:rsidRPr="0099712B">
        <w:t xml:space="preserve">: </w:t>
      </w:r>
    </w:p>
    <w:p w14:paraId="09F6903F" w14:textId="77777777" w:rsidR="00E30D01" w:rsidRPr="0099712B" w:rsidRDefault="00B939FA" w:rsidP="00E30D01">
      <w:pPr>
        <w:pStyle w:val="Bullet1"/>
      </w:pPr>
      <w:r w:rsidRPr="0099712B">
        <w:t>An actuator can only be switched via group telegrams if the write flag is set at its switch object</w:t>
      </w:r>
      <w:r w:rsidR="00E30D01" w:rsidRPr="0099712B">
        <w:t>.</w:t>
      </w:r>
    </w:p>
    <w:p w14:paraId="53087FC0" w14:textId="77777777" w:rsidR="00E30D01" w:rsidRPr="0099712B" w:rsidRDefault="00B939FA" w:rsidP="00E30D01">
      <w:pPr>
        <w:pStyle w:val="Bullet1"/>
      </w:pPr>
      <w:r w:rsidRPr="0099712B">
        <w:t xml:space="preserve">An </w:t>
      </w:r>
      <w:r w:rsidR="00E30D01" w:rsidRPr="0099712B">
        <w:t xml:space="preserve">LED </w:t>
      </w:r>
      <w:r w:rsidRPr="0099712B">
        <w:t>on a push button can only react to group telegrams if the write flag is set at its LED object</w:t>
      </w:r>
      <w:r w:rsidR="00E30D01" w:rsidRPr="0099712B">
        <w:t>.</w:t>
      </w:r>
    </w:p>
    <w:p w14:paraId="0819D1CE" w14:textId="77777777" w:rsidR="00E30D01" w:rsidRPr="0099712B" w:rsidRDefault="00E30D01" w:rsidP="00E30D01"/>
    <w:p w14:paraId="61927246" w14:textId="77777777" w:rsidR="001244D3" w:rsidRPr="0099712B" w:rsidRDefault="001244D3" w:rsidP="001244D3">
      <w:r w:rsidRPr="0099712B">
        <w:t xml:space="preserve">The write flag is set by default for all switch objects, value objects </w:t>
      </w:r>
      <w:r w:rsidR="00B939FA" w:rsidRPr="0099712B">
        <w:t xml:space="preserve">on dimming actuators </w:t>
      </w:r>
      <w:r w:rsidRPr="0099712B">
        <w:t>as well as many push button objects (e.g. for the update of TOGGLE functions).</w:t>
      </w:r>
    </w:p>
    <w:p w14:paraId="4A36C83D" w14:textId="77777777" w:rsidR="00E30D01" w:rsidRPr="0099712B" w:rsidRDefault="00E30D01" w:rsidP="00E30D01"/>
    <w:p w14:paraId="32AC99B6" w14:textId="77777777" w:rsidR="00E30D01" w:rsidRPr="0099712B" w:rsidRDefault="002020DB" w:rsidP="00E30D01">
      <w:r w:rsidRPr="0099712B">
        <w:rPr>
          <w:noProof/>
          <w:lang w:val="en-US"/>
        </w:rPr>
        <w:drawing>
          <wp:inline distT="0" distB="0" distL="0" distR="0" wp14:anchorId="2EE339D8" wp14:editId="5E2EEE0E">
            <wp:extent cx="2254250" cy="375729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B4E2" w14:textId="77777777" w:rsidR="00E30D01" w:rsidRPr="0099712B" w:rsidRDefault="00D21065" w:rsidP="00D21065">
      <w:pPr>
        <w:pStyle w:val="Caption"/>
      </w:pPr>
      <w:r w:rsidRPr="0099712B">
        <w:t xml:space="preserve">Figure </w:t>
      </w:r>
      <w:r w:rsidRPr="0099712B">
        <w:fldChar w:fldCharType="begin"/>
      </w:r>
      <w:r w:rsidRPr="0099712B">
        <w:instrText xml:space="preserve"> SEQ Figure \* ARABIC </w:instrText>
      </w:r>
      <w:r w:rsidRPr="0099712B">
        <w:fldChar w:fldCharType="separate"/>
      </w:r>
      <w:r w:rsidRPr="0099712B">
        <w:t>6</w:t>
      </w:r>
      <w:r w:rsidRPr="0099712B">
        <w:fldChar w:fldCharType="end"/>
      </w:r>
      <w:r w:rsidRPr="0099712B">
        <w:t>: The Write Flag ‘W’</w:t>
      </w:r>
    </w:p>
    <w:p w14:paraId="4AD50CCE" w14:textId="77777777" w:rsidR="00191C27" w:rsidRPr="0099712B" w:rsidRDefault="00191C27" w:rsidP="00191C27"/>
    <w:p w14:paraId="6A591858" w14:textId="77777777" w:rsidR="00191C27" w:rsidRPr="0099712B" w:rsidRDefault="00191C27" w:rsidP="00191C27">
      <w:pPr>
        <w:pStyle w:val="Heading2"/>
      </w:pPr>
      <w:bookmarkStart w:id="23" w:name="_Toc508167254"/>
      <w:bookmarkStart w:id="24" w:name="_Toc508167553"/>
      <w:bookmarkStart w:id="25" w:name="_Toc508167683"/>
      <w:bookmarkStart w:id="26" w:name="_Toc530388942"/>
      <w:bookmarkStart w:id="27" w:name="_Toc211156202"/>
      <w:bookmarkStart w:id="28" w:name="_Toc215045183"/>
      <w:bookmarkStart w:id="29" w:name="_Toc463267249"/>
      <w:r w:rsidRPr="0099712B">
        <w:br w:type="page"/>
      </w:r>
      <w:bookmarkStart w:id="30" w:name="_Toc209772712"/>
      <w:bookmarkEnd w:id="23"/>
      <w:bookmarkEnd w:id="24"/>
      <w:bookmarkEnd w:id="25"/>
      <w:bookmarkEnd w:id="26"/>
      <w:bookmarkEnd w:id="27"/>
      <w:bookmarkEnd w:id="28"/>
      <w:bookmarkEnd w:id="29"/>
      <w:r w:rsidR="00E811C4" w:rsidRPr="0099712B">
        <w:lastRenderedPageBreak/>
        <w:t>The Transmit Flag ‘T’</w:t>
      </w:r>
      <w:bookmarkEnd w:id="30"/>
    </w:p>
    <w:p w14:paraId="7707DC2E" w14:textId="77777777" w:rsidR="00191C27" w:rsidRPr="0099712B" w:rsidRDefault="00E3688E" w:rsidP="00191C27">
      <w:r w:rsidRPr="0099712B">
        <w:t xml:space="preserve">If the transmit flag is set, a </w:t>
      </w:r>
      <w:r w:rsidR="00A2163A" w:rsidRPr="0099712B">
        <w:t>group object</w:t>
      </w:r>
      <w:r w:rsidRPr="0099712B">
        <w:t xml:space="preserve"> can </w:t>
      </w:r>
      <w:r w:rsidRPr="0099712B">
        <w:rPr>
          <w:u w:val="single"/>
        </w:rPr>
        <w:t>transmit</w:t>
      </w:r>
      <w:r w:rsidRPr="0099712B">
        <w:t xml:space="preserve"> changes in its value on the bus by triggering group telegrams to the sending group address</w:t>
      </w:r>
      <w:r w:rsidR="00191C27" w:rsidRPr="0099712B">
        <w:t>.</w:t>
      </w:r>
    </w:p>
    <w:p w14:paraId="0396C65A" w14:textId="77777777" w:rsidR="00ED3344" w:rsidRPr="0099712B" w:rsidRDefault="00ED3344" w:rsidP="00191C27"/>
    <w:p w14:paraId="4A442510" w14:textId="77777777" w:rsidR="00191C27" w:rsidRPr="0099712B" w:rsidRDefault="00E3688E" w:rsidP="00191C27">
      <w:r w:rsidRPr="0099712B">
        <w:t>The object value can be changed e.g. by a push button action, a change in temperature or the receipt of a group telegram</w:t>
      </w:r>
      <w:r w:rsidR="00ED3344" w:rsidRPr="0099712B">
        <w:t>.</w:t>
      </w:r>
    </w:p>
    <w:p w14:paraId="334EC3C2" w14:textId="77777777" w:rsidR="00ED3344" w:rsidRPr="0099712B" w:rsidRDefault="00ED3344" w:rsidP="00ED3344"/>
    <w:p w14:paraId="6FB8C75C" w14:textId="77777777" w:rsidR="00ED3344" w:rsidRPr="0099712B" w:rsidRDefault="00ED3344" w:rsidP="00ED3344">
      <w:r w:rsidRPr="0099712B">
        <w:t>The transmit flag is set for sensors by default and in most cases also for status objects of actuators.</w:t>
      </w:r>
    </w:p>
    <w:p w14:paraId="1EC5051E" w14:textId="77777777" w:rsidR="00A51D3E" w:rsidRPr="0099712B" w:rsidRDefault="00A51D3E" w:rsidP="00ED3344"/>
    <w:p w14:paraId="07620A92" w14:textId="77777777" w:rsidR="00ED3344" w:rsidRPr="0099712B" w:rsidRDefault="002020DB" w:rsidP="00191C27">
      <w:pPr>
        <w:rPr>
          <w:lang w:eastAsia="en-GB"/>
        </w:rPr>
      </w:pPr>
      <w:r w:rsidRPr="0099712B">
        <w:rPr>
          <w:noProof/>
          <w:lang w:val="en-US"/>
        </w:rPr>
        <w:drawing>
          <wp:inline distT="0" distB="0" distL="0" distR="0" wp14:anchorId="496F8014" wp14:editId="559155CF">
            <wp:extent cx="2091055" cy="372110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3F21" w14:textId="77777777" w:rsidR="00A51D3E" w:rsidRPr="0099712B" w:rsidRDefault="00A51D3E" w:rsidP="00A51D3E">
      <w:pPr>
        <w:pStyle w:val="Caption"/>
      </w:pPr>
      <w:r w:rsidRPr="0099712B">
        <w:t xml:space="preserve">Figure </w:t>
      </w:r>
      <w:r w:rsidRPr="0099712B">
        <w:fldChar w:fldCharType="begin"/>
      </w:r>
      <w:r w:rsidRPr="0099712B">
        <w:instrText xml:space="preserve"> SEQ Figure \* ARABIC </w:instrText>
      </w:r>
      <w:r w:rsidRPr="0099712B">
        <w:fldChar w:fldCharType="separate"/>
      </w:r>
      <w:r w:rsidRPr="0099712B">
        <w:t>7</w:t>
      </w:r>
      <w:r w:rsidRPr="0099712B">
        <w:fldChar w:fldCharType="end"/>
      </w:r>
      <w:r w:rsidRPr="0099712B">
        <w:t>: The Transmit Flag ‘T’</w:t>
      </w:r>
    </w:p>
    <w:p w14:paraId="3D4EC8C1" w14:textId="77777777" w:rsidR="00A51D3E" w:rsidRPr="0099712B" w:rsidRDefault="00A51D3E" w:rsidP="00191C27">
      <w:pPr>
        <w:rPr>
          <w:color w:val="FF0000"/>
        </w:rPr>
      </w:pPr>
    </w:p>
    <w:p w14:paraId="12785FF2" w14:textId="77777777" w:rsidR="00BB31D7" w:rsidRPr="0099712B" w:rsidRDefault="00BB31D7" w:rsidP="00BB31D7">
      <w:pPr>
        <w:pStyle w:val="Heading3"/>
      </w:pPr>
      <w:bookmarkStart w:id="31" w:name="_Toc530388943"/>
      <w:bookmarkStart w:id="32" w:name="_Toc215045184"/>
      <w:bookmarkStart w:id="33" w:name="_Toc209772713"/>
      <w:r w:rsidRPr="0099712B">
        <w:lastRenderedPageBreak/>
        <w:t xml:space="preserve">Example of a Transmit </w:t>
      </w:r>
      <w:bookmarkEnd w:id="31"/>
      <w:bookmarkEnd w:id="32"/>
      <w:r w:rsidRPr="0099712B">
        <w:t>Flag</w:t>
      </w:r>
      <w:bookmarkEnd w:id="33"/>
    </w:p>
    <w:p w14:paraId="2F05737F" w14:textId="77777777" w:rsidR="00BB31D7" w:rsidRPr="0099712B" w:rsidRDefault="002020DB" w:rsidP="00BB31D7">
      <w:pPr>
        <w:pStyle w:val="Picture"/>
        <w:rPr>
          <w:lang w:eastAsia="en-GB"/>
        </w:rPr>
      </w:pPr>
      <w:r w:rsidRPr="0099712B">
        <w:rPr>
          <w:noProof/>
          <w:lang w:val="en-US"/>
        </w:rPr>
        <w:drawing>
          <wp:inline distT="0" distB="0" distL="0" distR="0" wp14:anchorId="4395B82C" wp14:editId="61C73EE2">
            <wp:extent cx="5577205" cy="274320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ABE5" w14:textId="77777777" w:rsidR="00BB31D7" w:rsidRPr="0099712B" w:rsidRDefault="00BB31D7" w:rsidP="00BB31D7">
      <w:pPr>
        <w:rPr>
          <w:lang w:eastAsia="en-GB"/>
        </w:rPr>
      </w:pPr>
    </w:p>
    <w:p w14:paraId="6FCB6B72" w14:textId="77777777" w:rsidR="002178A7" w:rsidRPr="0099712B" w:rsidRDefault="00BE3A77" w:rsidP="002178A7">
      <w:pPr>
        <w:pStyle w:val="Caption"/>
      </w:pPr>
      <w:r w:rsidRPr="0099712B">
        <w:t>Figure</w:t>
      </w:r>
      <w:r w:rsidR="002178A7" w:rsidRPr="0099712B">
        <w:t xml:space="preserve"> </w:t>
      </w:r>
      <w:r w:rsidR="002178A7" w:rsidRPr="0099712B">
        <w:fldChar w:fldCharType="begin"/>
      </w:r>
      <w:r w:rsidR="002178A7" w:rsidRPr="0099712B">
        <w:instrText xml:space="preserve"> SEQ Figure \* ARABIC </w:instrText>
      </w:r>
      <w:r w:rsidR="002178A7" w:rsidRPr="0099712B">
        <w:fldChar w:fldCharType="separate"/>
      </w:r>
      <w:r w:rsidR="002178A7" w:rsidRPr="0099712B">
        <w:t>8</w:t>
      </w:r>
      <w:r w:rsidR="002178A7" w:rsidRPr="0099712B">
        <w:fldChar w:fldCharType="end"/>
      </w:r>
      <w:r w:rsidR="002178A7" w:rsidRPr="0099712B">
        <w:t xml:space="preserve">: </w:t>
      </w:r>
      <w:r w:rsidRPr="0099712B">
        <w:t>Example</w:t>
      </w:r>
      <w:r w:rsidR="002178A7" w:rsidRPr="0099712B">
        <w:t xml:space="preserve">: </w:t>
      </w:r>
      <w:r w:rsidRPr="0099712B">
        <w:t xml:space="preserve">Specific transmit flag configurations can trigger telegram chain reactions </w:t>
      </w:r>
    </w:p>
    <w:p w14:paraId="69E5ECF9" w14:textId="77777777" w:rsidR="003C01F3" w:rsidRPr="0099712B" w:rsidRDefault="00BE3A77" w:rsidP="002178A7">
      <w:r w:rsidRPr="0099712B">
        <w:t>In the example</w:t>
      </w:r>
      <w:r w:rsidR="003C01F3" w:rsidRPr="0099712B">
        <w:t>, t</w:t>
      </w:r>
      <w:r w:rsidR="002178A7" w:rsidRPr="0099712B">
        <w:t xml:space="preserve">wo dimming actuators </w:t>
      </w:r>
      <w:r w:rsidR="003C01F3" w:rsidRPr="0099712B">
        <w:t>are</w:t>
      </w:r>
      <w:r w:rsidR="002178A7" w:rsidRPr="0099712B">
        <w:t xml:space="preserve"> switched in parallel. </w:t>
      </w:r>
      <w:r w:rsidR="003C01F3" w:rsidRPr="0099712B">
        <w:t xml:space="preserve">The </w:t>
      </w:r>
      <w:r w:rsidR="002178A7" w:rsidRPr="0099712B">
        <w:t xml:space="preserve">transmit flag has been set for </w:t>
      </w:r>
      <w:r w:rsidR="002178A7" w:rsidRPr="0099712B">
        <w:rPr>
          <w:u w:val="single"/>
        </w:rPr>
        <w:t>both</w:t>
      </w:r>
      <w:r w:rsidR="002178A7" w:rsidRPr="0099712B">
        <w:t xml:space="preserve"> dimming actuators</w:t>
      </w:r>
      <w:r w:rsidRPr="0099712B">
        <w:t xml:space="preserve"> at the combined switch/status object.</w:t>
      </w:r>
    </w:p>
    <w:p w14:paraId="34C0F056" w14:textId="77777777" w:rsidR="002178A7" w:rsidRPr="0099712B" w:rsidRDefault="00CF090D" w:rsidP="003C01F3">
      <w:pPr>
        <w:rPr>
          <w:color w:val="FF0000"/>
        </w:rPr>
      </w:pPr>
      <w:r w:rsidRPr="0099712B">
        <w:t>In this configuration, this results in both actuators sending a telegram to 1/0/1 after each update of the switch</w:t>
      </w:r>
      <w:r w:rsidR="00DA1546" w:rsidRPr="0099712B">
        <w:t>ing</w:t>
      </w:r>
      <w:r w:rsidRPr="0099712B">
        <w:t xml:space="preserve"> status</w:t>
      </w:r>
      <w:r w:rsidR="003C01F3" w:rsidRPr="0099712B">
        <w:t>.</w:t>
      </w:r>
      <w:r w:rsidR="003C01F3" w:rsidRPr="0099712B">
        <w:rPr>
          <w:color w:val="FF0000"/>
        </w:rPr>
        <w:t xml:space="preserve"> </w:t>
      </w:r>
      <w:r w:rsidR="00DA1546" w:rsidRPr="0099712B">
        <w:t>The other actuator receives the telegram and sends an update telegram</w:t>
      </w:r>
      <w:r w:rsidR="003C01F3" w:rsidRPr="0099712B">
        <w:t xml:space="preserve">. </w:t>
      </w:r>
      <w:r w:rsidR="00DA1546" w:rsidRPr="0099712B">
        <w:t>Result</w:t>
      </w:r>
      <w:r w:rsidR="003C01F3" w:rsidRPr="0099712B">
        <w:t xml:space="preserve">: </w:t>
      </w:r>
      <w:r w:rsidR="00DA1546" w:rsidRPr="0099712B">
        <w:t>A chain reaction of update telegrams</w:t>
      </w:r>
      <w:r w:rsidR="003C01F3" w:rsidRPr="0099712B">
        <w:t>. The</w:t>
      </w:r>
      <w:r w:rsidR="002178A7" w:rsidRPr="0099712B">
        <w:t xml:space="preserve"> b</w:t>
      </w:r>
      <w:r w:rsidR="003C01F3" w:rsidRPr="0099712B">
        <w:t xml:space="preserve">us is put under a heavy </w:t>
      </w:r>
      <w:proofErr w:type="gramStart"/>
      <w:r w:rsidR="003C01F3" w:rsidRPr="0099712B">
        <w:t>load</w:t>
      </w:r>
      <w:proofErr w:type="gramEnd"/>
      <w:r w:rsidR="003C01F3" w:rsidRPr="0099712B">
        <w:t xml:space="preserve"> </w:t>
      </w:r>
      <w:r w:rsidR="002178A7" w:rsidRPr="0099712B">
        <w:t xml:space="preserve">and the </w:t>
      </w:r>
      <w:r w:rsidR="003C01F3" w:rsidRPr="0099712B">
        <w:t>actuators possibly</w:t>
      </w:r>
      <w:r w:rsidR="002178A7" w:rsidRPr="0099712B">
        <w:t xml:space="preserve"> no longer react.</w:t>
      </w:r>
    </w:p>
    <w:p w14:paraId="68D0F1F3" w14:textId="77777777" w:rsidR="002178A7" w:rsidRPr="0099712B" w:rsidRDefault="002178A7" w:rsidP="00BB31D7">
      <w:pPr>
        <w:rPr>
          <w:color w:val="FF0000"/>
        </w:rPr>
      </w:pPr>
    </w:p>
    <w:p w14:paraId="32DEE7E5" w14:textId="77777777" w:rsidR="00117113" w:rsidRPr="0099712B" w:rsidRDefault="00DC3D68" w:rsidP="009F5FBC">
      <w:pPr>
        <w:pStyle w:val="Heading2"/>
      </w:pPr>
      <w:bookmarkStart w:id="34" w:name="_Toc125449489"/>
      <w:bookmarkStart w:id="35" w:name="_Toc213730456"/>
      <w:r w:rsidRPr="0099712B">
        <w:br w:type="page"/>
      </w:r>
      <w:bookmarkStart w:id="36" w:name="_Toc209772714"/>
      <w:r w:rsidR="00117113" w:rsidRPr="0099712B">
        <w:lastRenderedPageBreak/>
        <w:t xml:space="preserve">The </w:t>
      </w:r>
      <w:proofErr w:type="spellStart"/>
      <w:r w:rsidR="00117113" w:rsidRPr="0099712B">
        <w:t>Read</w:t>
      </w:r>
      <w:proofErr w:type="spellEnd"/>
      <w:r w:rsidR="00117113" w:rsidRPr="0099712B">
        <w:t xml:space="preserve"> Flag ‘R’</w:t>
      </w:r>
      <w:bookmarkEnd w:id="34"/>
      <w:bookmarkEnd w:id="35"/>
      <w:bookmarkEnd w:id="36"/>
    </w:p>
    <w:p w14:paraId="2C731642" w14:textId="77777777" w:rsidR="00DC3D68" w:rsidRPr="0099712B" w:rsidRDefault="00117113" w:rsidP="006E4CB1">
      <w:r w:rsidRPr="0099712B">
        <w:t xml:space="preserve">The </w:t>
      </w:r>
      <w:proofErr w:type="spellStart"/>
      <w:r w:rsidRPr="0099712B">
        <w:t>read</w:t>
      </w:r>
      <w:proofErr w:type="spellEnd"/>
      <w:r w:rsidRPr="0099712B">
        <w:t xml:space="preserve"> flag enables the object value to be read out </w:t>
      </w:r>
      <w:r w:rsidR="008B314E" w:rsidRPr="0099712B">
        <w:t>via read telegram</w:t>
      </w:r>
      <w:r w:rsidR="00DC3D68" w:rsidRPr="0099712B">
        <w:t>.</w:t>
      </w:r>
    </w:p>
    <w:p w14:paraId="5629A230" w14:textId="77777777" w:rsidR="00DC3D68" w:rsidRPr="0099712B" w:rsidRDefault="00117113" w:rsidP="006E4CB1">
      <w:r w:rsidRPr="0099712B">
        <w:t xml:space="preserve">This function is required for visualisation, light scenes etc. to query the current object status. </w:t>
      </w:r>
    </w:p>
    <w:p w14:paraId="163FFED4" w14:textId="77777777" w:rsidR="00DC3D68" w:rsidRPr="0099712B" w:rsidRDefault="00DC3D68" w:rsidP="00DC3D68"/>
    <w:p w14:paraId="301FDA5E" w14:textId="4A316C4A" w:rsidR="00DC3D68" w:rsidRPr="0099712B" w:rsidRDefault="008B314E" w:rsidP="00DC3D68">
      <w:r w:rsidRPr="0099712B">
        <w:t>More precisely</w:t>
      </w:r>
      <w:r w:rsidR="00DC3D68" w:rsidRPr="0099712B">
        <w:t>: I</w:t>
      </w:r>
      <w:r w:rsidRPr="0099712B">
        <w:t>f the read telegram is set at an object, the bus device responds to a read request telegram with a response telegram to the sending group address of the object</w:t>
      </w:r>
      <w:r w:rsidR="00DC3D68" w:rsidRPr="0099712B">
        <w:t>. I</w:t>
      </w:r>
      <w:r w:rsidRPr="0099712B">
        <w:t xml:space="preserve">f the </w:t>
      </w:r>
      <w:proofErr w:type="spellStart"/>
      <w:r w:rsidRPr="0099712B">
        <w:t>read</w:t>
      </w:r>
      <w:proofErr w:type="spellEnd"/>
      <w:r w:rsidRPr="0099712B">
        <w:t xml:space="preserve"> flag is deleted, there is no response</w:t>
      </w:r>
      <w:r w:rsidR="00DC3D68" w:rsidRPr="0099712B">
        <w:t>.</w:t>
      </w:r>
    </w:p>
    <w:p w14:paraId="51090956" w14:textId="77777777" w:rsidR="00DC3D68" w:rsidRPr="0099712B" w:rsidRDefault="00DC3D68" w:rsidP="006E4CB1"/>
    <w:p w14:paraId="62B80321" w14:textId="77777777" w:rsidR="00117113" w:rsidRPr="0099712B" w:rsidRDefault="00117113" w:rsidP="006E4CB1">
      <w:r w:rsidRPr="0099712B">
        <w:t xml:space="preserve">The </w:t>
      </w:r>
      <w:proofErr w:type="spellStart"/>
      <w:r w:rsidRPr="0099712B">
        <w:t>read</w:t>
      </w:r>
      <w:proofErr w:type="spellEnd"/>
      <w:r w:rsidRPr="0099712B">
        <w:t xml:space="preserve"> flag is not set by default in most cases. The flag is set by many manufacturers for status objects.</w:t>
      </w:r>
    </w:p>
    <w:p w14:paraId="485CEF7D" w14:textId="77777777" w:rsidR="0023159F" w:rsidRPr="0099712B" w:rsidRDefault="0023159F" w:rsidP="006E4CB1"/>
    <w:p w14:paraId="305C7AD5" w14:textId="77777777" w:rsidR="009F5FBC" w:rsidRPr="0099712B" w:rsidRDefault="002020DB" w:rsidP="009F5FBC">
      <w:pPr>
        <w:pStyle w:val="Picture"/>
      </w:pPr>
      <w:r w:rsidRPr="0099712B">
        <w:rPr>
          <w:noProof/>
          <w:lang w:val="en-US"/>
        </w:rPr>
        <w:drawing>
          <wp:inline distT="0" distB="0" distL="0" distR="0" wp14:anchorId="33C44835" wp14:editId="0C12E682">
            <wp:extent cx="2518045" cy="4466208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408" cy="448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110D9" w14:textId="77777777" w:rsidR="00117113" w:rsidRPr="0099712B" w:rsidRDefault="009F5FBC" w:rsidP="009F5FBC">
      <w:pPr>
        <w:pStyle w:val="Caption"/>
      </w:pPr>
      <w:r w:rsidRPr="0099712B">
        <w:t xml:space="preserve">Figure </w:t>
      </w:r>
      <w:r w:rsidRPr="0099712B">
        <w:fldChar w:fldCharType="begin"/>
      </w:r>
      <w:r w:rsidRPr="0099712B">
        <w:instrText xml:space="preserve"> SEQ Figure \* ARABIC </w:instrText>
      </w:r>
      <w:r w:rsidRPr="0099712B">
        <w:fldChar w:fldCharType="separate"/>
      </w:r>
      <w:r w:rsidR="0023159F" w:rsidRPr="0099712B">
        <w:t>9</w:t>
      </w:r>
      <w:r w:rsidRPr="0099712B">
        <w:fldChar w:fldCharType="end"/>
      </w:r>
      <w:r w:rsidRPr="0099712B">
        <w:t xml:space="preserve">: The </w:t>
      </w:r>
      <w:proofErr w:type="spellStart"/>
      <w:r w:rsidRPr="0099712B">
        <w:t>Read</w:t>
      </w:r>
      <w:proofErr w:type="spellEnd"/>
      <w:r w:rsidRPr="0099712B">
        <w:t xml:space="preserve"> flag "R"</w:t>
      </w:r>
    </w:p>
    <w:p w14:paraId="63503C02" w14:textId="77777777" w:rsidR="00C77DF4" w:rsidRPr="0099712B" w:rsidRDefault="00C77DF4" w:rsidP="00C77DF4">
      <w:pPr>
        <w:pStyle w:val="Heading3"/>
      </w:pPr>
      <w:r w:rsidRPr="0099712B">
        <w:br w:type="page"/>
      </w:r>
      <w:bookmarkStart w:id="37" w:name="_Toc209772715"/>
      <w:r w:rsidR="0064553D" w:rsidRPr="0099712B">
        <w:lastRenderedPageBreak/>
        <w:t>Principle Sequence of a Read Request</w:t>
      </w:r>
      <w:bookmarkEnd w:id="37"/>
      <w:r w:rsidRPr="0099712B">
        <w:t xml:space="preserve"> </w:t>
      </w:r>
    </w:p>
    <w:p w14:paraId="181AF724" w14:textId="77777777" w:rsidR="00C77DF4" w:rsidRPr="0099712B" w:rsidRDefault="0064553D" w:rsidP="00C77DF4">
      <w:r w:rsidRPr="0099712B">
        <w:t>The following example represents the sequence of a read request</w:t>
      </w:r>
      <w:r w:rsidR="00C77DF4" w:rsidRPr="0099712B">
        <w:t>:</w:t>
      </w:r>
    </w:p>
    <w:p w14:paraId="5D87CE75" w14:textId="77777777" w:rsidR="00C77DF4" w:rsidRPr="0099712B" w:rsidRDefault="0064553D" w:rsidP="00C77DF4">
      <w:pPr>
        <w:pStyle w:val="Bullet1"/>
      </w:pPr>
      <w:r w:rsidRPr="0099712B">
        <w:t>by a visualisation</w:t>
      </w:r>
      <w:r w:rsidR="00C77DF4" w:rsidRPr="0099712B">
        <w:t xml:space="preserve"> (1.1.255) </w:t>
      </w:r>
    </w:p>
    <w:p w14:paraId="3E08490D" w14:textId="77777777" w:rsidR="00C77DF4" w:rsidRPr="0099712B" w:rsidRDefault="0064553D" w:rsidP="00C77DF4">
      <w:pPr>
        <w:pStyle w:val="Bullet1"/>
      </w:pPr>
      <w:r w:rsidRPr="0099712B">
        <w:t>at the status object (read flag set here</w:t>
      </w:r>
      <w:r w:rsidR="00C77DF4" w:rsidRPr="0099712B">
        <w:t xml:space="preserve">) </w:t>
      </w:r>
      <w:r w:rsidRPr="0099712B">
        <w:t>of a switch actuator</w:t>
      </w:r>
      <w:r w:rsidR="00C77DF4" w:rsidRPr="0099712B">
        <w:t xml:space="preserve"> (1.1.1) </w:t>
      </w:r>
    </w:p>
    <w:p w14:paraId="5EE75CCD" w14:textId="77777777" w:rsidR="00C77DF4" w:rsidRPr="0099712B" w:rsidRDefault="0064553D" w:rsidP="00C77DF4">
      <w:pPr>
        <w:pStyle w:val="Bullet1"/>
      </w:pPr>
      <w:r w:rsidRPr="0099712B">
        <w:t>via the group address</w:t>
      </w:r>
      <w:r w:rsidR="00C77DF4" w:rsidRPr="0099712B">
        <w:t xml:space="preserve"> 3/2/1 (</w:t>
      </w:r>
      <w:r w:rsidRPr="0099712B">
        <w:t>status of lamp</w:t>
      </w:r>
      <w:r w:rsidR="00C77DF4" w:rsidRPr="0099712B">
        <w:t xml:space="preserve"> 1):</w:t>
      </w:r>
    </w:p>
    <w:tbl>
      <w:tblPr>
        <w:tblW w:w="913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542"/>
        <w:gridCol w:w="1104"/>
        <w:gridCol w:w="1647"/>
        <w:gridCol w:w="1487"/>
        <w:gridCol w:w="1513"/>
        <w:gridCol w:w="1023"/>
      </w:tblGrid>
      <w:tr w:rsidR="00CC646D" w:rsidRPr="00E54CAE" w14:paraId="243B7892" w14:textId="77777777" w:rsidTr="00E54CAE">
        <w:tc>
          <w:tcPr>
            <w:tcW w:w="81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auto" w:fill="4472C4"/>
          </w:tcPr>
          <w:p w14:paraId="6CDFFF95" w14:textId="77777777" w:rsidR="00C77DF4" w:rsidRPr="00E54CAE" w:rsidRDefault="0039507D" w:rsidP="00E54CAE">
            <w:pPr>
              <w:jc w:val="center"/>
              <w:rPr>
                <w:b/>
                <w:bCs/>
                <w:i/>
                <w:iCs/>
                <w:color w:val="FFFFFF"/>
                <w:sz w:val="18"/>
              </w:rPr>
            </w:pPr>
            <w:r w:rsidRPr="00E54CAE">
              <w:rPr>
                <w:b/>
                <w:bCs/>
                <w:i/>
                <w:iCs/>
                <w:color w:val="FFFFFF"/>
                <w:sz w:val="18"/>
              </w:rPr>
              <w:t>Tel.</w:t>
            </w:r>
            <w:r w:rsidR="0064553D" w:rsidRPr="00E54CAE">
              <w:rPr>
                <w:b/>
                <w:bCs/>
                <w:i/>
                <w:iCs/>
                <w:color w:val="FFFFFF"/>
                <w:sz w:val="18"/>
              </w:rPr>
              <w:t xml:space="preserve"> no.</w:t>
            </w:r>
          </w:p>
        </w:tc>
        <w:tc>
          <w:tcPr>
            <w:tcW w:w="1542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</w:tcPr>
          <w:p w14:paraId="685CF289" w14:textId="77777777" w:rsidR="00C77DF4" w:rsidRPr="00E54CAE" w:rsidRDefault="0064553D" w:rsidP="00E54CAE">
            <w:pPr>
              <w:jc w:val="center"/>
              <w:rPr>
                <w:b/>
                <w:bCs/>
                <w:i/>
                <w:iCs/>
                <w:color w:val="FFFFFF"/>
                <w:sz w:val="18"/>
              </w:rPr>
            </w:pPr>
            <w:r w:rsidRPr="00E54CAE">
              <w:rPr>
                <w:b/>
                <w:bCs/>
                <w:i/>
                <w:iCs/>
                <w:color w:val="FFFFFF"/>
                <w:sz w:val="18"/>
              </w:rPr>
              <w:t>Source</w:t>
            </w:r>
          </w:p>
        </w:tc>
        <w:tc>
          <w:tcPr>
            <w:tcW w:w="1104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</w:tcPr>
          <w:p w14:paraId="50D151E7" w14:textId="77777777" w:rsidR="00C77DF4" w:rsidRPr="00E54CAE" w:rsidRDefault="0064553D" w:rsidP="00E54CAE">
            <w:pPr>
              <w:jc w:val="center"/>
              <w:rPr>
                <w:b/>
                <w:bCs/>
                <w:i/>
                <w:iCs/>
                <w:color w:val="FFFFFF"/>
                <w:sz w:val="18"/>
              </w:rPr>
            </w:pPr>
            <w:r w:rsidRPr="00E54CAE">
              <w:rPr>
                <w:b/>
                <w:bCs/>
                <w:i/>
                <w:iCs/>
                <w:color w:val="FFFFFF"/>
                <w:sz w:val="18"/>
              </w:rPr>
              <w:t>Source address</w:t>
            </w:r>
          </w:p>
        </w:tc>
        <w:tc>
          <w:tcPr>
            <w:tcW w:w="1647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</w:tcPr>
          <w:p w14:paraId="093FE67C" w14:textId="77777777" w:rsidR="00C77DF4" w:rsidRPr="00E54CAE" w:rsidRDefault="0064553D" w:rsidP="00E54CAE">
            <w:pPr>
              <w:jc w:val="center"/>
              <w:rPr>
                <w:b/>
                <w:bCs/>
                <w:i/>
                <w:iCs/>
                <w:color w:val="FFFFFF"/>
                <w:sz w:val="18"/>
              </w:rPr>
            </w:pPr>
            <w:r w:rsidRPr="00E54CAE">
              <w:rPr>
                <w:b/>
                <w:bCs/>
                <w:i/>
                <w:iCs/>
                <w:color w:val="FFFFFF"/>
                <w:sz w:val="18"/>
              </w:rPr>
              <w:t>Target</w:t>
            </w:r>
          </w:p>
        </w:tc>
        <w:tc>
          <w:tcPr>
            <w:tcW w:w="1487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</w:tcPr>
          <w:p w14:paraId="7379D52C" w14:textId="77777777" w:rsidR="00C77DF4" w:rsidRPr="00E54CAE" w:rsidRDefault="0064553D" w:rsidP="00E54CAE">
            <w:pPr>
              <w:jc w:val="center"/>
              <w:rPr>
                <w:b/>
                <w:bCs/>
                <w:i/>
                <w:iCs/>
                <w:color w:val="FFFFFF"/>
                <w:sz w:val="18"/>
              </w:rPr>
            </w:pPr>
            <w:r w:rsidRPr="00E54CAE">
              <w:rPr>
                <w:b/>
                <w:bCs/>
                <w:i/>
                <w:iCs/>
                <w:color w:val="FFFFFF"/>
                <w:sz w:val="18"/>
              </w:rPr>
              <w:t>Target address</w:t>
            </w:r>
          </w:p>
        </w:tc>
        <w:tc>
          <w:tcPr>
            <w:tcW w:w="1513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</w:tcPr>
          <w:p w14:paraId="23F3E6AE" w14:textId="77777777" w:rsidR="00C77DF4" w:rsidRPr="00E54CAE" w:rsidRDefault="0064553D" w:rsidP="00E54CAE">
            <w:pPr>
              <w:jc w:val="center"/>
              <w:rPr>
                <w:b/>
                <w:bCs/>
                <w:i/>
                <w:iCs/>
                <w:color w:val="FFFFFF"/>
                <w:sz w:val="18"/>
              </w:rPr>
            </w:pPr>
            <w:r w:rsidRPr="00E54CAE">
              <w:rPr>
                <w:b/>
                <w:bCs/>
                <w:i/>
                <w:iCs/>
                <w:color w:val="FFFFFF"/>
                <w:sz w:val="18"/>
              </w:rPr>
              <w:t>Telegram type</w:t>
            </w:r>
          </w:p>
        </w:tc>
        <w:tc>
          <w:tcPr>
            <w:tcW w:w="1023" w:type="dxa"/>
            <w:tcBorders>
              <w:top w:val="single" w:sz="4" w:space="0" w:color="4472C4"/>
              <w:left w:val="nil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EE5780D" w14:textId="77777777" w:rsidR="00C77DF4" w:rsidRPr="00E54CAE" w:rsidRDefault="0064553D" w:rsidP="00E54CAE">
            <w:pPr>
              <w:jc w:val="center"/>
              <w:rPr>
                <w:b/>
                <w:bCs/>
                <w:i/>
                <w:iCs/>
                <w:color w:val="FFFFFF"/>
                <w:sz w:val="18"/>
              </w:rPr>
            </w:pPr>
            <w:r w:rsidRPr="00E54CAE">
              <w:rPr>
                <w:b/>
                <w:bCs/>
                <w:i/>
                <w:iCs/>
                <w:color w:val="FFFFFF"/>
                <w:sz w:val="18"/>
              </w:rPr>
              <w:t>Info (useful data)</w:t>
            </w:r>
          </w:p>
        </w:tc>
      </w:tr>
      <w:tr w:rsidR="00CC646D" w:rsidRPr="00E54CAE" w14:paraId="29D5E640" w14:textId="77777777" w:rsidTr="00E54CAE">
        <w:tc>
          <w:tcPr>
            <w:tcW w:w="817" w:type="dxa"/>
            <w:shd w:val="clear" w:color="auto" w:fill="D9E2F3"/>
          </w:tcPr>
          <w:p w14:paraId="188D3775" w14:textId="77777777" w:rsidR="00C77DF4" w:rsidRPr="00E54CAE" w:rsidRDefault="00C77DF4" w:rsidP="00E54CAE">
            <w:pPr>
              <w:jc w:val="center"/>
              <w:rPr>
                <w:b/>
                <w:bCs/>
                <w:sz w:val="18"/>
              </w:rPr>
            </w:pPr>
            <w:r w:rsidRPr="00E54CAE">
              <w:rPr>
                <w:b/>
                <w:bCs/>
                <w:sz w:val="18"/>
              </w:rPr>
              <w:t>1</w:t>
            </w:r>
          </w:p>
        </w:tc>
        <w:tc>
          <w:tcPr>
            <w:tcW w:w="1542" w:type="dxa"/>
            <w:shd w:val="clear" w:color="auto" w:fill="D9E2F3"/>
          </w:tcPr>
          <w:p w14:paraId="7C9542BD" w14:textId="77777777" w:rsidR="00C77DF4" w:rsidRPr="00E54CAE" w:rsidRDefault="00C77DF4" w:rsidP="00E54CAE">
            <w:pPr>
              <w:jc w:val="center"/>
              <w:rPr>
                <w:sz w:val="18"/>
              </w:rPr>
            </w:pPr>
            <w:r w:rsidRPr="00E54CAE">
              <w:rPr>
                <w:sz w:val="18"/>
              </w:rPr>
              <w:t>Visu</w:t>
            </w:r>
            <w:r w:rsidR="0064553D" w:rsidRPr="00E54CAE">
              <w:rPr>
                <w:sz w:val="18"/>
              </w:rPr>
              <w:t>alisation</w:t>
            </w:r>
          </w:p>
        </w:tc>
        <w:tc>
          <w:tcPr>
            <w:tcW w:w="1104" w:type="dxa"/>
            <w:shd w:val="clear" w:color="auto" w:fill="D9E2F3"/>
          </w:tcPr>
          <w:p w14:paraId="052E588E" w14:textId="77777777" w:rsidR="00C77DF4" w:rsidRPr="00E54CAE" w:rsidRDefault="00C77DF4" w:rsidP="00E54CAE">
            <w:pPr>
              <w:jc w:val="center"/>
              <w:rPr>
                <w:sz w:val="18"/>
              </w:rPr>
            </w:pPr>
            <w:r w:rsidRPr="00E54CAE">
              <w:rPr>
                <w:sz w:val="18"/>
              </w:rPr>
              <w:t>1.1.255</w:t>
            </w:r>
          </w:p>
        </w:tc>
        <w:tc>
          <w:tcPr>
            <w:tcW w:w="1647" w:type="dxa"/>
            <w:shd w:val="clear" w:color="auto" w:fill="D9E2F3"/>
          </w:tcPr>
          <w:p w14:paraId="5E07F7DB" w14:textId="77777777" w:rsidR="00C77DF4" w:rsidRPr="00E54CAE" w:rsidRDefault="0064553D" w:rsidP="00E54CAE">
            <w:pPr>
              <w:jc w:val="center"/>
              <w:rPr>
                <w:sz w:val="18"/>
              </w:rPr>
            </w:pPr>
            <w:r w:rsidRPr="00E54CAE">
              <w:rPr>
                <w:sz w:val="18"/>
              </w:rPr>
              <w:t>Status of lamp 1</w:t>
            </w:r>
          </w:p>
        </w:tc>
        <w:tc>
          <w:tcPr>
            <w:tcW w:w="1487" w:type="dxa"/>
            <w:shd w:val="clear" w:color="auto" w:fill="D9E2F3"/>
          </w:tcPr>
          <w:p w14:paraId="72BC7634" w14:textId="77777777" w:rsidR="00C77DF4" w:rsidRPr="00E54CAE" w:rsidRDefault="00C77DF4" w:rsidP="00E54CAE">
            <w:pPr>
              <w:jc w:val="center"/>
              <w:rPr>
                <w:sz w:val="18"/>
              </w:rPr>
            </w:pPr>
            <w:r w:rsidRPr="00E54CAE">
              <w:rPr>
                <w:sz w:val="18"/>
              </w:rPr>
              <w:t>3/2/1</w:t>
            </w:r>
          </w:p>
        </w:tc>
        <w:tc>
          <w:tcPr>
            <w:tcW w:w="1513" w:type="dxa"/>
            <w:shd w:val="clear" w:color="auto" w:fill="D9E2F3"/>
          </w:tcPr>
          <w:p w14:paraId="430FAD70" w14:textId="77777777" w:rsidR="00C77DF4" w:rsidRPr="00E54CAE" w:rsidRDefault="0064553D" w:rsidP="00E54CAE">
            <w:pPr>
              <w:jc w:val="center"/>
              <w:rPr>
                <w:b/>
                <w:sz w:val="18"/>
              </w:rPr>
            </w:pPr>
            <w:r w:rsidRPr="00E54CAE">
              <w:rPr>
                <w:b/>
                <w:sz w:val="18"/>
              </w:rPr>
              <w:t>Read</w:t>
            </w:r>
          </w:p>
        </w:tc>
        <w:tc>
          <w:tcPr>
            <w:tcW w:w="1023" w:type="dxa"/>
            <w:shd w:val="clear" w:color="auto" w:fill="D9E2F3"/>
          </w:tcPr>
          <w:p w14:paraId="4B7D87F7" w14:textId="77777777" w:rsidR="00C77DF4" w:rsidRPr="00E54CAE" w:rsidRDefault="00C77DF4" w:rsidP="00E54CAE">
            <w:pPr>
              <w:jc w:val="center"/>
              <w:rPr>
                <w:sz w:val="18"/>
              </w:rPr>
            </w:pPr>
          </w:p>
        </w:tc>
      </w:tr>
      <w:tr w:rsidR="00CC646D" w:rsidRPr="00E54CAE" w14:paraId="4F4F6483" w14:textId="77777777" w:rsidTr="00E54CAE">
        <w:tc>
          <w:tcPr>
            <w:tcW w:w="817" w:type="dxa"/>
          </w:tcPr>
          <w:p w14:paraId="0DEEDEB9" w14:textId="77777777" w:rsidR="00C77DF4" w:rsidRPr="00E54CAE" w:rsidRDefault="00C77DF4" w:rsidP="00E54CAE">
            <w:pPr>
              <w:jc w:val="center"/>
              <w:rPr>
                <w:b/>
                <w:bCs/>
                <w:sz w:val="18"/>
              </w:rPr>
            </w:pPr>
            <w:r w:rsidRPr="00E54CAE">
              <w:rPr>
                <w:b/>
                <w:bCs/>
                <w:sz w:val="18"/>
              </w:rPr>
              <w:t>2</w:t>
            </w:r>
          </w:p>
        </w:tc>
        <w:tc>
          <w:tcPr>
            <w:tcW w:w="1542" w:type="dxa"/>
          </w:tcPr>
          <w:p w14:paraId="1FE31EE6" w14:textId="77777777" w:rsidR="00C77DF4" w:rsidRPr="00E54CAE" w:rsidRDefault="00C77DF4" w:rsidP="00E54CAE">
            <w:pPr>
              <w:jc w:val="center"/>
              <w:rPr>
                <w:sz w:val="18"/>
              </w:rPr>
            </w:pPr>
            <w:r w:rsidRPr="00E54CAE">
              <w:rPr>
                <w:sz w:val="18"/>
              </w:rPr>
              <w:t>S</w:t>
            </w:r>
            <w:r w:rsidR="0064553D" w:rsidRPr="00E54CAE">
              <w:rPr>
                <w:sz w:val="18"/>
              </w:rPr>
              <w:t>witch actuator</w:t>
            </w:r>
          </w:p>
        </w:tc>
        <w:tc>
          <w:tcPr>
            <w:tcW w:w="1104" w:type="dxa"/>
          </w:tcPr>
          <w:p w14:paraId="6725202A" w14:textId="77777777" w:rsidR="00C77DF4" w:rsidRPr="00E54CAE" w:rsidRDefault="00C77DF4" w:rsidP="00E54CAE">
            <w:pPr>
              <w:jc w:val="center"/>
              <w:rPr>
                <w:sz w:val="18"/>
              </w:rPr>
            </w:pPr>
            <w:r w:rsidRPr="00E54CAE">
              <w:rPr>
                <w:sz w:val="18"/>
              </w:rPr>
              <w:t>1.1.1</w:t>
            </w:r>
          </w:p>
        </w:tc>
        <w:tc>
          <w:tcPr>
            <w:tcW w:w="1647" w:type="dxa"/>
          </w:tcPr>
          <w:p w14:paraId="164FD775" w14:textId="77777777" w:rsidR="00C77DF4" w:rsidRPr="00E54CAE" w:rsidRDefault="0064553D" w:rsidP="00E54CAE">
            <w:pPr>
              <w:jc w:val="center"/>
              <w:rPr>
                <w:sz w:val="18"/>
              </w:rPr>
            </w:pPr>
            <w:r w:rsidRPr="00E54CAE">
              <w:rPr>
                <w:sz w:val="18"/>
              </w:rPr>
              <w:t>Status of lamp 1</w:t>
            </w:r>
          </w:p>
        </w:tc>
        <w:tc>
          <w:tcPr>
            <w:tcW w:w="1487" w:type="dxa"/>
          </w:tcPr>
          <w:p w14:paraId="10096213" w14:textId="77777777" w:rsidR="00C77DF4" w:rsidRPr="00E54CAE" w:rsidRDefault="00C77DF4" w:rsidP="00E54CAE">
            <w:pPr>
              <w:jc w:val="center"/>
              <w:rPr>
                <w:sz w:val="18"/>
              </w:rPr>
            </w:pPr>
            <w:r w:rsidRPr="00E54CAE">
              <w:rPr>
                <w:sz w:val="18"/>
              </w:rPr>
              <w:t>3/2/1</w:t>
            </w:r>
          </w:p>
        </w:tc>
        <w:tc>
          <w:tcPr>
            <w:tcW w:w="1513" w:type="dxa"/>
          </w:tcPr>
          <w:p w14:paraId="530419B7" w14:textId="77777777" w:rsidR="00C77DF4" w:rsidRPr="00E54CAE" w:rsidRDefault="0064553D" w:rsidP="00E54CAE">
            <w:pPr>
              <w:jc w:val="center"/>
              <w:rPr>
                <w:b/>
                <w:sz w:val="18"/>
              </w:rPr>
            </w:pPr>
            <w:r w:rsidRPr="00E54CAE">
              <w:rPr>
                <w:b/>
                <w:sz w:val="18"/>
              </w:rPr>
              <w:t>Response</w:t>
            </w:r>
          </w:p>
        </w:tc>
        <w:tc>
          <w:tcPr>
            <w:tcW w:w="1023" w:type="dxa"/>
          </w:tcPr>
          <w:p w14:paraId="5F5B5EC4" w14:textId="77777777" w:rsidR="00C77DF4" w:rsidRPr="00E54CAE" w:rsidRDefault="0064553D" w:rsidP="00E54CAE">
            <w:pPr>
              <w:jc w:val="center"/>
              <w:rPr>
                <w:sz w:val="18"/>
              </w:rPr>
            </w:pPr>
            <w:r w:rsidRPr="00E54CAE">
              <w:rPr>
                <w:sz w:val="18"/>
              </w:rPr>
              <w:t>0 o</w:t>
            </w:r>
            <w:r w:rsidR="00C77DF4" w:rsidRPr="00E54CAE">
              <w:rPr>
                <w:sz w:val="18"/>
              </w:rPr>
              <w:t>r 1</w:t>
            </w:r>
          </w:p>
        </w:tc>
      </w:tr>
    </w:tbl>
    <w:p w14:paraId="33CFD13A" w14:textId="77777777" w:rsidR="00C77DF4" w:rsidRPr="0099712B" w:rsidRDefault="00CC646D" w:rsidP="00C77DF4">
      <w:pPr>
        <w:pStyle w:val="Heading3"/>
      </w:pPr>
      <w:bookmarkStart w:id="38" w:name="_Toc209772716"/>
      <w:r w:rsidRPr="0099712B">
        <w:t xml:space="preserve">Special Features of </w:t>
      </w:r>
      <w:proofErr w:type="spellStart"/>
      <w:r w:rsidRPr="0099712B">
        <w:t>Read</w:t>
      </w:r>
      <w:proofErr w:type="spellEnd"/>
      <w:r w:rsidRPr="0099712B">
        <w:t xml:space="preserve"> Flags</w:t>
      </w:r>
      <w:bookmarkEnd w:id="38"/>
    </w:p>
    <w:p w14:paraId="469A7D87" w14:textId="77777777" w:rsidR="00117113" w:rsidRPr="0099712B" w:rsidRDefault="00117113">
      <w:r w:rsidRPr="0099712B">
        <w:t>Some specific features should be noted when using read flags:</w:t>
      </w:r>
    </w:p>
    <w:p w14:paraId="2FCE8D9E" w14:textId="77777777" w:rsidR="00342043" w:rsidRPr="0099712B" w:rsidRDefault="00342043" w:rsidP="00342043">
      <w:pPr>
        <w:pStyle w:val="Bullet1"/>
        <w:rPr>
          <w:b/>
        </w:rPr>
      </w:pPr>
      <w:r w:rsidRPr="0099712B">
        <w:rPr>
          <w:b/>
        </w:rPr>
        <w:t xml:space="preserve">The </w:t>
      </w:r>
      <w:proofErr w:type="spellStart"/>
      <w:r w:rsidRPr="0099712B">
        <w:rPr>
          <w:b/>
        </w:rPr>
        <w:t>read</w:t>
      </w:r>
      <w:proofErr w:type="spellEnd"/>
      <w:r w:rsidRPr="0099712B">
        <w:rPr>
          <w:b/>
        </w:rPr>
        <w:t xml:space="preserve"> flag should only be set at the bus device which is to respond.</w:t>
      </w:r>
    </w:p>
    <w:p w14:paraId="221BBD9E" w14:textId="77777777" w:rsidR="00342043" w:rsidRPr="0099712B" w:rsidRDefault="00CC646D" w:rsidP="00342043">
      <w:pPr>
        <w:pStyle w:val="Bullet1"/>
      </w:pPr>
      <w:r w:rsidRPr="0099712B">
        <w:t xml:space="preserve">The </w:t>
      </w:r>
      <w:proofErr w:type="spellStart"/>
      <w:r w:rsidRPr="0099712B">
        <w:t>read</w:t>
      </w:r>
      <w:proofErr w:type="spellEnd"/>
      <w:r w:rsidRPr="0099712B">
        <w:t xml:space="preserve"> flag is </w:t>
      </w:r>
      <w:r w:rsidRPr="0099712B">
        <w:rPr>
          <w:b/>
        </w:rPr>
        <w:t>only set once</w:t>
      </w:r>
      <w:r w:rsidRPr="0099712B">
        <w:t xml:space="preserve"> for each group address</w:t>
      </w:r>
      <w:r w:rsidR="00342043" w:rsidRPr="0099712B">
        <w:t>.</w:t>
      </w:r>
    </w:p>
    <w:p w14:paraId="1D461A5C" w14:textId="77777777" w:rsidR="00491723" w:rsidRPr="0099712B" w:rsidRDefault="00961146" w:rsidP="00491723">
      <w:pPr>
        <w:pStyle w:val="Bullet1"/>
        <w:rPr>
          <w:color w:val="FF0000"/>
        </w:rPr>
      </w:pPr>
      <w:r w:rsidRPr="0099712B">
        <w:t xml:space="preserve">If the </w:t>
      </w:r>
      <w:proofErr w:type="spellStart"/>
      <w:r w:rsidRPr="0099712B">
        <w:t>read</w:t>
      </w:r>
      <w:proofErr w:type="spellEnd"/>
      <w:r w:rsidRPr="0099712B">
        <w:t xml:space="preserve"> flag has been set for a group address at several objects, a read request would trigger several response telegrams</w:t>
      </w:r>
      <w:r w:rsidR="00491723" w:rsidRPr="0099712B">
        <w:t xml:space="preserve">. </w:t>
      </w:r>
      <w:r w:rsidR="002D533E" w:rsidRPr="0099712B">
        <w:t>Different status values could be answered shortly after each other</w:t>
      </w:r>
      <w:r w:rsidR="00491723" w:rsidRPr="0099712B">
        <w:t xml:space="preserve">. </w:t>
      </w:r>
      <w:r w:rsidR="002D533E" w:rsidRPr="0099712B">
        <w:t>The effects on the reading devices would then be hard to predict</w:t>
      </w:r>
      <w:r w:rsidR="00491723" w:rsidRPr="0099712B">
        <w:t>.</w:t>
      </w:r>
    </w:p>
    <w:p w14:paraId="256E0B99" w14:textId="77777777" w:rsidR="00E73BC2" w:rsidRPr="0099712B" w:rsidRDefault="00117113" w:rsidP="00E54CAE">
      <w:pPr>
        <w:pStyle w:val="Bullet1"/>
        <w:rPr>
          <w:b/>
        </w:rPr>
      </w:pPr>
      <w:r w:rsidRPr="0099712B">
        <w:rPr>
          <w:b/>
        </w:rPr>
        <w:t xml:space="preserve">The group address that is used to read out the object status </w:t>
      </w:r>
      <w:r w:rsidRPr="0099712B">
        <w:rPr>
          <w:b/>
          <w:u w:val="single"/>
        </w:rPr>
        <w:t>must</w:t>
      </w:r>
      <w:r w:rsidRPr="0099712B">
        <w:rPr>
          <w:b/>
        </w:rPr>
        <w:t xml:space="preserve"> be placed at the transmission point of the bus device that should be read out</w:t>
      </w:r>
      <w:r w:rsidRPr="0099712B">
        <w:t xml:space="preserve"> </w:t>
      </w:r>
      <w:r w:rsidR="00961146" w:rsidRPr="0099712B">
        <w:t>as the sending group address is only used as a destination in the response telegram (see following example).</w:t>
      </w:r>
    </w:p>
    <w:p w14:paraId="09BFADB3" w14:textId="77777777" w:rsidR="00E73BC2" w:rsidRPr="0099712B" w:rsidRDefault="00E73BC2" w:rsidP="00E73BC2">
      <w:pPr>
        <w:pStyle w:val="Bullet1"/>
        <w:numPr>
          <w:ilvl w:val="0"/>
          <w:numId w:val="0"/>
        </w:numPr>
        <w:ind w:left="360"/>
        <w:rPr>
          <w:b/>
        </w:rPr>
      </w:pPr>
    </w:p>
    <w:p w14:paraId="19775996" w14:textId="77777777" w:rsidR="00FA15C3" w:rsidRPr="0099712B" w:rsidRDefault="00AA1E1A" w:rsidP="00E73BC2">
      <w:pPr>
        <w:rPr>
          <w:b/>
        </w:rPr>
      </w:pPr>
      <w:r w:rsidRPr="0099712B">
        <w:rPr>
          <w:b/>
        </w:rPr>
        <w:t>Example</w:t>
      </w:r>
      <w:r w:rsidR="00FA15C3" w:rsidRPr="0099712B">
        <w:rPr>
          <w:b/>
        </w:rPr>
        <w:t xml:space="preserve"> – </w:t>
      </w:r>
      <w:r w:rsidRPr="0099712B">
        <w:rPr>
          <w:b/>
        </w:rPr>
        <w:t xml:space="preserve">The group address for the read request would be </w:t>
      </w:r>
      <w:r w:rsidR="00FA15C3" w:rsidRPr="0099712B">
        <w:rPr>
          <w:b/>
        </w:rPr>
        <w:t>3/1/6:</w:t>
      </w:r>
    </w:p>
    <w:p w14:paraId="12B493C1" w14:textId="77777777" w:rsidR="00FA15C3" w:rsidRPr="0099712B" w:rsidRDefault="00FA15C3" w:rsidP="00FA15C3"/>
    <w:p w14:paraId="349518CC" w14:textId="77777777" w:rsidR="00FA15C3" w:rsidRPr="0099712B" w:rsidRDefault="00AA1E1A" w:rsidP="00FA15C3">
      <w:r w:rsidRPr="0099712B">
        <w:t>Incorrect:</w:t>
      </w:r>
    </w:p>
    <w:p w14:paraId="56E5211A" w14:textId="77777777" w:rsidR="00FA15C3" w:rsidRPr="0099712B" w:rsidRDefault="002020DB" w:rsidP="00FA15C3">
      <w:pPr>
        <w:pStyle w:val="Picture"/>
        <w:rPr>
          <w:color w:val="FF0000"/>
          <w:lang w:eastAsia="en-GB"/>
        </w:rPr>
      </w:pPr>
      <w:r w:rsidRPr="0099712B">
        <w:rPr>
          <w:noProof/>
          <w:lang w:val="en-US"/>
        </w:rPr>
        <w:drawing>
          <wp:inline distT="0" distB="0" distL="0" distR="0" wp14:anchorId="4C21C71E" wp14:editId="46E0A516">
            <wp:extent cx="5042535" cy="1014095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B7DD" w14:textId="77777777" w:rsidR="00FA15C3" w:rsidRPr="0099712B" w:rsidRDefault="00AA1E1A" w:rsidP="00FA15C3">
      <w:pPr>
        <w:pStyle w:val="Caption"/>
      </w:pPr>
      <w:r w:rsidRPr="0099712B">
        <w:t>Figure</w:t>
      </w:r>
      <w:r w:rsidR="00FA15C3" w:rsidRPr="0099712B">
        <w:t xml:space="preserve"> </w:t>
      </w:r>
      <w:r w:rsidR="00FA15C3" w:rsidRPr="0099712B">
        <w:fldChar w:fldCharType="begin"/>
      </w:r>
      <w:r w:rsidR="00FA15C3" w:rsidRPr="0099712B">
        <w:instrText xml:space="preserve"> SEQ Figure \* ARABIC </w:instrText>
      </w:r>
      <w:r w:rsidR="00FA15C3" w:rsidRPr="0099712B">
        <w:fldChar w:fldCharType="separate"/>
      </w:r>
      <w:r w:rsidR="00E73BC2" w:rsidRPr="0099712B">
        <w:t>10</w:t>
      </w:r>
      <w:r w:rsidR="00FA15C3" w:rsidRPr="0099712B">
        <w:fldChar w:fldCharType="end"/>
      </w:r>
      <w:r w:rsidR="00FA15C3" w:rsidRPr="0099712B">
        <w:t xml:space="preserve">: </w:t>
      </w:r>
      <w:r w:rsidRPr="0099712B">
        <w:t>Incorrect: Group 3/1/6 fo</w:t>
      </w:r>
      <w:r w:rsidR="00FA15C3" w:rsidRPr="0099712B">
        <w:t xml:space="preserve">r </w:t>
      </w:r>
      <w:r w:rsidRPr="0099712B">
        <w:t xml:space="preserve">read request is not the sending address </w:t>
      </w:r>
      <w:r w:rsidR="00082F64" w:rsidRPr="0099712B">
        <w:t>in this case</w:t>
      </w:r>
    </w:p>
    <w:p w14:paraId="6E2175D2" w14:textId="77777777" w:rsidR="00FA15C3" w:rsidRPr="0099712B" w:rsidRDefault="00FA15C3" w:rsidP="00FA15C3">
      <w:pPr>
        <w:rPr>
          <w:color w:val="FF0000"/>
        </w:rPr>
      </w:pPr>
    </w:p>
    <w:p w14:paraId="14B1DFA5" w14:textId="77777777" w:rsidR="00FA15C3" w:rsidRPr="0099712B" w:rsidRDefault="00AA1E1A" w:rsidP="00FA15C3">
      <w:r w:rsidRPr="0099712B">
        <w:t>Correct</w:t>
      </w:r>
      <w:r w:rsidR="00FA15C3" w:rsidRPr="0099712B">
        <w:t>:</w:t>
      </w:r>
    </w:p>
    <w:p w14:paraId="06DD7537" w14:textId="77777777" w:rsidR="00FA15C3" w:rsidRPr="0099712B" w:rsidRDefault="002020DB" w:rsidP="00FA15C3">
      <w:pPr>
        <w:pStyle w:val="Picture"/>
        <w:rPr>
          <w:color w:val="FF0000"/>
          <w:lang w:eastAsia="en-GB"/>
        </w:rPr>
      </w:pPr>
      <w:r w:rsidRPr="0099712B">
        <w:rPr>
          <w:noProof/>
          <w:lang w:val="en-US"/>
        </w:rPr>
        <w:drawing>
          <wp:inline distT="0" distB="0" distL="0" distR="0" wp14:anchorId="332A1901" wp14:editId="710E174C">
            <wp:extent cx="5114925" cy="98679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68243" w14:textId="77777777" w:rsidR="00FA15C3" w:rsidRPr="0099712B" w:rsidRDefault="00082F64" w:rsidP="00FA15C3">
      <w:pPr>
        <w:pStyle w:val="Caption"/>
      </w:pPr>
      <w:r w:rsidRPr="0099712B">
        <w:t>Figure</w:t>
      </w:r>
      <w:r w:rsidR="00FA15C3" w:rsidRPr="0099712B">
        <w:t xml:space="preserve"> </w:t>
      </w:r>
      <w:r w:rsidR="00FA15C3" w:rsidRPr="0099712B">
        <w:fldChar w:fldCharType="begin"/>
      </w:r>
      <w:r w:rsidR="00FA15C3" w:rsidRPr="0099712B">
        <w:instrText xml:space="preserve"> SEQ Figure \* ARABIC </w:instrText>
      </w:r>
      <w:r w:rsidR="00FA15C3" w:rsidRPr="0099712B">
        <w:fldChar w:fldCharType="separate"/>
      </w:r>
      <w:r w:rsidR="00FA15C3" w:rsidRPr="0099712B">
        <w:t>11</w:t>
      </w:r>
      <w:r w:rsidR="00FA15C3" w:rsidRPr="0099712B">
        <w:fldChar w:fldCharType="end"/>
      </w:r>
      <w:r w:rsidR="00FA15C3" w:rsidRPr="0099712B">
        <w:t xml:space="preserve">: </w:t>
      </w:r>
      <w:r w:rsidRPr="0099712B">
        <w:t>Correct: Group 3/1/6 fo</w:t>
      </w:r>
      <w:r w:rsidR="00FA15C3" w:rsidRPr="0099712B">
        <w:t xml:space="preserve">r </w:t>
      </w:r>
      <w:r w:rsidRPr="0099712B">
        <w:t>read request is the sending address</w:t>
      </w:r>
    </w:p>
    <w:p w14:paraId="3E2048E3" w14:textId="77777777" w:rsidR="004A666A" w:rsidRPr="0099712B" w:rsidRDefault="004A666A" w:rsidP="004A666A">
      <w:pPr>
        <w:pStyle w:val="Heading2"/>
      </w:pPr>
      <w:r w:rsidRPr="0099712B">
        <w:br w:type="page"/>
      </w:r>
      <w:bookmarkStart w:id="39" w:name="_Toc209772717"/>
      <w:r w:rsidRPr="0099712B">
        <w:lastRenderedPageBreak/>
        <w:t>The Update Flag</w:t>
      </w:r>
      <w:bookmarkEnd w:id="39"/>
    </w:p>
    <w:p w14:paraId="779912BD" w14:textId="77777777" w:rsidR="004A666A" w:rsidRPr="0099712B" w:rsidRDefault="000E5F05" w:rsidP="004A666A">
      <w:r w:rsidRPr="0099712B">
        <w:t>The update flag adopts a special role</w:t>
      </w:r>
      <w:r w:rsidR="004A666A" w:rsidRPr="0099712B">
        <w:t xml:space="preserve">: </w:t>
      </w:r>
      <w:r w:rsidRPr="0099712B">
        <w:t xml:space="preserve">it controls whether the received response telegrams should be ignored </w:t>
      </w:r>
      <w:r w:rsidR="00665469" w:rsidRPr="0099712B">
        <w:t xml:space="preserve">or whether the received value should be transferred to the </w:t>
      </w:r>
      <w:r w:rsidR="00A2163A" w:rsidRPr="0099712B">
        <w:t>group object</w:t>
      </w:r>
      <w:r w:rsidR="00665469" w:rsidRPr="0099712B">
        <w:t>.</w:t>
      </w:r>
    </w:p>
    <w:p w14:paraId="4670DA8A" w14:textId="77777777" w:rsidR="00B0712A" w:rsidRPr="0099712B" w:rsidRDefault="00B0712A" w:rsidP="00B0712A"/>
    <w:p w14:paraId="727CBFF7" w14:textId="77777777" w:rsidR="00665836" w:rsidRPr="0099712B" w:rsidRDefault="00B0712A" w:rsidP="00B0712A">
      <w:r w:rsidRPr="0099712B">
        <w:t xml:space="preserve">If the update flag is set, a response telegram of a read procedure is interpreted as a ‘normal’ write telegram i.e. the value of the </w:t>
      </w:r>
      <w:r w:rsidR="00A2163A" w:rsidRPr="0099712B">
        <w:t>group object</w:t>
      </w:r>
      <w:r w:rsidRPr="0099712B">
        <w:t xml:space="preserve"> is changed</w:t>
      </w:r>
      <w:r w:rsidR="00B82691" w:rsidRPr="0099712B">
        <w:t xml:space="preserve"> by the response telegram.</w:t>
      </w:r>
      <w:r w:rsidR="00665836" w:rsidRPr="0099712B">
        <w:t xml:space="preserve"> </w:t>
      </w:r>
    </w:p>
    <w:p w14:paraId="36DD4CC9" w14:textId="77777777" w:rsidR="00665836" w:rsidRPr="0099712B" w:rsidRDefault="00665836" w:rsidP="00B0712A"/>
    <w:p w14:paraId="62D77DC7" w14:textId="77777777" w:rsidR="00665836" w:rsidRPr="0099712B" w:rsidRDefault="00B82691" w:rsidP="00665836">
      <w:r w:rsidRPr="0099712B">
        <w:t>If it is deleted, response telegrams are ignored</w:t>
      </w:r>
      <w:r w:rsidR="00665836" w:rsidRPr="0099712B">
        <w:t>.</w:t>
      </w:r>
    </w:p>
    <w:p w14:paraId="0001356E" w14:textId="77777777" w:rsidR="00665836" w:rsidRPr="0099712B" w:rsidRDefault="00665836" w:rsidP="00B0712A"/>
    <w:p w14:paraId="496B7349" w14:textId="77777777" w:rsidR="00665836" w:rsidRPr="0099712B" w:rsidRDefault="003D2F7D" w:rsidP="00665836">
      <w:r w:rsidRPr="0099712B">
        <w:t>Update flags can only be deleted from system 2 bus couplers onwards</w:t>
      </w:r>
      <w:r w:rsidR="00665836" w:rsidRPr="0099712B">
        <w:t xml:space="preserve">. </w:t>
      </w:r>
    </w:p>
    <w:p w14:paraId="3A328572" w14:textId="77777777" w:rsidR="00665836" w:rsidRPr="0099712B" w:rsidRDefault="00665836" w:rsidP="00B0712A"/>
    <w:p w14:paraId="3F364A85" w14:textId="77777777" w:rsidR="00665836" w:rsidRPr="0099712B" w:rsidRDefault="003D2F7D" w:rsidP="00665836">
      <w:r w:rsidRPr="0099712B">
        <w:t>In the case of system 1 bus couplers, the update flag is always set.</w:t>
      </w:r>
      <w:r w:rsidR="00665836" w:rsidRPr="0099712B">
        <w:t xml:space="preserve"> </w:t>
      </w:r>
      <w:r w:rsidRPr="0099712B">
        <w:t xml:space="preserve">Devices </w:t>
      </w:r>
      <w:r w:rsidR="00222088" w:rsidRPr="0099712B">
        <w:t xml:space="preserve">with </w:t>
      </w:r>
      <w:r w:rsidR="00665836" w:rsidRPr="0099712B">
        <w:t xml:space="preserve">BCU1 </w:t>
      </w:r>
      <w:r w:rsidRPr="0099712B">
        <w:t>do not distinguish between response telegrams and “normal” write telegrams</w:t>
      </w:r>
      <w:r w:rsidR="00665836" w:rsidRPr="0099712B">
        <w:t xml:space="preserve">. </w:t>
      </w:r>
      <w:r w:rsidRPr="0099712B">
        <w:t xml:space="preserve">They therefore change their object status </w:t>
      </w:r>
      <w:proofErr w:type="gramStart"/>
      <w:r w:rsidRPr="0099712B">
        <w:t>as a result of</w:t>
      </w:r>
      <w:proofErr w:type="gramEnd"/>
      <w:r w:rsidRPr="0099712B">
        <w:t xml:space="preserve"> read/response sequences</w:t>
      </w:r>
      <w:r w:rsidR="00665836" w:rsidRPr="0099712B">
        <w:t>!</w:t>
      </w:r>
    </w:p>
    <w:p w14:paraId="20D59D92" w14:textId="77777777" w:rsidR="004A666A" w:rsidRPr="0099712B" w:rsidRDefault="002020DB" w:rsidP="005E729A">
      <w:pPr>
        <w:pStyle w:val="Picture"/>
        <w:rPr>
          <w:lang w:eastAsia="en-GB"/>
        </w:rPr>
      </w:pPr>
      <w:r w:rsidRPr="0099712B">
        <w:rPr>
          <w:noProof/>
          <w:lang w:val="en-US"/>
        </w:rPr>
        <w:drawing>
          <wp:inline distT="0" distB="0" distL="0" distR="0" wp14:anchorId="44A0B9F1" wp14:editId="650A2BCA">
            <wp:extent cx="2371725" cy="373888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A7EE" w14:textId="77777777" w:rsidR="00070D2A" w:rsidRPr="0099712B" w:rsidRDefault="00070D2A" w:rsidP="00070D2A">
      <w:pPr>
        <w:pStyle w:val="Caption"/>
      </w:pPr>
      <w:r w:rsidRPr="0099712B">
        <w:t xml:space="preserve">Figure </w:t>
      </w:r>
      <w:r w:rsidRPr="0099712B">
        <w:fldChar w:fldCharType="begin"/>
      </w:r>
      <w:r w:rsidRPr="0099712B">
        <w:instrText xml:space="preserve"> SEQ Figure \* ARABIC </w:instrText>
      </w:r>
      <w:r w:rsidRPr="0099712B">
        <w:fldChar w:fldCharType="separate"/>
      </w:r>
      <w:r w:rsidRPr="0099712B">
        <w:t>12</w:t>
      </w:r>
      <w:r w:rsidRPr="0099712B">
        <w:fldChar w:fldCharType="end"/>
      </w:r>
      <w:r w:rsidRPr="0099712B">
        <w:t>: The Update Flag</w:t>
      </w:r>
    </w:p>
    <w:p w14:paraId="39D930A6" w14:textId="77777777" w:rsidR="00082C36" w:rsidRPr="0099712B" w:rsidRDefault="00082C36" w:rsidP="00082C36">
      <w:pPr>
        <w:pStyle w:val="Heading2"/>
      </w:pPr>
      <w:r w:rsidRPr="0099712B">
        <w:br w:type="page"/>
      </w:r>
      <w:bookmarkStart w:id="40" w:name="_Toc209772718"/>
      <w:r w:rsidR="004A7968" w:rsidRPr="0099712B">
        <w:lastRenderedPageBreak/>
        <w:t>Example of the Interaction of Read and Update Flag</w:t>
      </w:r>
      <w:bookmarkEnd w:id="40"/>
      <w:r w:rsidRPr="0099712B">
        <w:t xml:space="preserve"> </w:t>
      </w:r>
    </w:p>
    <w:p w14:paraId="5C2C2C51" w14:textId="77777777" w:rsidR="00082C36" w:rsidRPr="0099712B" w:rsidRDefault="004A7968" w:rsidP="00082C36">
      <w:r w:rsidRPr="0099712B">
        <w:t>The following example clarifies the interaction of read and update flags</w:t>
      </w:r>
      <w:r w:rsidR="00082C36" w:rsidRPr="0099712B">
        <w:t>.</w:t>
      </w:r>
    </w:p>
    <w:p w14:paraId="25ACFB5D" w14:textId="77777777" w:rsidR="00082C36" w:rsidRPr="0099712B" w:rsidRDefault="00082C36" w:rsidP="00082C36"/>
    <w:p w14:paraId="7833F3C0" w14:textId="77777777" w:rsidR="00082C36" w:rsidRPr="0099712B" w:rsidRDefault="00082C36" w:rsidP="00082C36">
      <w:pPr>
        <w:rPr>
          <w:b/>
        </w:rPr>
      </w:pPr>
      <w:r w:rsidRPr="0099712B">
        <w:rPr>
          <w:b/>
        </w:rPr>
        <w:t>Proje</w:t>
      </w:r>
      <w:r w:rsidR="004A7968" w:rsidRPr="0099712B">
        <w:rPr>
          <w:b/>
        </w:rPr>
        <w:t>c</w:t>
      </w:r>
      <w:r w:rsidRPr="0099712B">
        <w:rPr>
          <w:b/>
        </w:rPr>
        <w:t xml:space="preserve">t: </w:t>
      </w:r>
    </w:p>
    <w:p w14:paraId="7C1B0C33" w14:textId="77777777" w:rsidR="00070D2A" w:rsidRPr="0099712B" w:rsidRDefault="002020DB" w:rsidP="005E729A">
      <w:pPr>
        <w:pStyle w:val="Picture"/>
        <w:rPr>
          <w:lang w:eastAsia="en-GB"/>
        </w:rPr>
      </w:pPr>
      <w:r w:rsidRPr="0099712B">
        <w:rPr>
          <w:noProof/>
          <w:lang w:val="en-US"/>
        </w:rPr>
        <w:drawing>
          <wp:inline distT="0" distB="0" distL="0" distR="0" wp14:anchorId="523ECB09" wp14:editId="4DFFEC43">
            <wp:extent cx="5577205" cy="2851785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FFAF" w14:textId="77777777" w:rsidR="00082C36" w:rsidRPr="0099712B" w:rsidRDefault="000224AF" w:rsidP="00082C36">
      <w:pPr>
        <w:pStyle w:val="Caption"/>
      </w:pPr>
      <w:r w:rsidRPr="0099712B">
        <w:t>Figure</w:t>
      </w:r>
      <w:r w:rsidR="00082C36" w:rsidRPr="0099712B">
        <w:t xml:space="preserve"> </w:t>
      </w:r>
      <w:r w:rsidR="00082C36" w:rsidRPr="0099712B">
        <w:fldChar w:fldCharType="begin"/>
      </w:r>
      <w:r w:rsidR="00082C36" w:rsidRPr="0099712B">
        <w:instrText xml:space="preserve"> SEQ Figure \* ARABIC </w:instrText>
      </w:r>
      <w:r w:rsidR="00082C36" w:rsidRPr="0099712B">
        <w:fldChar w:fldCharType="separate"/>
      </w:r>
      <w:r w:rsidR="00082C36" w:rsidRPr="0099712B">
        <w:t>13</w:t>
      </w:r>
      <w:r w:rsidR="00082C36" w:rsidRPr="0099712B">
        <w:fldChar w:fldCharType="end"/>
      </w:r>
      <w:r w:rsidR="00082C36" w:rsidRPr="0099712B">
        <w:t xml:space="preserve">: </w:t>
      </w:r>
      <w:r w:rsidRPr="0099712B">
        <w:t>Group address structure</w:t>
      </w:r>
    </w:p>
    <w:p w14:paraId="5EF0997D" w14:textId="77777777" w:rsidR="00082C36" w:rsidRPr="0099712B" w:rsidRDefault="002020DB" w:rsidP="00082C36">
      <w:r w:rsidRPr="0099712B">
        <w:rPr>
          <w:noProof/>
          <w:lang w:val="en-US"/>
        </w:rPr>
        <w:drawing>
          <wp:inline distT="0" distB="0" distL="0" distR="0" wp14:anchorId="6E17B7EE" wp14:editId="1EF80D64">
            <wp:extent cx="5577205" cy="371475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D4419" w14:textId="77777777" w:rsidR="00082C36" w:rsidRPr="0099712B" w:rsidRDefault="000224AF" w:rsidP="00082C36">
      <w:pPr>
        <w:pStyle w:val="Caption"/>
      </w:pPr>
      <w:r w:rsidRPr="0099712B">
        <w:t>Figure</w:t>
      </w:r>
      <w:r w:rsidR="00082C36" w:rsidRPr="0099712B">
        <w:t xml:space="preserve"> </w:t>
      </w:r>
      <w:r w:rsidR="00082C36" w:rsidRPr="0099712B">
        <w:fldChar w:fldCharType="begin"/>
      </w:r>
      <w:r w:rsidR="00082C36" w:rsidRPr="0099712B">
        <w:instrText xml:space="preserve"> SEQ Figure \* ARABIC </w:instrText>
      </w:r>
      <w:r w:rsidR="00082C36" w:rsidRPr="0099712B">
        <w:fldChar w:fldCharType="separate"/>
      </w:r>
      <w:r w:rsidR="00082C36" w:rsidRPr="0099712B">
        <w:t>14</w:t>
      </w:r>
      <w:r w:rsidR="00082C36" w:rsidRPr="0099712B">
        <w:fldChar w:fldCharType="end"/>
      </w:r>
      <w:r w:rsidRPr="0099712B">
        <w:t>: Group content</w:t>
      </w:r>
      <w:r w:rsidR="00082C36" w:rsidRPr="0099712B">
        <w:t xml:space="preserve">: 1/0/1 – </w:t>
      </w:r>
      <w:r w:rsidRPr="0099712B">
        <w:t xml:space="preserve">First floor lighting in </w:t>
      </w:r>
      <w:r w:rsidR="000118D1" w:rsidRPr="0099712B">
        <w:t>living room</w:t>
      </w:r>
      <w:r w:rsidRPr="0099712B">
        <w:t xml:space="preserve"> ON/OFF</w:t>
      </w:r>
    </w:p>
    <w:p w14:paraId="7C6A5E4D" w14:textId="77777777" w:rsidR="00082C36" w:rsidRPr="0099712B" w:rsidRDefault="002020DB" w:rsidP="00082C36">
      <w:pPr>
        <w:pStyle w:val="Picture"/>
      </w:pPr>
      <w:r w:rsidRPr="0099712B">
        <w:rPr>
          <w:noProof/>
          <w:lang w:val="en-US"/>
        </w:rPr>
        <w:drawing>
          <wp:inline distT="0" distB="0" distL="0" distR="0" wp14:anchorId="2D266668" wp14:editId="35337CA6">
            <wp:extent cx="5577205" cy="371475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AD68" w14:textId="77777777" w:rsidR="00082C36" w:rsidRPr="0099712B" w:rsidRDefault="000224AF" w:rsidP="00082C36">
      <w:pPr>
        <w:pStyle w:val="Caption"/>
      </w:pPr>
      <w:r w:rsidRPr="0099712B">
        <w:t>Figure</w:t>
      </w:r>
      <w:r w:rsidR="00082C36" w:rsidRPr="0099712B">
        <w:t xml:space="preserve"> </w:t>
      </w:r>
      <w:r w:rsidR="00082C36" w:rsidRPr="0099712B">
        <w:fldChar w:fldCharType="begin"/>
      </w:r>
      <w:r w:rsidR="00082C36" w:rsidRPr="0099712B">
        <w:instrText xml:space="preserve"> SEQ Figure \* ARABIC </w:instrText>
      </w:r>
      <w:r w:rsidR="00082C36" w:rsidRPr="0099712B">
        <w:fldChar w:fldCharType="separate"/>
      </w:r>
      <w:r w:rsidR="00082C36" w:rsidRPr="0099712B">
        <w:t>15</w:t>
      </w:r>
      <w:r w:rsidR="00082C36" w:rsidRPr="0099712B">
        <w:fldChar w:fldCharType="end"/>
      </w:r>
      <w:r w:rsidR="00082C36" w:rsidRPr="0099712B">
        <w:t>: Gr</w:t>
      </w:r>
      <w:r w:rsidRPr="0099712B">
        <w:t>oup conten</w:t>
      </w:r>
      <w:r w:rsidR="00082C36" w:rsidRPr="0099712B">
        <w:t xml:space="preserve">t: 1/1/2 – </w:t>
      </w:r>
      <w:r w:rsidRPr="0099712B">
        <w:t xml:space="preserve">First floor lighting in </w:t>
      </w:r>
      <w:r w:rsidR="0071278B" w:rsidRPr="0099712B">
        <w:t>staircase</w:t>
      </w:r>
      <w:r w:rsidRPr="0099712B">
        <w:t xml:space="preserve"> ON/OFF</w:t>
      </w:r>
      <w:r w:rsidR="00082C36" w:rsidRPr="0099712B">
        <w:t xml:space="preserve"> </w:t>
      </w:r>
    </w:p>
    <w:p w14:paraId="6FF924F4" w14:textId="77777777" w:rsidR="00082C36" w:rsidRPr="0099712B" w:rsidRDefault="002020DB" w:rsidP="00082C36">
      <w:pPr>
        <w:pStyle w:val="Picture"/>
      </w:pPr>
      <w:r w:rsidRPr="0099712B">
        <w:rPr>
          <w:noProof/>
          <w:lang w:val="en-US"/>
        </w:rPr>
        <w:drawing>
          <wp:inline distT="0" distB="0" distL="0" distR="0" wp14:anchorId="1341B01E" wp14:editId="5A0E3122">
            <wp:extent cx="5586095" cy="61595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8AFE" w14:textId="77777777" w:rsidR="00E94A7D" w:rsidRPr="0099712B" w:rsidRDefault="000224AF" w:rsidP="000E434C">
      <w:pPr>
        <w:pStyle w:val="Caption"/>
      </w:pPr>
      <w:r w:rsidRPr="0099712B">
        <w:t>Figure</w:t>
      </w:r>
      <w:r w:rsidR="00082C36" w:rsidRPr="0099712B">
        <w:t xml:space="preserve"> </w:t>
      </w:r>
      <w:r w:rsidR="00082C36" w:rsidRPr="0099712B">
        <w:fldChar w:fldCharType="begin"/>
      </w:r>
      <w:r w:rsidR="00082C36" w:rsidRPr="0099712B">
        <w:instrText xml:space="preserve"> SEQ Figure \* ARABIC </w:instrText>
      </w:r>
      <w:r w:rsidR="00082C36" w:rsidRPr="0099712B">
        <w:fldChar w:fldCharType="separate"/>
      </w:r>
      <w:r w:rsidR="00082C36" w:rsidRPr="0099712B">
        <w:t>16</w:t>
      </w:r>
      <w:r w:rsidR="00082C36" w:rsidRPr="0099712B">
        <w:fldChar w:fldCharType="end"/>
      </w:r>
      <w:r w:rsidRPr="0099712B">
        <w:t>: Group content</w:t>
      </w:r>
      <w:r w:rsidR="00082C36" w:rsidRPr="0099712B">
        <w:t xml:space="preserve">: 0/0/1 – </w:t>
      </w:r>
      <w:r w:rsidRPr="0099712B">
        <w:t>Central function</w:t>
      </w:r>
      <w:r w:rsidR="0071278B" w:rsidRPr="0099712B">
        <w:t>s</w:t>
      </w:r>
      <w:r w:rsidRPr="0099712B">
        <w:t xml:space="preserve"> lighting all ON/OFF</w:t>
      </w:r>
      <w:r w:rsidR="00082C36" w:rsidRPr="0099712B">
        <w:t xml:space="preserve"> </w:t>
      </w:r>
    </w:p>
    <w:p w14:paraId="09E010E9" w14:textId="77777777" w:rsidR="0071278B" w:rsidRPr="0099712B" w:rsidRDefault="0071278B" w:rsidP="000E434C">
      <w:pPr>
        <w:rPr>
          <w:b/>
        </w:rPr>
      </w:pPr>
    </w:p>
    <w:p w14:paraId="73F57DED" w14:textId="77777777" w:rsidR="000E434C" w:rsidRPr="0099712B" w:rsidRDefault="000224AF" w:rsidP="000E434C">
      <w:pPr>
        <w:rPr>
          <w:b/>
        </w:rPr>
      </w:pPr>
      <w:r w:rsidRPr="0099712B">
        <w:rPr>
          <w:b/>
        </w:rPr>
        <w:t>Sample sequence</w:t>
      </w:r>
      <w:r w:rsidR="000E434C" w:rsidRPr="0099712B">
        <w:rPr>
          <w:b/>
        </w:rPr>
        <w:t>:</w:t>
      </w:r>
    </w:p>
    <w:p w14:paraId="2BECF1A6" w14:textId="77777777" w:rsidR="000E434C" w:rsidRPr="0099712B" w:rsidRDefault="000224AF" w:rsidP="000E434C">
      <w:pPr>
        <w:pStyle w:val="Bullet1"/>
        <w:rPr>
          <w:color w:val="FF0000"/>
        </w:rPr>
      </w:pPr>
      <w:r w:rsidRPr="0099712B">
        <w:t xml:space="preserve">The multifunction </w:t>
      </w:r>
      <w:r w:rsidR="0071278B" w:rsidRPr="0099712B">
        <w:t>push button</w:t>
      </w:r>
      <w:r w:rsidRPr="0099712B">
        <w:t xml:space="preserve"> </w:t>
      </w:r>
      <w:r w:rsidR="000E434C" w:rsidRPr="0099712B">
        <w:t xml:space="preserve">(1.3.3) </w:t>
      </w:r>
      <w:r w:rsidRPr="0099712B">
        <w:t xml:space="preserve">with </w:t>
      </w:r>
      <w:proofErr w:type="spellStart"/>
      <w:r w:rsidRPr="0099712B">
        <w:t>lightscene</w:t>
      </w:r>
      <w:proofErr w:type="spellEnd"/>
      <w:r w:rsidRPr="0099712B">
        <w:t xml:space="preserve"> module sends a read request to group 1/1/2 to query a switching state</w:t>
      </w:r>
      <w:r w:rsidR="000E434C" w:rsidRPr="0099712B">
        <w:rPr>
          <w:color w:val="FF0000"/>
        </w:rPr>
        <w:t>.</w:t>
      </w:r>
    </w:p>
    <w:p w14:paraId="3BFF2D38" w14:textId="77777777" w:rsidR="000E434C" w:rsidRPr="0099712B" w:rsidRDefault="009B67CE" w:rsidP="000E434C">
      <w:pPr>
        <w:pStyle w:val="Bullet1"/>
      </w:pPr>
      <w:r w:rsidRPr="0099712B">
        <w:t xml:space="preserve">The </w:t>
      </w:r>
      <w:proofErr w:type="spellStart"/>
      <w:r w:rsidRPr="0099712B">
        <w:t>read</w:t>
      </w:r>
      <w:proofErr w:type="spellEnd"/>
      <w:r w:rsidRPr="0099712B">
        <w:t xml:space="preserve"> flag is set and the actuator 1.3.2 reacts with a response telegram</w:t>
      </w:r>
      <w:r w:rsidR="000E434C" w:rsidRPr="0099712B">
        <w:t xml:space="preserve">. </w:t>
      </w:r>
    </w:p>
    <w:p w14:paraId="477694DC" w14:textId="77777777" w:rsidR="000E434C" w:rsidRPr="0099712B" w:rsidRDefault="009B67CE" w:rsidP="000E434C">
      <w:pPr>
        <w:pStyle w:val="Bullet1"/>
      </w:pPr>
      <w:r w:rsidRPr="0099712B">
        <w:t>Instead of</w:t>
      </w:r>
      <w:r w:rsidR="000E434C" w:rsidRPr="0099712B">
        <w:t xml:space="preserve"> 1/1/2</w:t>
      </w:r>
      <w:r w:rsidRPr="0099712B">
        <w:t xml:space="preserve">, </w:t>
      </w:r>
      <w:r w:rsidR="002307F4" w:rsidRPr="0099712B">
        <w:t>the group address of the central function 0/0/1 “Lighting ON/OFF” is incorrectly set at the sending point</w:t>
      </w:r>
      <w:r w:rsidR="000E434C" w:rsidRPr="0099712B">
        <w:t xml:space="preserve">. </w:t>
      </w:r>
      <w:r w:rsidR="002307F4" w:rsidRPr="0099712B">
        <w:t xml:space="preserve">The actuator therefore sends its response to </w:t>
      </w:r>
      <w:r w:rsidR="000E434C" w:rsidRPr="0099712B">
        <w:t xml:space="preserve">0/0/1 </w:t>
      </w:r>
      <w:r w:rsidR="002307F4" w:rsidRPr="0099712B">
        <w:t>instead of</w:t>
      </w:r>
      <w:r w:rsidR="000E434C" w:rsidRPr="0099712B">
        <w:t xml:space="preserve"> 1/1/2!</w:t>
      </w:r>
    </w:p>
    <w:p w14:paraId="2B399BC2" w14:textId="77777777" w:rsidR="000E434C" w:rsidRPr="0099712B" w:rsidRDefault="00CD54F4" w:rsidP="000E434C">
      <w:pPr>
        <w:pStyle w:val="Bullet1"/>
      </w:pPr>
      <w:r w:rsidRPr="0099712B">
        <w:t>Result</w:t>
      </w:r>
      <w:r w:rsidR="000E434C" w:rsidRPr="0099712B">
        <w:t xml:space="preserve">: </w:t>
      </w:r>
      <w:r w:rsidRPr="0099712B">
        <w:t>A read request at</w:t>
      </w:r>
      <w:r w:rsidR="000E434C" w:rsidRPr="0099712B">
        <w:t xml:space="preserve"> 1/1/2 </w:t>
      </w:r>
      <w:r w:rsidRPr="0099712B">
        <w:t xml:space="preserve">now leads to the lighting being switched on or off throughout the building (using the </w:t>
      </w:r>
      <w:r w:rsidR="00F97A70" w:rsidRPr="0099712B">
        <w:t>living room and staircase</w:t>
      </w:r>
      <w:r w:rsidRPr="0099712B">
        <w:t xml:space="preserve"> as an example) </w:t>
      </w:r>
      <w:r w:rsidR="000E434C" w:rsidRPr="0099712B">
        <w:t>(</w:t>
      </w:r>
      <w:r w:rsidRPr="0099712B">
        <w:t>depending on the switching state of the queried actuator</w:t>
      </w:r>
      <w:r w:rsidR="000E434C" w:rsidRPr="0099712B">
        <w:t>)!</w:t>
      </w:r>
    </w:p>
    <w:p w14:paraId="5C19212A" w14:textId="77777777" w:rsidR="000E434C" w:rsidRPr="0099712B" w:rsidRDefault="000E434C" w:rsidP="000E434C"/>
    <w:p w14:paraId="4B1A313B" w14:textId="77777777" w:rsidR="0071278B" w:rsidRPr="0099712B" w:rsidRDefault="0071278B" w:rsidP="000E434C"/>
    <w:p w14:paraId="46DF90A1" w14:textId="77777777" w:rsidR="000E434C" w:rsidRPr="0099712B" w:rsidRDefault="009B67CE" w:rsidP="000E434C">
      <w:pPr>
        <w:rPr>
          <w:b/>
        </w:rPr>
      </w:pPr>
      <w:r w:rsidRPr="0099712B">
        <w:rPr>
          <w:b/>
        </w:rPr>
        <w:t>Sequence in detail</w:t>
      </w:r>
      <w:r w:rsidR="000E434C" w:rsidRPr="0099712B">
        <w:rPr>
          <w:b/>
        </w:rPr>
        <w:t>:</w:t>
      </w:r>
    </w:p>
    <w:p w14:paraId="09BC556C" w14:textId="77777777" w:rsidR="000E434C" w:rsidRPr="0099712B" w:rsidRDefault="000E434C" w:rsidP="000E434C">
      <w:pPr>
        <w:numPr>
          <w:ilvl w:val="0"/>
          <w:numId w:val="13"/>
        </w:numPr>
      </w:pPr>
      <w:r w:rsidRPr="0099712B">
        <w:t>Multi</w:t>
      </w:r>
      <w:r w:rsidR="009B67CE" w:rsidRPr="0099712B">
        <w:t xml:space="preserve">function </w:t>
      </w:r>
      <w:r w:rsidR="00F97A70" w:rsidRPr="0099712B">
        <w:t>push button</w:t>
      </w:r>
      <w:r w:rsidR="009B67CE" w:rsidRPr="0099712B">
        <w:t xml:space="preserve"> sends a read telegram to </w:t>
      </w:r>
      <w:r w:rsidRPr="0099712B">
        <w:t>1/1/2</w:t>
      </w:r>
    </w:p>
    <w:p w14:paraId="1925B70D" w14:textId="77777777" w:rsidR="000E434C" w:rsidRPr="0099712B" w:rsidRDefault="009B67CE" w:rsidP="000E434C">
      <w:pPr>
        <w:numPr>
          <w:ilvl w:val="0"/>
          <w:numId w:val="13"/>
        </w:numPr>
      </w:pPr>
      <w:r w:rsidRPr="0099712B">
        <w:t>Ac</w:t>
      </w:r>
      <w:r w:rsidR="000E434C" w:rsidRPr="0099712B">
        <w:t>t</w:t>
      </w:r>
      <w:r w:rsidRPr="0099712B">
        <w:t>uator 1.3.2 sends a response telegram to sending group address 0/0/1 with useful data “ON” or “OFF”.</w:t>
      </w:r>
    </w:p>
    <w:p w14:paraId="56EC24A5" w14:textId="77777777" w:rsidR="000E434C" w:rsidRPr="0099712B" w:rsidRDefault="00846A50" w:rsidP="000E434C">
      <w:pPr>
        <w:numPr>
          <w:ilvl w:val="0"/>
          <w:numId w:val="13"/>
        </w:numPr>
      </w:pPr>
      <w:r w:rsidRPr="0099712B">
        <w:t>All other bus devices “listen to” the response telegram</w:t>
      </w:r>
      <w:r w:rsidR="000E434C" w:rsidRPr="0099712B">
        <w:t>.</w:t>
      </w:r>
    </w:p>
    <w:p w14:paraId="3C46AD40" w14:textId="77777777" w:rsidR="000E434C" w:rsidRPr="0099712B" w:rsidRDefault="00846A50" w:rsidP="000E434C">
      <w:pPr>
        <w:numPr>
          <w:ilvl w:val="0"/>
          <w:numId w:val="13"/>
        </w:numPr>
      </w:pPr>
      <w:r w:rsidRPr="0099712B">
        <w:t xml:space="preserve">All objects </w:t>
      </w:r>
      <w:r w:rsidR="000E434C" w:rsidRPr="0099712B">
        <w:br/>
        <w:t xml:space="preserve">- </w:t>
      </w:r>
      <w:r w:rsidRPr="0099712B">
        <w:t xml:space="preserve">in which the update flag is set </w:t>
      </w:r>
      <w:r w:rsidR="000E434C" w:rsidRPr="0099712B">
        <w:br/>
        <w:t xml:space="preserve">- </w:t>
      </w:r>
      <w:r w:rsidRPr="0099712B">
        <w:t>a</w:t>
      </w:r>
      <w:r w:rsidR="000E434C" w:rsidRPr="0099712B">
        <w:t xml:space="preserve">nd </w:t>
      </w:r>
      <w:r w:rsidRPr="0099712B">
        <w:t xml:space="preserve">which carry the address </w:t>
      </w:r>
      <w:r w:rsidR="000E434C" w:rsidRPr="0099712B">
        <w:t>0/0/1</w:t>
      </w:r>
      <w:r w:rsidRPr="0099712B">
        <w:t xml:space="preserve">, </w:t>
      </w:r>
      <w:r w:rsidRPr="0099712B">
        <w:br/>
        <w:t>now interpret the response telegram precisely as a “normal” write telegram and adopt the useful data i.e. “ON” or “OFF”.</w:t>
      </w:r>
    </w:p>
    <w:p w14:paraId="7E714BE2" w14:textId="77777777" w:rsidR="000E434C" w:rsidRPr="0099712B" w:rsidRDefault="00846A50" w:rsidP="007205BF">
      <w:pPr>
        <w:numPr>
          <w:ilvl w:val="0"/>
          <w:numId w:val="13"/>
        </w:numPr>
      </w:pPr>
      <w:r w:rsidRPr="0099712B">
        <w:t>The relevant actuator channels are switched.</w:t>
      </w:r>
    </w:p>
    <w:p w14:paraId="5B7922EC" w14:textId="77777777" w:rsidR="00846A50" w:rsidRPr="0099712B" w:rsidRDefault="00846A50" w:rsidP="00846A50">
      <w:pPr>
        <w:ind w:left="720"/>
        <w:rPr>
          <w:color w:val="FF0000"/>
        </w:rPr>
      </w:pPr>
    </w:p>
    <w:p w14:paraId="513DA175" w14:textId="77777777" w:rsidR="000E434C" w:rsidRPr="0099712B" w:rsidRDefault="00351914" w:rsidP="000E434C">
      <w:pPr>
        <w:rPr>
          <w:b/>
        </w:rPr>
      </w:pPr>
      <w:r w:rsidRPr="0099712B">
        <w:rPr>
          <w:b/>
        </w:rPr>
        <w:t>Note</w:t>
      </w:r>
      <w:r w:rsidR="000E434C" w:rsidRPr="0099712B">
        <w:rPr>
          <w:b/>
        </w:rPr>
        <w:t>:</w:t>
      </w:r>
    </w:p>
    <w:p w14:paraId="4467EAA8" w14:textId="77777777" w:rsidR="000E434C" w:rsidRPr="0099712B" w:rsidRDefault="00351914" w:rsidP="000E434C">
      <w:pPr>
        <w:pBdr>
          <w:top w:val="single" w:sz="4" w:space="1" w:color="00B050"/>
          <w:left w:val="single" w:sz="4" w:space="4" w:color="00B050"/>
          <w:bottom w:val="single" w:sz="4" w:space="1" w:color="00B050"/>
          <w:right w:val="single" w:sz="4" w:space="4" w:color="00B050"/>
        </w:pBdr>
        <w:jc w:val="center"/>
        <w:rPr>
          <w:b/>
        </w:rPr>
      </w:pPr>
      <w:r w:rsidRPr="0099712B">
        <w:rPr>
          <w:b/>
        </w:rPr>
        <w:t>If the configuration is incorrect,</w:t>
      </w:r>
      <w:r w:rsidR="0076220D">
        <w:rPr>
          <w:b/>
        </w:rPr>
        <w:t xml:space="preserve"> </w:t>
      </w:r>
      <w:r w:rsidRPr="0099712B">
        <w:rPr>
          <w:b/>
        </w:rPr>
        <w:t>read requests can trigger (unintentional</w:t>
      </w:r>
      <w:r w:rsidR="000E434C" w:rsidRPr="0099712B">
        <w:rPr>
          <w:b/>
        </w:rPr>
        <w:t xml:space="preserve">) </w:t>
      </w:r>
      <w:r w:rsidRPr="0099712B">
        <w:rPr>
          <w:b/>
        </w:rPr>
        <w:t>switching actions!</w:t>
      </w:r>
    </w:p>
    <w:p w14:paraId="61A2111C" w14:textId="77777777" w:rsidR="000E434C" w:rsidRPr="0099712B" w:rsidRDefault="000E434C" w:rsidP="00361753">
      <w:pPr>
        <w:pStyle w:val="Bullet1"/>
        <w:numPr>
          <w:ilvl w:val="0"/>
          <w:numId w:val="0"/>
        </w:numPr>
        <w:rPr>
          <w:color w:val="FF0000"/>
        </w:rPr>
      </w:pPr>
    </w:p>
    <w:p w14:paraId="21775676" w14:textId="77777777" w:rsidR="000E434C" w:rsidRPr="0099712B" w:rsidRDefault="000E434C" w:rsidP="000E434C"/>
    <w:p w14:paraId="7A3CA6EF" w14:textId="77777777" w:rsidR="00117113" w:rsidRPr="0099712B" w:rsidRDefault="00117113" w:rsidP="00082C36">
      <w:pPr>
        <w:keepNext/>
      </w:pPr>
    </w:p>
    <w:p w14:paraId="03DD1644" w14:textId="77777777" w:rsidR="00117113" w:rsidRPr="0099712B" w:rsidRDefault="00117113" w:rsidP="00082C36">
      <w:pPr>
        <w:pStyle w:val="Heading2"/>
        <w:numPr>
          <w:ilvl w:val="0"/>
          <w:numId w:val="0"/>
        </w:numPr>
        <w:ind w:left="576" w:hanging="576"/>
      </w:pPr>
    </w:p>
    <w:p w14:paraId="53ABD07F" w14:textId="77777777" w:rsidR="00937A59" w:rsidRPr="0099712B" w:rsidRDefault="00EE4704" w:rsidP="00EE4704">
      <w:pPr>
        <w:pStyle w:val="Heading2"/>
      </w:pPr>
      <w:r w:rsidRPr="0099712B">
        <w:br w:type="page"/>
      </w:r>
      <w:bookmarkStart w:id="41" w:name="_Toc213730462"/>
      <w:bookmarkStart w:id="42" w:name="_Toc342981347"/>
      <w:bookmarkStart w:id="43" w:name="_Toc209772719"/>
      <w:r w:rsidR="00937A59" w:rsidRPr="0099712B">
        <w:lastRenderedPageBreak/>
        <w:t>The Read on Init Flag</w:t>
      </w:r>
      <w:bookmarkEnd w:id="41"/>
      <w:bookmarkEnd w:id="42"/>
      <w:r w:rsidR="00361753" w:rsidRPr="0099712B">
        <w:t xml:space="preserve"> ‘I’</w:t>
      </w:r>
      <w:bookmarkEnd w:id="43"/>
    </w:p>
    <w:p w14:paraId="016A6EE8" w14:textId="77777777" w:rsidR="00E22205" w:rsidRPr="0099712B" w:rsidRDefault="005E078E" w:rsidP="00E22205">
      <w:r w:rsidRPr="0099712B">
        <w:t xml:space="preserve">In addition to the flags (CRWTU) described above, system B devices </w:t>
      </w:r>
      <w:r w:rsidR="00C6391E" w:rsidRPr="0099712B">
        <w:t>(with mask versions $07B0 and $17B0) also offer a Read on Init flag (called “I” flag).</w:t>
      </w:r>
    </w:p>
    <w:p w14:paraId="6B2D7ACB" w14:textId="77777777" w:rsidR="00E22205" w:rsidRPr="0099712B" w:rsidRDefault="00E22205" w:rsidP="00325CFA"/>
    <w:p w14:paraId="4ACCA6A6" w14:textId="77777777" w:rsidR="00CC38F8" w:rsidRPr="0099712B" w:rsidRDefault="00325CFA" w:rsidP="00325CFA">
      <w:pPr>
        <w:rPr>
          <w:color w:val="FF0000"/>
        </w:rPr>
      </w:pPr>
      <w:r w:rsidRPr="0099712B">
        <w:t>If the Read on Init flag is set</w:t>
      </w:r>
      <w:r w:rsidR="00C6391E" w:rsidRPr="0099712B">
        <w:t xml:space="preserve"> for one or more </w:t>
      </w:r>
      <w:r w:rsidR="00A2163A" w:rsidRPr="0099712B">
        <w:t>group object</w:t>
      </w:r>
      <w:r w:rsidR="00C6391E" w:rsidRPr="0099712B">
        <w:t>s, the device automatically triggers read telegrams to the sending group addresses after bus voltage failure and recovery.</w:t>
      </w:r>
    </w:p>
    <w:p w14:paraId="2821F8B6" w14:textId="77777777" w:rsidR="00E22205" w:rsidRPr="0099712B" w:rsidRDefault="00E22205" w:rsidP="00325CFA">
      <w:pPr>
        <w:rPr>
          <w:color w:val="FF0000"/>
        </w:rPr>
      </w:pPr>
    </w:p>
    <w:p w14:paraId="3A4F1FC1" w14:textId="77777777" w:rsidR="00E22205" w:rsidRPr="0099712B" w:rsidRDefault="00C6391E" w:rsidP="00E22205">
      <w:r w:rsidRPr="0099712B">
        <w:t xml:space="preserve">The </w:t>
      </w:r>
      <w:r w:rsidR="00182E27" w:rsidRPr="0099712B">
        <w:t>‘</w:t>
      </w:r>
      <w:r w:rsidRPr="0099712B">
        <w:t>I</w:t>
      </w:r>
      <w:r w:rsidR="00182E27" w:rsidRPr="0099712B">
        <w:t>’</w:t>
      </w:r>
      <w:r w:rsidRPr="0099712B">
        <w:t xml:space="preserve"> flag is not set by default in most cases</w:t>
      </w:r>
      <w:r w:rsidR="00E22205" w:rsidRPr="0099712B">
        <w:t>.</w:t>
      </w:r>
    </w:p>
    <w:p w14:paraId="08820D74" w14:textId="77777777" w:rsidR="00E22205" w:rsidRPr="0099712B" w:rsidRDefault="00E22205" w:rsidP="00325CFA"/>
    <w:p w14:paraId="004AC28F" w14:textId="77777777" w:rsidR="009002F6" w:rsidRPr="0099712B" w:rsidRDefault="002020DB" w:rsidP="009002F6">
      <w:pPr>
        <w:pStyle w:val="Picture"/>
      </w:pPr>
      <w:r w:rsidRPr="0099712B">
        <w:rPr>
          <w:noProof/>
          <w:lang w:val="en-US"/>
        </w:rPr>
        <w:drawing>
          <wp:inline distT="0" distB="0" distL="0" distR="0" wp14:anchorId="6D7FD511" wp14:editId="5C1DE6B5">
            <wp:extent cx="2426335" cy="3738880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689E4" w14:textId="77777777" w:rsidR="00311C39" w:rsidRPr="0099712B" w:rsidRDefault="009002F6" w:rsidP="009002F6">
      <w:pPr>
        <w:pStyle w:val="Caption"/>
      </w:pPr>
      <w:r w:rsidRPr="0099712B">
        <w:t xml:space="preserve">Figure </w:t>
      </w:r>
      <w:r w:rsidRPr="0099712B">
        <w:fldChar w:fldCharType="begin"/>
      </w:r>
      <w:r w:rsidRPr="0099712B">
        <w:instrText xml:space="preserve"> SEQ Figure \* ARABIC </w:instrText>
      </w:r>
      <w:r w:rsidRPr="0099712B">
        <w:fldChar w:fldCharType="separate"/>
      </w:r>
      <w:r w:rsidR="00A27BB8" w:rsidRPr="0099712B">
        <w:t>17</w:t>
      </w:r>
      <w:r w:rsidRPr="0099712B">
        <w:fldChar w:fldCharType="end"/>
      </w:r>
      <w:r w:rsidRPr="0099712B">
        <w:t>: The Read on Init Flag</w:t>
      </w:r>
    </w:p>
    <w:p w14:paraId="2EB4D489" w14:textId="77777777" w:rsidR="00E22205" w:rsidRPr="0099712B" w:rsidRDefault="00C6391E" w:rsidP="00E22205">
      <w:r w:rsidRPr="0099712B">
        <w:t>Usually, a delay can be set in the parameters for triggering read telegrams</w:t>
      </w:r>
      <w:r w:rsidR="00E22205" w:rsidRPr="0099712B">
        <w:t xml:space="preserve">. </w:t>
      </w:r>
      <w:r w:rsidRPr="0099712B">
        <w:t>If many ‘</w:t>
      </w:r>
      <w:proofErr w:type="gramStart"/>
      <w:r w:rsidRPr="0099712B">
        <w:t>I‘ flags</w:t>
      </w:r>
      <w:proofErr w:type="gramEnd"/>
      <w:r w:rsidRPr="0099712B">
        <w:t xml:space="preserve"> are set in an installation, the delays for all the relevant </w:t>
      </w:r>
      <w:proofErr w:type="gramStart"/>
      <w:r w:rsidRPr="0099712B">
        <w:t>device</w:t>
      </w:r>
      <w:proofErr w:type="gramEnd"/>
      <w:r w:rsidRPr="0099712B">
        <w:t xml:space="preserve"> should be set carefully and of varying duration</w:t>
      </w:r>
      <w:r w:rsidR="00E22205" w:rsidRPr="0099712B">
        <w:t xml:space="preserve">. </w:t>
      </w:r>
      <w:proofErr w:type="gramStart"/>
      <w:r w:rsidRPr="0099712B">
        <w:t>Otherwise</w:t>
      </w:r>
      <w:proofErr w:type="gramEnd"/>
      <w:r w:rsidRPr="0099712B">
        <w:t xml:space="preserve"> it could cause a high bus load if </w:t>
      </w:r>
      <w:proofErr w:type="gramStart"/>
      <w:r w:rsidRPr="0099712B">
        <w:t>a large number of</w:t>
      </w:r>
      <w:proofErr w:type="gramEnd"/>
      <w:r w:rsidRPr="0099712B">
        <w:t xml:space="preserve"> devices send their read requests “simultaneously” after bus voltage recovery</w:t>
      </w:r>
      <w:r w:rsidR="00E22205" w:rsidRPr="0099712B">
        <w:t>.</w:t>
      </w:r>
    </w:p>
    <w:p w14:paraId="6A4A526D" w14:textId="77777777" w:rsidR="00E22205" w:rsidRPr="0099712B" w:rsidRDefault="00E22205" w:rsidP="00E22205"/>
    <w:sectPr w:rsidR="00E22205" w:rsidRPr="0099712B" w:rsidSect="00314143">
      <w:headerReference w:type="default" r:id="rId27"/>
      <w:footerReference w:type="default" r:id="rId28"/>
      <w:pgSz w:w="11907" w:h="16840" w:code="9"/>
      <w:pgMar w:top="1134" w:right="1418" w:bottom="1134" w:left="1701" w:header="567" w:footer="567" w:gutter="0"/>
      <w:cols w:space="284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6D345" w14:textId="77777777" w:rsidR="00621F94" w:rsidRDefault="00621F94">
      <w:r>
        <w:separator/>
      </w:r>
    </w:p>
  </w:endnote>
  <w:endnote w:type="continuationSeparator" w:id="0">
    <w:p w14:paraId="1951C8A4" w14:textId="77777777" w:rsidR="00621F94" w:rsidRDefault="00621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0A68" w14:textId="77777777" w:rsidR="00C3782B" w:rsidRPr="002E6B22" w:rsidRDefault="00C3782B" w:rsidP="00F248F2">
    <w:pPr>
      <w:pStyle w:val="Footer"/>
      <w:pBdr>
        <w:top w:val="single" w:sz="12" w:space="1" w:color="00B050"/>
      </w:pBdr>
      <w:tabs>
        <w:tab w:val="clear" w:pos="9360"/>
        <w:tab w:val="left" w:pos="7080"/>
        <w:tab w:val="right" w:pos="8789"/>
      </w:tabs>
      <w:ind w:right="-1"/>
    </w:pPr>
    <w:r w:rsidRPr="002E6B22">
      <w:t>Home and Building Management Systems</w:t>
    </w:r>
    <w:r w:rsidRPr="002E6B22">
      <w:tab/>
    </w:r>
    <w:r w:rsidRPr="002E6B22">
      <w:tab/>
    </w:r>
    <w:r w:rsidR="00F248F2" w:rsidRPr="002E6B22">
      <w:tab/>
    </w:r>
    <w:r w:rsidRPr="002E6B22">
      <w:t>KNX Association</w:t>
    </w:r>
  </w:p>
  <w:p w14:paraId="702508ED" w14:textId="444979DD" w:rsidR="00C3782B" w:rsidRPr="00E84108" w:rsidRDefault="00C3782B" w:rsidP="00C3782B">
    <w:pPr>
      <w:pStyle w:val="Footer"/>
      <w:tabs>
        <w:tab w:val="clear" w:pos="9360"/>
        <w:tab w:val="right" w:pos="8789"/>
      </w:tabs>
      <w:rPr>
        <w:sz w:val="20"/>
        <w:szCs w:val="20"/>
        <w:lang w:val="de-DE"/>
      </w:rPr>
    </w:pPr>
    <w:r w:rsidRPr="00A6268C">
      <w:rPr>
        <w:sz w:val="20"/>
        <w:szCs w:val="20"/>
      </w:rPr>
      <w:fldChar w:fldCharType="begin"/>
    </w:r>
    <w:r w:rsidRPr="00E84108">
      <w:rPr>
        <w:sz w:val="20"/>
        <w:szCs w:val="20"/>
        <w:lang w:val="de-DE"/>
      </w:rPr>
      <w:instrText xml:space="preserve"> DOCPROPERTY  Title  \* MERGEFORMAT </w:instrText>
    </w:r>
    <w:r w:rsidRPr="00A6268C">
      <w:rPr>
        <w:sz w:val="20"/>
        <w:szCs w:val="20"/>
      </w:rPr>
      <w:fldChar w:fldCharType="separate"/>
    </w:r>
    <w:r w:rsidR="006A2670">
      <w:rPr>
        <w:sz w:val="20"/>
        <w:szCs w:val="20"/>
        <w:lang w:val="de-DE"/>
      </w:rPr>
      <w:t>Flags</w:t>
    </w:r>
    <w:r w:rsidRPr="00A6268C">
      <w:rPr>
        <w:sz w:val="20"/>
        <w:szCs w:val="20"/>
      </w:rPr>
      <w:fldChar w:fldCharType="end"/>
    </w:r>
    <w:r w:rsidRPr="00E84108">
      <w:rPr>
        <w:sz w:val="20"/>
        <w:szCs w:val="20"/>
        <w:lang w:val="de-DE"/>
      </w:rPr>
      <w:tab/>
    </w:r>
    <w:r>
      <w:fldChar w:fldCharType="begin"/>
    </w:r>
    <w:r w:rsidRPr="00E84108">
      <w:rPr>
        <w:lang w:val="de-DE"/>
      </w:rPr>
      <w:instrText xml:space="preserve"> FILENAME  \* FirstCap  \* MERGEFORMAT </w:instrText>
    </w:r>
    <w:r>
      <w:fldChar w:fldCharType="separate"/>
    </w:r>
    <w:r w:rsidR="006A2670" w:rsidRPr="006A2670">
      <w:rPr>
        <w:noProof/>
        <w:sz w:val="20"/>
        <w:szCs w:val="20"/>
        <w:lang w:val="de-DE"/>
      </w:rPr>
      <w:t>Flags_EN0925a.docx</w:t>
    </w:r>
    <w:r>
      <w:fldChar w:fldCharType="end"/>
    </w:r>
    <w:r w:rsidRPr="00E84108">
      <w:rPr>
        <w:sz w:val="20"/>
        <w:szCs w:val="20"/>
        <w:lang w:val="de-DE"/>
      </w:rPr>
      <w:tab/>
    </w:r>
    <w:r w:rsidRPr="00A6268C">
      <w:rPr>
        <w:b/>
        <w:sz w:val="20"/>
        <w:szCs w:val="20"/>
      </w:rPr>
      <w:fldChar w:fldCharType="begin"/>
    </w:r>
    <w:r w:rsidRPr="00E84108">
      <w:rPr>
        <w:b/>
        <w:sz w:val="20"/>
        <w:szCs w:val="20"/>
        <w:lang w:val="de-DE"/>
      </w:rPr>
      <w:instrText xml:space="preserve"> PAGE </w:instrText>
    </w:r>
    <w:r w:rsidRPr="00A6268C">
      <w:rPr>
        <w:b/>
        <w:sz w:val="20"/>
        <w:szCs w:val="20"/>
      </w:rPr>
      <w:fldChar w:fldCharType="separate"/>
    </w:r>
    <w:r w:rsidR="0076220D">
      <w:rPr>
        <w:b/>
        <w:noProof/>
        <w:sz w:val="20"/>
        <w:szCs w:val="20"/>
        <w:lang w:val="de-DE"/>
      </w:rPr>
      <w:t>2</w:t>
    </w:r>
    <w:r w:rsidRPr="00A6268C">
      <w:rPr>
        <w:b/>
        <w:sz w:val="20"/>
        <w:szCs w:val="20"/>
      </w:rPr>
      <w:fldChar w:fldCharType="end"/>
    </w:r>
    <w:r w:rsidRPr="00E84108">
      <w:rPr>
        <w:sz w:val="20"/>
        <w:szCs w:val="20"/>
        <w:lang w:val="de-DE"/>
      </w:rPr>
      <w:t>/</w:t>
    </w:r>
    <w:r w:rsidRPr="00A6268C">
      <w:rPr>
        <w:b/>
        <w:sz w:val="20"/>
        <w:szCs w:val="20"/>
      </w:rPr>
      <w:fldChar w:fldCharType="begin"/>
    </w:r>
    <w:r w:rsidRPr="00E84108">
      <w:rPr>
        <w:b/>
        <w:sz w:val="20"/>
        <w:szCs w:val="20"/>
        <w:lang w:val="de-DE"/>
      </w:rPr>
      <w:instrText xml:space="preserve"> NUMPAGES  </w:instrText>
    </w:r>
    <w:r w:rsidRPr="00A6268C">
      <w:rPr>
        <w:b/>
        <w:sz w:val="20"/>
        <w:szCs w:val="20"/>
      </w:rPr>
      <w:fldChar w:fldCharType="separate"/>
    </w:r>
    <w:r w:rsidR="0076220D">
      <w:rPr>
        <w:b/>
        <w:noProof/>
        <w:sz w:val="20"/>
        <w:szCs w:val="20"/>
        <w:lang w:val="de-DE"/>
      </w:rPr>
      <w:t>15</w:t>
    </w:r>
    <w:r w:rsidRPr="00A6268C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9E045" w14:textId="77777777" w:rsidR="00621F94" w:rsidRDefault="00621F94">
      <w:r>
        <w:separator/>
      </w:r>
    </w:p>
  </w:footnote>
  <w:footnote w:type="continuationSeparator" w:id="0">
    <w:p w14:paraId="24986130" w14:textId="77777777" w:rsidR="00621F94" w:rsidRDefault="00621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771C1" w14:textId="77777777" w:rsidR="00C3782B" w:rsidRPr="00AF53C3" w:rsidRDefault="00C3782B" w:rsidP="00C3782B">
    <w:pPr>
      <w:pStyle w:val="Header"/>
      <w:pBdr>
        <w:bottom w:val="single" w:sz="12" w:space="1" w:color="00B050"/>
      </w:pBdr>
      <w:tabs>
        <w:tab w:val="clear" w:pos="9360"/>
        <w:tab w:val="right" w:pos="8789"/>
      </w:tabs>
      <w:ind w:right="-1"/>
      <w:rPr>
        <w:szCs w:val="28"/>
      </w:rPr>
    </w:pPr>
    <w:r w:rsidRPr="00CC3CB4">
      <w:rPr>
        <w:snapToGrid w:val="0"/>
      </w:rPr>
      <w:t xml:space="preserve">KNX </w:t>
    </w:r>
    <w:r>
      <w:rPr>
        <w:snapToGrid w:val="0"/>
      </w:rPr>
      <w:t>ADVANCED COURSE</w:t>
    </w:r>
    <w:r>
      <w:rPr>
        <w:snapToGrid w:val="0"/>
        <w:szCs w:val="28"/>
      </w:rPr>
      <w:tab/>
    </w:r>
    <w:r>
      <w:rPr>
        <w:snapToGrid w:val="0"/>
        <w:szCs w:val="28"/>
      </w:rPr>
      <w:tab/>
    </w:r>
    <w:r w:rsidR="002020DB" w:rsidRPr="00E250F4">
      <w:rPr>
        <w:noProof/>
        <w:snapToGrid w:val="0"/>
        <w:lang w:val="en-US"/>
      </w:rPr>
      <w:drawing>
        <wp:inline distT="0" distB="0" distL="0" distR="0" wp14:anchorId="782933EC" wp14:editId="5FB9E77C">
          <wp:extent cx="805815" cy="361950"/>
          <wp:effectExtent l="0" t="0" r="0" b="0"/>
          <wp:docPr id="18" name="Picture 18" descr="KNX_CERTI_MARK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KNX_CERTI_MARK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93B4D4" w14:textId="77777777" w:rsidR="00C3782B" w:rsidRDefault="00C378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pStyle w:val="Normalbulleted1"/>
      <w:lvlText w:val="*"/>
      <w:lvlJc w:val="left"/>
    </w:lvl>
  </w:abstractNum>
  <w:abstractNum w:abstractNumId="1" w15:restartNumberingAfterBreak="0">
    <w:nsid w:val="02052264"/>
    <w:multiLevelType w:val="multilevel"/>
    <w:tmpl w:val="27FC36D8"/>
    <w:lvl w:ilvl="0">
      <w:start w:val="1"/>
      <w:numFmt w:val="decimal"/>
      <w:lvlText w:val="%1"/>
      <w:lvlJc w:val="left"/>
      <w:pPr>
        <w:tabs>
          <w:tab w:val="num" w:pos="792"/>
        </w:tabs>
        <w:ind w:left="792" w:hanging="432"/>
      </w:p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</w:lvl>
  </w:abstractNum>
  <w:abstractNum w:abstractNumId="2" w15:restartNumberingAfterBreak="0">
    <w:nsid w:val="0F6F489E"/>
    <w:multiLevelType w:val="hybridMultilevel"/>
    <w:tmpl w:val="BC06E506"/>
    <w:lvl w:ilvl="0" w:tplc="B6EE5FEA">
      <w:start w:val="1"/>
      <w:numFmt w:val="bullet"/>
      <w:pStyle w:val="Bullet4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06C12F4"/>
    <w:multiLevelType w:val="hybridMultilevel"/>
    <w:tmpl w:val="9468D4BC"/>
    <w:lvl w:ilvl="0" w:tplc="D71280CC">
      <w:start w:val="1"/>
      <w:numFmt w:val="bullet"/>
      <w:pStyle w:val="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C4E1C"/>
    <w:multiLevelType w:val="multilevel"/>
    <w:tmpl w:val="40A4415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A5E30D5"/>
    <w:multiLevelType w:val="hybridMultilevel"/>
    <w:tmpl w:val="1FA8D79C"/>
    <w:lvl w:ilvl="0" w:tplc="267E1680">
      <w:start w:val="1"/>
      <w:numFmt w:val="bullet"/>
      <w:pStyle w:val="Bullet1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7E0F12"/>
    <w:multiLevelType w:val="hybridMultilevel"/>
    <w:tmpl w:val="CEB462F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36966"/>
    <w:multiLevelType w:val="hybridMultilevel"/>
    <w:tmpl w:val="798A20DA"/>
    <w:lvl w:ilvl="0" w:tplc="C3ECD76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15FC9"/>
    <w:multiLevelType w:val="hybridMultilevel"/>
    <w:tmpl w:val="08888364"/>
    <w:lvl w:ilvl="0" w:tplc="12DE2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FD4B22"/>
    <w:multiLevelType w:val="singleLevel"/>
    <w:tmpl w:val="FFFFFFFF"/>
    <w:lvl w:ilvl="0">
      <w:start w:val="1"/>
      <w:numFmt w:val="bullet"/>
      <w:pStyle w:val="Normalbulletted2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10" w15:restartNumberingAfterBreak="0">
    <w:nsid w:val="796621B2"/>
    <w:multiLevelType w:val="hybridMultilevel"/>
    <w:tmpl w:val="8ACA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AC2C6">
      <w:start w:val="1"/>
      <w:numFmt w:val="bullet"/>
      <w:pStyle w:val="Bullet3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C04790"/>
    <w:multiLevelType w:val="hybridMultilevel"/>
    <w:tmpl w:val="7CB47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B3497A"/>
    <w:multiLevelType w:val="multilevel"/>
    <w:tmpl w:val="4EEC13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26382741">
    <w:abstractNumId w:val="0"/>
    <w:lvlOverride w:ilvl="0">
      <w:lvl w:ilvl="0">
        <w:start w:val="1"/>
        <w:numFmt w:val="bullet"/>
        <w:pStyle w:val="Normalbulleted1"/>
        <w:lvlText w:val="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094128730">
    <w:abstractNumId w:val="9"/>
  </w:num>
  <w:num w:numId="3" w16cid:durableId="827207000">
    <w:abstractNumId w:val="1"/>
  </w:num>
  <w:num w:numId="4" w16cid:durableId="29064933">
    <w:abstractNumId w:val="12"/>
  </w:num>
  <w:num w:numId="5" w16cid:durableId="233904978">
    <w:abstractNumId w:val="4"/>
  </w:num>
  <w:num w:numId="6" w16cid:durableId="1069619300">
    <w:abstractNumId w:val="8"/>
  </w:num>
  <w:num w:numId="7" w16cid:durableId="1283146266">
    <w:abstractNumId w:val="11"/>
  </w:num>
  <w:num w:numId="8" w16cid:durableId="1616018083">
    <w:abstractNumId w:val="10"/>
  </w:num>
  <w:num w:numId="9" w16cid:durableId="1975912033">
    <w:abstractNumId w:val="2"/>
  </w:num>
  <w:num w:numId="10" w16cid:durableId="944655173">
    <w:abstractNumId w:val="7"/>
  </w:num>
  <w:num w:numId="11" w16cid:durableId="1437402243">
    <w:abstractNumId w:val="5"/>
  </w:num>
  <w:num w:numId="12" w16cid:durableId="966005433">
    <w:abstractNumId w:val="3"/>
  </w:num>
  <w:num w:numId="13" w16cid:durableId="11813124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6"/>
  <w:doNotHyphenateCaps/>
  <w:drawingGridHorizontalSpacing w:val="110"/>
  <w:drawingGridVerticalSpacing w:val="181"/>
  <w:displayHorizontalDrawingGridEvery w:val="2"/>
  <w:doNotShadeFormData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a3MLQwNzY2NjE0tTRT0lEKTi0uzszPAykwqQUAyTrZLSwAAAA="/>
  </w:docVars>
  <w:rsids>
    <w:rsidRoot w:val="00552692"/>
    <w:rsid w:val="000118D1"/>
    <w:rsid w:val="000224AF"/>
    <w:rsid w:val="0002381A"/>
    <w:rsid w:val="00025898"/>
    <w:rsid w:val="00033003"/>
    <w:rsid w:val="00065A74"/>
    <w:rsid w:val="00070D2A"/>
    <w:rsid w:val="00071A29"/>
    <w:rsid w:val="00080955"/>
    <w:rsid w:val="00082C36"/>
    <w:rsid w:val="00082F64"/>
    <w:rsid w:val="00087680"/>
    <w:rsid w:val="000903BC"/>
    <w:rsid w:val="000A2120"/>
    <w:rsid w:val="000C67D4"/>
    <w:rsid w:val="000E434C"/>
    <w:rsid w:val="000E5F05"/>
    <w:rsid w:val="000E5F6F"/>
    <w:rsid w:val="000F6E99"/>
    <w:rsid w:val="00110BD7"/>
    <w:rsid w:val="00117113"/>
    <w:rsid w:val="001244D3"/>
    <w:rsid w:val="00142227"/>
    <w:rsid w:val="00142509"/>
    <w:rsid w:val="00182E27"/>
    <w:rsid w:val="00191C27"/>
    <w:rsid w:val="001B1AC0"/>
    <w:rsid w:val="001B799C"/>
    <w:rsid w:val="002020DB"/>
    <w:rsid w:val="002178A7"/>
    <w:rsid w:val="00222088"/>
    <w:rsid w:val="002307F4"/>
    <w:rsid w:val="0023159F"/>
    <w:rsid w:val="00292D9E"/>
    <w:rsid w:val="002A6BC0"/>
    <w:rsid w:val="002C38CE"/>
    <w:rsid w:val="002D533E"/>
    <w:rsid w:val="002E6B22"/>
    <w:rsid w:val="00311C39"/>
    <w:rsid w:val="00314143"/>
    <w:rsid w:val="00317467"/>
    <w:rsid w:val="00325CFA"/>
    <w:rsid w:val="00342043"/>
    <w:rsid w:val="00351914"/>
    <w:rsid w:val="00361753"/>
    <w:rsid w:val="00366374"/>
    <w:rsid w:val="0036649B"/>
    <w:rsid w:val="0039507D"/>
    <w:rsid w:val="00395C28"/>
    <w:rsid w:val="003A6CB8"/>
    <w:rsid w:val="003B56A3"/>
    <w:rsid w:val="003C01F3"/>
    <w:rsid w:val="003C4BE0"/>
    <w:rsid w:val="003C4F12"/>
    <w:rsid w:val="003D019C"/>
    <w:rsid w:val="003D2F7D"/>
    <w:rsid w:val="003E2043"/>
    <w:rsid w:val="003E3A38"/>
    <w:rsid w:val="004239C4"/>
    <w:rsid w:val="0042766A"/>
    <w:rsid w:val="004340EF"/>
    <w:rsid w:val="00445644"/>
    <w:rsid w:val="00464491"/>
    <w:rsid w:val="00482066"/>
    <w:rsid w:val="00491723"/>
    <w:rsid w:val="004A666A"/>
    <w:rsid w:val="004A7968"/>
    <w:rsid w:val="004D621D"/>
    <w:rsid w:val="00517800"/>
    <w:rsid w:val="0052163B"/>
    <w:rsid w:val="005340F0"/>
    <w:rsid w:val="00552692"/>
    <w:rsid w:val="00557AC9"/>
    <w:rsid w:val="005C2F42"/>
    <w:rsid w:val="005C552C"/>
    <w:rsid w:val="005D23D4"/>
    <w:rsid w:val="005E078E"/>
    <w:rsid w:val="005E729A"/>
    <w:rsid w:val="005F525E"/>
    <w:rsid w:val="00621F94"/>
    <w:rsid w:val="0064553D"/>
    <w:rsid w:val="00665469"/>
    <w:rsid w:val="00665836"/>
    <w:rsid w:val="00682268"/>
    <w:rsid w:val="006A2670"/>
    <w:rsid w:val="006C0C94"/>
    <w:rsid w:val="006C71EE"/>
    <w:rsid w:val="006E4CB1"/>
    <w:rsid w:val="0071278B"/>
    <w:rsid w:val="007205BF"/>
    <w:rsid w:val="00733B67"/>
    <w:rsid w:val="00752404"/>
    <w:rsid w:val="0075442B"/>
    <w:rsid w:val="0076220D"/>
    <w:rsid w:val="00775436"/>
    <w:rsid w:val="00795C62"/>
    <w:rsid w:val="007A177E"/>
    <w:rsid w:val="007D6222"/>
    <w:rsid w:val="00807406"/>
    <w:rsid w:val="00827E61"/>
    <w:rsid w:val="008314B1"/>
    <w:rsid w:val="00831CFA"/>
    <w:rsid w:val="00836699"/>
    <w:rsid w:val="00846A50"/>
    <w:rsid w:val="00875A93"/>
    <w:rsid w:val="008B314E"/>
    <w:rsid w:val="008D62E1"/>
    <w:rsid w:val="008F0823"/>
    <w:rsid w:val="009002F6"/>
    <w:rsid w:val="00907186"/>
    <w:rsid w:val="00916495"/>
    <w:rsid w:val="00937A59"/>
    <w:rsid w:val="00961146"/>
    <w:rsid w:val="00971C43"/>
    <w:rsid w:val="00974AD3"/>
    <w:rsid w:val="0099712B"/>
    <w:rsid w:val="009A056D"/>
    <w:rsid w:val="009B67CE"/>
    <w:rsid w:val="009D3E73"/>
    <w:rsid w:val="009F5FBC"/>
    <w:rsid w:val="00A2163A"/>
    <w:rsid w:val="00A27BB8"/>
    <w:rsid w:val="00A45B8C"/>
    <w:rsid w:val="00A51D3E"/>
    <w:rsid w:val="00A62B72"/>
    <w:rsid w:val="00A67FC7"/>
    <w:rsid w:val="00A76F50"/>
    <w:rsid w:val="00A821DB"/>
    <w:rsid w:val="00A8281A"/>
    <w:rsid w:val="00AA1E1A"/>
    <w:rsid w:val="00AD506A"/>
    <w:rsid w:val="00AD7535"/>
    <w:rsid w:val="00B0712A"/>
    <w:rsid w:val="00B402A9"/>
    <w:rsid w:val="00B61CC0"/>
    <w:rsid w:val="00B75967"/>
    <w:rsid w:val="00B82691"/>
    <w:rsid w:val="00B83E25"/>
    <w:rsid w:val="00B84152"/>
    <w:rsid w:val="00B939FA"/>
    <w:rsid w:val="00BB0A4F"/>
    <w:rsid w:val="00BB31D7"/>
    <w:rsid w:val="00BD0BBC"/>
    <w:rsid w:val="00BD5FED"/>
    <w:rsid w:val="00BE07CF"/>
    <w:rsid w:val="00BE3A77"/>
    <w:rsid w:val="00C3375E"/>
    <w:rsid w:val="00C3782B"/>
    <w:rsid w:val="00C6391E"/>
    <w:rsid w:val="00C70D86"/>
    <w:rsid w:val="00C77DF4"/>
    <w:rsid w:val="00C9651D"/>
    <w:rsid w:val="00CC38F8"/>
    <w:rsid w:val="00CC51D0"/>
    <w:rsid w:val="00CC5C82"/>
    <w:rsid w:val="00CC646D"/>
    <w:rsid w:val="00CD54F4"/>
    <w:rsid w:val="00CF090D"/>
    <w:rsid w:val="00CF38BA"/>
    <w:rsid w:val="00D162BB"/>
    <w:rsid w:val="00D21065"/>
    <w:rsid w:val="00D419C3"/>
    <w:rsid w:val="00D928FB"/>
    <w:rsid w:val="00DA1546"/>
    <w:rsid w:val="00DA7381"/>
    <w:rsid w:val="00DC1E14"/>
    <w:rsid w:val="00DC3D68"/>
    <w:rsid w:val="00DF368A"/>
    <w:rsid w:val="00DF6C01"/>
    <w:rsid w:val="00E1713B"/>
    <w:rsid w:val="00E22205"/>
    <w:rsid w:val="00E30D01"/>
    <w:rsid w:val="00E3688E"/>
    <w:rsid w:val="00E54CAE"/>
    <w:rsid w:val="00E73BC2"/>
    <w:rsid w:val="00E811C4"/>
    <w:rsid w:val="00E94A7D"/>
    <w:rsid w:val="00ED3344"/>
    <w:rsid w:val="00ED72FE"/>
    <w:rsid w:val="00EE4704"/>
    <w:rsid w:val="00EE4989"/>
    <w:rsid w:val="00EF61A0"/>
    <w:rsid w:val="00F154F6"/>
    <w:rsid w:val="00F248F2"/>
    <w:rsid w:val="00F64A82"/>
    <w:rsid w:val="00F97A70"/>
    <w:rsid w:val="00FA003E"/>
    <w:rsid w:val="00FA15C3"/>
    <w:rsid w:val="00FA7948"/>
    <w:rsid w:val="00FB3387"/>
    <w:rsid w:val="00FE2221"/>
    <w:rsid w:val="2D10556F"/>
    <w:rsid w:val="3156610D"/>
    <w:rsid w:val="5A86B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,"/>
  <w:listSeparator w:val=";"/>
  <w14:docId w14:val="613B6D76"/>
  <w15:chartTrackingRefBased/>
  <w15:docId w15:val="{B77C3C49-0367-47A5-83E2-F87B13A7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footer" w:uiPriority="99"/>
    <w:lsdException w:name="caption" w:uiPriority="35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6B22"/>
    <w:pPr>
      <w:spacing w:before="60" w:after="60" w:line="276" w:lineRule="auto"/>
      <w:contextualSpacing/>
    </w:pPr>
    <w:rPr>
      <w:rFonts w:ascii="Arial" w:eastAsia="Calibri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B22"/>
    <w:pPr>
      <w:keepNext/>
      <w:numPr>
        <w:numId w:val="5"/>
      </w:numPr>
      <w:spacing w:before="240"/>
      <w:outlineLvl w:val="0"/>
    </w:pPr>
    <w:rPr>
      <w:rFonts w:eastAsia="Times New Roman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B22"/>
    <w:pPr>
      <w:keepNext/>
      <w:numPr>
        <w:ilvl w:val="1"/>
        <w:numId w:val="5"/>
      </w:numPr>
      <w:spacing w:before="240"/>
      <w:outlineLvl w:val="1"/>
    </w:pPr>
    <w:rPr>
      <w:rFonts w:eastAsia="Times New Roman"/>
      <w:b/>
      <w:bCs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B22"/>
    <w:pPr>
      <w:keepNext/>
      <w:numPr>
        <w:ilvl w:val="2"/>
        <w:numId w:val="5"/>
      </w:numPr>
      <w:spacing w:before="24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6B22"/>
    <w:pPr>
      <w:keepNext/>
      <w:numPr>
        <w:ilvl w:val="3"/>
        <w:numId w:val="5"/>
      </w:numPr>
      <w:spacing w:before="240"/>
      <w:outlineLvl w:val="3"/>
    </w:pPr>
    <w:rPr>
      <w:rFonts w:eastAsia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6B22"/>
    <w:pPr>
      <w:numPr>
        <w:ilvl w:val="4"/>
        <w:numId w:val="5"/>
      </w:numPr>
      <w:spacing w:before="240"/>
      <w:outlineLvl w:val="4"/>
    </w:pPr>
    <w:rPr>
      <w:rFonts w:eastAsia="Times New Roman"/>
      <w:b/>
      <w:bCs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6B22"/>
    <w:pPr>
      <w:numPr>
        <w:ilvl w:val="5"/>
        <w:numId w:val="5"/>
      </w:numPr>
      <w:spacing w:before="240"/>
      <w:outlineLvl w:val="5"/>
    </w:pPr>
    <w:rPr>
      <w:rFonts w:ascii="Calibri" w:eastAsia="Times New Roman" w:hAnsi="Calibri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E6B22"/>
    <w:pPr>
      <w:numPr>
        <w:ilvl w:val="6"/>
        <w:numId w:val="5"/>
      </w:numPr>
      <w:spacing w:before="24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E6B22"/>
    <w:pPr>
      <w:numPr>
        <w:ilvl w:val="7"/>
        <w:numId w:val="5"/>
      </w:numPr>
      <w:spacing w:before="24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6B22"/>
    <w:pPr>
      <w:numPr>
        <w:ilvl w:val="8"/>
        <w:numId w:val="5"/>
      </w:numPr>
      <w:spacing w:before="240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08"/>
    </w:pPr>
  </w:style>
  <w:style w:type="paragraph" w:styleId="TOC4">
    <w:name w:val="toc 4"/>
    <w:basedOn w:val="Normal"/>
    <w:next w:val="Normal"/>
    <w:semiHidden/>
    <w:pPr>
      <w:spacing w:before="0"/>
      <w:ind w:left="720"/>
    </w:pPr>
    <w:rPr>
      <w:rFonts w:ascii="Times New Roman" w:hAnsi="Times New Roman"/>
      <w:sz w:val="20"/>
    </w:rPr>
  </w:style>
  <w:style w:type="paragraph" w:styleId="TOC3">
    <w:name w:val="toc 3"/>
    <w:basedOn w:val="Normal"/>
    <w:next w:val="Normal"/>
    <w:uiPriority w:val="39"/>
    <w:pPr>
      <w:spacing w:before="0"/>
      <w:ind w:left="480"/>
    </w:pPr>
    <w:rPr>
      <w:rFonts w:ascii="Times New Roman" w:hAnsi="Times New Roman"/>
      <w:sz w:val="20"/>
    </w:rPr>
  </w:style>
  <w:style w:type="paragraph" w:styleId="TOC2">
    <w:name w:val="toc 2"/>
    <w:basedOn w:val="Normal"/>
    <w:next w:val="Normal"/>
    <w:uiPriority w:val="39"/>
    <w:pPr>
      <w:ind w:left="240"/>
    </w:pPr>
    <w:rPr>
      <w:rFonts w:ascii="Times New Roman" w:hAnsi="Times New Roman"/>
      <w:b/>
      <w:bCs/>
    </w:rPr>
  </w:style>
  <w:style w:type="paragraph" w:styleId="TOC1">
    <w:name w:val="toc 1"/>
    <w:basedOn w:val="Normal"/>
    <w:uiPriority w:val="39"/>
    <w:rPr>
      <w:rFonts w:ascii="Times New Roman" w:hAnsi="Times New Roman"/>
      <w:b/>
      <w:bCs/>
      <w:i/>
      <w:iCs/>
      <w:szCs w:val="24"/>
    </w:rPr>
  </w:style>
  <w:style w:type="paragraph" w:styleId="Index7">
    <w:name w:val="index 7"/>
    <w:basedOn w:val="Normal"/>
    <w:next w:val="Normal"/>
    <w:semiHidden/>
    <w:pPr>
      <w:ind w:left="1698"/>
    </w:pPr>
  </w:style>
  <w:style w:type="paragraph" w:styleId="Index6">
    <w:name w:val="index 6"/>
    <w:basedOn w:val="Normal"/>
    <w:next w:val="Normal"/>
    <w:semiHidden/>
    <w:pPr>
      <w:ind w:left="1415"/>
    </w:pPr>
  </w:style>
  <w:style w:type="paragraph" w:styleId="Index5">
    <w:name w:val="index 5"/>
    <w:basedOn w:val="Normal"/>
    <w:next w:val="Normal"/>
    <w:semiHidden/>
    <w:pPr>
      <w:ind w:left="1132"/>
    </w:pPr>
  </w:style>
  <w:style w:type="paragraph" w:styleId="Index4">
    <w:name w:val="index 4"/>
    <w:basedOn w:val="Normal"/>
    <w:next w:val="Normal"/>
    <w:semiHidden/>
    <w:pPr>
      <w:ind w:left="849"/>
    </w:pPr>
  </w:style>
  <w:style w:type="paragraph" w:styleId="Index3">
    <w:name w:val="index 3"/>
    <w:basedOn w:val="Normal"/>
    <w:next w:val="Normal"/>
    <w:semiHidden/>
    <w:pPr>
      <w:ind w:left="566"/>
    </w:pPr>
  </w:style>
  <w:style w:type="paragraph" w:styleId="Index2">
    <w:name w:val="index 2"/>
    <w:basedOn w:val="Normal"/>
    <w:next w:val="Normal"/>
    <w:semiHidden/>
    <w:pPr>
      <w:ind w:left="283"/>
    </w:pPr>
  </w:style>
  <w:style w:type="paragraph" w:styleId="Index1">
    <w:name w:val="index 1"/>
    <w:basedOn w:val="Normal"/>
    <w:next w:val="Normal"/>
    <w:semiHidden/>
  </w:style>
  <w:style w:type="character" w:styleId="LineNumber">
    <w:name w:val="line number"/>
    <w:basedOn w:val="DefaultParagraphFont"/>
  </w:style>
  <w:style w:type="paragraph" w:styleId="IndexHeading">
    <w:name w:val="index heading"/>
    <w:basedOn w:val="Normal"/>
    <w:next w:val="Index1"/>
    <w:semiHidden/>
  </w:style>
  <w:style w:type="paragraph" w:styleId="Footer">
    <w:name w:val="footer"/>
    <w:basedOn w:val="Normal"/>
    <w:link w:val="FooterChar"/>
    <w:uiPriority w:val="99"/>
    <w:unhideWhenUsed/>
    <w:rsid w:val="002E6B22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rsid w:val="002E6B2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Zeichnung">
    <w:name w:val="Zeichnung"/>
    <w:basedOn w:val="Marginalie"/>
    <w:next w:val="Normal"/>
    <w:pPr>
      <w:framePr w:w="0" w:hSpace="0" w:wrap="auto" w:vAnchor="margin" w:hAnchor="text" w:xAlign="left" w:yAlign="inline"/>
      <w:spacing w:line="240" w:lineRule="auto"/>
      <w:ind w:right="-103"/>
    </w:pPr>
    <w:rPr>
      <w:b w:val="0"/>
      <w:sz w:val="12"/>
    </w:rPr>
  </w:style>
  <w:style w:type="paragraph" w:customStyle="1" w:styleId="Marginalie">
    <w:name w:val="Marginalie"/>
    <w:basedOn w:val="NormalIndent"/>
    <w:pPr>
      <w:framePr w:w="2041" w:hSpace="142" w:wrap="notBeside" w:vAnchor="text" w:hAnchor="page" w:x="9299" w:y="1"/>
      <w:ind w:left="0"/>
    </w:pPr>
    <w:rPr>
      <w:b/>
    </w:r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paragraph" w:customStyle="1" w:styleId="Fuzeile2">
    <w:name w:val="Fußzeile2"/>
    <w:basedOn w:val="Footer"/>
    <w:pPr>
      <w:tabs>
        <w:tab w:val="left" w:pos="0"/>
      </w:tabs>
      <w:ind w:left="-2977" w:firstLine="2977"/>
    </w:pPr>
    <w:rPr>
      <w:b/>
      <w:sz w:val="24"/>
    </w:rPr>
  </w:style>
  <w:style w:type="paragraph" w:customStyle="1" w:styleId="Tabelle">
    <w:name w:val="Tabelle"/>
    <w:basedOn w:val="Normal"/>
    <w:pPr>
      <w:spacing w:before="120" w:after="120" w:line="240" w:lineRule="auto"/>
      <w:ind w:left="113"/>
    </w:pPr>
    <w:rPr>
      <w:sz w:val="20"/>
    </w:rPr>
  </w:style>
  <w:style w:type="paragraph" w:styleId="ListBullet">
    <w:name w:val="List Bullet"/>
    <w:basedOn w:val="Normal"/>
    <w:pPr>
      <w:ind w:left="283" w:hanging="283"/>
    </w:pPr>
  </w:style>
  <w:style w:type="paragraph" w:styleId="TOC8">
    <w:name w:val="toc 8"/>
    <w:basedOn w:val="Normal"/>
    <w:next w:val="Normal"/>
    <w:semiHidden/>
    <w:pPr>
      <w:spacing w:before="0"/>
      <w:ind w:left="1680"/>
    </w:pPr>
    <w:rPr>
      <w:rFonts w:ascii="Times New Roman" w:hAnsi="Times New Roman"/>
      <w:sz w:val="20"/>
    </w:rPr>
  </w:style>
  <w:style w:type="paragraph" w:customStyle="1" w:styleId="Fuzeile20">
    <w:name w:val="Fußzeile 2"/>
    <w:basedOn w:val="Footer"/>
    <w:pPr>
      <w:widowControl w:val="0"/>
      <w:jc w:val="both"/>
    </w:pPr>
    <w:rPr>
      <w:b/>
      <w:sz w:val="24"/>
    </w:rPr>
  </w:style>
  <w:style w:type="character" w:styleId="PageNumber">
    <w:name w:val="page number"/>
    <w:basedOn w:val="DefaultParagraphFont"/>
  </w:style>
  <w:style w:type="paragraph" w:customStyle="1" w:styleId="Kopfzunger">
    <w:name w:val="Kopfz unger"/>
    <w:basedOn w:val="Normal"/>
    <w:pPr>
      <w:widowControl w:val="0"/>
      <w:pBdr>
        <w:bottom w:val="single" w:sz="24" w:space="5" w:color="auto"/>
      </w:pBdr>
      <w:tabs>
        <w:tab w:val="right" w:pos="9639"/>
      </w:tabs>
      <w:spacing w:line="240" w:lineRule="auto"/>
      <w:ind w:right="-1985"/>
    </w:pPr>
  </w:style>
  <w:style w:type="paragraph" w:styleId="BodyText">
    <w:name w:val="Body Text"/>
    <w:basedOn w:val="Normal"/>
    <w:rPr>
      <w:i/>
    </w:rPr>
  </w:style>
  <w:style w:type="paragraph" w:styleId="BlockText">
    <w:name w:val="Block Text"/>
    <w:basedOn w:val="Normal"/>
    <w:pPr>
      <w:ind w:left="567"/>
    </w:pPr>
  </w:style>
  <w:style w:type="paragraph" w:styleId="Caption">
    <w:name w:val="caption"/>
    <w:basedOn w:val="Normal"/>
    <w:next w:val="Normal"/>
    <w:uiPriority w:val="35"/>
    <w:unhideWhenUsed/>
    <w:qFormat/>
    <w:rsid w:val="002E6B22"/>
    <w:rPr>
      <w:b/>
      <w:bCs/>
      <w:sz w:val="20"/>
      <w:szCs w:val="20"/>
    </w:rPr>
  </w:style>
  <w:style w:type="paragraph" w:styleId="BodyText2">
    <w:name w:val="Body Text 2"/>
    <w:basedOn w:val="Normal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1" w:color="auto" w:shadow="1"/>
      </w:pBdr>
    </w:pPr>
    <w:rPr>
      <w:b/>
      <w:bCs/>
      <w:i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Arial-BoldMT"/>
    </w:r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OC5">
    <w:name w:val="toc 5"/>
    <w:basedOn w:val="Normal"/>
    <w:next w:val="Normal"/>
    <w:autoRedefine/>
    <w:semiHidden/>
    <w:pPr>
      <w:spacing w:before="0"/>
      <w:ind w:left="96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spacing w:before="0"/>
      <w:ind w:left="12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spacing w:before="0"/>
      <w:ind w:left="14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spacing w:before="0"/>
      <w:ind w:left="1920"/>
    </w:pPr>
    <w:rPr>
      <w:rFonts w:ascii="Times New Roman" w:hAnsi="Times New Roman"/>
      <w:sz w:val="20"/>
    </w:rPr>
  </w:style>
  <w:style w:type="paragraph" w:customStyle="1" w:styleId="Table">
    <w:name w:val="Table"/>
    <w:basedOn w:val="Normal"/>
    <w:pPr>
      <w:keepNext/>
      <w:ind w:left="113" w:right="11"/>
    </w:pPr>
    <w:rPr>
      <w:sz w:val="20"/>
    </w:r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IndexHeading0">
    <w:name w:val="Index_Heading"/>
    <w:basedOn w:val="TOCHeading"/>
  </w:style>
  <w:style w:type="paragraph" w:customStyle="1" w:styleId="TOCHeading">
    <w:name w:val="TOC_Heading"/>
    <w:basedOn w:val="TOC1"/>
    <w:pPr>
      <w:tabs>
        <w:tab w:val="right" w:leader="dot" w:pos="7507"/>
      </w:tabs>
      <w:jc w:val="center"/>
    </w:pPr>
    <w:rPr>
      <w:caps/>
    </w:rPr>
  </w:style>
  <w:style w:type="paragraph" w:customStyle="1" w:styleId="MainTitle">
    <w:name w:val="Main_Title"/>
    <w:basedOn w:val="Normal"/>
    <w:autoRedefine/>
    <w:rsid w:val="00907186"/>
    <w:pPr>
      <w:tabs>
        <w:tab w:val="left" w:pos="567"/>
      </w:tabs>
      <w:ind w:left="284" w:right="-1844" w:hanging="284"/>
    </w:pPr>
    <w:rPr>
      <w:b/>
      <w:sz w:val="72"/>
      <w:szCs w:val="72"/>
      <w:u w:val="single"/>
    </w:rPr>
  </w:style>
  <w:style w:type="paragraph" w:customStyle="1" w:styleId="SubTitle">
    <w:name w:val="Sub_Title"/>
    <w:basedOn w:val="Normal"/>
    <w:autoRedefine/>
    <w:rsid w:val="000E5F6F"/>
    <w:pPr>
      <w:tabs>
        <w:tab w:val="left" w:pos="284"/>
      </w:tabs>
      <w:ind w:right="-1844"/>
    </w:pPr>
    <w:rPr>
      <w:b/>
      <w:i/>
      <w:iCs/>
      <w:sz w:val="52"/>
      <w:szCs w:val="52"/>
    </w:rPr>
  </w:style>
  <w:style w:type="paragraph" w:customStyle="1" w:styleId="Chapterfrontpage">
    <w:name w:val="Chapter_front_page"/>
    <w:basedOn w:val="Normal"/>
    <w:autoRedefine/>
    <w:pPr>
      <w:pBdr>
        <w:top w:val="single" w:sz="18" w:space="1" w:color="auto" w:shadow="1"/>
        <w:left w:val="single" w:sz="18" w:space="1" w:color="auto" w:shadow="1"/>
        <w:bottom w:val="single" w:sz="18" w:space="1" w:color="auto" w:shadow="1"/>
        <w:right w:val="single" w:sz="18" w:space="0" w:color="auto" w:shadow="1"/>
      </w:pBdr>
      <w:ind w:right="-1844"/>
    </w:pPr>
  </w:style>
  <w:style w:type="paragraph" w:customStyle="1" w:styleId="Footersecondline">
    <w:name w:val="Footer_second_line"/>
    <w:basedOn w:val="Normal"/>
    <w:autoRedefine/>
    <w:rsid w:val="00907186"/>
    <w:pPr>
      <w:tabs>
        <w:tab w:val="center" w:pos="4820"/>
        <w:tab w:val="right" w:pos="9639"/>
      </w:tabs>
      <w:spacing w:before="0"/>
      <w:ind w:right="-1985"/>
    </w:pPr>
    <w:rPr>
      <w:b/>
      <w:szCs w:val="24"/>
    </w:rPr>
  </w:style>
  <w:style w:type="paragraph" w:customStyle="1" w:styleId="Footermaintitle">
    <w:name w:val="Footer_main_title"/>
    <w:basedOn w:val="Footer"/>
    <w:autoRedefine/>
    <w:pPr>
      <w:tabs>
        <w:tab w:val="left" w:pos="4536"/>
        <w:tab w:val="left" w:pos="6237"/>
      </w:tabs>
    </w:pPr>
    <w:rPr>
      <w:sz w:val="20"/>
    </w:rPr>
  </w:style>
  <w:style w:type="paragraph" w:customStyle="1" w:styleId="Footerchaptertitle">
    <w:name w:val="Footer_chapter_title"/>
    <w:basedOn w:val="Footer"/>
    <w:autoRedefine/>
    <w:pPr>
      <w:tabs>
        <w:tab w:val="left" w:pos="4536"/>
        <w:tab w:val="left" w:pos="6237"/>
      </w:tabs>
    </w:pPr>
    <w:rPr>
      <w:b/>
      <w:sz w:val="16"/>
    </w:rPr>
  </w:style>
  <w:style w:type="paragraph" w:customStyle="1" w:styleId="FooterCopyright">
    <w:name w:val="Footer_Copyright"/>
    <w:basedOn w:val="Footer"/>
    <w:autoRedefine/>
    <w:pPr>
      <w:tabs>
        <w:tab w:val="left" w:pos="4536"/>
        <w:tab w:val="left" w:pos="6237"/>
      </w:tabs>
    </w:pPr>
    <w:rPr>
      <w:b/>
      <w:sz w:val="24"/>
    </w:rPr>
  </w:style>
  <w:style w:type="paragraph" w:customStyle="1" w:styleId="Figure">
    <w:name w:val="Figure"/>
    <w:basedOn w:val="Normal"/>
    <w:autoRedefine/>
    <w:pPr>
      <w:spacing w:before="240" w:after="240"/>
    </w:pPr>
    <w:rPr>
      <w:b/>
      <w:bCs/>
      <w:sz w:val="16"/>
    </w:rPr>
  </w:style>
  <w:style w:type="paragraph" w:customStyle="1" w:styleId="MarginText">
    <w:name w:val="Margin_Text"/>
    <w:basedOn w:val="Normal"/>
    <w:autoRedefine/>
    <w:pPr>
      <w:spacing w:before="0"/>
    </w:pPr>
    <w:rPr>
      <w:b/>
      <w:bCs/>
      <w:lang w:val="fr-FR"/>
    </w:rPr>
  </w:style>
  <w:style w:type="paragraph" w:customStyle="1" w:styleId="Normalbulleted1">
    <w:name w:val="Normal bulleted 1"/>
    <w:basedOn w:val="Normal"/>
    <w:autoRedefine/>
    <w:pPr>
      <w:numPr>
        <w:numId w:val="1"/>
      </w:numPr>
      <w:ind w:left="357" w:hanging="357"/>
    </w:pPr>
  </w:style>
  <w:style w:type="paragraph" w:customStyle="1" w:styleId="Normalbulletted2">
    <w:name w:val="Normal bulletted 2"/>
    <w:basedOn w:val="Normal"/>
    <w:autoRedefine/>
    <w:pPr>
      <w:numPr>
        <w:numId w:val="2"/>
      </w:numPr>
    </w:pPr>
  </w:style>
  <w:style w:type="paragraph" w:customStyle="1" w:styleId="Normalnote">
    <w:name w:val="Normal_note"/>
    <w:basedOn w:val="Normal"/>
    <w:autoRedefine/>
    <w:rPr>
      <w:b/>
      <w:i/>
      <w:u w:val="double"/>
    </w:r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link w:val="Header"/>
    <w:rsid w:val="002E6B22"/>
    <w:rPr>
      <w:rFonts w:ascii="Arial" w:eastAsia="Calibri" w:hAnsi="Arial" w:cs="Arial"/>
      <w:sz w:val="22"/>
      <w:szCs w:val="22"/>
    </w:rPr>
  </w:style>
  <w:style w:type="character" w:customStyle="1" w:styleId="FooterChar">
    <w:name w:val="Footer Char"/>
    <w:link w:val="Footer"/>
    <w:uiPriority w:val="99"/>
    <w:rsid w:val="002E6B22"/>
    <w:rPr>
      <w:rFonts w:ascii="Arial" w:eastAsia="Calibri" w:hAnsi="Arial" w:cs="Arial"/>
      <w:sz w:val="22"/>
      <w:szCs w:val="22"/>
    </w:rPr>
  </w:style>
  <w:style w:type="character" w:styleId="PlaceholderText">
    <w:name w:val="Placeholder Text"/>
    <w:uiPriority w:val="99"/>
    <w:semiHidden/>
    <w:rsid w:val="002E6B22"/>
    <w:rPr>
      <w:color w:val="808080"/>
    </w:rPr>
  </w:style>
  <w:style w:type="character" w:customStyle="1" w:styleId="Heading1Char">
    <w:name w:val="Heading 1 Char"/>
    <w:link w:val="Heading1"/>
    <w:uiPriority w:val="9"/>
    <w:rsid w:val="002E6B22"/>
    <w:rPr>
      <w:rFonts w:ascii="Arial" w:hAnsi="Arial" w:cs="Arial"/>
      <w:b/>
      <w:bCs/>
      <w:kern w:val="32"/>
      <w:sz w:val="28"/>
      <w:szCs w:val="28"/>
    </w:rPr>
  </w:style>
  <w:style w:type="character" w:customStyle="1" w:styleId="Heading2Char">
    <w:name w:val="Heading 2 Char"/>
    <w:link w:val="Heading2"/>
    <w:uiPriority w:val="9"/>
    <w:rsid w:val="002E6B22"/>
    <w:rPr>
      <w:rFonts w:ascii="Arial" w:hAnsi="Arial" w:cs="Arial"/>
      <w:b/>
      <w:bCs/>
      <w:iCs/>
      <w:sz w:val="26"/>
      <w:szCs w:val="26"/>
    </w:rPr>
  </w:style>
  <w:style w:type="character" w:customStyle="1" w:styleId="Heading3Char">
    <w:name w:val="Heading 3 Char"/>
    <w:link w:val="Heading3"/>
    <w:uiPriority w:val="9"/>
    <w:rsid w:val="002E6B22"/>
    <w:rPr>
      <w:rFonts w:ascii="Arial" w:hAnsi="Arial" w:cs="Arial"/>
      <w:b/>
      <w:bCs/>
      <w:sz w:val="22"/>
      <w:szCs w:val="22"/>
    </w:rPr>
  </w:style>
  <w:style w:type="character" w:customStyle="1" w:styleId="Heading4Char">
    <w:name w:val="Heading 4 Char"/>
    <w:link w:val="Heading4"/>
    <w:uiPriority w:val="9"/>
    <w:rsid w:val="002E6B22"/>
    <w:rPr>
      <w:rFonts w:ascii="Arial" w:hAnsi="Arial" w:cs="Arial"/>
      <w:b/>
      <w:bCs/>
      <w:sz w:val="22"/>
      <w:szCs w:val="22"/>
    </w:rPr>
  </w:style>
  <w:style w:type="character" w:customStyle="1" w:styleId="Heading5Char">
    <w:name w:val="Heading 5 Char"/>
    <w:link w:val="Heading5"/>
    <w:uiPriority w:val="9"/>
    <w:rsid w:val="002E6B22"/>
    <w:rPr>
      <w:rFonts w:ascii="Arial" w:hAnsi="Arial" w:cs="Arial"/>
      <w:b/>
      <w:bCs/>
      <w:iCs/>
      <w:sz w:val="22"/>
      <w:szCs w:val="22"/>
    </w:rPr>
  </w:style>
  <w:style w:type="character" w:customStyle="1" w:styleId="Heading6Char">
    <w:name w:val="Heading 6 Char"/>
    <w:link w:val="Heading6"/>
    <w:uiPriority w:val="9"/>
    <w:rsid w:val="002E6B22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sid w:val="002E6B22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uiPriority w:val="9"/>
    <w:rsid w:val="002E6B22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rsid w:val="002E6B22"/>
    <w:rPr>
      <w:rFonts w:ascii="Cambria" w:hAnsi="Cambria"/>
      <w:sz w:val="22"/>
      <w:szCs w:val="22"/>
    </w:rPr>
  </w:style>
  <w:style w:type="paragraph" w:customStyle="1" w:styleId="Bullet1">
    <w:name w:val="Bullet 1"/>
    <w:basedOn w:val="Normal"/>
    <w:link w:val="Bullet1Char"/>
    <w:qFormat/>
    <w:rsid w:val="002E6B22"/>
    <w:pPr>
      <w:numPr>
        <w:numId w:val="11"/>
      </w:numPr>
    </w:pPr>
  </w:style>
  <w:style w:type="paragraph" w:customStyle="1" w:styleId="Bullet2">
    <w:name w:val="Bullet 2"/>
    <w:basedOn w:val="Normal"/>
    <w:link w:val="Bullet2Char"/>
    <w:qFormat/>
    <w:rsid w:val="002E6B22"/>
    <w:pPr>
      <w:numPr>
        <w:numId w:val="12"/>
      </w:numPr>
    </w:pPr>
  </w:style>
  <w:style w:type="character" w:customStyle="1" w:styleId="Bullet1Char">
    <w:name w:val="Bullet 1 Char"/>
    <w:link w:val="Bullet1"/>
    <w:rsid w:val="002E6B22"/>
    <w:rPr>
      <w:rFonts w:ascii="Arial" w:eastAsia="Calibri" w:hAnsi="Arial" w:cs="Arial"/>
      <w:sz w:val="22"/>
      <w:szCs w:val="22"/>
    </w:rPr>
  </w:style>
  <w:style w:type="paragraph" w:customStyle="1" w:styleId="Bullet3">
    <w:name w:val="Bullet 3"/>
    <w:basedOn w:val="Normal"/>
    <w:link w:val="Bullet3Char"/>
    <w:qFormat/>
    <w:rsid w:val="002E6B22"/>
    <w:pPr>
      <w:numPr>
        <w:ilvl w:val="1"/>
        <w:numId w:val="8"/>
      </w:numPr>
    </w:pPr>
  </w:style>
  <w:style w:type="character" w:customStyle="1" w:styleId="Bullet2Char">
    <w:name w:val="Bullet 2 Char"/>
    <w:link w:val="Bullet2"/>
    <w:rsid w:val="002E6B22"/>
    <w:rPr>
      <w:rFonts w:ascii="Arial" w:eastAsia="Calibri" w:hAnsi="Arial" w:cs="Arial"/>
      <w:sz w:val="22"/>
      <w:szCs w:val="22"/>
    </w:rPr>
  </w:style>
  <w:style w:type="paragraph" w:customStyle="1" w:styleId="Bullet4">
    <w:name w:val="Bullet 4"/>
    <w:basedOn w:val="Normal"/>
    <w:link w:val="Bullet4Char"/>
    <w:qFormat/>
    <w:rsid w:val="002E6B22"/>
    <w:pPr>
      <w:numPr>
        <w:numId w:val="9"/>
      </w:numPr>
    </w:pPr>
  </w:style>
  <w:style w:type="character" w:customStyle="1" w:styleId="Bullet3Char">
    <w:name w:val="Bullet 3 Char"/>
    <w:link w:val="Bullet3"/>
    <w:rsid w:val="002E6B22"/>
    <w:rPr>
      <w:rFonts w:ascii="Arial" w:eastAsia="Calibri" w:hAnsi="Arial" w:cs="Arial"/>
      <w:sz w:val="22"/>
      <w:szCs w:val="22"/>
    </w:rPr>
  </w:style>
  <w:style w:type="character" w:customStyle="1" w:styleId="Bullet4Char">
    <w:name w:val="Bullet 4 Char"/>
    <w:link w:val="Bullet4"/>
    <w:rsid w:val="002E6B22"/>
    <w:rPr>
      <w:rFonts w:ascii="Arial" w:eastAsia="Calibri" w:hAnsi="Arial" w:cs="Arial"/>
      <w:sz w:val="22"/>
      <w:szCs w:val="22"/>
    </w:rPr>
  </w:style>
  <w:style w:type="paragraph" w:customStyle="1" w:styleId="Picture">
    <w:name w:val="Picture"/>
    <w:basedOn w:val="Normal"/>
    <w:link w:val="PictureChar"/>
    <w:qFormat/>
    <w:rsid w:val="002E6B22"/>
    <w:pPr>
      <w:keepNext/>
    </w:pPr>
  </w:style>
  <w:style w:type="character" w:customStyle="1" w:styleId="PictureChar">
    <w:name w:val="Picture Char"/>
    <w:link w:val="Picture"/>
    <w:rsid w:val="002E6B22"/>
    <w:rPr>
      <w:rFonts w:ascii="Arial" w:eastAsia="Calibri" w:hAnsi="Arial" w:cs="Arial"/>
      <w:sz w:val="22"/>
      <w:szCs w:val="22"/>
    </w:rPr>
  </w:style>
  <w:style w:type="paragraph" w:styleId="Subtitle0">
    <w:name w:val="Subtitle"/>
    <w:basedOn w:val="Normal"/>
    <w:next w:val="Normal"/>
    <w:link w:val="SubtitleChar"/>
    <w:qFormat/>
    <w:rsid w:val="00C3782B"/>
    <w:pPr>
      <w:jc w:val="center"/>
      <w:outlineLvl w:val="1"/>
    </w:pPr>
    <w:rPr>
      <w:rFonts w:ascii="Cambria" w:eastAsia="Times New Roman" w:hAnsi="Cambria" w:cs="Times New Roman"/>
      <w:sz w:val="24"/>
      <w:szCs w:val="24"/>
    </w:rPr>
  </w:style>
  <w:style w:type="character" w:customStyle="1" w:styleId="SubtitleChar">
    <w:name w:val="Subtitle Char"/>
    <w:link w:val="Subtitle0"/>
    <w:rsid w:val="00C3782B"/>
    <w:rPr>
      <w:rFonts w:ascii="Cambria" w:eastAsia="Times New Roman" w:hAnsi="Cambria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C38F8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CC38F8"/>
    <w:rPr>
      <w:rFonts w:ascii="Calibri" w:hAnsi="Calibri"/>
      <w:sz w:val="22"/>
      <w:szCs w:val="22"/>
      <w:lang w:val="en-US" w:eastAsia="en-US" w:bidi="ar-SA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rsid w:val="00CC38F8"/>
    <w:pPr>
      <w:keepLines/>
      <w:numPr>
        <w:numId w:val="0"/>
      </w:numPr>
      <w:spacing w:before="480" w:after="0"/>
      <w:contextualSpacing w:val="0"/>
      <w:outlineLvl w:val="9"/>
    </w:pPr>
    <w:rPr>
      <w:rFonts w:ascii="Cambria" w:hAnsi="Cambria" w:cs="Times New Roman"/>
      <w:color w:val="365F91"/>
      <w:kern w:val="0"/>
    </w:rPr>
  </w:style>
  <w:style w:type="character" w:styleId="Strong">
    <w:name w:val="Strong"/>
    <w:qFormat/>
    <w:rsid w:val="00D21065"/>
    <w:rPr>
      <w:b/>
      <w:bCs/>
    </w:rPr>
  </w:style>
  <w:style w:type="table" w:styleId="GridTable4-Accent1">
    <w:name w:val="Grid Table 4 Accent 1"/>
    <w:basedOn w:val="TableNormal"/>
    <w:uiPriority w:val="49"/>
    <w:rsid w:val="0039507D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4-Accent5">
    <w:name w:val="Grid Table 4 Accent 5"/>
    <w:basedOn w:val="TableNormal"/>
    <w:uiPriority w:val="49"/>
    <w:rsid w:val="0039507D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Revision">
    <w:name w:val="Revision"/>
    <w:hidden/>
    <w:uiPriority w:val="99"/>
    <w:semiHidden/>
    <w:rsid w:val="00775436"/>
    <w:rPr>
      <w:rFonts w:ascii="Arial" w:eastAsia="Calibri" w:hAnsi="Arial" w:cs="Arial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unal\Application%20Data\Microsoft\Templates\TrainDocs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42FACFF03624EA05E1830420D949B" ma:contentTypeVersion="3" ma:contentTypeDescription="Een nieuw document maken." ma:contentTypeScope="" ma:versionID="ab609c54953157e5fc970dea53b7c852">
  <xsd:schema xmlns:xsd="http://www.w3.org/2001/XMLSchema" xmlns:xs="http://www.w3.org/2001/XMLSchema" xmlns:p="http://schemas.microsoft.com/office/2006/metadata/properties" xmlns:ns2="c7a167e4-1a44-4f14-b2d2-291ce591ba28" targetNamespace="http://schemas.microsoft.com/office/2006/metadata/properties" ma:root="true" ma:fieldsID="3867b9dd66fd8aca9f5d8f87a095c262" ns2:_="">
    <xsd:import namespace="c7a167e4-1a44-4f14-b2d2-291ce591ba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167e4-1a44-4f14-b2d2-291ce591b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AA5FCE-8532-4C51-AF7A-7A175836FA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972E04-DB9B-43DF-8E5D-197E456F36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a167e4-1a44-4f14-b2d2-291ce591b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60047D-884B-4177-88B2-FC6647536F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AA5E7A-C01E-4540-8A57-4E83F0AB30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TrainDocs2.dot</Template>
  <TotalTime>7</TotalTime>
  <Pages>15</Pages>
  <Words>1570</Words>
  <Characters>8975</Characters>
  <Application>Microsoft Office Word</Application>
  <DocSecurity>0</DocSecurity>
  <Lines>74</Lines>
  <Paragraphs>21</Paragraphs>
  <ScaleCrop>false</ScaleCrop>
  <Company>KNX Association</Company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Flags</dc:title>
  <dc:subject/>
  <dc:creator>KNX Association</dc:creator>
  <cp:keywords/>
  <cp:lastModifiedBy>Ufuk Unal</cp:lastModifiedBy>
  <cp:revision>16</cp:revision>
  <cp:lastPrinted>2014-12-16T14:24:00Z</cp:lastPrinted>
  <dcterms:created xsi:type="dcterms:W3CDTF">2017-11-03T13:32:00Z</dcterms:created>
  <dcterms:modified xsi:type="dcterms:W3CDTF">2025-09-26T08:03:00Z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0x01010097942FACFF03624EA05E1830420D949B</vt:lpwstr>
  </property>
</Properties>
</file>