
<file path=[Content_Types].xml><?xml version="1.0" encoding="utf-8"?>
<Types xmlns="http://schemas.openxmlformats.org/package/2006/content-types">
  <Default Extension="emf" ContentType="image/x-emf"/>
  <Default Extension="gif" ContentType="image/gif"/>
  <Default Extension="jpeg" ContentType="image/jpeg"/>
  <Default Extension="png" ContentType="image/png"/>
  <Default Extension="rels" ContentType="application/vnd.openxmlformats-package.relationships+xml"/>
  <Default Extension="vsdx" ContentType="application/vnd.ms-visio.drawing"/>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pPr w:leftFromText="187" w:rightFromText="187" w:horzAnchor="margin" w:tblpYSpec="bottom"/>
        <w:tblW w:w="3000" w:type="pct"/>
        <w:tblLook w:val="04A0" w:firstRow="1" w:lastRow="0" w:firstColumn="1" w:lastColumn="0" w:noHBand="0" w:noVBand="1"/>
      </w:tblPr>
      <w:tblGrid>
        <w:gridCol w:w="5273"/>
      </w:tblGrid>
      <w:tr w:rsidR="0016590C" w14:paraId="0C84EC43" w14:textId="77777777">
        <w:tc>
          <w:tcPr>
            <w:tcW w:w="5746" w:type="dxa"/>
          </w:tcPr>
          <w:p w14:paraId="0C84EC42" w14:textId="77777777" w:rsidR="0016590C" w:rsidRDefault="004675D9">
            <w:pPr>
              <w:pStyle w:val="P68B1DB1-NoSpacing1"/>
              <w:rPr>
                <w:color w:val="365F91"/>
              </w:rPr>
            </w:pPr>
            <w:r>
              <w:t>Les coupleurs</w:t>
            </w:r>
          </w:p>
        </w:tc>
      </w:tr>
      <w:tr w:rsidR="0016590C" w14:paraId="0C84EC45" w14:textId="77777777">
        <w:tc>
          <w:tcPr>
            <w:tcW w:w="5746" w:type="dxa"/>
          </w:tcPr>
          <w:p w14:paraId="0C84EC44" w14:textId="77777777" w:rsidR="0016590C" w:rsidRDefault="0016590C">
            <w:pPr>
              <w:pStyle w:val="NoSpacing"/>
              <w:rPr>
                <w:color w:val="484329"/>
                <w:sz w:val="28"/>
                <w:szCs w:val="28"/>
              </w:rPr>
            </w:pPr>
          </w:p>
        </w:tc>
      </w:tr>
      <w:tr w:rsidR="0016590C" w14:paraId="0C84EC47" w14:textId="77777777">
        <w:tc>
          <w:tcPr>
            <w:tcW w:w="5746" w:type="dxa"/>
          </w:tcPr>
          <w:p w14:paraId="0C84EC46" w14:textId="77777777" w:rsidR="0016590C" w:rsidRDefault="0016590C">
            <w:pPr>
              <w:pStyle w:val="NoSpacing"/>
              <w:rPr>
                <w:color w:val="484329"/>
                <w:sz w:val="28"/>
                <w:szCs w:val="28"/>
              </w:rPr>
            </w:pPr>
          </w:p>
        </w:tc>
      </w:tr>
      <w:tr w:rsidR="0016590C" w14:paraId="0C84EC49" w14:textId="77777777">
        <w:tc>
          <w:tcPr>
            <w:tcW w:w="5746" w:type="dxa"/>
          </w:tcPr>
          <w:p w14:paraId="0C84EC48" w14:textId="77777777" w:rsidR="0016590C" w:rsidRDefault="0016590C">
            <w:pPr>
              <w:pStyle w:val="NoSpacing"/>
            </w:pPr>
          </w:p>
        </w:tc>
      </w:tr>
      <w:tr w:rsidR="0016590C" w14:paraId="0C84EC4B" w14:textId="77777777">
        <w:tc>
          <w:tcPr>
            <w:tcW w:w="5746" w:type="dxa"/>
          </w:tcPr>
          <w:p w14:paraId="0C84EC4A" w14:textId="77777777" w:rsidR="0016590C" w:rsidRDefault="0016590C">
            <w:pPr>
              <w:pStyle w:val="NoSpacing"/>
            </w:pPr>
          </w:p>
        </w:tc>
      </w:tr>
      <w:tr w:rsidR="0016590C" w14:paraId="0C84EC4D" w14:textId="77777777">
        <w:tc>
          <w:tcPr>
            <w:tcW w:w="5746" w:type="dxa"/>
          </w:tcPr>
          <w:p w14:paraId="0C84EC4C" w14:textId="77777777" w:rsidR="0016590C" w:rsidRDefault="004675D9">
            <w:pPr>
              <w:pStyle w:val="P68B1DB1-NoSpacing2"/>
            </w:pPr>
            <w:r>
              <w:t>KNX Association</w:t>
            </w:r>
          </w:p>
        </w:tc>
      </w:tr>
      <w:tr w:rsidR="0016590C" w14:paraId="0C84EC4F" w14:textId="77777777">
        <w:tc>
          <w:tcPr>
            <w:tcW w:w="5746" w:type="dxa"/>
          </w:tcPr>
          <w:p w14:paraId="0C84EC4E" w14:textId="77777777" w:rsidR="0016590C" w:rsidRDefault="0016590C">
            <w:pPr>
              <w:pStyle w:val="NoSpacing"/>
              <w:rPr>
                <w:b/>
                <w:bCs/>
              </w:rPr>
            </w:pPr>
          </w:p>
        </w:tc>
      </w:tr>
      <w:tr w:rsidR="0016590C" w14:paraId="0C84EC51" w14:textId="77777777">
        <w:tc>
          <w:tcPr>
            <w:tcW w:w="5746" w:type="dxa"/>
          </w:tcPr>
          <w:p w14:paraId="0C84EC50" w14:textId="77777777" w:rsidR="0016590C" w:rsidRDefault="0016590C">
            <w:pPr>
              <w:pStyle w:val="NoSpacing"/>
              <w:rPr>
                <w:b/>
                <w:bCs/>
              </w:rPr>
            </w:pPr>
          </w:p>
        </w:tc>
      </w:tr>
    </w:tbl>
    <w:p w14:paraId="0C84EC52" w14:textId="77777777" w:rsidR="0016590C" w:rsidRDefault="004675D9">
      <w:r>
        <w:rPr>
          <w:noProof/>
        </w:rPr>
        <w:drawing>
          <wp:anchor distT="0" distB="0" distL="114300" distR="114300" simplePos="0" relativeHeight="251656704" behindDoc="0" locked="0" layoutInCell="1" allowOverlap="1" wp14:anchorId="0C84EDE8" wp14:editId="0C84EDE9">
            <wp:simplePos x="0" y="0"/>
            <wp:positionH relativeFrom="page">
              <wp:align>right</wp:align>
            </wp:positionH>
            <wp:positionV relativeFrom="page">
              <wp:align>bottom</wp:align>
            </wp:positionV>
            <wp:extent cx="3359785" cy="8771255"/>
            <wp:effectExtent l="0" t="0" r="0" b="0"/>
            <wp:wrapNone/>
            <wp:docPr id="20" name="Group 15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359785" cy="8771255"/>
                      <a:chOff x="5531" y="1258"/>
                      <a:chExt cx="5291" cy="13813"/>
                    </a:xfrm>
                  </wpg:grpSpPr>
                  <wps:wsp>
                    <wps:cNvPr id="21" name="AutoShape 1544"/>
                    <wps:cNvCnPr>
                      <a:cxnSpLocks noChangeShapeType="1"/>
                    </wps:cNvCnPr>
                    <wps:spPr bwMode="auto">
                      <a:xfrm flipH="1">
                        <a:off x="6519" y="1258"/>
                        <a:ext cx="4303" cy="10040"/>
                      </a:xfrm>
                      <a:prstGeom prst="straightConnector1">
                        <a:avLst/>
                      </a:prstGeom>
                      <a:noFill/>
                      <a:ln w="9525">
                        <a:solidFill>
                          <a:srgbClr val="A7BFDE"/>
                        </a:solidFill>
                        <a:round/>
                        <a:headEnd/>
                        <a:tailEnd/>
                      </a:ln>
                      <a:extLst>
                        <a:ext uri="{909E8E84-426E-40DD-AFC4-6F175D3DCCD1}">
                          <a14:hiddenFill xmlns:a14="http://schemas.microsoft.com/office/drawing/2010/main">
                            <a:noFill/>
                          </a14:hiddenFill>
                        </a:ext>
                      </a:extLst>
                    </wps:spPr>
                    <wps:bodyPr/>
                  </wps:wsp>
                  <wpg:grpSp>
                    <wpg:cNvPr id="22" name="Group 1545"/>
                    <wpg:cNvGrpSpPr>
                      <a:grpSpLocks/>
                    </wpg:cNvGrpSpPr>
                    <wpg:grpSpPr bwMode="auto">
                      <a:xfrm>
                        <a:off x="5531" y="9226"/>
                        <a:ext cx="5291" cy="5845"/>
                        <a:chOff x="5531" y="9226"/>
                        <a:chExt cx="5291" cy="5845"/>
                      </a:xfrm>
                    </wpg:grpSpPr>
                    <wps:wsp>
                      <wps:cNvPr id="23" name="Freeform 1546"/>
                      <wps:cNvSpPr>
                        <a:spLocks/>
                      </wps:cNvSpPr>
                      <wps:spPr bwMode="auto">
                        <a:xfrm>
                          <a:off x="5531" y="9226"/>
                          <a:ext cx="5291" cy="5845"/>
                        </a:xfrm>
                        <a:custGeom>
                          <a:avLst/>
                          <a:gdLst>
                            <a:gd name="T0" fmla="*/ 6418 w 6418"/>
                            <a:gd name="T1" fmla="*/ 1185 h 6670"/>
                            <a:gd name="T2" fmla="*/ 6418 w 6418"/>
                            <a:gd name="T3" fmla="*/ 6670 h 6670"/>
                            <a:gd name="T4" fmla="*/ 1809 w 6418"/>
                            <a:gd name="T5" fmla="*/ 6669 h 6670"/>
                            <a:gd name="T6" fmla="*/ 1407 w 6418"/>
                            <a:gd name="T7" fmla="*/ 1987 h 6670"/>
                            <a:gd name="T8" fmla="*/ 6418 w 6418"/>
                            <a:gd name="T9" fmla="*/ 1185 h 6670"/>
                          </a:gdLst>
                          <a:ahLst/>
                          <a:cxnLst>
                            <a:cxn ang="0">
                              <a:pos x="T0" y="T1"/>
                            </a:cxn>
                            <a:cxn ang="0">
                              <a:pos x="T2" y="T3"/>
                            </a:cxn>
                            <a:cxn ang="0">
                              <a:pos x="T4" y="T5"/>
                            </a:cxn>
                            <a:cxn ang="0">
                              <a:pos x="T6" y="T7"/>
                            </a:cxn>
                            <a:cxn ang="0">
                              <a:pos x="T8" y="T9"/>
                            </a:cxn>
                          </a:cxnLst>
                          <a:rect l="0" t="0" r="r" b="b"/>
                          <a:pathLst>
                            <a:path w="6418" h="6670">
                              <a:moveTo>
                                <a:pt x="6418" y="1185"/>
                              </a:moveTo>
                              <a:lnTo>
                                <a:pt x="6418" y="6670"/>
                              </a:lnTo>
                              <a:lnTo>
                                <a:pt x="1809" y="6669"/>
                              </a:lnTo>
                              <a:cubicBezTo>
                                <a:pt x="974" y="5889"/>
                                <a:pt x="0" y="3958"/>
                                <a:pt x="1407" y="1987"/>
                              </a:cubicBezTo>
                              <a:cubicBezTo>
                                <a:pt x="2830" y="0"/>
                                <a:pt x="5591" y="411"/>
                                <a:pt x="6418" y="1185"/>
                              </a:cubicBezTo>
                              <a:close/>
                            </a:path>
                          </a:pathLst>
                        </a:custGeom>
                        <a:solidFill>
                          <a:srgbClr val="A7BFDE"/>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4" name="Oval 1547"/>
                      <wps:cNvSpPr>
                        <a:spLocks noChangeArrowheads="1"/>
                      </wps:cNvSpPr>
                      <wps:spPr bwMode="auto">
                        <a:xfrm rot="5327714" flipV="1">
                          <a:off x="6117" y="10212"/>
                          <a:ext cx="4526" cy="4258"/>
                        </a:xfrm>
                        <a:prstGeom prst="ellipse">
                          <a:avLst/>
                        </a:prstGeom>
                        <a:solidFill>
                          <a:srgbClr val="D3DFEE"/>
                        </a:solidFill>
                        <a:ln>
                          <a:noFill/>
                        </a:ln>
                        <a:extLst>
                          <a:ext uri="{91240B29-F687-4F45-9708-019B960494DF}">
                            <a14:hiddenLine xmlns:a14="http://schemas.microsoft.com/office/drawing/2010/main" w="9525">
                              <a:solidFill>
                                <a:srgbClr val="A7BFDE"/>
                              </a:solidFill>
                              <a:round/>
                              <a:headEnd/>
                              <a:tailEnd/>
                            </a14:hiddenLine>
                          </a:ext>
                        </a:extLst>
                      </wps:spPr>
                      <wps:bodyPr rot="0" vert="horz" wrap="square" lIns="91440" tIns="45720" rIns="91440" bIns="45720" anchor="t" anchorCtr="0" upright="1">
                        <a:noAutofit/>
                      </wps:bodyPr>
                    </wps:wsp>
                    <wps:wsp>
                      <wps:cNvPr id="25" name="Oval 1548"/>
                      <wps:cNvSpPr>
                        <a:spLocks noChangeArrowheads="1"/>
                      </wps:cNvSpPr>
                      <wps:spPr bwMode="auto">
                        <a:xfrm rot="5327714" flipV="1">
                          <a:off x="6217" y="10481"/>
                          <a:ext cx="3424" cy="3221"/>
                        </a:xfrm>
                        <a:prstGeom prst="ellipse">
                          <a:avLst/>
                        </a:prstGeom>
                        <a:solidFill>
                          <a:srgbClr val="7BA0CD"/>
                        </a:solidFill>
                        <a:ln>
                          <a:noFill/>
                        </a:ln>
                        <a:extLst>
                          <a:ext uri="{91240B29-F687-4F45-9708-019B960494DF}">
                            <a14:hiddenLine xmlns:a14="http://schemas.microsoft.com/office/drawing/2010/main" w="9525">
                              <a:solidFill>
                                <a:srgbClr val="A7BFDE"/>
                              </a:solidFill>
                              <a:round/>
                              <a:headEnd/>
                              <a:tailEnd/>
                            </a14:hiddenLine>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752" behindDoc="0" locked="0" layoutInCell="0" allowOverlap="1" wp14:anchorId="0C84EDEA" wp14:editId="0C84EDEB">
            <wp:simplePos x="0" y="0"/>
            <wp:positionH relativeFrom="page">
              <wp:align>left</wp:align>
            </wp:positionH>
            <wp:positionV relativeFrom="page">
              <wp:align>top</wp:align>
            </wp:positionV>
            <wp:extent cx="5902960" cy="4838065"/>
            <wp:effectExtent l="0" t="0" r="0" b="0"/>
            <wp:wrapNone/>
            <wp:docPr id="12" name="Group 15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02960" cy="4838065"/>
                      <a:chOff x="15" y="15"/>
                      <a:chExt cx="9296" cy="7619"/>
                    </a:xfrm>
                  </wpg:grpSpPr>
                  <wps:wsp>
                    <wps:cNvPr id="13" name="AutoShape 1555"/>
                    <wps:cNvCnPr>
                      <a:cxnSpLocks noChangeShapeType="1"/>
                    </wps:cNvCnPr>
                    <wps:spPr bwMode="auto">
                      <a:xfrm>
                        <a:off x="15" y="15"/>
                        <a:ext cx="7512" cy="7386"/>
                      </a:xfrm>
                      <a:prstGeom prst="straightConnector1">
                        <a:avLst/>
                      </a:prstGeom>
                      <a:noFill/>
                      <a:ln w="9525">
                        <a:solidFill>
                          <a:srgbClr val="A7BFDE"/>
                        </a:solidFill>
                        <a:round/>
                        <a:headEnd/>
                        <a:tailEnd/>
                      </a:ln>
                      <a:extLst>
                        <a:ext uri="{909E8E84-426E-40DD-AFC4-6F175D3DCCD1}">
                          <a14:hiddenFill xmlns:a14="http://schemas.microsoft.com/office/drawing/2010/main">
                            <a:noFill/>
                          </a14:hiddenFill>
                        </a:ext>
                      </a:extLst>
                    </wps:spPr>
                    <wps:bodyPr/>
                  </wps:wsp>
                  <wpg:grpSp>
                    <wpg:cNvPr id="14" name="Group 1556"/>
                    <wpg:cNvGrpSpPr>
                      <a:grpSpLocks/>
                    </wpg:cNvGrpSpPr>
                    <wpg:grpSpPr bwMode="auto">
                      <a:xfrm>
                        <a:off x="7095" y="5418"/>
                        <a:ext cx="2216" cy="2216"/>
                        <a:chOff x="7907" y="4350"/>
                        <a:chExt cx="2216" cy="2216"/>
                      </a:xfrm>
                    </wpg:grpSpPr>
                    <wps:wsp>
                      <wps:cNvPr id="15" name="Oval 1557"/>
                      <wps:cNvSpPr>
                        <a:spLocks noChangeArrowheads="1"/>
                      </wps:cNvSpPr>
                      <wps:spPr bwMode="auto">
                        <a:xfrm>
                          <a:off x="7907" y="4350"/>
                          <a:ext cx="2216" cy="2216"/>
                        </a:xfrm>
                        <a:prstGeom prst="ellipse">
                          <a:avLst/>
                        </a:prstGeom>
                        <a:solidFill>
                          <a:srgbClr val="A7BFDE"/>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 name="Oval 1558"/>
                      <wps:cNvSpPr>
                        <a:spLocks noChangeArrowheads="1"/>
                      </wps:cNvSpPr>
                      <wps:spPr bwMode="auto">
                        <a:xfrm>
                          <a:off x="7961" y="4684"/>
                          <a:ext cx="1813" cy="1813"/>
                        </a:xfrm>
                        <a:prstGeom prst="ellipse">
                          <a:avLst/>
                        </a:prstGeom>
                        <a:solidFill>
                          <a:srgbClr val="D3DFEE"/>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 name="Oval 1559"/>
                      <wps:cNvSpPr>
                        <a:spLocks noChangeArrowheads="1"/>
                      </wps:cNvSpPr>
                      <wps:spPr bwMode="auto">
                        <a:xfrm>
                          <a:off x="8006" y="5027"/>
                          <a:ext cx="1375" cy="1375"/>
                        </a:xfrm>
                        <a:prstGeom prst="ellipse">
                          <a:avLst/>
                        </a:prstGeom>
                        <a:solidFill>
                          <a:srgbClr val="7BA0C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7728" behindDoc="0" locked="0" layoutInCell="0" allowOverlap="1" wp14:anchorId="0C84EDEC" wp14:editId="0C84EDED">
            <wp:simplePos x="0" y="0"/>
            <wp:positionH relativeFrom="margin">
              <wp:align>right</wp:align>
            </wp:positionH>
            <wp:positionV relativeFrom="page">
              <wp:align>top</wp:align>
            </wp:positionV>
            <wp:extent cx="4225290" cy="2886075"/>
            <wp:effectExtent l="0" t="0" r="0" b="0"/>
            <wp:wrapNone/>
            <wp:docPr id="5" name="Group 15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225290" cy="2886075"/>
                      <a:chOff x="4136" y="15"/>
                      <a:chExt cx="6654" cy="4545"/>
                    </a:xfrm>
                  </wpg:grpSpPr>
                  <wps:wsp>
                    <wps:cNvPr id="6" name="AutoShape 1550"/>
                    <wps:cNvCnPr>
                      <a:cxnSpLocks noChangeShapeType="1"/>
                    </wps:cNvCnPr>
                    <wps:spPr bwMode="auto">
                      <a:xfrm>
                        <a:off x="4136" y="15"/>
                        <a:ext cx="3058" cy="3855"/>
                      </a:xfrm>
                      <a:prstGeom prst="straightConnector1">
                        <a:avLst/>
                      </a:prstGeom>
                      <a:noFill/>
                      <a:ln w="9525">
                        <a:solidFill>
                          <a:srgbClr val="A7BFDE"/>
                        </a:solidFill>
                        <a:round/>
                        <a:headEnd/>
                        <a:tailEnd/>
                      </a:ln>
                      <a:extLst>
                        <a:ext uri="{909E8E84-426E-40DD-AFC4-6F175D3DCCD1}">
                          <a14:hiddenFill xmlns:a14="http://schemas.microsoft.com/office/drawing/2010/main">
                            <a:noFill/>
                          </a14:hiddenFill>
                        </a:ext>
                      </a:extLst>
                    </wps:spPr>
                    <wps:bodyPr/>
                  </wps:wsp>
                  <wps:wsp>
                    <wps:cNvPr id="7" name="Oval 1551"/>
                    <wps:cNvSpPr>
                      <a:spLocks noChangeArrowheads="1"/>
                    </wps:cNvSpPr>
                    <wps:spPr bwMode="auto">
                      <a:xfrm>
                        <a:off x="6674" y="444"/>
                        <a:ext cx="4116" cy="4116"/>
                      </a:xfrm>
                      <a:prstGeom prst="ellipse">
                        <a:avLst/>
                      </a:prstGeom>
                      <a:solidFill>
                        <a:srgbClr val="A7BFDE"/>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 name="Oval 1552"/>
                    <wps:cNvSpPr>
                      <a:spLocks noChangeArrowheads="1"/>
                    </wps:cNvSpPr>
                    <wps:spPr bwMode="auto">
                      <a:xfrm>
                        <a:off x="6773" y="1058"/>
                        <a:ext cx="3367" cy="3367"/>
                      </a:xfrm>
                      <a:prstGeom prst="ellipse">
                        <a:avLst/>
                      </a:prstGeom>
                      <a:solidFill>
                        <a:srgbClr val="D3DFEE"/>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 name="Oval 1553"/>
                    <wps:cNvSpPr>
                      <a:spLocks noChangeArrowheads="1"/>
                    </wps:cNvSpPr>
                    <wps:spPr bwMode="auto">
                      <a:xfrm>
                        <a:off x="6856" y="1709"/>
                        <a:ext cx="2553" cy="2553"/>
                      </a:xfrm>
                      <a:prstGeom prst="ellipse">
                        <a:avLst/>
                      </a:prstGeom>
                      <a:solidFill>
                        <a:srgbClr val="7BA0C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w:r>
    </w:p>
    <w:p w14:paraId="0C84EC53" w14:textId="77777777" w:rsidR="0016590C" w:rsidRDefault="004675D9">
      <w:pPr>
        <w:ind w:right="-1985"/>
        <w:rPr>
          <w:i/>
          <w:szCs w:val="24"/>
        </w:rPr>
      </w:pPr>
      <w:r>
        <w:br w:type="page"/>
      </w:r>
    </w:p>
    <w:p w14:paraId="0C84EC54" w14:textId="77777777" w:rsidR="0016590C" w:rsidRDefault="004675D9">
      <w:pPr>
        <w:pStyle w:val="TOCHeading"/>
      </w:pPr>
      <w:r>
        <w:lastRenderedPageBreak/>
        <w:t>Table des Matières</w:t>
      </w:r>
    </w:p>
    <w:p w14:paraId="0240F4F0" w14:textId="188D9116" w:rsidR="004675D9" w:rsidRDefault="004675D9">
      <w:pPr>
        <w:pStyle w:val="TOC1"/>
        <w:tabs>
          <w:tab w:val="left" w:pos="480"/>
          <w:tab w:val="right" w:leader="dot" w:pos="8778"/>
        </w:tabs>
        <w:rPr>
          <w:rFonts w:asciiTheme="minorHAnsi" w:eastAsiaTheme="minorEastAsia" w:hAnsiTheme="minorHAnsi" w:cstheme="minorBidi"/>
          <w:b w:val="0"/>
          <w:bCs w:val="0"/>
          <w:i w:val="0"/>
          <w:iCs w:val="0"/>
          <w:noProof/>
          <w:kern w:val="2"/>
          <w:sz w:val="24"/>
          <w14:ligatures w14:val="standardContextual"/>
        </w:rPr>
      </w:pPr>
      <w:r>
        <w:fldChar w:fldCharType="begin"/>
      </w:r>
      <w:r>
        <w:rPr>
          <w:rFonts w:ascii="Arial" w:hAnsi="Arial"/>
          <w:b w:val="0"/>
          <w:i w:val="0"/>
          <w:szCs w:val="22"/>
        </w:rPr>
        <w:instrText xml:space="preserve"> TOC \o "1-3" \h \z \u </w:instrText>
      </w:r>
      <w:r>
        <w:fldChar w:fldCharType="separate"/>
      </w:r>
      <w:hyperlink w:anchor="_Toc187227764" w:history="1">
        <w:r w:rsidRPr="005403F1">
          <w:rPr>
            <w:rStyle w:val="Hyperlink"/>
            <w:noProof/>
          </w:rPr>
          <w:t>1</w:t>
        </w:r>
        <w:r>
          <w:rPr>
            <w:rFonts w:asciiTheme="minorHAnsi" w:eastAsiaTheme="minorEastAsia" w:hAnsiTheme="minorHAnsi" w:cstheme="minorBidi"/>
            <w:b w:val="0"/>
            <w:bCs w:val="0"/>
            <w:i w:val="0"/>
            <w:iCs w:val="0"/>
            <w:noProof/>
            <w:kern w:val="2"/>
            <w:sz w:val="24"/>
            <w14:ligatures w14:val="standardContextual"/>
          </w:rPr>
          <w:tab/>
        </w:r>
        <w:r w:rsidRPr="005403F1">
          <w:rPr>
            <w:rStyle w:val="Hyperlink"/>
            <w:noProof/>
          </w:rPr>
          <w:t>Les coupleurs</w:t>
        </w:r>
        <w:r>
          <w:rPr>
            <w:noProof/>
            <w:webHidden/>
          </w:rPr>
          <w:tab/>
        </w:r>
        <w:r>
          <w:rPr>
            <w:noProof/>
            <w:webHidden/>
          </w:rPr>
          <w:fldChar w:fldCharType="begin"/>
        </w:r>
        <w:r>
          <w:rPr>
            <w:noProof/>
            <w:webHidden/>
          </w:rPr>
          <w:instrText xml:space="preserve"> PAGEREF _Toc187227764 \h </w:instrText>
        </w:r>
        <w:r>
          <w:rPr>
            <w:noProof/>
            <w:webHidden/>
          </w:rPr>
        </w:r>
        <w:r>
          <w:rPr>
            <w:noProof/>
            <w:webHidden/>
          </w:rPr>
          <w:fldChar w:fldCharType="separate"/>
        </w:r>
        <w:r>
          <w:rPr>
            <w:noProof/>
            <w:webHidden/>
          </w:rPr>
          <w:t>3</w:t>
        </w:r>
        <w:r>
          <w:rPr>
            <w:noProof/>
            <w:webHidden/>
          </w:rPr>
          <w:fldChar w:fldCharType="end"/>
        </w:r>
      </w:hyperlink>
    </w:p>
    <w:p w14:paraId="11015C01" w14:textId="4E90D3AE" w:rsidR="004675D9" w:rsidRDefault="004675D9">
      <w:pPr>
        <w:pStyle w:val="TOC1"/>
        <w:tabs>
          <w:tab w:val="left" w:pos="480"/>
          <w:tab w:val="right" w:leader="dot" w:pos="8778"/>
        </w:tabs>
        <w:rPr>
          <w:rFonts w:asciiTheme="minorHAnsi" w:eastAsiaTheme="minorEastAsia" w:hAnsiTheme="minorHAnsi" w:cstheme="minorBidi"/>
          <w:b w:val="0"/>
          <w:bCs w:val="0"/>
          <w:i w:val="0"/>
          <w:iCs w:val="0"/>
          <w:noProof/>
          <w:kern w:val="2"/>
          <w:sz w:val="24"/>
          <w14:ligatures w14:val="standardContextual"/>
        </w:rPr>
      </w:pPr>
      <w:hyperlink w:anchor="_Toc187227765" w:history="1">
        <w:r w:rsidRPr="005403F1">
          <w:rPr>
            <w:rStyle w:val="Hyperlink"/>
            <w:noProof/>
          </w:rPr>
          <w:t>2</w:t>
        </w:r>
        <w:r>
          <w:rPr>
            <w:rFonts w:asciiTheme="minorHAnsi" w:eastAsiaTheme="minorEastAsia" w:hAnsiTheme="minorHAnsi" w:cstheme="minorBidi"/>
            <w:b w:val="0"/>
            <w:bCs w:val="0"/>
            <w:i w:val="0"/>
            <w:iCs w:val="0"/>
            <w:noProof/>
            <w:kern w:val="2"/>
            <w:sz w:val="24"/>
            <w14:ligatures w14:val="standardContextual"/>
          </w:rPr>
          <w:tab/>
        </w:r>
        <w:r w:rsidRPr="005403F1">
          <w:rPr>
            <w:rStyle w:val="Hyperlink"/>
            <w:noProof/>
          </w:rPr>
          <w:t>Modes de Fonctionnement du Coupleur TP-TP</w:t>
        </w:r>
        <w:r>
          <w:rPr>
            <w:noProof/>
            <w:webHidden/>
          </w:rPr>
          <w:tab/>
        </w:r>
        <w:r>
          <w:rPr>
            <w:noProof/>
            <w:webHidden/>
          </w:rPr>
          <w:fldChar w:fldCharType="begin"/>
        </w:r>
        <w:r>
          <w:rPr>
            <w:noProof/>
            <w:webHidden/>
          </w:rPr>
          <w:instrText xml:space="preserve"> PAGEREF _Toc187227765 \h </w:instrText>
        </w:r>
        <w:r>
          <w:rPr>
            <w:noProof/>
            <w:webHidden/>
          </w:rPr>
        </w:r>
        <w:r>
          <w:rPr>
            <w:noProof/>
            <w:webHidden/>
          </w:rPr>
          <w:fldChar w:fldCharType="separate"/>
        </w:r>
        <w:r>
          <w:rPr>
            <w:noProof/>
            <w:webHidden/>
          </w:rPr>
          <w:t>4</w:t>
        </w:r>
        <w:r>
          <w:rPr>
            <w:noProof/>
            <w:webHidden/>
          </w:rPr>
          <w:fldChar w:fldCharType="end"/>
        </w:r>
      </w:hyperlink>
    </w:p>
    <w:p w14:paraId="7C334A69" w14:textId="1A6F0DEF" w:rsidR="004675D9" w:rsidRDefault="004675D9">
      <w:pPr>
        <w:pStyle w:val="TOC2"/>
        <w:tabs>
          <w:tab w:val="left" w:pos="960"/>
          <w:tab w:val="right" w:leader="dot" w:pos="8778"/>
        </w:tabs>
        <w:rPr>
          <w:rFonts w:asciiTheme="minorHAnsi" w:eastAsiaTheme="minorEastAsia" w:hAnsiTheme="minorHAnsi" w:cstheme="minorBidi"/>
          <w:b w:val="0"/>
          <w:bCs w:val="0"/>
          <w:noProof/>
          <w:kern w:val="2"/>
          <w:sz w:val="24"/>
          <w:szCs w:val="24"/>
          <w14:ligatures w14:val="standardContextual"/>
        </w:rPr>
      </w:pPr>
      <w:hyperlink w:anchor="_Toc187227766" w:history="1">
        <w:r w:rsidRPr="005403F1">
          <w:rPr>
            <w:rStyle w:val="Hyperlink"/>
            <w:noProof/>
          </w:rPr>
          <w:t>2.1</w:t>
        </w:r>
        <w:r>
          <w:rPr>
            <w:rFonts w:asciiTheme="minorHAnsi" w:eastAsiaTheme="minorEastAsia" w:hAnsiTheme="minorHAnsi" w:cstheme="minorBidi"/>
            <w:b w:val="0"/>
            <w:bCs w:val="0"/>
            <w:noProof/>
            <w:kern w:val="2"/>
            <w:sz w:val="24"/>
            <w:szCs w:val="24"/>
            <w14:ligatures w14:val="standardContextual"/>
          </w:rPr>
          <w:tab/>
        </w:r>
        <w:r w:rsidRPr="005403F1">
          <w:rPr>
            <w:rStyle w:val="Hyperlink"/>
            <w:noProof/>
          </w:rPr>
          <w:t>Coupleur TP-TP - Ancien et Nouveau Modèle</w:t>
        </w:r>
        <w:r>
          <w:rPr>
            <w:noProof/>
            <w:webHidden/>
          </w:rPr>
          <w:tab/>
        </w:r>
        <w:r>
          <w:rPr>
            <w:noProof/>
            <w:webHidden/>
          </w:rPr>
          <w:fldChar w:fldCharType="begin"/>
        </w:r>
        <w:r>
          <w:rPr>
            <w:noProof/>
            <w:webHidden/>
          </w:rPr>
          <w:instrText xml:space="preserve"> PAGEREF _Toc187227766 \h </w:instrText>
        </w:r>
        <w:r>
          <w:rPr>
            <w:noProof/>
            <w:webHidden/>
          </w:rPr>
        </w:r>
        <w:r>
          <w:rPr>
            <w:noProof/>
            <w:webHidden/>
          </w:rPr>
          <w:fldChar w:fldCharType="separate"/>
        </w:r>
        <w:r>
          <w:rPr>
            <w:noProof/>
            <w:webHidden/>
          </w:rPr>
          <w:t>4</w:t>
        </w:r>
        <w:r>
          <w:rPr>
            <w:noProof/>
            <w:webHidden/>
          </w:rPr>
          <w:fldChar w:fldCharType="end"/>
        </w:r>
      </w:hyperlink>
    </w:p>
    <w:p w14:paraId="56BA89E4" w14:textId="6B34F382" w:rsidR="004675D9" w:rsidRDefault="004675D9">
      <w:pPr>
        <w:pStyle w:val="TOC2"/>
        <w:tabs>
          <w:tab w:val="left" w:pos="960"/>
          <w:tab w:val="right" w:leader="dot" w:pos="8778"/>
        </w:tabs>
        <w:rPr>
          <w:rFonts w:asciiTheme="minorHAnsi" w:eastAsiaTheme="minorEastAsia" w:hAnsiTheme="minorHAnsi" w:cstheme="minorBidi"/>
          <w:b w:val="0"/>
          <w:bCs w:val="0"/>
          <w:noProof/>
          <w:kern w:val="2"/>
          <w:sz w:val="24"/>
          <w:szCs w:val="24"/>
          <w14:ligatures w14:val="standardContextual"/>
        </w:rPr>
      </w:pPr>
      <w:hyperlink w:anchor="_Toc187227767" w:history="1">
        <w:r w:rsidRPr="005403F1">
          <w:rPr>
            <w:rStyle w:val="Hyperlink"/>
            <w:noProof/>
          </w:rPr>
          <w:t>2.2</w:t>
        </w:r>
        <w:r>
          <w:rPr>
            <w:rFonts w:asciiTheme="minorHAnsi" w:eastAsiaTheme="minorEastAsia" w:hAnsiTheme="minorHAnsi" w:cstheme="minorBidi"/>
            <w:b w:val="0"/>
            <w:bCs w:val="0"/>
            <w:noProof/>
            <w:kern w:val="2"/>
            <w:sz w:val="24"/>
            <w:szCs w:val="24"/>
            <w14:ligatures w14:val="standardContextual"/>
          </w:rPr>
          <w:tab/>
        </w:r>
        <w:r w:rsidRPr="005403F1">
          <w:rPr>
            <w:rStyle w:val="Hyperlink"/>
            <w:noProof/>
          </w:rPr>
          <w:t>Paramètres des Coupleurs de Ligne et de Coupleurs de Zone</w:t>
        </w:r>
        <w:r>
          <w:rPr>
            <w:noProof/>
            <w:webHidden/>
          </w:rPr>
          <w:tab/>
        </w:r>
        <w:r>
          <w:rPr>
            <w:noProof/>
            <w:webHidden/>
          </w:rPr>
          <w:fldChar w:fldCharType="begin"/>
        </w:r>
        <w:r>
          <w:rPr>
            <w:noProof/>
            <w:webHidden/>
          </w:rPr>
          <w:instrText xml:space="preserve"> PAGEREF _Toc187227767 \h </w:instrText>
        </w:r>
        <w:r>
          <w:rPr>
            <w:noProof/>
            <w:webHidden/>
          </w:rPr>
        </w:r>
        <w:r>
          <w:rPr>
            <w:noProof/>
            <w:webHidden/>
          </w:rPr>
          <w:fldChar w:fldCharType="separate"/>
        </w:r>
        <w:r>
          <w:rPr>
            <w:noProof/>
            <w:webHidden/>
          </w:rPr>
          <w:t>6</w:t>
        </w:r>
        <w:r>
          <w:rPr>
            <w:noProof/>
            <w:webHidden/>
          </w:rPr>
          <w:fldChar w:fldCharType="end"/>
        </w:r>
      </w:hyperlink>
    </w:p>
    <w:p w14:paraId="4D48D176" w14:textId="4D4CBAE9" w:rsidR="004675D9" w:rsidRDefault="004675D9">
      <w:pPr>
        <w:pStyle w:val="TOC3"/>
        <w:tabs>
          <w:tab w:val="left" w:pos="1200"/>
          <w:tab w:val="right" w:leader="dot" w:pos="8778"/>
        </w:tabs>
        <w:rPr>
          <w:rFonts w:asciiTheme="minorHAnsi" w:eastAsiaTheme="minorEastAsia" w:hAnsiTheme="minorHAnsi" w:cstheme="minorBidi"/>
          <w:noProof/>
          <w:kern w:val="2"/>
          <w:sz w:val="24"/>
          <w:szCs w:val="24"/>
          <w14:ligatures w14:val="standardContextual"/>
        </w:rPr>
      </w:pPr>
      <w:hyperlink w:anchor="_Toc187227768" w:history="1">
        <w:r w:rsidRPr="005403F1">
          <w:rPr>
            <w:rStyle w:val="Hyperlink"/>
            <w:noProof/>
          </w:rPr>
          <w:t>2.2.1</w:t>
        </w:r>
        <w:r>
          <w:rPr>
            <w:rFonts w:asciiTheme="minorHAnsi" w:eastAsiaTheme="minorEastAsia" w:hAnsiTheme="minorHAnsi" w:cstheme="minorBidi"/>
            <w:noProof/>
            <w:kern w:val="2"/>
            <w:sz w:val="24"/>
            <w:szCs w:val="24"/>
            <w14:ligatures w14:val="standardContextual"/>
          </w:rPr>
          <w:tab/>
        </w:r>
        <w:r w:rsidRPr="005403F1">
          <w:rPr>
            <w:rStyle w:val="Hyperlink"/>
            <w:noProof/>
          </w:rPr>
          <w:t xml:space="preserve">Paramètre : </w:t>
        </w:r>
        <w:r w:rsidRPr="005403F1">
          <w:rPr>
            <w:rStyle w:val="Hyperlink"/>
            <w:i/>
            <w:noProof/>
          </w:rPr>
          <w:t>"Vérifier la table de filtrage ?"</w:t>
        </w:r>
        <w:r>
          <w:rPr>
            <w:noProof/>
            <w:webHidden/>
          </w:rPr>
          <w:tab/>
        </w:r>
        <w:r>
          <w:rPr>
            <w:noProof/>
            <w:webHidden/>
          </w:rPr>
          <w:fldChar w:fldCharType="begin"/>
        </w:r>
        <w:r>
          <w:rPr>
            <w:noProof/>
            <w:webHidden/>
          </w:rPr>
          <w:instrText xml:space="preserve"> PAGEREF _Toc187227768 \h </w:instrText>
        </w:r>
        <w:r>
          <w:rPr>
            <w:noProof/>
            <w:webHidden/>
          </w:rPr>
        </w:r>
        <w:r>
          <w:rPr>
            <w:noProof/>
            <w:webHidden/>
          </w:rPr>
          <w:fldChar w:fldCharType="separate"/>
        </w:r>
        <w:r>
          <w:rPr>
            <w:noProof/>
            <w:webHidden/>
          </w:rPr>
          <w:t>7</w:t>
        </w:r>
        <w:r>
          <w:rPr>
            <w:noProof/>
            <w:webHidden/>
          </w:rPr>
          <w:fldChar w:fldCharType="end"/>
        </w:r>
      </w:hyperlink>
    </w:p>
    <w:p w14:paraId="7D986957" w14:textId="79AC7243" w:rsidR="004675D9" w:rsidRDefault="004675D9">
      <w:pPr>
        <w:pStyle w:val="TOC3"/>
        <w:tabs>
          <w:tab w:val="left" w:pos="1200"/>
          <w:tab w:val="right" w:leader="dot" w:pos="8778"/>
        </w:tabs>
        <w:rPr>
          <w:rFonts w:asciiTheme="minorHAnsi" w:eastAsiaTheme="minorEastAsia" w:hAnsiTheme="minorHAnsi" w:cstheme="minorBidi"/>
          <w:noProof/>
          <w:kern w:val="2"/>
          <w:sz w:val="24"/>
          <w:szCs w:val="24"/>
          <w14:ligatures w14:val="standardContextual"/>
        </w:rPr>
      </w:pPr>
      <w:hyperlink w:anchor="_Toc187227769" w:history="1">
        <w:r w:rsidRPr="005403F1">
          <w:rPr>
            <w:rStyle w:val="Hyperlink"/>
            <w:noProof/>
          </w:rPr>
          <w:t>2.2.2</w:t>
        </w:r>
        <w:r>
          <w:rPr>
            <w:rFonts w:asciiTheme="minorHAnsi" w:eastAsiaTheme="minorEastAsia" w:hAnsiTheme="minorHAnsi" w:cstheme="minorBidi"/>
            <w:noProof/>
            <w:kern w:val="2"/>
            <w:sz w:val="24"/>
            <w:szCs w:val="24"/>
            <w14:ligatures w14:val="standardContextual"/>
          </w:rPr>
          <w:tab/>
        </w:r>
        <w:r w:rsidRPr="005403F1">
          <w:rPr>
            <w:rStyle w:val="Hyperlink"/>
            <w:noProof/>
          </w:rPr>
          <w:t>Paramètre :</w:t>
        </w:r>
        <w:r w:rsidRPr="005403F1">
          <w:rPr>
            <w:rStyle w:val="Hyperlink"/>
            <w:i/>
            <w:noProof/>
          </w:rPr>
          <w:t xml:space="preserve"> "En cas d'Erreur dans la table de Filtrage..."</w:t>
        </w:r>
        <w:r>
          <w:rPr>
            <w:noProof/>
            <w:webHidden/>
          </w:rPr>
          <w:tab/>
        </w:r>
        <w:r>
          <w:rPr>
            <w:noProof/>
            <w:webHidden/>
          </w:rPr>
          <w:fldChar w:fldCharType="begin"/>
        </w:r>
        <w:r>
          <w:rPr>
            <w:noProof/>
            <w:webHidden/>
          </w:rPr>
          <w:instrText xml:space="preserve"> PAGEREF _Toc187227769 \h </w:instrText>
        </w:r>
        <w:r>
          <w:rPr>
            <w:noProof/>
            <w:webHidden/>
          </w:rPr>
        </w:r>
        <w:r>
          <w:rPr>
            <w:noProof/>
            <w:webHidden/>
          </w:rPr>
          <w:fldChar w:fldCharType="separate"/>
        </w:r>
        <w:r>
          <w:rPr>
            <w:noProof/>
            <w:webHidden/>
          </w:rPr>
          <w:t>7</w:t>
        </w:r>
        <w:r>
          <w:rPr>
            <w:noProof/>
            <w:webHidden/>
          </w:rPr>
          <w:fldChar w:fldCharType="end"/>
        </w:r>
      </w:hyperlink>
    </w:p>
    <w:p w14:paraId="5B0E27C3" w14:textId="41FC89DC" w:rsidR="004675D9" w:rsidRDefault="004675D9">
      <w:pPr>
        <w:pStyle w:val="TOC3"/>
        <w:tabs>
          <w:tab w:val="left" w:pos="1200"/>
          <w:tab w:val="right" w:leader="dot" w:pos="8778"/>
        </w:tabs>
        <w:rPr>
          <w:rFonts w:asciiTheme="minorHAnsi" w:eastAsiaTheme="minorEastAsia" w:hAnsiTheme="minorHAnsi" w:cstheme="minorBidi"/>
          <w:noProof/>
          <w:kern w:val="2"/>
          <w:sz w:val="24"/>
          <w:szCs w:val="24"/>
          <w14:ligatures w14:val="standardContextual"/>
        </w:rPr>
      </w:pPr>
      <w:hyperlink w:anchor="_Toc187227770" w:history="1">
        <w:r w:rsidRPr="005403F1">
          <w:rPr>
            <w:rStyle w:val="Hyperlink"/>
            <w:noProof/>
          </w:rPr>
          <w:t>2.2.3</w:t>
        </w:r>
        <w:r>
          <w:rPr>
            <w:rFonts w:asciiTheme="minorHAnsi" w:eastAsiaTheme="minorEastAsia" w:hAnsiTheme="minorHAnsi" w:cstheme="minorBidi"/>
            <w:noProof/>
            <w:kern w:val="2"/>
            <w:sz w:val="24"/>
            <w:szCs w:val="24"/>
            <w14:ligatures w14:val="standardContextual"/>
          </w:rPr>
          <w:tab/>
        </w:r>
        <w:r w:rsidRPr="005403F1">
          <w:rPr>
            <w:rStyle w:val="Hyperlink"/>
            <w:noProof/>
          </w:rPr>
          <w:t xml:space="preserve">Paramètre : </w:t>
        </w:r>
        <w:r w:rsidRPr="005403F1">
          <w:rPr>
            <w:rStyle w:val="Hyperlink"/>
            <w:i/>
            <w:noProof/>
          </w:rPr>
          <w:t>“Groupe principaux 14/15”</w:t>
        </w:r>
        <w:r>
          <w:rPr>
            <w:noProof/>
            <w:webHidden/>
          </w:rPr>
          <w:tab/>
        </w:r>
        <w:r>
          <w:rPr>
            <w:noProof/>
            <w:webHidden/>
          </w:rPr>
          <w:fldChar w:fldCharType="begin"/>
        </w:r>
        <w:r>
          <w:rPr>
            <w:noProof/>
            <w:webHidden/>
          </w:rPr>
          <w:instrText xml:space="preserve"> PAGEREF _Toc187227770 \h </w:instrText>
        </w:r>
        <w:r>
          <w:rPr>
            <w:noProof/>
            <w:webHidden/>
          </w:rPr>
        </w:r>
        <w:r>
          <w:rPr>
            <w:noProof/>
            <w:webHidden/>
          </w:rPr>
          <w:fldChar w:fldCharType="separate"/>
        </w:r>
        <w:r>
          <w:rPr>
            <w:noProof/>
            <w:webHidden/>
          </w:rPr>
          <w:t>8</w:t>
        </w:r>
        <w:r>
          <w:rPr>
            <w:noProof/>
            <w:webHidden/>
          </w:rPr>
          <w:fldChar w:fldCharType="end"/>
        </w:r>
      </w:hyperlink>
    </w:p>
    <w:p w14:paraId="4918591A" w14:textId="36AA9F82" w:rsidR="004675D9" w:rsidRDefault="004675D9">
      <w:pPr>
        <w:pStyle w:val="TOC3"/>
        <w:tabs>
          <w:tab w:val="left" w:pos="1200"/>
          <w:tab w:val="right" w:leader="dot" w:pos="8778"/>
        </w:tabs>
        <w:rPr>
          <w:rFonts w:asciiTheme="minorHAnsi" w:eastAsiaTheme="minorEastAsia" w:hAnsiTheme="minorHAnsi" w:cstheme="minorBidi"/>
          <w:noProof/>
          <w:kern w:val="2"/>
          <w:sz w:val="24"/>
          <w:szCs w:val="24"/>
          <w14:ligatures w14:val="standardContextual"/>
        </w:rPr>
      </w:pPr>
      <w:hyperlink w:anchor="_Toc187227771" w:history="1">
        <w:r w:rsidRPr="005403F1">
          <w:rPr>
            <w:rStyle w:val="Hyperlink"/>
            <w:i/>
            <w:noProof/>
          </w:rPr>
          <w:t>2.2.4</w:t>
        </w:r>
        <w:r>
          <w:rPr>
            <w:rFonts w:asciiTheme="minorHAnsi" w:eastAsiaTheme="minorEastAsia" w:hAnsiTheme="minorHAnsi" w:cstheme="minorBidi"/>
            <w:noProof/>
            <w:kern w:val="2"/>
            <w:sz w:val="24"/>
            <w:szCs w:val="24"/>
            <w14:ligatures w14:val="standardContextual"/>
          </w:rPr>
          <w:tab/>
        </w:r>
        <w:r w:rsidRPr="005403F1">
          <w:rPr>
            <w:rStyle w:val="Hyperlink"/>
            <w:noProof/>
          </w:rPr>
          <w:t>Paramètre :</w:t>
        </w:r>
        <w:r w:rsidRPr="005403F1">
          <w:rPr>
            <w:rStyle w:val="Hyperlink"/>
            <w:i/>
            <w:noProof/>
          </w:rPr>
          <w:t xml:space="preserve"> ''Répétition en cas d'erreur de transmission sur la ligne principale'' ou ''Répétition en cas d'erreur de Transmission sur la ligne''</w:t>
        </w:r>
        <w:r>
          <w:rPr>
            <w:noProof/>
            <w:webHidden/>
          </w:rPr>
          <w:tab/>
        </w:r>
        <w:r>
          <w:rPr>
            <w:noProof/>
            <w:webHidden/>
          </w:rPr>
          <w:fldChar w:fldCharType="begin"/>
        </w:r>
        <w:r>
          <w:rPr>
            <w:noProof/>
            <w:webHidden/>
          </w:rPr>
          <w:instrText xml:space="preserve"> PAGEREF _Toc187227771 \h </w:instrText>
        </w:r>
        <w:r>
          <w:rPr>
            <w:noProof/>
            <w:webHidden/>
          </w:rPr>
        </w:r>
        <w:r>
          <w:rPr>
            <w:noProof/>
            <w:webHidden/>
          </w:rPr>
          <w:fldChar w:fldCharType="separate"/>
        </w:r>
        <w:r>
          <w:rPr>
            <w:noProof/>
            <w:webHidden/>
          </w:rPr>
          <w:t>8</w:t>
        </w:r>
        <w:r>
          <w:rPr>
            <w:noProof/>
            <w:webHidden/>
          </w:rPr>
          <w:fldChar w:fldCharType="end"/>
        </w:r>
      </w:hyperlink>
    </w:p>
    <w:p w14:paraId="461F1E8D" w14:textId="012D58D5" w:rsidR="004675D9" w:rsidRDefault="004675D9">
      <w:pPr>
        <w:pStyle w:val="TOC2"/>
        <w:tabs>
          <w:tab w:val="left" w:pos="960"/>
          <w:tab w:val="right" w:leader="dot" w:pos="8778"/>
        </w:tabs>
        <w:rPr>
          <w:rFonts w:asciiTheme="minorHAnsi" w:eastAsiaTheme="minorEastAsia" w:hAnsiTheme="minorHAnsi" w:cstheme="minorBidi"/>
          <w:b w:val="0"/>
          <w:bCs w:val="0"/>
          <w:noProof/>
          <w:kern w:val="2"/>
          <w:sz w:val="24"/>
          <w:szCs w:val="24"/>
          <w14:ligatures w14:val="standardContextual"/>
        </w:rPr>
      </w:pPr>
      <w:hyperlink w:anchor="_Toc187227772" w:history="1">
        <w:r w:rsidRPr="005403F1">
          <w:rPr>
            <w:rStyle w:val="Hyperlink"/>
            <w:noProof/>
          </w:rPr>
          <w:t>2.3</w:t>
        </w:r>
        <w:r>
          <w:rPr>
            <w:rFonts w:asciiTheme="minorHAnsi" w:eastAsiaTheme="minorEastAsia" w:hAnsiTheme="minorHAnsi" w:cstheme="minorBidi"/>
            <w:b w:val="0"/>
            <w:bCs w:val="0"/>
            <w:noProof/>
            <w:kern w:val="2"/>
            <w:sz w:val="24"/>
            <w:szCs w:val="24"/>
            <w14:ligatures w14:val="standardContextual"/>
          </w:rPr>
          <w:tab/>
        </w:r>
        <w:r w:rsidRPr="005403F1">
          <w:rPr>
            <w:rStyle w:val="Hyperlink"/>
            <w:noProof/>
          </w:rPr>
          <w:t>Paramètres de Répéteurs de Ligne</w:t>
        </w:r>
        <w:r>
          <w:rPr>
            <w:noProof/>
            <w:webHidden/>
          </w:rPr>
          <w:tab/>
        </w:r>
        <w:r>
          <w:rPr>
            <w:noProof/>
            <w:webHidden/>
          </w:rPr>
          <w:fldChar w:fldCharType="begin"/>
        </w:r>
        <w:r>
          <w:rPr>
            <w:noProof/>
            <w:webHidden/>
          </w:rPr>
          <w:instrText xml:space="preserve"> PAGEREF _Toc187227772 \h </w:instrText>
        </w:r>
        <w:r>
          <w:rPr>
            <w:noProof/>
            <w:webHidden/>
          </w:rPr>
        </w:r>
        <w:r>
          <w:rPr>
            <w:noProof/>
            <w:webHidden/>
          </w:rPr>
          <w:fldChar w:fldCharType="separate"/>
        </w:r>
        <w:r>
          <w:rPr>
            <w:noProof/>
            <w:webHidden/>
          </w:rPr>
          <w:t>9</w:t>
        </w:r>
        <w:r>
          <w:rPr>
            <w:noProof/>
            <w:webHidden/>
          </w:rPr>
          <w:fldChar w:fldCharType="end"/>
        </w:r>
      </w:hyperlink>
    </w:p>
    <w:p w14:paraId="32E3D47A" w14:textId="18FC244C" w:rsidR="004675D9" w:rsidRDefault="004675D9">
      <w:pPr>
        <w:pStyle w:val="TOC2"/>
        <w:tabs>
          <w:tab w:val="left" w:pos="960"/>
          <w:tab w:val="right" w:leader="dot" w:pos="8778"/>
        </w:tabs>
        <w:rPr>
          <w:rFonts w:asciiTheme="minorHAnsi" w:eastAsiaTheme="minorEastAsia" w:hAnsiTheme="minorHAnsi" w:cstheme="minorBidi"/>
          <w:b w:val="0"/>
          <w:bCs w:val="0"/>
          <w:noProof/>
          <w:kern w:val="2"/>
          <w:sz w:val="24"/>
          <w:szCs w:val="24"/>
          <w14:ligatures w14:val="standardContextual"/>
        </w:rPr>
      </w:pPr>
      <w:hyperlink w:anchor="_Toc187227773" w:history="1">
        <w:r w:rsidRPr="005403F1">
          <w:rPr>
            <w:rStyle w:val="Hyperlink"/>
            <w:noProof/>
          </w:rPr>
          <w:t>2.4</w:t>
        </w:r>
        <w:r>
          <w:rPr>
            <w:rFonts w:asciiTheme="minorHAnsi" w:eastAsiaTheme="minorEastAsia" w:hAnsiTheme="minorHAnsi" w:cstheme="minorBidi"/>
            <w:b w:val="0"/>
            <w:bCs w:val="0"/>
            <w:noProof/>
            <w:kern w:val="2"/>
            <w:sz w:val="24"/>
            <w:szCs w:val="24"/>
            <w14:ligatures w14:val="standardContextual"/>
          </w:rPr>
          <w:tab/>
        </w:r>
        <w:r w:rsidRPr="005403F1">
          <w:rPr>
            <w:rStyle w:val="Hyperlink"/>
            <w:noProof/>
          </w:rPr>
          <w:t>Routage</w:t>
        </w:r>
        <w:r>
          <w:rPr>
            <w:noProof/>
            <w:webHidden/>
          </w:rPr>
          <w:tab/>
        </w:r>
        <w:r>
          <w:rPr>
            <w:noProof/>
            <w:webHidden/>
          </w:rPr>
          <w:fldChar w:fldCharType="begin"/>
        </w:r>
        <w:r>
          <w:rPr>
            <w:noProof/>
            <w:webHidden/>
          </w:rPr>
          <w:instrText xml:space="preserve"> PAGEREF _Toc187227773 \h </w:instrText>
        </w:r>
        <w:r>
          <w:rPr>
            <w:noProof/>
            <w:webHidden/>
          </w:rPr>
        </w:r>
        <w:r>
          <w:rPr>
            <w:noProof/>
            <w:webHidden/>
          </w:rPr>
          <w:fldChar w:fldCharType="separate"/>
        </w:r>
        <w:r>
          <w:rPr>
            <w:noProof/>
            <w:webHidden/>
          </w:rPr>
          <w:t>10</w:t>
        </w:r>
        <w:r>
          <w:rPr>
            <w:noProof/>
            <w:webHidden/>
          </w:rPr>
          <w:fldChar w:fldCharType="end"/>
        </w:r>
      </w:hyperlink>
    </w:p>
    <w:p w14:paraId="695B0A35" w14:textId="50698ECF" w:rsidR="004675D9" w:rsidRDefault="004675D9">
      <w:pPr>
        <w:pStyle w:val="TOC3"/>
        <w:tabs>
          <w:tab w:val="left" w:pos="1200"/>
          <w:tab w:val="right" w:leader="dot" w:pos="8778"/>
        </w:tabs>
        <w:rPr>
          <w:rFonts w:asciiTheme="minorHAnsi" w:eastAsiaTheme="minorEastAsia" w:hAnsiTheme="minorHAnsi" w:cstheme="minorBidi"/>
          <w:noProof/>
          <w:kern w:val="2"/>
          <w:sz w:val="24"/>
          <w:szCs w:val="24"/>
          <w14:ligatures w14:val="standardContextual"/>
        </w:rPr>
      </w:pPr>
      <w:hyperlink w:anchor="_Toc187227774" w:history="1">
        <w:r w:rsidRPr="005403F1">
          <w:rPr>
            <w:rStyle w:val="Hyperlink"/>
            <w:noProof/>
          </w:rPr>
          <w:t>2.4.1</w:t>
        </w:r>
        <w:r>
          <w:rPr>
            <w:rFonts w:asciiTheme="minorHAnsi" w:eastAsiaTheme="minorEastAsia" w:hAnsiTheme="minorHAnsi" w:cstheme="minorBidi"/>
            <w:noProof/>
            <w:kern w:val="2"/>
            <w:sz w:val="24"/>
            <w:szCs w:val="24"/>
            <w14:ligatures w14:val="standardContextual"/>
          </w:rPr>
          <w:tab/>
        </w:r>
        <w:r w:rsidRPr="005403F1">
          <w:rPr>
            <w:rStyle w:val="Hyperlink"/>
            <w:noProof/>
          </w:rPr>
          <w:t>Routage de télégrammes d'adresse physique</w:t>
        </w:r>
        <w:r>
          <w:rPr>
            <w:noProof/>
            <w:webHidden/>
          </w:rPr>
          <w:tab/>
        </w:r>
        <w:r>
          <w:rPr>
            <w:noProof/>
            <w:webHidden/>
          </w:rPr>
          <w:fldChar w:fldCharType="begin"/>
        </w:r>
        <w:r>
          <w:rPr>
            <w:noProof/>
            <w:webHidden/>
          </w:rPr>
          <w:instrText xml:space="preserve"> PAGEREF _Toc187227774 \h </w:instrText>
        </w:r>
        <w:r>
          <w:rPr>
            <w:noProof/>
            <w:webHidden/>
          </w:rPr>
        </w:r>
        <w:r>
          <w:rPr>
            <w:noProof/>
            <w:webHidden/>
          </w:rPr>
          <w:fldChar w:fldCharType="separate"/>
        </w:r>
        <w:r>
          <w:rPr>
            <w:noProof/>
            <w:webHidden/>
          </w:rPr>
          <w:t>10</w:t>
        </w:r>
        <w:r>
          <w:rPr>
            <w:noProof/>
            <w:webHidden/>
          </w:rPr>
          <w:fldChar w:fldCharType="end"/>
        </w:r>
      </w:hyperlink>
    </w:p>
    <w:p w14:paraId="64A394CE" w14:textId="06BD9D0C" w:rsidR="004675D9" w:rsidRDefault="004675D9">
      <w:pPr>
        <w:pStyle w:val="TOC3"/>
        <w:tabs>
          <w:tab w:val="left" w:pos="1200"/>
          <w:tab w:val="right" w:leader="dot" w:pos="8778"/>
        </w:tabs>
        <w:rPr>
          <w:rFonts w:asciiTheme="minorHAnsi" w:eastAsiaTheme="minorEastAsia" w:hAnsiTheme="minorHAnsi" w:cstheme="minorBidi"/>
          <w:noProof/>
          <w:kern w:val="2"/>
          <w:sz w:val="24"/>
          <w:szCs w:val="24"/>
          <w14:ligatures w14:val="standardContextual"/>
        </w:rPr>
      </w:pPr>
      <w:hyperlink w:anchor="_Toc187227775" w:history="1">
        <w:r w:rsidRPr="005403F1">
          <w:rPr>
            <w:rStyle w:val="Hyperlink"/>
            <w:noProof/>
          </w:rPr>
          <w:t>2.4.2</w:t>
        </w:r>
        <w:r>
          <w:rPr>
            <w:rFonts w:asciiTheme="minorHAnsi" w:eastAsiaTheme="minorEastAsia" w:hAnsiTheme="minorHAnsi" w:cstheme="minorBidi"/>
            <w:noProof/>
            <w:kern w:val="2"/>
            <w:sz w:val="24"/>
            <w:szCs w:val="24"/>
            <w14:ligatures w14:val="standardContextual"/>
          </w:rPr>
          <w:tab/>
        </w:r>
        <w:r w:rsidRPr="005403F1">
          <w:rPr>
            <w:rStyle w:val="Hyperlink"/>
            <w:noProof/>
          </w:rPr>
          <w:t>Exemple : routage de télégrammes adressés physiquement dans le coupleur de ligne</w:t>
        </w:r>
        <w:r>
          <w:rPr>
            <w:noProof/>
            <w:webHidden/>
          </w:rPr>
          <w:tab/>
        </w:r>
        <w:r>
          <w:rPr>
            <w:noProof/>
            <w:webHidden/>
          </w:rPr>
          <w:fldChar w:fldCharType="begin"/>
        </w:r>
        <w:r>
          <w:rPr>
            <w:noProof/>
            <w:webHidden/>
          </w:rPr>
          <w:instrText xml:space="preserve"> PAGEREF _Toc187227775 \h </w:instrText>
        </w:r>
        <w:r>
          <w:rPr>
            <w:noProof/>
            <w:webHidden/>
          </w:rPr>
        </w:r>
        <w:r>
          <w:rPr>
            <w:noProof/>
            <w:webHidden/>
          </w:rPr>
          <w:fldChar w:fldCharType="separate"/>
        </w:r>
        <w:r>
          <w:rPr>
            <w:noProof/>
            <w:webHidden/>
          </w:rPr>
          <w:t>11</w:t>
        </w:r>
        <w:r>
          <w:rPr>
            <w:noProof/>
            <w:webHidden/>
          </w:rPr>
          <w:fldChar w:fldCharType="end"/>
        </w:r>
      </w:hyperlink>
    </w:p>
    <w:p w14:paraId="72907ED8" w14:textId="2B0CD02F" w:rsidR="004675D9" w:rsidRDefault="004675D9">
      <w:pPr>
        <w:pStyle w:val="TOC3"/>
        <w:tabs>
          <w:tab w:val="left" w:pos="1200"/>
          <w:tab w:val="right" w:leader="dot" w:pos="8778"/>
        </w:tabs>
        <w:rPr>
          <w:rFonts w:asciiTheme="minorHAnsi" w:eastAsiaTheme="minorEastAsia" w:hAnsiTheme="minorHAnsi" w:cstheme="minorBidi"/>
          <w:noProof/>
          <w:kern w:val="2"/>
          <w:sz w:val="24"/>
          <w:szCs w:val="24"/>
          <w14:ligatures w14:val="standardContextual"/>
        </w:rPr>
      </w:pPr>
      <w:hyperlink w:anchor="_Toc187227776" w:history="1">
        <w:r w:rsidRPr="005403F1">
          <w:rPr>
            <w:rStyle w:val="Hyperlink"/>
            <w:noProof/>
          </w:rPr>
          <w:t>2.4.3</w:t>
        </w:r>
        <w:r>
          <w:rPr>
            <w:rFonts w:asciiTheme="minorHAnsi" w:eastAsiaTheme="minorEastAsia" w:hAnsiTheme="minorHAnsi" w:cstheme="minorBidi"/>
            <w:noProof/>
            <w:kern w:val="2"/>
            <w:sz w:val="24"/>
            <w:szCs w:val="24"/>
            <w14:ligatures w14:val="standardContextual"/>
          </w:rPr>
          <w:tab/>
        </w:r>
        <w:r w:rsidRPr="005403F1">
          <w:rPr>
            <w:rStyle w:val="Hyperlink"/>
            <w:noProof/>
          </w:rPr>
          <w:t>Acheminement des télégrammes de groupe (l'adresse de destination est l'adresse du groupe)</w:t>
        </w:r>
        <w:r>
          <w:rPr>
            <w:noProof/>
            <w:webHidden/>
          </w:rPr>
          <w:tab/>
        </w:r>
        <w:r>
          <w:rPr>
            <w:noProof/>
            <w:webHidden/>
          </w:rPr>
          <w:fldChar w:fldCharType="begin"/>
        </w:r>
        <w:r>
          <w:rPr>
            <w:noProof/>
            <w:webHidden/>
          </w:rPr>
          <w:instrText xml:space="preserve"> PAGEREF _Toc187227776 \h </w:instrText>
        </w:r>
        <w:r>
          <w:rPr>
            <w:noProof/>
            <w:webHidden/>
          </w:rPr>
        </w:r>
        <w:r>
          <w:rPr>
            <w:noProof/>
            <w:webHidden/>
          </w:rPr>
          <w:fldChar w:fldCharType="separate"/>
        </w:r>
        <w:r>
          <w:rPr>
            <w:noProof/>
            <w:webHidden/>
          </w:rPr>
          <w:t>13</w:t>
        </w:r>
        <w:r>
          <w:rPr>
            <w:noProof/>
            <w:webHidden/>
          </w:rPr>
          <w:fldChar w:fldCharType="end"/>
        </w:r>
      </w:hyperlink>
    </w:p>
    <w:p w14:paraId="2C5F26C5" w14:textId="38235A15" w:rsidR="004675D9" w:rsidRDefault="004675D9">
      <w:pPr>
        <w:pStyle w:val="TOC3"/>
        <w:tabs>
          <w:tab w:val="left" w:pos="1200"/>
          <w:tab w:val="right" w:leader="dot" w:pos="8778"/>
        </w:tabs>
        <w:rPr>
          <w:rFonts w:asciiTheme="minorHAnsi" w:eastAsiaTheme="minorEastAsia" w:hAnsiTheme="minorHAnsi" w:cstheme="minorBidi"/>
          <w:noProof/>
          <w:kern w:val="2"/>
          <w:sz w:val="24"/>
          <w:szCs w:val="24"/>
          <w14:ligatures w14:val="standardContextual"/>
        </w:rPr>
      </w:pPr>
      <w:hyperlink w:anchor="_Toc187227777" w:history="1">
        <w:r w:rsidRPr="005403F1">
          <w:rPr>
            <w:rStyle w:val="Hyperlink"/>
            <w:noProof/>
          </w:rPr>
          <w:t>2.4.4</w:t>
        </w:r>
        <w:r>
          <w:rPr>
            <w:rFonts w:asciiTheme="minorHAnsi" w:eastAsiaTheme="minorEastAsia" w:hAnsiTheme="minorHAnsi" w:cstheme="minorBidi"/>
            <w:noProof/>
            <w:kern w:val="2"/>
            <w:sz w:val="24"/>
            <w:szCs w:val="24"/>
            <w14:ligatures w14:val="standardContextual"/>
          </w:rPr>
          <w:tab/>
        </w:r>
        <w:r w:rsidRPr="005403F1">
          <w:rPr>
            <w:rStyle w:val="Hyperlink"/>
            <w:noProof/>
          </w:rPr>
          <w:t>Exemple: Télégramme de Transmission « étape par étape»</w:t>
        </w:r>
        <w:r>
          <w:rPr>
            <w:noProof/>
            <w:webHidden/>
          </w:rPr>
          <w:tab/>
        </w:r>
        <w:r>
          <w:rPr>
            <w:noProof/>
            <w:webHidden/>
          </w:rPr>
          <w:fldChar w:fldCharType="begin"/>
        </w:r>
        <w:r>
          <w:rPr>
            <w:noProof/>
            <w:webHidden/>
          </w:rPr>
          <w:instrText xml:space="preserve"> PAGEREF _Toc187227777 \h </w:instrText>
        </w:r>
        <w:r>
          <w:rPr>
            <w:noProof/>
            <w:webHidden/>
          </w:rPr>
        </w:r>
        <w:r>
          <w:rPr>
            <w:noProof/>
            <w:webHidden/>
          </w:rPr>
          <w:fldChar w:fldCharType="separate"/>
        </w:r>
        <w:r>
          <w:rPr>
            <w:noProof/>
            <w:webHidden/>
          </w:rPr>
          <w:t>14</w:t>
        </w:r>
        <w:r>
          <w:rPr>
            <w:noProof/>
            <w:webHidden/>
          </w:rPr>
          <w:fldChar w:fldCharType="end"/>
        </w:r>
      </w:hyperlink>
    </w:p>
    <w:p w14:paraId="595F289C" w14:textId="44432974" w:rsidR="004675D9" w:rsidRDefault="004675D9">
      <w:pPr>
        <w:pStyle w:val="TOC2"/>
        <w:tabs>
          <w:tab w:val="left" w:pos="960"/>
          <w:tab w:val="right" w:leader="dot" w:pos="8778"/>
        </w:tabs>
        <w:rPr>
          <w:rFonts w:asciiTheme="minorHAnsi" w:eastAsiaTheme="minorEastAsia" w:hAnsiTheme="minorHAnsi" w:cstheme="minorBidi"/>
          <w:b w:val="0"/>
          <w:bCs w:val="0"/>
          <w:noProof/>
          <w:kern w:val="2"/>
          <w:sz w:val="24"/>
          <w:szCs w:val="24"/>
          <w14:ligatures w14:val="standardContextual"/>
        </w:rPr>
      </w:pPr>
      <w:hyperlink w:anchor="_Toc187227778" w:history="1">
        <w:r w:rsidRPr="005403F1">
          <w:rPr>
            <w:rStyle w:val="Hyperlink"/>
            <w:noProof/>
          </w:rPr>
          <w:t>2.5</w:t>
        </w:r>
        <w:r>
          <w:rPr>
            <w:rFonts w:asciiTheme="minorHAnsi" w:eastAsiaTheme="minorEastAsia" w:hAnsiTheme="minorHAnsi" w:cstheme="minorBidi"/>
            <w:b w:val="0"/>
            <w:bCs w:val="0"/>
            <w:noProof/>
            <w:kern w:val="2"/>
            <w:sz w:val="24"/>
            <w:szCs w:val="24"/>
            <w14:ligatures w14:val="standardContextual"/>
          </w:rPr>
          <w:tab/>
        </w:r>
        <w:r w:rsidRPr="005403F1">
          <w:rPr>
            <w:rStyle w:val="Hyperlink"/>
            <w:noProof/>
          </w:rPr>
          <w:t>Structure de télégramme pour le téléchargement de coupleurs</w:t>
        </w:r>
        <w:r>
          <w:rPr>
            <w:noProof/>
            <w:webHidden/>
          </w:rPr>
          <w:tab/>
        </w:r>
        <w:r>
          <w:rPr>
            <w:noProof/>
            <w:webHidden/>
          </w:rPr>
          <w:fldChar w:fldCharType="begin"/>
        </w:r>
        <w:r>
          <w:rPr>
            <w:noProof/>
            <w:webHidden/>
          </w:rPr>
          <w:instrText xml:space="preserve"> PAGEREF _Toc187227778 \h </w:instrText>
        </w:r>
        <w:r>
          <w:rPr>
            <w:noProof/>
            <w:webHidden/>
          </w:rPr>
        </w:r>
        <w:r>
          <w:rPr>
            <w:noProof/>
            <w:webHidden/>
          </w:rPr>
          <w:fldChar w:fldCharType="separate"/>
        </w:r>
        <w:r>
          <w:rPr>
            <w:noProof/>
            <w:webHidden/>
          </w:rPr>
          <w:t>16</w:t>
        </w:r>
        <w:r>
          <w:rPr>
            <w:noProof/>
            <w:webHidden/>
          </w:rPr>
          <w:fldChar w:fldCharType="end"/>
        </w:r>
      </w:hyperlink>
    </w:p>
    <w:p w14:paraId="32A5C8BB" w14:textId="147A06B6" w:rsidR="004675D9" w:rsidRDefault="004675D9">
      <w:pPr>
        <w:pStyle w:val="TOC2"/>
        <w:tabs>
          <w:tab w:val="left" w:pos="960"/>
          <w:tab w:val="right" w:leader="dot" w:pos="8778"/>
        </w:tabs>
        <w:rPr>
          <w:rFonts w:asciiTheme="minorHAnsi" w:eastAsiaTheme="minorEastAsia" w:hAnsiTheme="minorHAnsi" w:cstheme="minorBidi"/>
          <w:b w:val="0"/>
          <w:bCs w:val="0"/>
          <w:noProof/>
          <w:kern w:val="2"/>
          <w:sz w:val="24"/>
          <w:szCs w:val="24"/>
          <w14:ligatures w14:val="standardContextual"/>
        </w:rPr>
      </w:pPr>
      <w:hyperlink w:anchor="_Toc187227779" w:history="1">
        <w:r w:rsidRPr="005403F1">
          <w:rPr>
            <w:rStyle w:val="Hyperlink"/>
            <w:noProof/>
          </w:rPr>
          <w:t>2.6</w:t>
        </w:r>
        <w:r>
          <w:rPr>
            <w:rFonts w:asciiTheme="minorHAnsi" w:eastAsiaTheme="minorEastAsia" w:hAnsiTheme="minorHAnsi" w:cstheme="minorBidi"/>
            <w:b w:val="0"/>
            <w:bCs w:val="0"/>
            <w:noProof/>
            <w:kern w:val="2"/>
            <w:sz w:val="24"/>
            <w:szCs w:val="24"/>
            <w14:ligatures w14:val="standardContextual"/>
          </w:rPr>
          <w:tab/>
        </w:r>
        <w:r w:rsidRPr="005403F1">
          <w:rPr>
            <w:rStyle w:val="Hyperlink"/>
            <w:noProof/>
          </w:rPr>
          <w:t>Tables de filtrage automatiques</w:t>
        </w:r>
        <w:r>
          <w:rPr>
            <w:noProof/>
            <w:webHidden/>
          </w:rPr>
          <w:tab/>
        </w:r>
        <w:r>
          <w:rPr>
            <w:noProof/>
            <w:webHidden/>
          </w:rPr>
          <w:fldChar w:fldCharType="begin"/>
        </w:r>
        <w:r>
          <w:rPr>
            <w:noProof/>
            <w:webHidden/>
          </w:rPr>
          <w:instrText xml:space="preserve"> PAGEREF _Toc187227779 \h </w:instrText>
        </w:r>
        <w:r>
          <w:rPr>
            <w:noProof/>
            <w:webHidden/>
          </w:rPr>
        </w:r>
        <w:r>
          <w:rPr>
            <w:noProof/>
            <w:webHidden/>
          </w:rPr>
          <w:fldChar w:fldCharType="separate"/>
        </w:r>
        <w:r>
          <w:rPr>
            <w:noProof/>
            <w:webHidden/>
          </w:rPr>
          <w:t>16</w:t>
        </w:r>
        <w:r>
          <w:rPr>
            <w:noProof/>
            <w:webHidden/>
          </w:rPr>
          <w:fldChar w:fldCharType="end"/>
        </w:r>
      </w:hyperlink>
    </w:p>
    <w:p w14:paraId="1D128288" w14:textId="14BD8AED" w:rsidR="004675D9" w:rsidRDefault="004675D9">
      <w:pPr>
        <w:pStyle w:val="TOC3"/>
        <w:tabs>
          <w:tab w:val="left" w:pos="1200"/>
          <w:tab w:val="right" w:leader="dot" w:pos="8778"/>
        </w:tabs>
        <w:rPr>
          <w:rFonts w:asciiTheme="minorHAnsi" w:eastAsiaTheme="minorEastAsia" w:hAnsiTheme="minorHAnsi" w:cstheme="minorBidi"/>
          <w:noProof/>
          <w:kern w:val="2"/>
          <w:sz w:val="24"/>
          <w:szCs w:val="24"/>
          <w14:ligatures w14:val="standardContextual"/>
        </w:rPr>
      </w:pPr>
      <w:hyperlink w:anchor="_Toc187227780" w:history="1">
        <w:r w:rsidRPr="005403F1">
          <w:rPr>
            <w:rStyle w:val="Hyperlink"/>
            <w:noProof/>
          </w:rPr>
          <w:t>2.6.1</w:t>
        </w:r>
        <w:r>
          <w:rPr>
            <w:rFonts w:asciiTheme="minorHAnsi" w:eastAsiaTheme="minorEastAsia" w:hAnsiTheme="minorHAnsi" w:cstheme="minorBidi"/>
            <w:noProof/>
            <w:kern w:val="2"/>
            <w:sz w:val="24"/>
            <w:szCs w:val="24"/>
            <w14:ligatures w14:val="standardContextual"/>
          </w:rPr>
          <w:tab/>
        </w:r>
        <w:r w:rsidRPr="005403F1">
          <w:rPr>
            <w:rStyle w:val="Hyperlink"/>
            <w:noProof/>
          </w:rPr>
          <w:t>Meilleures pratiques actuelles en matière de visualisation</w:t>
        </w:r>
        <w:r>
          <w:rPr>
            <w:noProof/>
            <w:webHidden/>
          </w:rPr>
          <w:tab/>
        </w:r>
        <w:r>
          <w:rPr>
            <w:noProof/>
            <w:webHidden/>
          </w:rPr>
          <w:fldChar w:fldCharType="begin"/>
        </w:r>
        <w:r>
          <w:rPr>
            <w:noProof/>
            <w:webHidden/>
          </w:rPr>
          <w:instrText xml:space="preserve"> PAGEREF _Toc187227780 \h </w:instrText>
        </w:r>
        <w:r>
          <w:rPr>
            <w:noProof/>
            <w:webHidden/>
          </w:rPr>
        </w:r>
        <w:r>
          <w:rPr>
            <w:noProof/>
            <w:webHidden/>
          </w:rPr>
          <w:fldChar w:fldCharType="separate"/>
        </w:r>
        <w:r>
          <w:rPr>
            <w:noProof/>
            <w:webHidden/>
          </w:rPr>
          <w:t>17</w:t>
        </w:r>
        <w:r>
          <w:rPr>
            <w:noProof/>
            <w:webHidden/>
          </w:rPr>
          <w:fldChar w:fldCharType="end"/>
        </w:r>
      </w:hyperlink>
    </w:p>
    <w:p w14:paraId="6A2651A7" w14:textId="4D27B9C2" w:rsidR="004675D9" w:rsidRDefault="004675D9">
      <w:pPr>
        <w:pStyle w:val="TOC1"/>
        <w:tabs>
          <w:tab w:val="left" w:pos="480"/>
          <w:tab w:val="right" w:leader="dot" w:pos="8778"/>
        </w:tabs>
        <w:rPr>
          <w:rFonts w:asciiTheme="minorHAnsi" w:eastAsiaTheme="minorEastAsia" w:hAnsiTheme="minorHAnsi" w:cstheme="minorBidi"/>
          <w:b w:val="0"/>
          <w:bCs w:val="0"/>
          <w:i w:val="0"/>
          <w:iCs w:val="0"/>
          <w:noProof/>
          <w:kern w:val="2"/>
          <w:sz w:val="24"/>
          <w14:ligatures w14:val="standardContextual"/>
        </w:rPr>
      </w:pPr>
      <w:hyperlink w:anchor="_Toc187227781" w:history="1">
        <w:r w:rsidRPr="005403F1">
          <w:rPr>
            <w:rStyle w:val="Hyperlink"/>
            <w:noProof/>
          </w:rPr>
          <w:t>3</w:t>
        </w:r>
        <w:r>
          <w:rPr>
            <w:rFonts w:asciiTheme="minorHAnsi" w:eastAsiaTheme="minorEastAsia" w:hAnsiTheme="minorHAnsi" w:cstheme="minorBidi"/>
            <w:b w:val="0"/>
            <w:bCs w:val="0"/>
            <w:i w:val="0"/>
            <w:iCs w:val="0"/>
            <w:noProof/>
            <w:kern w:val="2"/>
            <w:sz w:val="24"/>
            <w14:ligatures w14:val="standardContextual"/>
          </w:rPr>
          <w:tab/>
        </w:r>
        <w:r w:rsidRPr="005403F1">
          <w:rPr>
            <w:rStyle w:val="Hyperlink"/>
            <w:noProof/>
          </w:rPr>
          <w:t>Coupleurs pour différents supports de communication: Coupleurs de média</w:t>
        </w:r>
        <w:r>
          <w:rPr>
            <w:noProof/>
            <w:webHidden/>
          </w:rPr>
          <w:tab/>
        </w:r>
        <w:r>
          <w:rPr>
            <w:noProof/>
            <w:webHidden/>
          </w:rPr>
          <w:fldChar w:fldCharType="begin"/>
        </w:r>
        <w:r>
          <w:rPr>
            <w:noProof/>
            <w:webHidden/>
          </w:rPr>
          <w:instrText xml:space="preserve"> PAGEREF _Toc187227781 \h </w:instrText>
        </w:r>
        <w:r>
          <w:rPr>
            <w:noProof/>
            <w:webHidden/>
          </w:rPr>
        </w:r>
        <w:r>
          <w:rPr>
            <w:noProof/>
            <w:webHidden/>
          </w:rPr>
          <w:fldChar w:fldCharType="separate"/>
        </w:r>
        <w:r>
          <w:rPr>
            <w:noProof/>
            <w:webHidden/>
          </w:rPr>
          <w:t>18</w:t>
        </w:r>
        <w:r>
          <w:rPr>
            <w:noProof/>
            <w:webHidden/>
          </w:rPr>
          <w:fldChar w:fldCharType="end"/>
        </w:r>
      </w:hyperlink>
    </w:p>
    <w:p w14:paraId="5B1760FD" w14:textId="1F62C4C6" w:rsidR="004675D9" w:rsidRDefault="004675D9">
      <w:pPr>
        <w:pStyle w:val="TOC2"/>
        <w:tabs>
          <w:tab w:val="left" w:pos="960"/>
          <w:tab w:val="right" w:leader="dot" w:pos="8778"/>
        </w:tabs>
        <w:rPr>
          <w:rFonts w:asciiTheme="minorHAnsi" w:eastAsiaTheme="minorEastAsia" w:hAnsiTheme="minorHAnsi" w:cstheme="minorBidi"/>
          <w:b w:val="0"/>
          <w:bCs w:val="0"/>
          <w:noProof/>
          <w:kern w:val="2"/>
          <w:sz w:val="24"/>
          <w:szCs w:val="24"/>
          <w14:ligatures w14:val="standardContextual"/>
        </w:rPr>
      </w:pPr>
      <w:hyperlink w:anchor="_Toc187227782" w:history="1">
        <w:r w:rsidRPr="005403F1">
          <w:rPr>
            <w:rStyle w:val="Hyperlink"/>
            <w:noProof/>
          </w:rPr>
          <w:t>3.1</w:t>
        </w:r>
        <w:r>
          <w:rPr>
            <w:rFonts w:asciiTheme="minorHAnsi" w:eastAsiaTheme="minorEastAsia" w:hAnsiTheme="minorHAnsi" w:cstheme="minorBidi"/>
            <w:b w:val="0"/>
            <w:bCs w:val="0"/>
            <w:noProof/>
            <w:kern w:val="2"/>
            <w:sz w:val="24"/>
            <w:szCs w:val="24"/>
            <w14:ligatures w14:val="standardContextual"/>
          </w:rPr>
          <w:tab/>
        </w:r>
        <w:r w:rsidRPr="005403F1">
          <w:rPr>
            <w:rStyle w:val="Hyperlink"/>
            <w:noProof/>
          </w:rPr>
          <w:t>Un routeur TP-IP</w:t>
        </w:r>
        <w:r>
          <w:rPr>
            <w:noProof/>
            <w:webHidden/>
          </w:rPr>
          <w:tab/>
        </w:r>
        <w:r>
          <w:rPr>
            <w:noProof/>
            <w:webHidden/>
          </w:rPr>
          <w:fldChar w:fldCharType="begin"/>
        </w:r>
        <w:r>
          <w:rPr>
            <w:noProof/>
            <w:webHidden/>
          </w:rPr>
          <w:instrText xml:space="preserve"> PAGEREF _Toc187227782 \h </w:instrText>
        </w:r>
        <w:r>
          <w:rPr>
            <w:noProof/>
            <w:webHidden/>
          </w:rPr>
        </w:r>
        <w:r>
          <w:rPr>
            <w:noProof/>
            <w:webHidden/>
          </w:rPr>
          <w:fldChar w:fldCharType="separate"/>
        </w:r>
        <w:r>
          <w:rPr>
            <w:noProof/>
            <w:webHidden/>
          </w:rPr>
          <w:t>18</w:t>
        </w:r>
        <w:r>
          <w:rPr>
            <w:noProof/>
            <w:webHidden/>
          </w:rPr>
          <w:fldChar w:fldCharType="end"/>
        </w:r>
      </w:hyperlink>
    </w:p>
    <w:p w14:paraId="2AF0A446" w14:textId="2BB43FFC" w:rsidR="004675D9" w:rsidRDefault="004675D9">
      <w:pPr>
        <w:pStyle w:val="TOC2"/>
        <w:tabs>
          <w:tab w:val="left" w:pos="960"/>
          <w:tab w:val="right" w:leader="dot" w:pos="8778"/>
        </w:tabs>
        <w:rPr>
          <w:rFonts w:asciiTheme="minorHAnsi" w:eastAsiaTheme="minorEastAsia" w:hAnsiTheme="minorHAnsi" w:cstheme="minorBidi"/>
          <w:b w:val="0"/>
          <w:bCs w:val="0"/>
          <w:noProof/>
          <w:kern w:val="2"/>
          <w:sz w:val="24"/>
          <w:szCs w:val="24"/>
          <w14:ligatures w14:val="standardContextual"/>
        </w:rPr>
      </w:pPr>
      <w:hyperlink w:anchor="_Toc187227783" w:history="1">
        <w:r w:rsidRPr="005403F1">
          <w:rPr>
            <w:rStyle w:val="Hyperlink"/>
            <w:noProof/>
          </w:rPr>
          <w:t>3.2</w:t>
        </w:r>
        <w:r>
          <w:rPr>
            <w:rFonts w:asciiTheme="minorHAnsi" w:eastAsiaTheme="minorEastAsia" w:hAnsiTheme="minorHAnsi" w:cstheme="minorBidi"/>
            <w:b w:val="0"/>
            <w:bCs w:val="0"/>
            <w:noProof/>
            <w:kern w:val="2"/>
            <w:sz w:val="24"/>
            <w:szCs w:val="24"/>
            <w14:ligatures w14:val="standardContextual"/>
          </w:rPr>
          <w:tab/>
        </w:r>
        <w:r w:rsidRPr="005403F1">
          <w:rPr>
            <w:rStyle w:val="Hyperlink"/>
            <w:noProof/>
          </w:rPr>
          <w:t>Adresses individuelles des Routeurs IP</w:t>
        </w:r>
        <w:r>
          <w:rPr>
            <w:noProof/>
            <w:webHidden/>
          </w:rPr>
          <w:tab/>
        </w:r>
        <w:r>
          <w:rPr>
            <w:noProof/>
            <w:webHidden/>
          </w:rPr>
          <w:fldChar w:fldCharType="begin"/>
        </w:r>
        <w:r>
          <w:rPr>
            <w:noProof/>
            <w:webHidden/>
          </w:rPr>
          <w:instrText xml:space="preserve"> PAGEREF _Toc187227783 \h </w:instrText>
        </w:r>
        <w:r>
          <w:rPr>
            <w:noProof/>
            <w:webHidden/>
          </w:rPr>
        </w:r>
        <w:r>
          <w:rPr>
            <w:noProof/>
            <w:webHidden/>
          </w:rPr>
          <w:fldChar w:fldCharType="separate"/>
        </w:r>
        <w:r>
          <w:rPr>
            <w:noProof/>
            <w:webHidden/>
          </w:rPr>
          <w:t>19</w:t>
        </w:r>
        <w:r>
          <w:rPr>
            <w:noProof/>
            <w:webHidden/>
          </w:rPr>
          <w:fldChar w:fldCharType="end"/>
        </w:r>
      </w:hyperlink>
    </w:p>
    <w:p w14:paraId="6CDAED84" w14:textId="7E071CBB" w:rsidR="004675D9" w:rsidRDefault="004675D9">
      <w:pPr>
        <w:pStyle w:val="TOC2"/>
        <w:tabs>
          <w:tab w:val="left" w:pos="960"/>
          <w:tab w:val="right" w:leader="dot" w:pos="8778"/>
        </w:tabs>
        <w:rPr>
          <w:rFonts w:asciiTheme="minorHAnsi" w:eastAsiaTheme="minorEastAsia" w:hAnsiTheme="minorHAnsi" w:cstheme="minorBidi"/>
          <w:b w:val="0"/>
          <w:bCs w:val="0"/>
          <w:noProof/>
          <w:kern w:val="2"/>
          <w:sz w:val="24"/>
          <w:szCs w:val="24"/>
          <w14:ligatures w14:val="standardContextual"/>
        </w:rPr>
      </w:pPr>
      <w:hyperlink w:anchor="_Toc187227784" w:history="1">
        <w:r w:rsidRPr="005403F1">
          <w:rPr>
            <w:rStyle w:val="Hyperlink"/>
            <w:noProof/>
          </w:rPr>
          <w:t>3.3</w:t>
        </w:r>
        <w:r>
          <w:rPr>
            <w:rFonts w:asciiTheme="minorHAnsi" w:eastAsiaTheme="minorEastAsia" w:hAnsiTheme="minorHAnsi" w:cstheme="minorBidi"/>
            <w:b w:val="0"/>
            <w:bCs w:val="0"/>
            <w:noProof/>
            <w:kern w:val="2"/>
            <w:sz w:val="24"/>
            <w:szCs w:val="24"/>
            <w14:ligatures w14:val="standardContextual"/>
          </w:rPr>
          <w:tab/>
        </w:r>
        <w:r w:rsidRPr="005403F1">
          <w:rPr>
            <w:rStyle w:val="Hyperlink"/>
            <w:noProof/>
          </w:rPr>
          <w:t>Routeur IP utilisé comme Coupleur de Zone</w:t>
        </w:r>
        <w:r>
          <w:rPr>
            <w:noProof/>
            <w:webHidden/>
          </w:rPr>
          <w:tab/>
        </w:r>
        <w:r>
          <w:rPr>
            <w:noProof/>
            <w:webHidden/>
          </w:rPr>
          <w:fldChar w:fldCharType="begin"/>
        </w:r>
        <w:r>
          <w:rPr>
            <w:noProof/>
            <w:webHidden/>
          </w:rPr>
          <w:instrText xml:space="preserve"> PAGEREF _Toc187227784 \h </w:instrText>
        </w:r>
        <w:r>
          <w:rPr>
            <w:noProof/>
            <w:webHidden/>
          </w:rPr>
        </w:r>
        <w:r>
          <w:rPr>
            <w:noProof/>
            <w:webHidden/>
          </w:rPr>
          <w:fldChar w:fldCharType="separate"/>
        </w:r>
        <w:r>
          <w:rPr>
            <w:noProof/>
            <w:webHidden/>
          </w:rPr>
          <w:t>20</w:t>
        </w:r>
        <w:r>
          <w:rPr>
            <w:noProof/>
            <w:webHidden/>
          </w:rPr>
          <w:fldChar w:fldCharType="end"/>
        </w:r>
      </w:hyperlink>
    </w:p>
    <w:p w14:paraId="25D6C3DC" w14:textId="14DA33F4" w:rsidR="004675D9" w:rsidRDefault="004675D9">
      <w:pPr>
        <w:pStyle w:val="TOC2"/>
        <w:tabs>
          <w:tab w:val="left" w:pos="960"/>
          <w:tab w:val="right" w:leader="dot" w:pos="8778"/>
        </w:tabs>
        <w:rPr>
          <w:rFonts w:asciiTheme="minorHAnsi" w:eastAsiaTheme="minorEastAsia" w:hAnsiTheme="minorHAnsi" w:cstheme="minorBidi"/>
          <w:b w:val="0"/>
          <w:bCs w:val="0"/>
          <w:noProof/>
          <w:kern w:val="2"/>
          <w:sz w:val="24"/>
          <w:szCs w:val="24"/>
          <w14:ligatures w14:val="standardContextual"/>
        </w:rPr>
      </w:pPr>
      <w:hyperlink w:anchor="_Toc187227785" w:history="1">
        <w:r w:rsidRPr="005403F1">
          <w:rPr>
            <w:rStyle w:val="Hyperlink"/>
            <w:noProof/>
          </w:rPr>
          <w:t>3.4</w:t>
        </w:r>
        <w:r>
          <w:rPr>
            <w:rFonts w:asciiTheme="minorHAnsi" w:eastAsiaTheme="minorEastAsia" w:hAnsiTheme="minorHAnsi" w:cstheme="minorBidi"/>
            <w:b w:val="0"/>
            <w:bCs w:val="0"/>
            <w:noProof/>
            <w:kern w:val="2"/>
            <w:sz w:val="24"/>
            <w:szCs w:val="24"/>
            <w14:ligatures w14:val="standardContextual"/>
          </w:rPr>
          <w:tab/>
        </w:r>
        <w:r w:rsidRPr="005403F1">
          <w:rPr>
            <w:rStyle w:val="Hyperlink"/>
            <w:noProof/>
          </w:rPr>
          <w:t>Routeur IP comme coupleur de ligne</w:t>
        </w:r>
        <w:r>
          <w:rPr>
            <w:noProof/>
            <w:webHidden/>
          </w:rPr>
          <w:tab/>
        </w:r>
        <w:r>
          <w:rPr>
            <w:noProof/>
            <w:webHidden/>
          </w:rPr>
          <w:fldChar w:fldCharType="begin"/>
        </w:r>
        <w:r>
          <w:rPr>
            <w:noProof/>
            <w:webHidden/>
          </w:rPr>
          <w:instrText xml:space="preserve"> PAGEREF _Toc187227785 \h </w:instrText>
        </w:r>
        <w:r>
          <w:rPr>
            <w:noProof/>
            <w:webHidden/>
          </w:rPr>
        </w:r>
        <w:r>
          <w:rPr>
            <w:noProof/>
            <w:webHidden/>
          </w:rPr>
          <w:fldChar w:fldCharType="separate"/>
        </w:r>
        <w:r>
          <w:rPr>
            <w:noProof/>
            <w:webHidden/>
          </w:rPr>
          <w:t>21</w:t>
        </w:r>
        <w:r>
          <w:rPr>
            <w:noProof/>
            <w:webHidden/>
          </w:rPr>
          <w:fldChar w:fldCharType="end"/>
        </w:r>
      </w:hyperlink>
    </w:p>
    <w:p w14:paraId="3B249FC5" w14:textId="777A3583" w:rsidR="004675D9" w:rsidRDefault="004675D9">
      <w:pPr>
        <w:pStyle w:val="TOC2"/>
        <w:tabs>
          <w:tab w:val="left" w:pos="960"/>
          <w:tab w:val="right" w:leader="dot" w:pos="8778"/>
        </w:tabs>
        <w:rPr>
          <w:rFonts w:asciiTheme="minorHAnsi" w:eastAsiaTheme="minorEastAsia" w:hAnsiTheme="minorHAnsi" w:cstheme="minorBidi"/>
          <w:b w:val="0"/>
          <w:bCs w:val="0"/>
          <w:noProof/>
          <w:kern w:val="2"/>
          <w:sz w:val="24"/>
          <w:szCs w:val="24"/>
          <w14:ligatures w14:val="standardContextual"/>
        </w:rPr>
      </w:pPr>
      <w:hyperlink w:anchor="_Toc187227786" w:history="1">
        <w:r w:rsidRPr="005403F1">
          <w:rPr>
            <w:rStyle w:val="Hyperlink"/>
            <w:noProof/>
          </w:rPr>
          <w:t>3.5</w:t>
        </w:r>
        <w:r>
          <w:rPr>
            <w:rFonts w:asciiTheme="minorHAnsi" w:eastAsiaTheme="minorEastAsia" w:hAnsiTheme="minorHAnsi" w:cstheme="minorBidi"/>
            <w:b w:val="0"/>
            <w:bCs w:val="0"/>
            <w:noProof/>
            <w:kern w:val="2"/>
            <w:sz w:val="24"/>
            <w:szCs w:val="24"/>
            <w14:ligatures w14:val="standardContextual"/>
          </w:rPr>
          <w:tab/>
        </w:r>
        <w:r w:rsidRPr="005403F1">
          <w:rPr>
            <w:rStyle w:val="Hyperlink"/>
            <w:noProof/>
          </w:rPr>
          <w:t>Routeur IP comme Coupleur de Ligne et coupleur de réseau</w:t>
        </w:r>
        <w:r>
          <w:rPr>
            <w:noProof/>
            <w:webHidden/>
          </w:rPr>
          <w:tab/>
        </w:r>
        <w:r>
          <w:rPr>
            <w:noProof/>
            <w:webHidden/>
          </w:rPr>
          <w:fldChar w:fldCharType="begin"/>
        </w:r>
        <w:r>
          <w:rPr>
            <w:noProof/>
            <w:webHidden/>
          </w:rPr>
          <w:instrText xml:space="preserve"> PAGEREF _Toc187227786 \h </w:instrText>
        </w:r>
        <w:r>
          <w:rPr>
            <w:noProof/>
            <w:webHidden/>
          </w:rPr>
        </w:r>
        <w:r>
          <w:rPr>
            <w:noProof/>
            <w:webHidden/>
          </w:rPr>
          <w:fldChar w:fldCharType="separate"/>
        </w:r>
        <w:r>
          <w:rPr>
            <w:noProof/>
            <w:webHidden/>
          </w:rPr>
          <w:t>22</w:t>
        </w:r>
        <w:r>
          <w:rPr>
            <w:noProof/>
            <w:webHidden/>
          </w:rPr>
          <w:fldChar w:fldCharType="end"/>
        </w:r>
      </w:hyperlink>
    </w:p>
    <w:p w14:paraId="07122209" w14:textId="7ACFD879" w:rsidR="004675D9" w:rsidRDefault="004675D9">
      <w:pPr>
        <w:pStyle w:val="TOC2"/>
        <w:tabs>
          <w:tab w:val="left" w:pos="960"/>
          <w:tab w:val="right" w:leader="dot" w:pos="8778"/>
        </w:tabs>
        <w:rPr>
          <w:rFonts w:asciiTheme="minorHAnsi" w:eastAsiaTheme="minorEastAsia" w:hAnsiTheme="minorHAnsi" w:cstheme="minorBidi"/>
          <w:b w:val="0"/>
          <w:bCs w:val="0"/>
          <w:noProof/>
          <w:kern w:val="2"/>
          <w:sz w:val="24"/>
          <w:szCs w:val="24"/>
          <w14:ligatures w14:val="standardContextual"/>
        </w:rPr>
      </w:pPr>
      <w:hyperlink w:anchor="_Toc187227787" w:history="1">
        <w:r w:rsidRPr="005403F1">
          <w:rPr>
            <w:rStyle w:val="Hyperlink"/>
            <w:noProof/>
          </w:rPr>
          <w:t>3.6</w:t>
        </w:r>
        <w:r>
          <w:rPr>
            <w:rFonts w:asciiTheme="minorHAnsi" w:eastAsiaTheme="minorEastAsia" w:hAnsiTheme="minorHAnsi" w:cstheme="minorBidi"/>
            <w:b w:val="0"/>
            <w:bCs w:val="0"/>
            <w:noProof/>
            <w:kern w:val="2"/>
            <w:sz w:val="24"/>
            <w:szCs w:val="24"/>
            <w14:ligatures w14:val="standardContextual"/>
          </w:rPr>
          <w:tab/>
        </w:r>
        <w:r w:rsidRPr="005403F1">
          <w:rPr>
            <w:rStyle w:val="Hyperlink"/>
            <w:noProof/>
          </w:rPr>
          <w:t>Routeur IP en tant que coupleur de zone/Réseau</w:t>
        </w:r>
        <w:r>
          <w:rPr>
            <w:noProof/>
            <w:webHidden/>
          </w:rPr>
          <w:tab/>
        </w:r>
        <w:r>
          <w:rPr>
            <w:noProof/>
            <w:webHidden/>
          </w:rPr>
          <w:fldChar w:fldCharType="begin"/>
        </w:r>
        <w:r>
          <w:rPr>
            <w:noProof/>
            <w:webHidden/>
          </w:rPr>
          <w:instrText xml:space="preserve"> PAGEREF _Toc187227787 \h </w:instrText>
        </w:r>
        <w:r>
          <w:rPr>
            <w:noProof/>
            <w:webHidden/>
          </w:rPr>
        </w:r>
        <w:r>
          <w:rPr>
            <w:noProof/>
            <w:webHidden/>
          </w:rPr>
          <w:fldChar w:fldCharType="separate"/>
        </w:r>
        <w:r>
          <w:rPr>
            <w:noProof/>
            <w:webHidden/>
          </w:rPr>
          <w:t>23</w:t>
        </w:r>
        <w:r>
          <w:rPr>
            <w:noProof/>
            <w:webHidden/>
          </w:rPr>
          <w:fldChar w:fldCharType="end"/>
        </w:r>
      </w:hyperlink>
    </w:p>
    <w:p w14:paraId="5DB06219" w14:textId="2C65479E" w:rsidR="004675D9" w:rsidRDefault="004675D9">
      <w:pPr>
        <w:pStyle w:val="TOC2"/>
        <w:tabs>
          <w:tab w:val="left" w:pos="960"/>
          <w:tab w:val="right" w:leader="dot" w:pos="8778"/>
        </w:tabs>
        <w:rPr>
          <w:rFonts w:asciiTheme="minorHAnsi" w:eastAsiaTheme="minorEastAsia" w:hAnsiTheme="minorHAnsi" w:cstheme="minorBidi"/>
          <w:b w:val="0"/>
          <w:bCs w:val="0"/>
          <w:noProof/>
          <w:kern w:val="2"/>
          <w:sz w:val="24"/>
          <w:szCs w:val="24"/>
          <w14:ligatures w14:val="standardContextual"/>
        </w:rPr>
      </w:pPr>
      <w:hyperlink w:anchor="_Toc187227788" w:history="1">
        <w:r w:rsidRPr="005403F1">
          <w:rPr>
            <w:rStyle w:val="Hyperlink"/>
            <w:noProof/>
          </w:rPr>
          <w:t>3.7</w:t>
        </w:r>
        <w:r>
          <w:rPr>
            <w:rFonts w:asciiTheme="minorHAnsi" w:eastAsiaTheme="minorEastAsia" w:hAnsiTheme="minorHAnsi" w:cstheme="minorBidi"/>
            <w:b w:val="0"/>
            <w:bCs w:val="0"/>
            <w:noProof/>
            <w:kern w:val="2"/>
            <w:sz w:val="24"/>
            <w:szCs w:val="24"/>
            <w14:ligatures w14:val="standardContextual"/>
          </w:rPr>
          <w:tab/>
        </w:r>
        <w:r w:rsidRPr="005403F1">
          <w:rPr>
            <w:rStyle w:val="Hyperlink"/>
            <w:noProof/>
          </w:rPr>
          <w:t>Paramètres de Réseau</w:t>
        </w:r>
        <w:r>
          <w:rPr>
            <w:noProof/>
            <w:webHidden/>
          </w:rPr>
          <w:tab/>
        </w:r>
        <w:r>
          <w:rPr>
            <w:noProof/>
            <w:webHidden/>
          </w:rPr>
          <w:fldChar w:fldCharType="begin"/>
        </w:r>
        <w:r>
          <w:rPr>
            <w:noProof/>
            <w:webHidden/>
          </w:rPr>
          <w:instrText xml:space="preserve"> PAGEREF _Toc187227788 \h </w:instrText>
        </w:r>
        <w:r>
          <w:rPr>
            <w:noProof/>
            <w:webHidden/>
          </w:rPr>
        </w:r>
        <w:r>
          <w:rPr>
            <w:noProof/>
            <w:webHidden/>
          </w:rPr>
          <w:fldChar w:fldCharType="separate"/>
        </w:r>
        <w:r>
          <w:rPr>
            <w:noProof/>
            <w:webHidden/>
          </w:rPr>
          <w:t>23</w:t>
        </w:r>
        <w:r>
          <w:rPr>
            <w:noProof/>
            <w:webHidden/>
          </w:rPr>
          <w:fldChar w:fldCharType="end"/>
        </w:r>
      </w:hyperlink>
    </w:p>
    <w:p w14:paraId="52B04713" w14:textId="2BA8952C" w:rsidR="004675D9" w:rsidRDefault="004675D9">
      <w:pPr>
        <w:pStyle w:val="TOC2"/>
        <w:tabs>
          <w:tab w:val="left" w:pos="960"/>
          <w:tab w:val="right" w:leader="dot" w:pos="8778"/>
        </w:tabs>
        <w:rPr>
          <w:rFonts w:asciiTheme="minorHAnsi" w:eastAsiaTheme="minorEastAsia" w:hAnsiTheme="minorHAnsi" w:cstheme="minorBidi"/>
          <w:b w:val="0"/>
          <w:bCs w:val="0"/>
          <w:noProof/>
          <w:kern w:val="2"/>
          <w:sz w:val="24"/>
          <w:szCs w:val="24"/>
          <w14:ligatures w14:val="standardContextual"/>
        </w:rPr>
      </w:pPr>
      <w:hyperlink w:anchor="_Toc187227789" w:history="1">
        <w:r w:rsidRPr="005403F1">
          <w:rPr>
            <w:rStyle w:val="Hyperlink"/>
            <w:noProof/>
          </w:rPr>
          <w:t>3.8</w:t>
        </w:r>
        <w:r>
          <w:rPr>
            <w:rFonts w:asciiTheme="minorHAnsi" w:eastAsiaTheme="minorEastAsia" w:hAnsiTheme="minorHAnsi" w:cstheme="minorBidi"/>
            <w:b w:val="0"/>
            <w:bCs w:val="0"/>
            <w:noProof/>
            <w:kern w:val="2"/>
            <w:sz w:val="24"/>
            <w:szCs w:val="24"/>
            <w14:ligatures w14:val="standardContextual"/>
          </w:rPr>
          <w:tab/>
        </w:r>
        <w:r w:rsidRPr="005403F1">
          <w:rPr>
            <w:rStyle w:val="Hyperlink"/>
            <w:noProof/>
          </w:rPr>
          <w:t>Paramètres du Routeur IP</w:t>
        </w:r>
        <w:r>
          <w:rPr>
            <w:noProof/>
            <w:webHidden/>
          </w:rPr>
          <w:tab/>
        </w:r>
        <w:r>
          <w:rPr>
            <w:noProof/>
            <w:webHidden/>
          </w:rPr>
          <w:fldChar w:fldCharType="begin"/>
        </w:r>
        <w:r>
          <w:rPr>
            <w:noProof/>
            <w:webHidden/>
          </w:rPr>
          <w:instrText xml:space="preserve"> PAGEREF _Toc187227789 \h </w:instrText>
        </w:r>
        <w:r>
          <w:rPr>
            <w:noProof/>
            <w:webHidden/>
          </w:rPr>
        </w:r>
        <w:r>
          <w:rPr>
            <w:noProof/>
            <w:webHidden/>
          </w:rPr>
          <w:fldChar w:fldCharType="separate"/>
        </w:r>
        <w:r>
          <w:rPr>
            <w:noProof/>
            <w:webHidden/>
          </w:rPr>
          <w:t>24</w:t>
        </w:r>
        <w:r>
          <w:rPr>
            <w:noProof/>
            <w:webHidden/>
          </w:rPr>
          <w:fldChar w:fldCharType="end"/>
        </w:r>
      </w:hyperlink>
    </w:p>
    <w:p w14:paraId="4FA3969E" w14:textId="5873D390" w:rsidR="004675D9" w:rsidRDefault="004675D9">
      <w:pPr>
        <w:pStyle w:val="TOC1"/>
        <w:tabs>
          <w:tab w:val="left" w:pos="480"/>
          <w:tab w:val="right" w:leader="dot" w:pos="8778"/>
        </w:tabs>
        <w:rPr>
          <w:rFonts w:asciiTheme="minorHAnsi" w:eastAsiaTheme="minorEastAsia" w:hAnsiTheme="minorHAnsi" w:cstheme="minorBidi"/>
          <w:b w:val="0"/>
          <w:bCs w:val="0"/>
          <w:i w:val="0"/>
          <w:iCs w:val="0"/>
          <w:noProof/>
          <w:kern w:val="2"/>
          <w:sz w:val="24"/>
          <w14:ligatures w14:val="standardContextual"/>
        </w:rPr>
      </w:pPr>
      <w:hyperlink w:anchor="_Toc187227790" w:history="1">
        <w:r w:rsidRPr="005403F1">
          <w:rPr>
            <w:rStyle w:val="Hyperlink"/>
            <w:noProof/>
          </w:rPr>
          <w:t>4</w:t>
        </w:r>
        <w:r>
          <w:rPr>
            <w:rFonts w:asciiTheme="minorHAnsi" w:eastAsiaTheme="minorEastAsia" w:hAnsiTheme="minorHAnsi" w:cstheme="minorBidi"/>
            <w:b w:val="0"/>
            <w:bCs w:val="0"/>
            <w:i w:val="0"/>
            <w:iCs w:val="0"/>
            <w:noProof/>
            <w:kern w:val="2"/>
            <w:sz w:val="24"/>
            <w14:ligatures w14:val="standardContextual"/>
          </w:rPr>
          <w:tab/>
        </w:r>
        <w:r w:rsidRPr="005403F1">
          <w:rPr>
            <w:rStyle w:val="Hyperlink"/>
            <w:noProof/>
          </w:rPr>
          <w:t>Renseignements supplémentaires / Annexe informative</w:t>
        </w:r>
        <w:r>
          <w:rPr>
            <w:noProof/>
            <w:webHidden/>
          </w:rPr>
          <w:tab/>
        </w:r>
        <w:r>
          <w:rPr>
            <w:noProof/>
            <w:webHidden/>
          </w:rPr>
          <w:fldChar w:fldCharType="begin"/>
        </w:r>
        <w:r>
          <w:rPr>
            <w:noProof/>
            <w:webHidden/>
          </w:rPr>
          <w:instrText xml:space="preserve"> PAGEREF _Toc187227790 \h </w:instrText>
        </w:r>
        <w:r>
          <w:rPr>
            <w:noProof/>
            <w:webHidden/>
          </w:rPr>
        </w:r>
        <w:r>
          <w:rPr>
            <w:noProof/>
            <w:webHidden/>
          </w:rPr>
          <w:fldChar w:fldCharType="separate"/>
        </w:r>
        <w:r>
          <w:rPr>
            <w:noProof/>
            <w:webHidden/>
          </w:rPr>
          <w:t>25</w:t>
        </w:r>
        <w:r>
          <w:rPr>
            <w:noProof/>
            <w:webHidden/>
          </w:rPr>
          <w:fldChar w:fldCharType="end"/>
        </w:r>
      </w:hyperlink>
    </w:p>
    <w:p w14:paraId="51D608C2" w14:textId="75B9A58F" w:rsidR="004675D9" w:rsidRDefault="004675D9">
      <w:pPr>
        <w:pStyle w:val="TOC2"/>
        <w:tabs>
          <w:tab w:val="left" w:pos="960"/>
          <w:tab w:val="right" w:leader="dot" w:pos="8778"/>
        </w:tabs>
        <w:rPr>
          <w:rFonts w:asciiTheme="minorHAnsi" w:eastAsiaTheme="minorEastAsia" w:hAnsiTheme="minorHAnsi" w:cstheme="minorBidi"/>
          <w:b w:val="0"/>
          <w:bCs w:val="0"/>
          <w:noProof/>
          <w:kern w:val="2"/>
          <w:sz w:val="24"/>
          <w:szCs w:val="24"/>
          <w14:ligatures w14:val="standardContextual"/>
        </w:rPr>
      </w:pPr>
      <w:hyperlink w:anchor="_Toc187227791" w:history="1">
        <w:r w:rsidRPr="005403F1">
          <w:rPr>
            <w:rStyle w:val="Hyperlink"/>
            <w:noProof/>
          </w:rPr>
          <w:t>4.1</w:t>
        </w:r>
        <w:r>
          <w:rPr>
            <w:rFonts w:asciiTheme="minorHAnsi" w:eastAsiaTheme="minorEastAsia" w:hAnsiTheme="minorHAnsi" w:cstheme="minorBidi"/>
            <w:b w:val="0"/>
            <w:bCs w:val="0"/>
            <w:noProof/>
            <w:kern w:val="2"/>
            <w:sz w:val="24"/>
            <w:szCs w:val="24"/>
            <w14:ligatures w14:val="standardContextual"/>
          </w:rPr>
          <w:tab/>
        </w:r>
        <w:r w:rsidRPr="005403F1">
          <w:rPr>
            <w:rStyle w:val="Hyperlink"/>
            <w:noProof/>
          </w:rPr>
          <w:t>Coupleurs Power Line (CPL)</w:t>
        </w:r>
        <w:r>
          <w:rPr>
            <w:noProof/>
            <w:webHidden/>
          </w:rPr>
          <w:tab/>
        </w:r>
        <w:r>
          <w:rPr>
            <w:noProof/>
            <w:webHidden/>
          </w:rPr>
          <w:fldChar w:fldCharType="begin"/>
        </w:r>
        <w:r>
          <w:rPr>
            <w:noProof/>
            <w:webHidden/>
          </w:rPr>
          <w:instrText xml:space="preserve"> PAGEREF _Toc187227791 \h </w:instrText>
        </w:r>
        <w:r>
          <w:rPr>
            <w:noProof/>
            <w:webHidden/>
          </w:rPr>
        </w:r>
        <w:r>
          <w:rPr>
            <w:noProof/>
            <w:webHidden/>
          </w:rPr>
          <w:fldChar w:fldCharType="separate"/>
        </w:r>
        <w:r>
          <w:rPr>
            <w:noProof/>
            <w:webHidden/>
          </w:rPr>
          <w:t>25</w:t>
        </w:r>
        <w:r>
          <w:rPr>
            <w:noProof/>
            <w:webHidden/>
          </w:rPr>
          <w:fldChar w:fldCharType="end"/>
        </w:r>
      </w:hyperlink>
    </w:p>
    <w:p w14:paraId="1B1AE0C2" w14:textId="1B119C08" w:rsidR="004675D9" w:rsidRDefault="004675D9">
      <w:pPr>
        <w:pStyle w:val="TOC3"/>
        <w:tabs>
          <w:tab w:val="left" w:pos="1200"/>
          <w:tab w:val="right" w:leader="dot" w:pos="8778"/>
        </w:tabs>
        <w:rPr>
          <w:rFonts w:asciiTheme="minorHAnsi" w:eastAsiaTheme="minorEastAsia" w:hAnsiTheme="minorHAnsi" w:cstheme="minorBidi"/>
          <w:noProof/>
          <w:kern w:val="2"/>
          <w:sz w:val="24"/>
          <w:szCs w:val="24"/>
          <w14:ligatures w14:val="standardContextual"/>
        </w:rPr>
      </w:pPr>
      <w:hyperlink w:anchor="_Toc187227792" w:history="1">
        <w:r w:rsidRPr="005403F1">
          <w:rPr>
            <w:rStyle w:val="Hyperlink"/>
            <w:noProof/>
          </w:rPr>
          <w:t>4.1.1</w:t>
        </w:r>
        <w:r>
          <w:rPr>
            <w:rFonts w:asciiTheme="minorHAnsi" w:eastAsiaTheme="minorEastAsia" w:hAnsiTheme="minorHAnsi" w:cstheme="minorBidi"/>
            <w:noProof/>
            <w:kern w:val="2"/>
            <w:sz w:val="24"/>
            <w:szCs w:val="24"/>
            <w14:ligatures w14:val="standardContextual"/>
          </w:rPr>
          <w:tab/>
        </w:r>
        <w:r w:rsidRPr="005403F1">
          <w:rPr>
            <w:rStyle w:val="Hyperlink"/>
            <w:noProof/>
          </w:rPr>
          <w:t>Structure du Coupleur de média TP-PL</w:t>
        </w:r>
        <w:r>
          <w:rPr>
            <w:noProof/>
            <w:webHidden/>
          </w:rPr>
          <w:tab/>
        </w:r>
        <w:r>
          <w:rPr>
            <w:noProof/>
            <w:webHidden/>
          </w:rPr>
          <w:fldChar w:fldCharType="begin"/>
        </w:r>
        <w:r>
          <w:rPr>
            <w:noProof/>
            <w:webHidden/>
          </w:rPr>
          <w:instrText xml:space="preserve"> PAGEREF _Toc187227792 \h </w:instrText>
        </w:r>
        <w:r>
          <w:rPr>
            <w:noProof/>
            <w:webHidden/>
          </w:rPr>
        </w:r>
        <w:r>
          <w:rPr>
            <w:noProof/>
            <w:webHidden/>
          </w:rPr>
          <w:fldChar w:fldCharType="separate"/>
        </w:r>
        <w:r>
          <w:rPr>
            <w:noProof/>
            <w:webHidden/>
          </w:rPr>
          <w:t>25</w:t>
        </w:r>
        <w:r>
          <w:rPr>
            <w:noProof/>
            <w:webHidden/>
          </w:rPr>
          <w:fldChar w:fldCharType="end"/>
        </w:r>
      </w:hyperlink>
    </w:p>
    <w:p w14:paraId="712D23A0" w14:textId="0ED86997" w:rsidR="004675D9" w:rsidRDefault="004675D9">
      <w:pPr>
        <w:pStyle w:val="TOC3"/>
        <w:tabs>
          <w:tab w:val="left" w:pos="1200"/>
          <w:tab w:val="right" w:leader="dot" w:pos="8778"/>
        </w:tabs>
        <w:rPr>
          <w:rFonts w:asciiTheme="minorHAnsi" w:eastAsiaTheme="minorEastAsia" w:hAnsiTheme="minorHAnsi" w:cstheme="minorBidi"/>
          <w:noProof/>
          <w:kern w:val="2"/>
          <w:sz w:val="24"/>
          <w:szCs w:val="24"/>
          <w14:ligatures w14:val="standardContextual"/>
        </w:rPr>
      </w:pPr>
      <w:hyperlink w:anchor="_Toc187227793" w:history="1">
        <w:r w:rsidRPr="005403F1">
          <w:rPr>
            <w:rStyle w:val="Hyperlink"/>
            <w:noProof/>
          </w:rPr>
          <w:t>4.1.2</w:t>
        </w:r>
        <w:r>
          <w:rPr>
            <w:rFonts w:asciiTheme="minorHAnsi" w:eastAsiaTheme="minorEastAsia" w:hAnsiTheme="minorHAnsi" w:cstheme="minorBidi"/>
            <w:noProof/>
            <w:kern w:val="2"/>
            <w:sz w:val="24"/>
            <w:szCs w:val="24"/>
            <w14:ligatures w14:val="standardContextual"/>
          </w:rPr>
          <w:tab/>
        </w:r>
        <w:r w:rsidRPr="005403F1">
          <w:rPr>
            <w:rStyle w:val="Hyperlink"/>
            <w:noProof/>
          </w:rPr>
          <w:t>Table de Filtrage</w:t>
        </w:r>
        <w:r>
          <w:rPr>
            <w:noProof/>
            <w:webHidden/>
          </w:rPr>
          <w:tab/>
        </w:r>
        <w:r>
          <w:rPr>
            <w:noProof/>
            <w:webHidden/>
          </w:rPr>
          <w:fldChar w:fldCharType="begin"/>
        </w:r>
        <w:r>
          <w:rPr>
            <w:noProof/>
            <w:webHidden/>
          </w:rPr>
          <w:instrText xml:space="preserve"> PAGEREF _Toc187227793 \h </w:instrText>
        </w:r>
        <w:r>
          <w:rPr>
            <w:noProof/>
            <w:webHidden/>
          </w:rPr>
        </w:r>
        <w:r>
          <w:rPr>
            <w:noProof/>
            <w:webHidden/>
          </w:rPr>
          <w:fldChar w:fldCharType="separate"/>
        </w:r>
        <w:r>
          <w:rPr>
            <w:noProof/>
            <w:webHidden/>
          </w:rPr>
          <w:t>26</w:t>
        </w:r>
        <w:r>
          <w:rPr>
            <w:noProof/>
            <w:webHidden/>
          </w:rPr>
          <w:fldChar w:fldCharType="end"/>
        </w:r>
      </w:hyperlink>
    </w:p>
    <w:p w14:paraId="6BBCB752" w14:textId="35435766" w:rsidR="004675D9" w:rsidRDefault="004675D9">
      <w:pPr>
        <w:pStyle w:val="TOC3"/>
        <w:tabs>
          <w:tab w:val="left" w:pos="1200"/>
          <w:tab w:val="right" w:leader="dot" w:pos="8778"/>
        </w:tabs>
        <w:rPr>
          <w:rFonts w:asciiTheme="minorHAnsi" w:eastAsiaTheme="minorEastAsia" w:hAnsiTheme="minorHAnsi" w:cstheme="minorBidi"/>
          <w:noProof/>
          <w:kern w:val="2"/>
          <w:sz w:val="24"/>
          <w:szCs w:val="24"/>
          <w14:ligatures w14:val="standardContextual"/>
        </w:rPr>
      </w:pPr>
      <w:hyperlink w:anchor="_Toc187227794" w:history="1">
        <w:r w:rsidRPr="005403F1">
          <w:rPr>
            <w:rStyle w:val="Hyperlink"/>
            <w:noProof/>
          </w:rPr>
          <w:t>4.1.3</w:t>
        </w:r>
        <w:r>
          <w:rPr>
            <w:rFonts w:asciiTheme="minorHAnsi" w:eastAsiaTheme="minorEastAsia" w:hAnsiTheme="minorHAnsi" w:cstheme="minorBidi"/>
            <w:noProof/>
            <w:kern w:val="2"/>
            <w:sz w:val="24"/>
            <w:szCs w:val="24"/>
            <w14:ligatures w14:val="standardContextual"/>
          </w:rPr>
          <w:tab/>
        </w:r>
        <w:r w:rsidRPr="005403F1">
          <w:rPr>
            <w:rStyle w:val="Hyperlink"/>
            <w:noProof/>
          </w:rPr>
          <w:t>Les paramètres</w:t>
        </w:r>
        <w:r>
          <w:rPr>
            <w:noProof/>
            <w:webHidden/>
          </w:rPr>
          <w:tab/>
        </w:r>
        <w:r>
          <w:rPr>
            <w:noProof/>
            <w:webHidden/>
          </w:rPr>
          <w:fldChar w:fldCharType="begin"/>
        </w:r>
        <w:r>
          <w:rPr>
            <w:noProof/>
            <w:webHidden/>
          </w:rPr>
          <w:instrText xml:space="preserve"> PAGEREF _Toc187227794 \h </w:instrText>
        </w:r>
        <w:r>
          <w:rPr>
            <w:noProof/>
            <w:webHidden/>
          </w:rPr>
        </w:r>
        <w:r>
          <w:rPr>
            <w:noProof/>
            <w:webHidden/>
          </w:rPr>
          <w:fldChar w:fldCharType="separate"/>
        </w:r>
        <w:r>
          <w:rPr>
            <w:noProof/>
            <w:webHidden/>
          </w:rPr>
          <w:t>27</w:t>
        </w:r>
        <w:r>
          <w:rPr>
            <w:noProof/>
            <w:webHidden/>
          </w:rPr>
          <w:fldChar w:fldCharType="end"/>
        </w:r>
      </w:hyperlink>
    </w:p>
    <w:p w14:paraId="41D1AAEB" w14:textId="5D6C1893" w:rsidR="004675D9" w:rsidRDefault="004675D9">
      <w:pPr>
        <w:pStyle w:val="TOC3"/>
        <w:tabs>
          <w:tab w:val="left" w:pos="1200"/>
          <w:tab w:val="right" w:leader="dot" w:pos="8778"/>
        </w:tabs>
        <w:rPr>
          <w:rFonts w:asciiTheme="minorHAnsi" w:eastAsiaTheme="minorEastAsia" w:hAnsiTheme="minorHAnsi" w:cstheme="minorBidi"/>
          <w:noProof/>
          <w:kern w:val="2"/>
          <w:sz w:val="24"/>
          <w:szCs w:val="24"/>
          <w14:ligatures w14:val="standardContextual"/>
        </w:rPr>
      </w:pPr>
      <w:hyperlink w:anchor="_Toc187227795" w:history="1">
        <w:r w:rsidRPr="005403F1">
          <w:rPr>
            <w:rStyle w:val="Hyperlink"/>
            <w:noProof/>
          </w:rPr>
          <w:t>4.1.4</w:t>
        </w:r>
        <w:r>
          <w:rPr>
            <w:rFonts w:asciiTheme="minorHAnsi" w:eastAsiaTheme="minorEastAsia" w:hAnsiTheme="minorHAnsi" w:cstheme="minorBidi"/>
            <w:noProof/>
            <w:kern w:val="2"/>
            <w:sz w:val="24"/>
            <w:szCs w:val="24"/>
            <w14:ligatures w14:val="standardContextual"/>
          </w:rPr>
          <w:tab/>
        </w:r>
        <w:r w:rsidRPr="005403F1">
          <w:rPr>
            <w:rStyle w:val="Hyperlink"/>
            <w:noProof/>
          </w:rPr>
          <w:t>Mise en service des appareils</w:t>
        </w:r>
        <w:r>
          <w:rPr>
            <w:noProof/>
            <w:webHidden/>
          </w:rPr>
          <w:tab/>
        </w:r>
        <w:r>
          <w:rPr>
            <w:noProof/>
            <w:webHidden/>
          </w:rPr>
          <w:fldChar w:fldCharType="begin"/>
        </w:r>
        <w:r>
          <w:rPr>
            <w:noProof/>
            <w:webHidden/>
          </w:rPr>
          <w:instrText xml:space="preserve"> PAGEREF _Toc187227795 \h </w:instrText>
        </w:r>
        <w:r>
          <w:rPr>
            <w:noProof/>
            <w:webHidden/>
          </w:rPr>
        </w:r>
        <w:r>
          <w:rPr>
            <w:noProof/>
            <w:webHidden/>
          </w:rPr>
          <w:fldChar w:fldCharType="separate"/>
        </w:r>
        <w:r>
          <w:rPr>
            <w:noProof/>
            <w:webHidden/>
          </w:rPr>
          <w:t>28</w:t>
        </w:r>
        <w:r>
          <w:rPr>
            <w:noProof/>
            <w:webHidden/>
          </w:rPr>
          <w:fldChar w:fldCharType="end"/>
        </w:r>
      </w:hyperlink>
    </w:p>
    <w:p w14:paraId="2396C307" w14:textId="1A265FEA" w:rsidR="004675D9" w:rsidRDefault="004675D9">
      <w:pPr>
        <w:pStyle w:val="TOC2"/>
        <w:tabs>
          <w:tab w:val="left" w:pos="960"/>
          <w:tab w:val="right" w:leader="dot" w:pos="8778"/>
        </w:tabs>
        <w:rPr>
          <w:rFonts w:asciiTheme="minorHAnsi" w:eastAsiaTheme="minorEastAsia" w:hAnsiTheme="minorHAnsi" w:cstheme="minorBidi"/>
          <w:b w:val="0"/>
          <w:bCs w:val="0"/>
          <w:noProof/>
          <w:kern w:val="2"/>
          <w:sz w:val="24"/>
          <w:szCs w:val="24"/>
          <w14:ligatures w14:val="standardContextual"/>
        </w:rPr>
      </w:pPr>
      <w:hyperlink w:anchor="_Toc187227796" w:history="1">
        <w:r w:rsidRPr="005403F1">
          <w:rPr>
            <w:rStyle w:val="Hyperlink"/>
            <w:noProof/>
          </w:rPr>
          <w:t>4.2</w:t>
        </w:r>
        <w:r>
          <w:rPr>
            <w:rFonts w:asciiTheme="minorHAnsi" w:eastAsiaTheme="minorEastAsia" w:hAnsiTheme="minorHAnsi" w:cstheme="minorBidi"/>
            <w:b w:val="0"/>
            <w:bCs w:val="0"/>
            <w:noProof/>
            <w:kern w:val="2"/>
            <w:sz w:val="24"/>
            <w:szCs w:val="24"/>
            <w14:ligatures w14:val="standardContextual"/>
          </w:rPr>
          <w:tab/>
        </w:r>
        <w:r w:rsidRPr="005403F1">
          <w:rPr>
            <w:rStyle w:val="Hyperlink"/>
            <w:noProof/>
          </w:rPr>
          <w:t>Coupleurs pour Installations RF</w:t>
        </w:r>
        <w:r>
          <w:rPr>
            <w:noProof/>
            <w:webHidden/>
          </w:rPr>
          <w:tab/>
        </w:r>
        <w:r>
          <w:rPr>
            <w:noProof/>
            <w:webHidden/>
          </w:rPr>
          <w:fldChar w:fldCharType="begin"/>
        </w:r>
        <w:r>
          <w:rPr>
            <w:noProof/>
            <w:webHidden/>
          </w:rPr>
          <w:instrText xml:space="preserve"> PAGEREF _Toc187227796 \h </w:instrText>
        </w:r>
        <w:r>
          <w:rPr>
            <w:noProof/>
            <w:webHidden/>
          </w:rPr>
        </w:r>
        <w:r>
          <w:rPr>
            <w:noProof/>
            <w:webHidden/>
          </w:rPr>
          <w:fldChar w:fldCharType="separate"/>
        </w:r>
        <w:r>
          <w:rPr>
            <w:noProof/>
            <w:webHidden/>
          </w:rPr>
          <w:t>28</w:t>
        </w:r>
        <w:r>
          <w:rPr>
            <w:noProof/>
            <w:webHidden/>
          </w:rPr>
          <w:fldChar w:fldCharType="end"/>
        </w:r>
      </w:hyperlink>
    </w:p>
    <w:p w14:paraId="0C84EC75" w14:textId="69C4AC39" w:rsidR="0016590C" w:rsidRDefault="004675D9">
      <w:r>
        <w:fldChar w:fldCharType="end"/>
      </w:r>
    </w:p>
    <w:p w14:paraId="0C84EC76" w14:textId="77777777" w:rsidR="0016590C" w:rsidRDefault="004675D9">
      <w:pPr>
        <w:pStyle w:val="Heading1"/>
      </w:pPr>
      <w:r>
        <w:br w:type="page"/>
      </w:r>
      <w:bookmarkStart w:id="0" w:name="_Toc125535462"/>
      <w:bookmarkStart w:id="1" w:name="_Toc187227764"/>
      <w:r>
        <w:lastRenderedPageBreak/>
        <w:t>Les coupleurs</w:t>
      </w:r>
      <w:bookmarkEnd w:id="0"/>
      <w:bookmarkEnd w:id="1"/>
    </w:p>
    <w:p w14:paraId="0C84EC77" w14:textId="3B07774E" w:rsidR="0016590C" w:rsidRDefault="004675D9">
      <w:r>
        <w:t xml:space="preserve">Les coupleurs (à ne pas confondre avec les dispositifs de couplage de bus) sont des dispositifs système qui permettent une structure hiérarchique du système KNX. Les coupleurs transfèrent des données entre des parties électriquement indépendantes d'une installation KNX. </w:t>
      </w:r>
    </w:p>
    <w:p w14:paraId="0C84EC78" w14:textId="77777777" w:rsidR="0016590C" w:rsidRDefault="0016590C"/>
    <w:p w14:paraId="0C84EC79" w14:textId="5CA36ED5" w:rsidR="0016590C" w:rsidRDefault="004675D9">
      <w:r>
        <w:t>Les coupleurs réduisent le trafic de télégrammes dans l'installation à l'aide de tables de filtrage. Les tables de filtrage sont automatiquement calculées par ETS en arrière-plan.</w:t>
      </w:r>
    </w:p>
    <w:p w14:paraId="0C84EC7A" w14:textId="77777777" w:rsidR="0016590C" w:rsidRDefault="0016590C"/>
    <w:p w14:paraId="0C84EC7B" w14:textId="17EC4CC5" w:rsidR="0016590C" w:rsidRDefault="004675D9">
      <w:r>
        <w:t xml:space="preserve">Les tables de filtrage sont transférées dans chaque coupleur via </w:t>
      </w:r>
      <w:r>
        <w:rPr>
          <w:i/>
        </w:rPr>
        <w:t>Télécharger</w:t>
      </w:r>
      <w:r>
        <w:t xml:space="preserve"> </w:t>
      </w:r>
      <w:r>
        <w:sym w:font="Wingdings" w:char="F0E0"/>
      </w:r>
      <w:r>
        <w:t xml:space="preserve"> </w:t>
      </w:r>
      <w:r>
        <w:rPr>
          <w:i/>
          <w:iCs/>
        </w:rPr>
        <w:t>Télécharger application</w:t>
      </w:r>
      <w:r>
        <w:t xml:space="preserve">. Si ETS a déterminé une modification pour une table de filtrage, il réinitialise le drapeau </w:t>
      </w:r>
      <w:r>
        <w:rPr>
          <w:i/>
        </w:rPr>
        <w:t>GRP</w:t>
      </w:r>
      <w:r>
        <w:t xml:space="preserve"> et signale ainsi qu'un transfert vers le coupleur est devenu nécessaire.</w:t>
      </w:r>
    </w:p>
    <w:p w14:paraId="0C84EC7C" w14:textId="77777777" w:rsidR="0016590C" w:rsidRDefault="0016590C"/>
    <w:p w14:paraId="0C84EC7D" w14:textId="77777777" w:rsidR="0016590C" w:rsidRDefault="004675D9">
      <w:r>
        <w:t>La désignation exacte d'un coupleur dépend de son emplacement dans la topologie KNX et du média pris en charge.</w:t>
      </w:r>
    </w:p>
    <w:p w14:paraId="0C84EC7E" w14:textId="77777777" w:rsidR="0016590C" w:rsidRDefault="004675D9">
      <w:pPr>
        <w:pStyle w:val="Bullet1"/>
      </w:pPr>
      <w:r>
        <w:t>Les coupleurs de ligne (LC) connectent une ligne TP à une ligne principale TP</w:t>
      </w:r>
    </w:p>
    <w:p w14:paraId="0C84EC7F" w14:textId="77777777" w:rsidR="0016590C" w:rsidRDefault="004675D9">
      <w:pPr>
        <w:pStyle w:val="Bullet1"/>
      </w:pPr>
      <w:r>
        <w:t>Des coupleurs de zone (BC) connectent une ligne principale TP à la ligne réseau TP</w:t>
      </w:r>
    </w:p>
    <w:p w14:paraId="0C84EC80" w14:textId="77777777" w:rsidR="0016590C" w:rsidRDefault="004675D9">
      <w:pPr>
        <w:pStyle w:val="Bullet1"/>
      </w:pPr>
      <w:r>
        <w:t>Les coupleurs  de média PL relient une ligne PL à une ligne principale TP</w:t>
      </w:r>
    </w:p>
    <w:p w14:paraId="0C84EC81" w14:textId="77777777" w:rsidR="0016590C" w:rsidRDefault="004675D9">
      <w:pPr>
        <w:pStyle w:val="Bullet1"/>
      </w:pPr>
      <w:r>
        <w:t>Des coupleurs de média RF relient une ligne RF à une ligne principale TP</w:t>
      </w:r>
    </w:p>
    <w:p w14:paraId="0C84EC82" w14:textId="77777777" w:rsidR="0016590C" w:rsidRDefault="004675D9">
      <w:pPr>
        <w:pStyle w:val="Bullet1"/>
      </w:pPr>
      <w:r>
        <w:t>Les routeurs KNXnet / IP relient une ligne ou une zone à un réseau local Ethernet. Avec plusieurs routeurs KNXnet / IP, plusieurs lignes KNX, zones ou même des installations complètes peuvent être reliées via Ethernet LAN</w:t>
      </w:r>
    </w:p>
    <w:p w14:paraId="0C84EC83" w14:textId="77777777" w:rsidR="0016590C" w:rsidRDefault="004675D9">
      <w:r>
        <w:t>Une distinction doit être faite entre les coupleurs et les interfaces. Les interfaces (contrairement aux coupleurs) sont des appareils qui relient une installation KNX à d'autres équipements techniques. Elles ne sont pas complètement intégrées à l'installation KNX et ne disposent pas de table de filtrage. Au lieu de cela, ces appareils ont une table qui assigne des télégrammes de groupe à des éléments de l'autre système. Les interfaces sont fréquemment désignées comme passerelles. Voici quelques exemples d'</w:t>
      </w:r>
      <w:r>
        <w:t>interfaces / passerelles :</w:t>
      </w:r>
    </w:p>
    <w:p w14:paraId="0C84EC84" w14:textId="77777777" w:rsidR="0016590C" w:rsidRDefault="004675D9">
      <w:pPr>
        <w:pStyle w:val="Bullet1"/>
      </w:pPr>
      <w:r>
        <w:t>Telecontrol / Teleswitch (interface téléphonique analogique)</w:t>
      </w:r>
    </w:p>
    <w:p w14:paraId="0C84EC85" w14:textId="77777777" w:rsidR="0016590C" w:rsidRDefault="004675D9">
      <w:pPr>
        <w:pStyle w:val="Bullet1"/>
      </w:pPr>
      <w:r>
        <w:t>Liaison DP / KNX, interconnexion de PROFIBUS-DP et de KNX</w:t>
      </w:r>
    </w:p>
    <w:p w14:paraId="0C84EC86" w14:textId="77777777" w:rsidR="0016590C" w:rsidRDefault="004675D9">
      <w:pPr>
        <w:pStyle w:val="Bullet1"/>
      </w:pPr>
      <w:r>
        <w:t>Passerelle de Radio du groupe Insta</w:t>
      </w:r>
    </w:p>
    <w:p w14:paraId="0C84EC87" w14:textId="77777777" w:rsidR="0016590C" w:rsidRDefault="004675D9">
      <w:pPr>
        <w:pStyle w:val="Bullet1"/>
      </w:pPr>
      <w:r>
        <w:t>Passerelle LAN/ISDN</w:t>
      </w:r>
    </w:p>
    <w:p w14:paraId="0C84EC88" w14:textId="77777777" w:rsidR="0016590C" w:rsidRDefault="004675D9">
      <w:pPr>
        <w:pStyle w:val="Bullet1"/>
      </w:pPr>
      <w:r>
        <w:t>De nombreux programmes de visualisation contiennent également une fonction de passerelle</w:t>
      </w:r>
    </w:p>
    <w:p w14:paraId="0C84EC89" w14:textId="77777777" w:rsidR="0016590C" w:rsidRDefault="004675D9">
      <w:pPr>
        <w:pStyle w:val="Heading1"/>
        <w:pageBreakBefore/>
        <w:ind w:left="431" w:hanging="431"/>
      </w:pPr>
      <w:bookmarkStart w:id="2" w:name="_Toc125520286"/>
      <w:bookmarkStart w:id="3" w:name="_Toc463277985"/>
      <w:bookmarkStart w:id="4" w:name="_Toc187227765"/>
      <w:r>
        <w:lastRenderedPageBreak/>
        <w:t xml:space="preserve">Modes de Fonctionnement du Coupleur </w:t>
      </w:r>
      <w:bookmarkEnd w:id="2"/>
      <w:bookmarkEnd w:id="3"/>
      <w:r>
        <w:t>TP-TP</w:t>
      </w:r>
      <w:bookmarkEnd w:id="4"/>
      <w:r>
        <w:t xml:space="preserve"> </w:t>
      </w:r>
    </w:p>
    <w:p w14:paraId="0C84EC8A" w14:textId="50D1B1E8" w:rsidR="0016590C" w:rsidRDefault="004675D9">
      <w:r>
        <w:t>Les coupleurs pour TP peuvent être utilisés comme coupleur de Zone (CZ), Coupleur de ligne (CL), Répéteur de ligne (RL) et comme Coupleur de segment (CS). L'adresse individuelle attribuée détermine le mode de fonctionnement du coupleur.</w:t>
      </w:r>
    </w:p>
    <w:p w14:paraId="0C84EC8B" w14:textId="77777777" w:rsidR="0016590C" w:rsidRDefault="004675D9">
      <w:r>
        <w:t xml:space="preserve"> </w:t>
      </w:r>
    </w:p>
    <w:tbl>
      <w:tblPr>
        <w:tblW w:w="0" w:type="auto"/>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ook w:val="04A0" w:firstRow="1" w:lastRow="0" w:firstColumn="1" w:lastColumn="0" w:noHBand="0" w:noVBand="1"/>
      </w:tblPr>
      <w:tblGrid>
        <w:gridCol w:w="2912"/>
        <w:gridCol w:w="1155"/>
        <w:gridCol w:w="1141"/>
        <w:gridCol w:w="2014"/>
        <w:gridCol w:w="1556"/>
      </w:tblGrid>
      <w:tr w:rsidR="0016590C" w14:paraId="0C84EC8F" w14:textId="77777777">
        <w:trPr>
          <w:trHeight w:val="430"/>
        </w:trPr>
        <w:tc>
          <w:tcPr>
            <w:tcW w:w="2943" w:type="dxa"/>
            <w:vMerge w:val="restart"/>
            <w:tcBorders>
              <w:top w:val="single" w:sz="4" w:space="0" w:color="FFFFFF"/>
              <w:left w:val="single" w:sz="4" w:space="0" w:color="FFFFFF"/>
              <w:right w:val="nil"/>
            </w:tcBorders>
            <w:shd w:val="clear" w:color="auto" w:fill="4472C4"/>
          </w:tcPr>
          <w:p w14:paraId="0C84EC8C" w14:textId="77777777" w:rsidR="0016590C" w:rsidRDefault="004675D9">
            <w:pPr>
              <w:pStyle w:val="P68B1DB1-Normal4"/>
            </w:pPr>
            <w:r>
              <w:t xml:space="preserve">Mode de fonctionnement Coupleur comme </w:t>
            </w:r>
          </w:p>
        </w:tc>
        <w:tc>
          <w:tcPr>
            <w:tcW w:w="4349" w:type="dxa"/>
            <w:gridSpan w:val="3"/>
            <w:tcBorders>
              <w:top w:val="single" w:sz="4" w:space="0" w:color="FFFFFF"/>
              <w:left w:val="nil"/>
              <w:right w:val="nil"/>
            </w:tcBorders>
            <w:shd w:val="clear" w:color="auto" w:fill="4472C4"/>
          </w:tcPr>
          <w:p w14:paraId="0C84EC8D" w14:textId="77777777" w:rsidR="0016590C" w:rsidRDefault="004675D9">
            <w:pPr>
              <w:pStyle w:val="P68B1DB1-Normal4"/>
              <w:jc w:val="center"/>
            </w:pPr>
            <w:r>
              <w:t>Adresse individuelle</w:t>
            </w:r>
          </w:p>
        </w:tc>
        <w:tc>
          <w:tcPr>
            <w:tcW w:w="1568" w:type="dxa"/>
            <w:vMerge w:val="restart"/>
            <w:tcBorders>
              <w:top w:val="single" w:sz="4" w:space="0" w:color="FFFFFF"/>
              <w:left w:val="nil"/>
              <w:right w:val="single" w:sz="4" w:space="0" w:color="FFFFFF"/>
            </w:tcBorders>
            <w:shd w:val="clear" w:color="auto" w:fill="4472C4"/>
          </w:tcPr>
          <w:p w14:paraId="0C84EC8E" w14:textId="77777777" w:rsidR="0016590C" w:rsidRDefault="004675D9">
            <w:pPr>
              <w:pStyle w:val="P68B1DB1-Normal4"/>
              <w:jc w:val="center"/>
            </w:pPr>
            <w:r>
              <w:t>Exemple </w:t>
            </w:r>
          </w:p>
        </w:tc>
      </w:tr>
      <w:tr w:rsidR="0016590C" w14:paraId="0C84EC95" w14:textId="77777777">
        <w:trPr>
          <w:trHeight w:val="444"/>
        </w:trPr>
        <w:tc>
          <w:tcPr>
            <w:tcW w:w="2943" w:type="dxa"/>
            <w:vMerge/>
            <w:tcBorders>
              <w:top w:val="single" w:sz="4" w:space="0" w:color="FFFFFF"/>
              <w:left w:val="single" w:sz="4" w:space="0" w:color="FFFFFF"/>
            </w:tcBorders>
            <w:shd w:val="clear" w:color="auto" w:fill="4472C4"/>
          </w:tcPr>
          <w:p w14:paraId="0C84EC90" w14:textId="77777777" w:rsidR="0016590C" w:rsidRDefault="0016590C">
            <w:pPr>
              <w:rPr>
                <w:b/>
                <w:bCs/>
                <w:color w:val="FFFFFF"/>
                <w:sz w:val="20"/>
                <w:szCs w:val="20"/>
              </w:rPr>
            </w:pPr>
          </w:p>
        </w:tc>
        <w:tc>
          <w:tcPr>
            <w:tcW w:w="1165" w:type="dxa"/>
            <w:shd w:val="clear" w:color="auto" w:fill="B4C6E7"/>
          </w:tcPr>
          <w:p w14:paraId="0C84EC91" w14:textId="77777777" w:rsidR="0016590C" w:rsidRDefault="004675D9">
            <w:pPr>
              <w:pStyle w:val="P68B1DB1-Normal5"/>
              <w:jc w:val="center"/>
            </w:pPr>
            <w:r>
              <w:t>Zone</w:t>
            </w:r>
          </w:p>
        </w:tc>
        <w:tc>
          <w:tcPr>
            <w:tcW w:w="1151" w:type="dxa"/>
            <w:shd w:val="clear" w:color="auto" w:fill="B4C6E7"/>
          </w:tcPr>
          <w:p w14:paraId="0C84EC92" w14:textId="77777777" w:rsidR="0016590C" w:rsidRDefault="004675D9">
            <w:pPr>
              <w:pStyle w:val="P68B1DB1-Normal5"/>
              <w:jc w:val="center"/>
            </w:pPr>
            <w:r>
              <w:t>Ligne</w:t>
            </w:r>
          </w:p>
        </w:tc>
        <w:tc>
          <w:tcPr>
            <w:tcW w:w="2033" w:type="dxa"/>
            <w:shd w:val="clear" w:color="auto" w:fill="B4C6E7"/>
          </w:tcPr>
          <w:p w14:paraId="0C84EC93" w14:textId="77777777" w:rsidR="0016590C" w:rsidRDefault="004675D9">
            <w:pPr>
              <w:pStyle w:val="P68B1DB1-Normal5"/>
              <w:jc w:val="center"/>
            </w:pPr>
            <w:r>
              <w:t>Participant</w:t>
            </w:r>
          </w:p>
        </w:tc>
        <w:tc>
          <w:tcPr>
            <w:tcW w:w="1568" w:type="dxa"/>
            <w:vMerge/>
            <w:shd w:val="clear" w:color="auto" w:fill="B4C6E7"/>
          </w:tcPr>
          <w:p w14:paraId="0C84EC94" w14:textId="77777777" w:rsidR="0016590C" w:rsidRDefault="0016590C">
            <w:pPr>
              <w:jc w:val="center"/>
              <w:rPr>
                <w:sz w:val="20"/>
                <w:szCs w:val="20"/>
              </w:rPr>
            </w:pPr>
          </w:p>
        </w:tc>
      </w:tr>
      <w:tr w:rsidR="0016590C" w14:paraId="0C84EC9B" w14:textId="77777777">
        <w:trPr>
          <w:trHeight w:val="458"/>
        </w:trPr>
        <w:tc>
          <w:tcPr>
            <w:tcW w:w="2943" w:type="dxa"/>
            <w:tcBorders>
              <w:left w:val="single" w:sz="4" w:space="0" w:color="FFFFFF"/>
            </w:tcBorders>
            <w:shd w:val="clear" w:color="auto" w:fill="4472C4"/>
          </w:tcPr>
          <w:p w14:paraId="0C84EC96" w14:textId="77777777" w:rsidR="0016590C" w:rsidRDefault="004675D9">
            <w:pPr>
              <w:pStyle w:val="P68B1DB1-Normal4"/>
            </w:pPr>
            <w:r>
              <w:t>Coupleur de zone</w:t>
            </w:r>
          </w:p>
        </w:tc>
        <w:tc>
          <w:tcPr>
            <w:tcW w:w="1165" w:type="dxa"/>
            <w:shd w:val="clear" w:color="auto" w:fill="D9E2F3"/>
          </w:tcPr>
          <w:p w14:paraId="0C84EC97" w14:textId="77777777" w:rsidR="0016590C" w:rsidRDefault="004675D9">
            <w:pPr>
              <w:pStyle w:val="CommentText"/>
              <w:jc w:val="center"/>
            </w:pPr>
            <w:r>
              <w:t>1…15</w:t>
            </w:r>
          </w:p>
        </w:tc>
        <w:tc>
          <w:tcPr>
            <w:tcW w:w="1151" w:type="dxa"/>
            <w:shd w:val="clear" w:color="auto" w:fill="D9E2F3"/>
          </w:tcPr>
          <w:p w14:paraId="0C84EC98" w14:textId="77777777" w:rsidR="0016590C" w:rsidRDefault="004675D9">
            <w:pPr>
              <w:pStyle w:val="CommentText"/>
              <w:jc w:val="center"/>
            </w:pPr>
            <w:r>
              <w:t>0</w:t>
            </w:r>
          </w:p>
        </w:tc>
        <w:tc>
          <w:tcPr>
            <w:tcW w:w="2033" w:type="dxa"/>
            <w:shd w:val="clear" w:color="auto" w:fill="D9E2F3"/>
          </w:tcPr>
          <w:p w14:paraId="0C84EC99" w14:textId="77777777" w:rsidR="0016590C" w:rsidRDefault="004675D9">
            <w:pPr>
              <w:pStyle w:val="CommentText"/>
              <w:jc w:val="center"/>
            </w:pPr>
            <w:r>
              <w:t>0</w:t>
            </w:r>
          </w:p>
        </w:tc>
        <w:tc>
          <w:tcPr>
            <w:tcW w:w="1568" w:type="dxa"/>
            <w:shd w:val="clear" w:color="auto" w:fill="D9E2F3"/>
          </w:tcPr>
          <w:p w14:paraId="0C84EC9A" w14:textId="77777777" w:rsidR="0016590C" w:rsidRDefault="004675D9">
            <w:pPr>
              <w:pStyle w:val="CommentText"/>
              <w:jc w:val="center"/>
            </w:pPr>
            <w:r>
              <w:t>3.0.0</w:t>
            </w:r>
          </w:p>
        </w:tc>
      </w:tr>
      <w:tr w:rsidR="0016590C" w14:paraId="0C84ECA1" w14:textId="77777777">
        <w:trPr>
          <w:trHeight w:val="444"/>
        </w:trPr>
        <w:tc>
          <w:tcPr>
            <w:tcW w:w="2943" w:type="dxa"/>
            <w:tcBorders>
              <w:left w:val="single" w:sz="4" w:space="0" w:color="FFFFFF"/>
            </w:tcBorders>
            <w:shd w:val="clear" w:color="auto" w:fill="4472C4"/>
          </w:tcPr>
          <w:p w14:paraId="0C84EC9C" w14:textId="77777777" w:rsidR="0016590C" w:rsidRDefault="004675D9">
            <w:pPr>
              <w:pStyle w:val="P68B1DB1-Normal4"/>
            </w:pPr>
            <w:r>
              <w:t>Coupleur de ligne :</w:t>
            </w:r>
          </w:p>
        </w:tc>
        <w:tc>
          <w:tcPr>
            <w:tcW w:w="1165" w:type="dxa"/>
            <w:shd w:val="clear" w:color="auto" w:fill="B4C6E7"/>
          </w:tcPr>
          <w:p w14:paraId="0C84EC9D" w14:textId="77777777" w:rsidR="0016590C" w:rsidRDefault="004675D9">
            <w:pPr>
              <w:pStyle w:val="CommentText"/>
              <w:jc w:val="center"/>
            </w:pPr>
            <w:r>
              <w:t>1…15</w:t>
            </w:r>
          </w:p>
        </w:tc>
        <w:tc>
          <w:tcPr>
            <w:tcW w:w="1151" w:type="dxa"/>
            <w:shd w:val="clear" w:color="auto" w:fill="B4C6E7"/>
          </w:tcPr>
          <w:p w14:paraId="0C84EC9E" w14:textId="77777777" w:rsidR="0016590C" w:rsidRDefault="004675D9">
            <w:pPr>
              <w:pStyle w:val="CommentText"/>
              <w:jc w:val="center"/>
            </w:pPr>
            <w:r>
              <w:t>1…15</w:t>
            </w:r>
          </w:p>
        </w:tc>
        <w:tc>
          <w:tcPr>
            <w:tcW w:w="2033" w:type="dxa"/>
            <w:shd w:val="clear" w:color="auto" w:fill="B4C6E7"/>
          </w:tcPr>
          <w:p w14:paraId="0C84EC9F" w14:textId="77777777" w:rsidR="0016590C" w:rsidRDefault="004675D9">
            <w:pPr>
              <w:pStyle w:val="CommentText"/>
              <w:jc w:val="center"/>
            </w:pPr>
            <w:r>
              <w:t>0</w:t>
            </w:r>
          </w:p>
        </w:tc>
        <w:tc>
          <w:tcPr>
            <w:tcW w:w="1568" w:type="dxa"/>
            <w:shd w:val="clear" w:color="auto" w:fill="B4C6E7"/>
          </w:tcPr>
          <w:p w14:paraId="0C84ECA0" w14:textId="77777777" w:rsidR="0016590C" w:rsidRDefault="004675D9">
            <w:pPr>
              <w:pStyle w:val="CommentText"/>
              <w:jc w:val="center"/>
            </w:pPr>
            <w:r>
              <w:t>3.2.0</w:t>
            </w:r>
          </w:p>
        </w:tc>
      </w:tr>
      <w:tr w:rsidR="0016590C" w14:paraId="0C84ECA7" w14:textId="77777777">
        <w:trPr>
          <w:trHeight w:val="444"/>
        </w:trPr>
        <w:tc>
          <w:tcPr>
            <w:tcW w:w="2943" w:type="dxa"/>
            <w:tcBorders>
              <w:left w:val="single" w:sz="4" w:space="0" w:color="FFFFFF"/>
            </w:tcBorders>
            <w:shd w:val="clear" w:color="auto" w:fill="4472C4"/>
          </w:tcPr>
          <w:p w14:paraId="0C84ECA2" w14:textId="77777777" w:rsidR="0016590C" w:rsidRDefault="004675D9">
            <w:pPr>
              <w:pStyle w:val="P68B1DB1-Normal4"/>
            </w:pPr>
            <w:r>
              <w:t>Répéteur de ligne</w:t>
            </w:r>
          </w:p>
        </w:tc>
        <w:tc>
          <w:tcPr>
            <w:tcW w:w="1165" w:type="dxa"/>
            <w:shd w:val="clear" w:color="auto" w:fill="D9E2F3"/>
          </w:tcPr>
          <w:p w14:paraId="0C84ECA3" w14:textId="77777777" w:rsidR="0016590C" w:rsidRDefault="004675D9">
            <w:pPr>
              <w:pStyle w:val="CommentText"/>
              <w:jc w:val="center"/>
            </w:pPr>
            <w:r>
              <w:t>1…15</w:t>
            </w:r>
          </w:p>
        </w:tc>
        <w:tc>
          <w:tcPr>
            <w:tcW w:w="1151" w:type="dxa"/>
            <w:shd w:val="clear" w:color="auto" w:fill="D9E2F3"/>
          </w:tcPr>
          <w:p w14:paraId="0C84ECA4" w14:textId="77777777" w:rsidR="0016590C" w:rsidRDefault="004675D9">
            <w:pPr>
              <w:pStyle w:val="CommentText"/>
              <w:jc w:val="center"/>
            </w:pPr>
            <w:r>
              <w:t>1…15</w:t>
            </w:r>
          </w:p>
        </w:tc>
        <w:tc>
          <w:tcPr>
            <w:tcW w:w="2033" w:type="dxa"/>
            <w:shd w:val="clear" w:color="auto" w:fill="D9E2F3"/>
          </w:tcPr>
          <w:p w14:paraId="0C84ECA5" w14:textId="77777777" w:rsidR="0016590C" w:rsidRDefault="004675D9">
            <w:pPr>
              <w:pStyle w:val="CommentText"/>
              <w:jc w:val="center"/>
            </w:pPr>
            <w:r>
              <w:t>1…255</w:t>
            </w:r>
          </w:p>
        </w:tc>
        <w:tc>
          <w:tcPr>
            <w:tcW w:w="1568" w:type="dxa"/>
            <w:shd w:val="clear" w:color="auto" w:fill="D9E2F3"/>
          </w:tcPr>
          <w:p w14:paraId="0C84ECA6" w14:textId="77777777" w:rsidR="0016590C" w:rsidRDefault="004675D9">
            <w:pPr>
              <w:pStyle w:val="CommentText"/>
              <w:jc w:val="center"/>
            </w:pPr>
            <w:r>
              <w:t>3.2.64</w:t>
            </w:r>
          </w:p>
        </w:tc>
      </w:tr>
      <w:tr w:rsidR="0016590C" w14:paraId="33E7983F" w14:textId="77777777">
        <w:trPr>
          <w:trHeight w:val="444"/>
        </w:trPr>
        <w:tc>
          <w:tcPr>
            <w:tcW w:w="2943" w:type="dxa"/>
            <w:tcBorders>
              <w:left w:val="single" w:sz="4" w:space="0" w:color="FFFFFF"/>
              <w:bottom w:val="single" w:sz="4" w:space="0" w:color="FFFFFF"/>
            </w:tcBorders>
            <w:shd w:val="clear" w:color="auto" w:fill="4472C4"/>
          </w:tcPr>
          <w:p w14:paraId="7817C0D7" w14:textId="5E037603" w:rsidR="0016590C" w:rsidRDefault="004675D9">
            <w:pPr>
              <w:rPr>
                <w:b/>
                <w:bCs/>
                <w:color w:val="FFFFFF"/>
                <w:sz w:val="20"/>
                <w:szCs w:val="20"/>
              </w:rPr>
            </w:pPr>
            <w:r>
              <w:rPr>
                <w:b/>
                <w:bCs/>
                <w:color w:val="FFFFFF"/>
                <w:sz w:val="20"/>
                <w:szCs w:val="20"/>
              </w:rPr>
              <w:t>Coupleur de segment</w:t>
            </w:r>
            <w:r>
              <w:rPr>
                <w:rStyle w:val="FootnoteReference"/>
                <w:b/>
                <w:bCs/>
                <w:color w:val="FFFFFF"/>
                <w:szCs w:val="20"/>
              </w:rPr>
              <w:footnoteReference w:id="1"/>
            </w:r>
          </w:p>
        </w:tc>
        <w:tc>
          <w:tcPr>
            <w:tcW w:w="1165" w:type="dxa"/>
            <w:shd w:val="clear" w:color="auto" w:fill="D9E2F3"/>
          </w:tcPr>
          <w:p w14:paraId="424DE55A" w14:textId="3DF6F472" w:rsidR="0016590C" w:rsidRDefault="004675D9">
            <w:pPr>
              <w:pStyle w:val="CommentText"/>
              <w:jc w:val="center"/>
            </w:pPr>
            <w:r>
              <w:t>&gt;= 0</w:t>
            </w:r>
          </w:p>
        </w:tc>
        <w:tc>
          <w:tcPr>
            <w:tcW w:w="1151" w:type="dxa"/>
            <w:shd w:val="clear" w:color="auto" w:fill="D9E2F3"/>
          </w:tcPr>
          <w:p w14:paraId="4164813E" w14:textId="79FABBC1" w:rsidR="0016590C" w:rsidRDefault="004675D9">
            <w:pPr>
              <w:pStyle w:val="CommentText"/>
              <w:jc w:val="center"/>
            </w:pPr>
            <w:r>
              <w:t>1…15</w:t>
            </w:r>
          </w:p>
        </w:tc>
        <w:tc>
          <w:tcPr>
            <w:tcW w:w="2033" w:type="dxa"/>
            <w:shd w:val="clear" w:color="auto" w:fill="D9E2F3"/>
          </w:tcPr>
          <w:p w14:paraId="47BEEF4E" w14:textId="4670B621" w:rsidR="0016590C" w:rsidRDefault="004675D9">
            <w:pPr>
              <w:pStyle w:val="CommentText"/>
              <w:jc w:val="center"/>
            </w:pPr>
            <w:r>
              <w:t>1…255</w:t>
            </w:r>
          </w:p>
        </w:tc>
        <w:tc>
          <w:tcPr>
            <w:tcW w:w="1568" w:type="dxa"/>
            <w:shd w:val="clear" w:color="auto" w:fill="D9E2F3"/>
          </w:tcPr>
          <w:p w14:paraId="02EF5DA1" w14:textId="76E9EF2C" w:rsidR="0016590C" w:rsidRDefault="004675D9">
            <w:pPr>
              <w:pStyle w:val="CommentText"/>
              <w:jc w:val="center"/>
            </w:pPr>
            <w:r>
              <w:t>0.5.240</w:t>
            </w:r>
          </w:p>
        </w:tc>
      </w:tr>
    </w:tbl>
    <w:p w14:paraId="0C84ECA8" w14:textId="77777777" w:rsidR="0016590C" w:rsidRDefault="0016590C"/>
    <w:p w14:paraId="32A05CA9" w14:textId="77777777" w:rsidR="0016590C" w:rsidRDefault="0016590C"/>
    <w:p w14:paraId="0C84ECA9" w14:textId="77777777" w:rsidR="0016590C" w:rsidRDefault="004675D9">
      <w:pPr>
        <w:pStyle w:val="Heading2"/>
      </w:pPr>
      <w:bookmarkStart w:id="5" w:name="_Toc125535464"/>
      <w:bookmarkStart w:id="6" w:name="_Toc187227766"/>
      <w:r>
        <w:t>Coupleur TP-TP - Ancien et Nouveau Modèle</w:t>
      </w:r>
      <w:bookmarkEnd w:id="5"/>
      <w:bookmarkEnd w:id="6"/>
    </w:p>
    <w:p w14:paraId="0C84ECAA" w14:textId="77777777" w:rsidR="0016590C" w:rsidRDefault="004675D9">
      <w:r>
        <w:t>Suite à l'évolution de la technologie des semi-conducteurs, le coupleur de première génération a été remplacé par une nouvelle variante en juin 2003. Une distinction est donc faite dans certaines sections entre ''l’ancien'' et le ''nouveau'' coupleur. Comme l'ancien type de coupleur a été utilisé dans un grand nombre d'installations, il est judicieux d'en rapeller ses caractéristiques.</w:t>
      </w:r>
    </w:p>
    <w:p w14:paraId="0C84ECAB" w14:textId="77777777" w:rsidR="0016590C" w:rsidRDefault="0016590C"/>
    <w:tbl>
      <w:tblPr>
        <w:tblW w:w="0" w:type="auto"/>
        <w:tblBorders>
          <w:top w:val="single" w:sz="12" w:space="0" w:color="000000"/>
          <w:left w:val="single" w:sz="12" w:space="0" w:color="000000"/>
          <w:bottom w:val="single" w:sz="12" w:space="0" w:color="000000"/>
          <w:right w:val="single" w:sz="12" w:space="0" w:color="000000"/>
          <w:insideH w:val="single" w:sz="6" w:space="0" w:color="000000"/>
        </w:tblBorders>
        <w:tblLook w:val="04A0" w:firstRow="1" w:lastRow="0" w:firstColumn="1" w:lastColumn="0" w:noHBand="0" w:noVBand="1"/>
      </w:tblPr>
      <w:tblGrid>
        <w:gridCol w:w="4382"/>
        <w:gridCol w:w="4376"/>
      </w:tblGrid>
      <w:tr w:rsidR="0016590C" w14:paraId="0C84ECAE" w14:textId="77777777">
        <w:trPr>
          <w:tblHeader/>
        </w:trPr>
        <w:tc>
          <w:tcPr>
            <w:tcW w:w="4464" w:type="dxa"/>
            <w:tcBorders>
              <w:top w:val="single" w:sz="12" w:space="0" w:color="000000"/>
              <w:bottom w:val="single" w:sz="12" w:space="0" w:color="000000"/>
            </w:tcBorders>
            <w:shd w:val="solid" w:color="369226" w:fill="FFFFFF"/>
          </w:tcPr>
          <w:p w14:paraId="0C84ECAC" w14:textId="77777777" w:rsidR="0016590C" w:rsidRDefault="004675D9">
            <w:pPr>
              <w:pStyle w:val="P68B1DB1-Normal4"/>
            </w:pPr>
            <w:r>
              <w:t>Ancien design (avant 2003)</w:t>
            </w:r>
          </w:p>
        </w:tc>
        <w:tc>
          <w:tcPr>
            <w:tcW w:w="4464" w:type="dxa"/>
            <w:tcBorders>
              <w:top w:val="single" w:sz="12" w:space="0" w:color="000000"/>
              <w:bottom w:val="single" w:sz="12" w:space="0" w:color="000000"/>
            </w:tcBorders>
            <w:shd w:val="solid" w:color="369226" w:fill="FFFFFF"/>
          </w:tcPr>
          <w:p w14:paraId="0C84ECAD" w14:textId="77777777" w:rsidR="0016590C" w:rsidRDefault="004675D9">
            <w:pPr>
              <w:pStyle w:val="P68B1DB1-Normal4"/>
            </w:pPr>
            <w:r>
              <w:t>Nouveau design (à partir de 2003)</w:t>
            </w:r>
          </w:p>
        </w:tc>
      </w:tr>
      <w:tr w:rsidR="0016590C" w14:paraId="0C84ECB1" w14:textId="77777777">
        <w:tc>
          <w:tcPr>
            <w:tcW w:w="4464" w:type="dxa"/>
            <w:shd w:val="clear" w:color="auto" w:fill="auto"/>
          </w:tcPr>
          <w:p w14:paraId="0C84ECAF" w14:textId="77777777" w:rsidR="0016590C" w:rsidRDefault="004675D9">
            <w:pPr>
              <w:pStyle w:val="CommentText"/>
            </w:pPr>
            <w:r>
              <w:t>Deux microcontrôleurs</w:t>
            </w:r>
          </w:p>
        </w:tc>
        <w:tc>
          <w:tcPr>
            <w:tcW w:w="4464" w:type="dxa"/>
            <w:shd w:val="clear" w:color="auto" w:fill="auto"/>
          </w:tcPr>
          <w:p w14:paraId="0C84ECB0" w14:textId="77777777" w:rsidR="0016590C" w:rsidRDefault="004675D9">
            <w:pPr>
              <w:pStyle w:val="CommentText"/>
            </w:pPr>
            <w:r>
              <w:t>Un contrôleur commun</w:t>
            </w:r>
          </w:p>
        </w:tc>
      </w:tr>
      <w:tr w:rsidR="0016590C" w14:paraId="0C84ECB4" w14:textId="77777777">
        <w:tc>
          <w:tcPr>
            <w:tcW w:w="4464" w:type="dxa"/>
            <w:shd w:val="clear" w:color="auto" w:fill="auto"/>
          </w:tcPr>
          <w:p w14:paraId="0C84ECB2" w14:textId="77777777" w:rsidR="0016590C" w:rsidRDefault="004675D9">
            <w:pPr>
              <w:pStyle w:val="CommentText"/>
            </w:pPr>
            <w:r>
              <w:t>Deux modules de transmission (R/L/C)</w:t>
            </w:r>
          </w:p>
        </w:tc>
        <w:tc>
          <w:tcPr>
            <w:tcW w:w="4464" w:type="dxa"/>
            <w:shd w:val="clear" w:color="auto" w:fill="auto"/>
          </w:tcPr>
          <w:p w14:paraId="0C84ECB3" w14:textId="77777777" w:rsidR="0016590C" w:rsidRDefault="004675D9">
            <w:pPr>
              <w:pStyle w:val="CommentText"/>
            </w:pPr>
            <w:r>
              <w:t>Deux modules de transmission (électronique)</w:t>
            </w:r>
          </w:p>
        </w:tc>
      </w:tr>
      <w:tr w:rsidR="0016590C" w14:paraId="0C84ECB9" w14:textId="77777777">
        <w:tc>
          <w:tcPr>
            <w:tcW w:w="4464" w:type="dxa"/>
            <w:shd w:val="clear" w:color="auto" w:fill="auto"/>
          </w:tcPr>
          <w:p w14:paraId="0C84ECB5" w14:textId="77777777" w:rsidR="0016590C" w:rsidRDefault="004675D9">
            <w:pPr>
              <w:pStyle w:val="CommentText"/>
            </w:pPr>
            <w:r>
              <w:t>SRAM ''double port'' statique de 4 kilo-octets, protégée contre les pannes de tension pendant plus de 10 ans via une batterie au lithium</w:t>
            </w:r>
          </w:p>
          <w:p w14:paraId="0C84ECB6" w14:textId="77777777" w:rsidR="0016590C" w:rsidRDefault="004675D9">
            <w:pPr>
              <w:pStyle w:val="CommentText"/>
            </w:pPr>
            <w:r>
              <w:rPr>
                <w:u w:val="single"/>
              </w:rPr>
              <w:t>Zone de mémoire supérieure (3,5 Ko) :</w:t>
            </w:r>
            <w:r>
              <w:rPr>
                <w:u w:val="single"/>
              </w:rPr>
              <w:br/>
            </w:r>
            <w:r>
              <w:t>Table de filtrage pour 28 672 adresses de groupe (les groupes principaux 14/15 n'ont pas de place)</w:t>
            </w:r>
          </w:p>
          <w:p w14:paraId="0C84ECB7" w14:textId="77777777" w:rsidR="0016590C" w:rsidRDefault="004675D9">
            <w:pPr>
              <w:pStyle w:val="CommentText"/>
            </w:pPr>
            <w:r>
              <w:rPr>
                <w:u w:val="single"/>
              </w:rPr>
              <w:t>Zone de mémoire inférieure (0,5 Ko) :</w:t>
            </w:r>
            <w:r>
              <w:rPr>
                <w:u w:val="single"/>
              </w:rPr>
              <w:br/>
            </w:r>
            <w:r>
              <w:t>Mémoire tampon de télégrammes pour 20 télégrammes de 23 octets chacun, avec un octet indicateur avant le télégramme et un octet d'état après le télégramme. Chaque tampon de 10 télégrammes est réservé pour chaque direction.</w:t>
            </w:r>
          </w:p>
        </w:tc>
        <w:tc>
          <w:tcPr>
            <w:tcW w:w="4464" w:type="dxa"/>
            <w:shd w:val="clear" w:color="auto" w:fill="auto"/>
          </w:tcPr>
          <w:p w14:paraId="0C84ECB8" w14:textId="77777777" w:rsidR="0016590C" w:rsidRDefault="004675D9">
            <w:pPr>
              <w:pStyle w:val="CommentText"/>
            </w:pPr>
            <w:r>
              <w:t>La mémoire de la table de filtrage est établie sous la forme d'une mémoire flash non volatile, de sorte qu'une mise en mémoire tampon via une batterie n'est pas nécessaire.</w:t>
            </w:r>
          </w:p>
        </w:tc>
      </w:tr>
      <w:tr w:rsidR="0016590C" w14:paraId="0C84ECBD" w14:textId="77777777">
        <w:tc>
          <w:tcPr>
            <w:tcW w:w="4464" w:type="dxa"/>
            <w:shd w:val="clear" w:color="auto" w:fill="auto"/>
          </w:tcPr>
          <w:p w14:paraId="0C84ECBA" w14:textId="77777777" w:rsidR="0016590C" w:rsidRDefault="004675D9">
            <w:pPr>
              <w:pStyle w:val="CommentText"/>
              <w:widowControl w:val="0"/>
            </w:pPr>
            <w:r>
              <w:t xml:space="preserve">Alimentation en énergie par la ligne </w:t>
            </w:r>
            <w:r>
              <w:lastRenderedPageBreak/>
              <w:t>secondaire (rail de données)</w:t>
            </w:r>
          </w:p>
        </w:tc>
        <w:tc>
          <w:tcPr>
            <w:tcW w:w="4464" w:type="dxa"/>
            <w:shd w:val="clear" w:color="auto" w:fill="auto"/>
          </w:tcPr>
          <w:p w14:paraId="0C84ECBB" w14:textId="1480DA1C" w:rsidR="0016590C" w:rsidRDefault="004675D9">
            <w:pPr>
              <w:pStyle w:val="CommentText"/>
              <w:widowControl w:val="0"/>
            </w:pPr>
            <w:r>
              <w:lastRenderedPageBreak/>
              <w:t xml:space="preserve">Alimentation en énergie via la ligne principale </w:t>
            </w:r>
            <w:r>
              <w:lastRenderedPageBreak/>
              <w:t>ou la ligne secondaire</w:t>
            </w:r>
          </w:p>
          <w:p w14:paraId="0C84ECBC" w14:textId="77777777" w:rsidR="0016590C" w:rsidRDefault="0016590C">
            <w:pPr>
              <w:widowControl w:val="0"/>
              <w:rPr>
                <w:sz w:val="20"/>
                <w:szCs w:val="20"/>
              </w:rPr>
            </w:pPr>
          </w:p>
        </w:tc>
      </w:tr>
      <w:tr w:rsidR="0016590C" w14:paraId="0C84ECC0" w14:textId="77777777">
        <w:tc>
          <w:tcPr>
            <w:tcW w:w="4464" w:type="dxa"/>
            <w:shd w:val="clear" w:color="auto" w:fill="auto"/>
          </w:tcPr>
          <w:p w14:paraId="0C84ECBE" w14:textId="77777777" w:rsidR="0016590C" w:rsidRDefault="004675D9">
            <w:pPr>
              <w:pStyle w:val="CommentText"/>
              <w:widowControl w:val="0"/>
            </w:pPr>
            <w:r>
              <w:lastRenderedPageBreak/>
              <w:t>Appareil monté sur rail DIN, largeur de 4 modules</w:t>
            </w:r>
          </w:p>
        </w:tc>
        <w:tc>
          <w:tcPr>
            <w:tcW w:w="4464" w:type="dxa"/>
            <w:shd w:val="clear" w:color="auto" w:fill="auto"/>
          </w:tcPr>
          <w:p w14:paraId="0C84ECBF" w14:textId="77777777" w:rsidR="0016590C" w:rsidRDefault="004675D9">
            <w:pPr>
              <w:pStyle w:val="CommentText"/>
              <w:widowControl w:val="0"/>
            </w:pPr>
            <w:r>
              <w:t>Appareil monté sur rail DIN, largeur de 2 modules</w:t>
            </w:r>
          </w:p>
        </w:tc>
      </w:tr>
      <w:tr w:rsidR="0016590C" w14:paraId="0C84ECC5" w14:textId="77777777">
        <w:tc>
          <w:tcPr>
            <w:tcW w:w="4464" w:type="dxa"/>
            <w:shd w:val="clear" w:color="auto" w:fill="auto"/>
          </w:tcPr>
          <w:p w14:paraId="0C84ECC1" w14:textId="77777777" w:rsidR="0016590C" w:rsidRDefault="004675D9">
            <w:pPr>
              <w:pStyle w:val="CommentText"/>
              <w:widowControl w:val="0"/>
            </w:pPr>
            <w:r>
              <w:rPr>
                <w:u w:val="single"/>
              </w:rPr>
              <w:t>Connexion de la ligne secondaire :</w:t>
            </w:r>
            <w:r>
              <w:br/>
              <w:t xml:space="preserve">Rail de données via des contacts à ressort à l'arrière de l'appareil. </w:t>
            </w:r>
          </w:p>
          <w:p w14:paraId="0C84ECC2" w14:textId="77777777" w:rsidR="0016590C" w:rsidRDefault="004675D9">
            <w:pPr>
              <w:pStyle w:val="CommentText"/>
              <w:widowControl w:val="0"/>
            </w:pPr>
            <w:r>
              <w:rPr>
                <w:u w:val="single"/>
              </w:rPr>
              <w:t>Connexion de la ligne principale:</w:t>
            </w:r>
            <w:r>
              <w:rPr>
                <w:u w:val="single"/>
              </w:rPr>
              <w:br/>
            </w:r>
            <w:r>
              <w:t>Borne de raccordement au bus à l'avant du coupleur.</w:t>
            </w:r>
          </w:p>
        </w:tc>
        <w:tc>
          <w:tcPr>
            <w:tcW w:w="4464" w:type="dxa"/>
            <w:shd w:val="clear" w:color="auto" w:fill="auto"/>
          </w:tcPr>
          <w:p w14:paraId="0C84ECC3" w14:textId="77777777" w:rsidR="0016590C" w:rsidRDefault="004675D9">
            <w:pPr>
              <w:widowControl w:val="0"/>
              <w:rPr>
                <w:sz w:val="20"/>
                <w:szCs w:val="20"/>
              </w:rPr>
            </w:pPr>
            <w:r>
              <w:rPr>
                <w:sz w:val="20"/>
                <w:szCs w:val="20"/>
              </w:rPr>
              <w:t xml:space="preserve">Raccordement des </w:t>
            </w:r>
            <w:r>
              <w:rPr>
                <w:sz w:val="20"/>
                <w:szCs w:val="20"/>
                <w:u w:val="single"/>
              </w:rPr>
              <w:t>deux lignes par l'intermédiaire des bornes de raccordement au bus</w:t>
            </w:r>
            <w:r>
              <w:rPr>
                <w:sz w:val="20"/>
                <w:szCs w:val="20"/>
              </w:rPr>
              <w:t xml:space="preserve"> situées à l'avant de l'appareil.</w:t>
            </w:r>
            <w:r>
              <w:rPr>
                <w:rStyle w:val="FootnoteReference"/>
                <w:sz w:val="20"/>
                <w:szCs w:val="20"/>
              </w:rPr>
              <w:footnoteReference w:id="2"/>
            </w:r>
          </w:p>
          <w:p w14:paraId="0C84ECC4" w14:textId="77777777" w:rsidR="0016590C" w:rsidRDefault="0016590C">
            <w:pPr>
              <w:widowControl w:val="0"/>
              <w:rPr>
                <w:sz w:val="20"/>
                <w:szCs w:val="20"/>
              </w:rPr>
            </w:pPr>
          </w:p>
        </w:tc>
      </w:tr>
      <w:tr w:rsidR="0016590C" w14:paraId="0C84ECC8" w14:textId="77777777">
        <w:tc>
          <w:tcPr>
            <w:tcW w:w="4464" w:type="dxa"/>
            <w:shd w:val="clear" w:color="auto" w:fill="auto"/>
          </w:tcPr>
          <w:p w14:paraId="0C84ECC6" w14:textId="77777777" w:rsidR="0016590C" w:rsidRDefault="004675D9">
            <w:pPr>
              <w:pStyle w:val="CommentText"/>
              <w:widowControl w:val="0"/>
              <w:rPr>
                <w:u w:val="single"/>
              </w:rPr>
            </w:pPr>
            <w:r>
              <w:rPr>
                <w:u w:val="single"/>
              </w:rPr>
              <w:t>Groupes principaux :</w:t>
            </w:r>
            <w:r>
              <w:t xml:space="preserve"> 0 à 15</w:t>
            </w:r>
            <w:r>
              <w:rPr>
                <w:u w:val="single"/>
              </w:rPr>
              <w:t>,</w:t>
            </w:r>
            <w:r>
              <w:rPr>
                <w:u w:val="single"/>
              </w:rPr>
              <w:br/>
              <w:t xml:space="preserve"> </w:t>
            </w:r>
            <w:r>
              <w:t>groupes principaux 14/15 sans filtrage individuel</w:t>
            </w:r>
          </w:p>
        </w:tc>
        <w:tc>
          <w:tcPr>
            <w:tcW w:w="4464" w:type="dxa"/>
            <w:shd w:val="clear" w:color="auto" w:fill="auto"/>
          </w:tcPr>
          <w:p w14:paraId="0C84ECC7" w14:textId="77777777" w:rsidR="0016590C" w:rsidRDefault="004675D9">
            <w:pPr>
              <w:pStyle w:val="CommentText"/>
              <w:widowControl w:val="0"/>
            </w:pPr>
            <w:r>
              <w:rPr>
                <w:u w:val="single"/>
              </w:rPr>
              <w:t>Groupes principaux :</w:t>
            </w:r>
            <w:r>
              <w:t xml:space="preserve"> 0 à 31</w:t>
            </w:r>
            <w:r>
              <w:rPr>
                <w:u w:val="single"/>
              </w:rPr>
              <w:t>,</w:t>
            </w:r>
            <w:r>
              <w:rPr>
                <w:u w:val="single"/>
              </w:rPr>
              <w:br/>
              <w:t xml:space="preserve"> </w:t>
            </w:r>
            <w:r>
              <w:t>pour des raisons de compatibilité , les groupes principaux 14/15 sont souvent non filtrés (selon le fabricant et l'appareil)</w:t>
            </w:r>
          </w:p>
        </w:tc>
      </w:tr>
    </w:tbl>
    <w:p w14:paraId="0C84ECC9" w14:textId="77777777" w:rsidR="0016590C" w:rsidRDefault="0016590C"/>
    <w:p w14:paraId="0C84ECCA" w14:textId="77777777" w:rsidR="0016590C" w:rsidRDefault="0016590C"/>
    <w:p w14:paraId="0C84ECCB" w14:textId="77777777" w:rsidR="0016590C" w:rsidRDefault="004675D9">
      <w:pPr>
        <w:pStyle w:val="Heading2"/>
      </w:pPr>
      <w:bookmarkStart w:id="7" w:name="_Toc98170012"/>
      <w:bookmarkStart w:id="8" w:name="_Toc98243421"/>
      <w:bookmarkStart w:id="9" w:name="_Toc98243510"/>
      <w:bookmarkStart w:id="10" w:name="_Toc98243764"/>
      <w:bookmarkStart w:id="11" w:name="_Toc98254785"/>
      <w:bookmarkStart w:id="12" w:name="_Toc98387336"/>
      <w:bookmarkStart w:id="13" w:name="_Toc98170015"/>
      <w:bookmarkStart w:id="14" w:name="_Toc98243424"/>
      <w:bookmarkStart w:id="15" w:name="_Toc98243513"/>
      <w:bookmarkStart w:id="16" w:name="_Toc98243767"/>
      <w:bookmarkStart w:id="17" w:name="_Toc98254788"/>
      <w:bookmarkStart w:id="18" w:name="_Toc98387339"/>
      <w:bookmarkStart w:id="19" w:name="_Toc125535466"/>
      <w:bookmarkEnd w:id="7"/>
      <w:bookmarkEnd w:id="8"/>
      <w:bookmarkEnd w:id="9"/>
      <w:bookmarkEnd w:id="10"/>
      <w:bookmarkEnd w:id="11"/>
      <w:bookmarkEnd w:id="12"/>
      <w:bookmarkEnd w:id="13"/>
      <w:bookmarkEnd w:id="14"/>
      <w:bookmarkEnd w:id="15"/>
      <w:bookmarkEnd w:id="16"/>
      <w:bookmarkEnd w:id="17"/>
      <w:bookmarkEnd w:id="18"/>
      <w:r>
        <w:br w:type="page"/>
      </w:r>
      <w:bookmarkStart w:id="20" w:name="_Toc187227767"/>
      <w:r>
        <w:lastRenderedPageBreak/>
        <w:t>Paramètres des Coupleurs de Ligne et de Coupleurs de Zone</w:t>
      </w:r>
      <w:bookmarkEnd w:id="20"/>
    </w:p>
    <w:bookmarkEnd w:id="19"/>
    <w:p w14:paraId="0C84ECCC" w14:textId="77777777" w:rsidR="0016590C" w:rsidRDefault="004675D9">
      <w:pPr>
        <w:pStyle w:val="Picture"/>
      </w:pPr>
      <w:r>
        <w:rPr>
          <w:b/>
        </w:rPr>
        <w:t>L'illustration 1</w:t>
      </w:r>
      <w:r>
        <w:t xml:space="preserve"> montre les paramètres d'un coupler de la conception plus ancienne. Deux paramètres sont omis pour le nouveau coupleur (</w:t>
      </w:r>
      <w:r>
        <w:rPr>
          <w:b/>
        </w:rPr>
        <w:t>Illustration 2</w:t>
      </w:r>
      <w:r>
        <w:t>), le reste est identique.</w:t>
      </w:r>
    </w:p>
    <w:p w14:paraId="0C84ECCD" w14:textId="77777777" w:rsidR="0016590C" w:rsidRDefault="0016590C">
      <w:pPr>
        <w:pStyle w:val="Picture"/>
      </w:pPr>
    </w:p>
    <w:p w14:paraId="0C84ECCE" w14:textId="77777777" w:rsidR="0016590C" w:rsidRDefault="004675D9">
      <w:pPr>
        <w:pStyle w:val="Picture"/>
        <w:rPr>
          <w:color w:val="FF0000"/>
        </w:rPr>
      </w:pPr>
      <w:r>
        <w:rPr>
          <w:noProof/>
        </w:rPr>
        <w:drawing>
          <wp:inline distT="0" distB="0" distL="0" distR="0" wp14:anchorId="0C84EDEE" wp14:editId="0C84EDEF">
            <wp:extent cx="5296535" cy="3159760"/>
            <wp:effectExtent l="19050" t="19050" r="0" b="2540"/>
            <wp:docPr id="2" name="Phot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96535" cy="3159760"/>
                    </a:xfrm>
                    <a:prstGeom prst="rect">
                      <a:avLst/>
                    </a:prstGeom>
                    <a:noFill/>
                    <a:ln w="19050" cmpd="sng">
                      <a:solidFill>
                        <a:srgbClr val="000000"/>
                      </a:solidFill>
                      <a:miter lim="800000"/>
                      <a:headEnd/>
                      <a:tailEnd/>
                    </a:ln>
                    <a:effectLst/>
                  </pic:spPr>
                </pic:pic>
              </a:graphicData>
            </a:graphic>
          </wp:inline>
        </w:drawing>
      </w:r>
    </w:p>
    <w:p w14:paraId="0C84ECCF" w14:textId="07628EF8" w:rsidR="0016590C" w:rsidRDefault="004675D9">
      <w:pPr>
        <w:pStyle w:val="Caption"/>
      </w:pPr>
      <w:r>
        <w:t xml:space="preserve">Illustration </w:t>
      </w:r>
      <w:r>
        <w:fldChar w:fldCharType="begin"/>
      </w:r>
      <w:r>
        <w:instrText xml:space="preserve"> SEQ Figure \* ARABIC </w:instrText>
      </w:r>
      <w:r>
        <w:fldChar w:fldCharType="separate"/>
      </w:r>
      <w:r>
        <w:t>1</w:t>
      </w:r>
      <w:r>
        <w:fldChar w:fldCharType="end"/>
      </w:r>
      <w:r>
        <w:t>: Paramètres des coupleurs d'ancienne conception</w:t>
      </w:r>
    </w:p>
    <w:p w14:paraId="0C84ECD0" w14:textId="77777777" w:rsidR="0016590C" w:rsidRDefault="0016590C"/>
    <w:p w14:paraId="0C84ECD1" w14:textId="77777777" w:rsidR="0016590C" w:rsidRDefault="004675D9">
      <w:pPr>
        <w:pStyle w:val="Picture"/>
      </w:pPr>
      <w:r>
        <w:rPr>
          <w:noProof/>
        </w:rPr>
        <w:drawing>
          <wp:inline distT="0" distB="0" distL="0" distR="0" wp14:anchorId="0C84EDF0" wp14:editId="0C84EDF1">
            <wp:extent cx="5323205" cy="2471420"/>
            <wp:effectExtent l="19050" t="19050" r="0" b="5080"/>
            <wp:docPr id="3" name="Phot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323205" cy="2471420"/>
                    </a:xfrm>
                    <a:prstGeom prst="rect">
                      <a:avLst/>
                    </a:prstGeom>
                    <a:noFill/>
                    <a:ln w="19050" cmpd="sng">
                      <a:solidFill>
                        <a:srgbClr val="000000"/>
                      </a:solidFill>
                      <a:miter lim="800000"/>
                      <a:headEnd/>
                      <a:tailEnd/>
                    </a:ln>
                    <a:effectLst/>
                  </pic:spPr>
                </pic:pic>
              </a:graphicData>
            </a:graphic>
          </wp:inline>
        </w:drawing>
      </w:r>
    </w:p>
    <w:p w14:paraId="0C84ECD2" w14:textId="01EE6A52" w:rsidR="0016590C" w:rsidRDefault="004675D9">
      <w:r>
        <w:rPr>
          <w:b/>
          <w:sz w:val="20"/>
          <w:szCs w:val="20"/>
        </w:rPr>
        <w:t xml:space="preserve">Illustration </w:t>
      </w:r>
      <w:r>
        <w:rPr>
          <w:b/>
          <w:sz w:val="20"/>
        </w:rPr>
        <w:fldChar w:fldCharType="begin"/>
      </w:r>
      <w:r>
        <w:rPr>
          <w:b/>
          <w:sz w:val="20"/>
        </w:rPr>
        <w:instrText xml:space="preserve"> SEQ Figure \* ARABIC </w:instrText>
      </w:r>
      <w:r>
        <w:rPr>
          <w:b/>
          <w:sz w:val="20"/>
        </w:rPr>
        <w:fldChar w:fldCharType="separate"/>
      </w:r>
      <w:r>
        <w:rPr>
          <w:b/>
          <w:sz w:val="20"/>
        </w:rPr>
        <w:t>2</w:t>
      </w:r>
      <w:r>
        <w:rPr>
          <w:b/>
          <w:sz w:val="20"/>
        </w:rPr>
        <w:fldChar w:fldCharType="end"/>
      </w:r>
      <w:r>
        <w:rPr>
          <w:b/>
          <w:sz w:val="20"/>
          <w:szCs w:val="20"/>
        </w:rPr>
        <w:t xml:space="preserve"> : Paramètres d'un nouveau coupleur</w:t>
      </w:r>
      <w:r>
        <w:rPr>
          <w:b/>
        </w:rPr>
        <w:br w:type="page"/>
      </w:r>
      <w:r>
        <w:lastRenderedPageBreak/>
        <w:t xml:space="preserve">Paramètre :  </w:t>
      </w:r>
      <w:r>
        <w:rPr>
          <w:i/>
        </w:rPr>
        <w:t>“Télégramme de Groupes”</w:t>
      </w:r>
    </w:p>
    <w:p w14:paraId="0C84ECD3" w14:textId="77777777" w:rsidR="0016590C" w:rsidRDefault="004675D9">
      <w:r>
        <w:t>Le comportement du filtre peut être modifié avec les deux premiers paramètres "Télégramme de Groupes ..."</w:t>
      </w:r>
    </w:p>
    <w:p w14:paraId="0C84ECD4" w14:textId="77777777" w:rsidR="0016590C" w:rsidRDefault="004675D9">
      <w:r>
        <w:t>Il peut être réglé séparément dans les deux sens :</w:t>
      </w:r>
    </w:p>
    <w:p w14:paraId="0C84ECD5" w14:textId="77777777" w:rsidR="0016590C" w:rsidRDefault="004675D9">
      <w:pPr>
        <w:pStyle w:val="Bullet1"/>
      </w:pPr>
      <w:r>
        <w:t>normal (ou filtré) :</w:t>
      </w:r>
      <w:r>
        <w:tab/>
        <w:t xml:space="preserve"> </w:t>
      </w:r>
      <w:r>
        <w:tab/>
        <w:t xml:space="preserve">La table de filtrage est utilisée, les télégrammes sont acheminés de manière sélective </w:t>
      </w:r>
    </w:p>
    <w:p w14:paraId="0C84ECD6" w14:textId="77777777" w:rsidR="0016590C" w:rsidRDefault="004675D9">
      <w:pPr>
        <w:pStyle w:val="Bullet1"/>
      </w:pPr>
      <w:r>
        <w:t>passant (transférer sans filtre) :</w:t>
      </w:r>
      <w:r>
        <w:tab/>
      </w:r>
      <w:r>
        <w:tab/>
      </w:r>
      <w:r>
        <w:tab/>
        <w:t>Tous les télégrammes de groupe sont acheminés</w:t>
      </w:r>
    </w:p>
    <w:p w14:paraId="0C84ECD7" w14:textId="77777777" w:rsidR="0016590C" w:rsidRDefault="004675D9">
      <w:pPr>
        <w:pStyle w:val="Bullet1"/>
      </w:pPr>
      <w:r>
        <w:t>bloqué (blocage) :</w:t>
      </w:r>
      <w:r>
        <w:tab/>
      </w:r>
      <w:r>
        <w:tab/>
      </w:r>
      <w:r>
        <w:tab/>
        <w:t>Aucun télégramme de groupe n'est acheminé</w:t>
      </w:r>
    </w:p>
    <w:p w14:paraId="0C84ECD8" w14:textId="77777777" w:rsidR="0016590C" w:rsidRDefault="004675D9">
      <w:r>
        <w:t>La valeur par défaut est "normal (ou filtrer)". Les réglages "route" et "bloc" ne doivent être utilisés qu'à des fins de diagnostic ou pendant la phase de mise en service.</w:t>
      </w:r>
    </w:p>
    <w:p w14:paraId="0C84ECD9" w14:textId="77777777" w:rsidR="0016590C" w:rsidRDefault="004675D9">
      <w:r>
        <w:t>Même en cas d'utilisation d'une visualisation par exemple, les coupleurs peuvent fonctionner avec une fonction de filtrage. ETS peut calculer correctement les tables de filtrage si un participant fictif (Dummy) avec les adresses de groupe visualisées est configurée dans la ligne du PC de visualisation. Certains logiciels de visualisation maintiennent automatiquement un participant fictif (Dummy) dans le projet ETS avec les adresses qui ont été utilisées.</w:t>
      </w:r>
    </w:p>
    <w:p w14:paraId="0C84ECDA" w14:textId="77777777" w:rsidR="0016590C" w:rsidRDefault="004675D9">
      <w:pPr>
        <w:pStyle w:val="Heading3"/>
      </w:pPr>
      <w:bookmarkStart w:id="21" w:name="_Toc187227768"/>
      <w:r>
        <w:t xml:space="preserve">Paramètre : </w:t>
      </w:r>
      <w:r>
        <w:rPr>
          <w:i/>
        </w:rPr>
        <w:t>"Vérifier la table de filtrage ?"</w:t>
      </w:r>
      <w:bookmarkEnd w:id="21"/>
    </w:p>
    <w:p w14:paraId="0C84ECDB" w14:textId="77777777" w:rsidR="0016590C" w:rsidRDefault="004675D9">
      <w:pPr>
        <w:pStyle w:val="P68B1DB1-Normal6"/>
      </w:pPr>
      <w:r>
        <w:t>Un algorithme de test est activé via ce paramètre. Il vérifie la table de filtrage pour la perte de données par l'analyse des sommes de contrôle. Les options suivantes peuvent être réglées :</w:t>
      </w:r>
    </w:p>
    <w:p w14:paraId="0C84ECDC" w14:textId="77777777" w:rsidR="0016590C" w:rsidRDefault="0016590C">
      <w:pPr>
        <w:rPr>
          <w:i/>
        </w:rPr>
      </w:pPr>
    </w:p>
    <w:p w14:paraId="0C84ECDD" w14:textId="77777777" w:rsidR="0016590C" w:rsidRDefault="004675D9">
      <w:pPr>
        <w:pStyle w:val="Bullet1"/>
      </w:pPr>
      <w:r>
        <w:t>OUI - La table de filtrage est vérifiée cycliquement pour détecter les erreurs.</w:t>
      </w:r>
    </w:p>
    <w:p w14:paraId="0C84ECDE" w14:textId="77777777" w:rsidR="0016590C" w:rsidRDefault="004675D9">
      <w:pPr>
        <w:pStyle w:val="Bullet1"/>
      </w:pPr>
      <w:r>
        <w:t xml:space="preserve">NON - La table de filtrage n'est pas vérifiée </w:t>
      </w:r>
    </w:p>
    <w:p w14:paraId="0C84ECDF" w14:textId="77777777" w:rsidR="0016590C" w:rsidRDefault="004675D9">
      <w:pPr>
        <w:rPr>
          <w:color w:val="FF0000"/>
        </w:rPr>
      </w:pPr>
      <w:r>
        <w:t>Avec le nouveau type de coupleur, le paramètre 'Vérifier le tableau de filtrage' est toujours réglé en interne et ne peut donc plus être configuré.</w:t>
      </w:r>
    </w:p>
    <w:p w14:paraId="0C84ECE0" w14:textId="77777777" w:rsidR="0016590C" w:rsidRDefault="0016590C"/>
    <w:p w14:paraId="0C84ECE1" w14:textId="77777777" w:rsidR="0016590C" w:rsidRDefault="004675D9">
      <w:pPr>
        <w:pStyle w:val="Heading3"/>
      </w:pPr>
      <w:bookmarkStart w:id="22" w:name="_Toc187227769"/>
      <w:r>
        <w:t>Paramètre :</w:t>
      </w:r>
      <w:r>
        <w:rPr>
          <w:i/>
        </w:rPr>
        <w:t xml:space="preserve"> "En cas d'Erreur dans la table de Filtrage..."</w:t>
      </w:r>
      <w:bookmarkEnd w:id="22"/>
    </w:p>
    <w:p w14:paraId="0C84ECE2" w14:textId="77777777" w:rsidR="0016590C" w:rsidRDefault="004675D9">
      <w:pPr>
        <w:pStyle w:val="P68B1DB1-Normal6"/>
      </w:pPr>
      <w:r>
        <w:t>(uniquement pour l'ancien type de coupleur) :</w:t>
      </w:r>
    </w:p>
    <w:p w14:paraId="0C84ECE3" w14:textId="77777777" w:rsidR="0016590C" w:rsidRDefault="004675D9">
      <w:r>
        <w:t>Si le coupleur détecte un défaut dans la table de filtrage, le réglage du paramètre "En Cas d'Erreur dans le Tableau de Filtrage" détermine le comportement :</w:t>
      </w:r>
    </w:p>
    <w:p w14:paraId="0C84ECE4" w14:textId="77777777" w:rsidR="0016590C" w:rsidRDefault="0016590C"/>
    <w:p w14:paraId="0C84ECE5" w14:textId="77777777" w:rsidR="0016590C" w:rsidRDefault="004675D9">
      <w:pPr>
        <w:pStyle w:val="P68B1DB1-Normal6"/>
        <w:numPr>
          <w:ilvl w:val="0"/>
          <w:numId w:val="80"/>
        </w:numPr>
      </w:pPr>
      <w:r>
        <w:t>filtré</w:t>
      </w:r>
      <w:r>
        <w:tab/>
        <w:t xml:space="preserve">   </w:t>
      </w:r>
      <w:r>
        <w:tab/>
        <w:t>La charge du bus augmente, l'installation continue de fonctionner, le défaut persiste</w:t>
      </w:r>
    </w:p>
    <w:p w14:paraId="0C84ECE6" w14:textId="77777777" w:rsidR="0016590C" w:rsidRDefault="004675D9">
      <w:pPr>
        <w:pStyle w:val="P68B1DB1-Normal6"/>
        <w:ind w:left="1778" w:firstLine="349"/>
      </w:pPr>
      <w:r>
        <w:t xml:space="preserve">non détecté </w:t>
      </w:r>
    </w:p>
    <w:p w14:paraId="0C84ECE7" w14:textId="77777777" w:rsidR="0016590C" w:rsidRDefault="004675D9">
      <w:pPr>
        <w:pStyle w:val="P68B1DB1-Normal6"/>
        <w:numPr>
          <w:ilvl w:val="0"/>
          <w:numId w:val="80"/>
        </w:numPr>
      </w:pPr>
      <w:r>
        <w:t>bloqué (blocage) :</w:t>
      </w:r>
      <w:r>
        <w:tab/>
      </w:r>
      <w:r>
        <w:tab/>
        <w:t>Dysfonctionnement de l'installation, le défaut devient apparent</w:t>
      </w:r>
    </w:p>
    <w:p w14:paraId="0C84ECE8" w14:textId="77777777" w:rsidR="0016590C" w:rsidRDefault="004675D9">
      <w:pPr>
        <w:pStyle w:val="P68B1DB1-Normal6"/>
        <w:numPr>
          <w:ilvl w:val="0"/>
          <w:numId w:val="80"/>
        </w:numPr>
      </w:pPr>
      <w:r>
        <w:t>ignoré</w:t>
      </w:r>
      <w:r>
        <w:tab/>
      </w:r>
      <w:r>
        <w:tab/>
        <w:t>Le coupleur se comporte en fonction des deux premiers paramètres "Groupe"</w:t>
      </w:r>
    </w:p>
    <w:p w14:paraId="0C84ECE9" w14:textId="77777777" w:rsidR="0016590C" w:rsidRDefault="004675D9">
      <w:pPr>
        <w:pStyle w:val="P68B1DB1-Normal6"/>
        <w:ind w:left="1778" w:firstLine="349"/>
      </w:pPr>
      <w:r>
        <w:t>Télégrammes…”, le défaut n'apparaît pas ou très tard</w:t>
      </w:r>
    </w:p>
    <w:p w14:paraId="0C84ECEA" w14:textId="77777777" w:rsidR="0016590C" w:rsidRDefault="0016590C">
      <w:pPr>
        <w:rPr>
          <w:i/>
          <w:color w:val="FF0000"/>
        </w:rPr>
      </w:pPr>
    </w:p>
    <w:p w14:paraId="0C84ECEB" w14:textId="77777777" w:rsidR="0016590C" w:rsidRDefault="004675D9">
      <w:r>
        <w:t>Pour le nouveau type de coupleurs, ce paramètre est toujours réglé en interne sur "route".</w:t>
      </w:r>
    </w:p>
    <w:p w14:paraId="0C84ECEC" w14:textId="77777777" w:rsidR="0016590C" w:rsidRDefault="004675D9">
      <w:pPr>
        <w:pStyle w:val="Heading3"/>
      </w:pPr>
      <w:r>
        <w:br w:type="page"/>
      </w:r>
      <w:bookmarkStart w:id="23" w:name="_Toc187227770"/>
      <w:r>
        <w:lastRenderedPageBreak/>
        <w:t xml:space="preserve">Paramètre : </w:t>
      </w:r>
      <w:r>
        <w:rPr>
          <w:i/>
        </w:rPr>
        <w:t>“Groupe principaux 14/15”</w:t>
      </w:r>
      <w:bookmarkEnd w:id="23"/>
    </w:p>
    <w:p w14:paraId="0C84ECED" w14:textId="77777777" w:rsidR="0016590C" w:rsidRDefault="004675D9">
      <w:r>
        <w:t>Les entrées pour toutes les adresses de groupe des groupes principaux 14 et 15 ne rentraient pas dans la mémoire de la table de filtrage à l'origine . Elles ne peuvent pas être filtrées par adresse mais seulement acheminés ou bloqués "collectivement".</w:t>
      </w:r>
    </w:p>
    <w:p w14:paraId="0C84ECEE" w14:textId="77777777" w:rsidR="0016590C" w:rsidRDefault="004675D9">
      <w:pPr>
        <w:pStyle w:val="Bullet1"/>
      </w:pPr>
      <w:r>
        <w:t>route - les deux groupes principaux sont acheminés dans les deux directions</w:t>
      </w:r>
    </w:p>
    <w:p w14:paraId="0C84ECEF" w14:textId="77777777" w:rsidR="0016590C" w:rsidRDefault="004675D9">
      <w:pPr>
        <w:pStyle w:val="Bullet1"/>
      </w:pPr>
      <w:r>
        <w:t>bloc - les deux groupes principaux sont bloqués dans les deux sens</w:t>
      </w:r>
    </w:p>
    <w:p w14:paraId="0C84ECF0" w14:textId="77777777" w:rsidR="0016590C" w:rsidRDefault="004675D9">
      <w:r>
        <w:t>Si les groupes principaux 14 et 15 sont utilisés, ils ne doivent l'être que pour les fonctions de ligne interne et le paramètre doit être réglé sur "bloc". La charge du bus serait augmentée inutilement dans le réglage "route".</w:t>
      </w:r>
    </w:p>
    <w:p w14:paraId="0C84ECF1" w14:textId="77777777" w:rsidR="0016590C" w:rsidRDefault="004675D9">
      <w:pPr>
        <w:pStyle w:val="Heading3"/>
        <w:rPr>
          <w:i/>
        </w:rPr>
      </w:pPr>
      <w:bookmarkStart w:id="24" w:name="_Toc187227771"/>
      <w:r>
        <w:t>Paramètre :</w:t>
      </w:r>
      <w:r>
        <w:rPr>
          <w:i/>
        </w:rPr>
        <w:t xml:space="preserve"> ''Répétition en cas d'erreur de transmission sur la ligne principale'' ou ''Répétition en cas d'erreur de Transmission sur la ligne''</w:t>
      </w:r>
      <w:bookmarkEnd w:id="24"/>
      <w:r>
        <w:rPr>
          <w:i/>
        </w:rPr>
        <w:t xml:space="preserve"> </w:t>
      </w:r>
    </w:p>
    <w:p w14:paraId="0C84ECF2" w14:textId="77777777" w:rsidR="0016590C" w:rsidRDefault="004675D9">
      <w:r>
        <w:t>Ces paramètres contrôlent le processus de répétition s’il n’y a pas d’accusé de réception ou qu’un accusé de réception négatif sur la ligne correspondante. Les options suivantes peuvent être réglées :</w:t>
      </w:r>
    </w:p>
    <w:p w14:paraId="0C84ECF3" w14:textId="77777777" w:rsidR="0016590C" w:rsidRDefault="004675D9">
      <w:pPr>
        <w:pStyle w:val="Bullet1"/>
        <w:numPr>
          <w:ilvl w:val="0"/>
          <w:numId w:val="63"/>
        </w:numPr>
      </w:pPr>
      <w:r>
        <w:t>aucun, 1, 2, 3 ou</w:t>
      </w:r>
    </w:p>
    <w:p w14:paraId="0C84ECF4" w14:textId="77777777" w:rsidR="0016590C" w:rsidRDefault="004675D9">
      <w:pPr>
        <w:pStyle w:val="Bullet1"/>
        <w:numPr>
          <w:ilvl w:val="0"/>
          <w:numId w:val="63"/>
        </w:numPr>
      </w:pPr>
      <w:r>
        <w:t>oui / non pour le nouveau type de coupleur</w:t>
      </w:r>
    </w:p>
    <w:p w14:paraId="0C84ECF5" w14:textId="77777777" w:rsidR="0016590C" w:rsidRDefault="004675D9">
      <w:r>
        <w:t>Les deux derniers paramètres "Confirmation de télégramme sur la ligne principale" et "Confirmation de télégramme sur la ligne secondaire" déterminent le processus d'acquittement des télégrammes reçus :</w:t>
      </w:r>
    </w:p>
    <w:p w14:paraId="0C84ECF6" w14:textId="77777777" w:rsidR="0016590C" w:rsidRDefault="004675D9">
      <w:pPr>
        <w:pStyle w:val="Bullet1"/>
        <w:numPr>
          <w:ilvl w:val="0"/>
          <w:numId w:val="64"/>
        </w:numPr>
      </w:pPr>
      <w:r>
        <w:t>uniquement en cas de routage - le télégramme n'est acquitté que s'il est routé par le coupleur</w:t>
      </w:r>
    </w:p>
    <w:p w14:paraId="0C84ECF7" w14:textId="77777777" w:rsidR="0016590C" w:rsidRDefault="004675D9">
      <w:pPr>
        <w:pStyle w:val="Bullet1"/>
        <w:numPr>
          <w:ilvl w:val="0"/>
          <w:numId w:val="64"/>
        </w:numPr>
      </w:pPr>
      <w:r>
        <w:t>toujours - tous les télégrammes reçus sont reconnus</w:t>
      </w:r>
    </w:p>
    <w:p w14:paraId="0C84ECF8" w14:textId="77777777" w:rsidR="0016590C" w:rsidRDefault="0016590C">
      <w:pPr>
        <w:pStyle w:val="Bullet1"/>
        <w:numPr>
          <w:ilvl w:val="0"/>
          <w:numId w:val="0"/>
        </w:numPr>
      </w:pPr>
    </w:p>
    <w:p w14:paraId="0C84ECF9" w14:textId="77777777" w:rsidR="0016590C" w:rsidRDefault="004675D9">
      <w:pPr>
        <w:pStyle w:val="Bullet1"/>
        <w:numPr>
          <w:ilvl w:val="0"/>
          <w:numId w:val="0"/>
        </w:numPr>
      </w:pPr>
      <w:r>
        <w:t>Ces paramètres ne doivent être modifiés que dans des cas spécifiques, comme le montrent les exemples suivants :</w:t>
      </w:r>
    </w:p>
    <w:p w14:paraId="0C84ECFA" w14:textId="77777777" w:rsidR="0016590C" w:rsidRDefault="004675D9">
      <w:pPr>
        <w:pStyle w:val="Bullet1"/>
      </w:pPr>
      <w:r>
        <w:t>Un PC de visualisation est connecté à la ligne principale via une interface de données. Les tables de filtrage du coupleur de ligne sont actives et le filtrage est réglé de telle sorte que les télégrammes pour la visualisation puissent atteindre la ligne principale. Si des télégrammes qui n'adressent que la visualisation sont maintenant acheminés vers la ligne principale, il manque l'IACK pour le coupleur de ligne et les télégrammes sont répétés par exemple trois fois, ce qui conduit à une charge bus élevée</w:t>
      </w:r>
      <w:r>
        <w:t xml:space="preserve"> sur la ligne principale. On peut remédier à cela par :</w:t>
      </w:r>
    </w:p>
    <w:p w14:paraId="0C84ECFB" w14:textId="77777777" w:rsidR="0016590C" w:rsidRDefault="004675D9">
      <w:pPr>
        <w:pStyle w:val="Bullet2"/>
      </w:pPr>
      <w:r>
        <w:t>La modification du paramètre ''Confirmation télégramme sur la ligne principale'' en ''toujours'' pour tous les coupleurs de ligne afin que tous les coupleurs répondent et que le télégramme ne soit pas répété ou</w:t>
      </w:r>
    </w:p>
    <w:p w14:paraId="0C84ECFC" w14:textId="77777777" w:rsidR="0016590C" w:rsidRDefault="004675D9">
      <w:pPr>
        <w:pStyle w:val="Bullet2"/>
      </w:pPr>
      <w:r>
        <w:t>En modifiant “Répétitions en cas d'erreur de transmission sur la ligne principale” en “aucun” pour tous les coupleurs, de sorte que le télégramme ne soit pas répété. L'inconvénient est que les télégrammes sont perdus si des erreurs de transmission se produisent réellement ou si les tampons d'entrée des coupleurs sont pleins et envoient ''occupé''. Cette option est toutefois la seule disponible si un seul coupleur de ligne est présent.</w:t>
      </w:r>
    </w:p>
    <w:p w14:paraId="0C84ECFD" w14:textId="77777777" w:rsidR="0016590C" w:rsidRDefault="004675D9">
      <w:pPr>
        <w:pStyle w:val="Bullet1"/>
      </w:pPr>
      <w:r>
        <w:br w:type="page"/>
      </w:r>
      <w:r>
        <w:lastRenderedPageBreak/>
        <w:t>Un PC de visualisation est connecté à une ligne secondaire via une interface de données. Les tables de filtrage du coupleur de ligne sont actives et le filtrage est réglé de telle sorte que les télégrammes pour la visualisation atteignent la ligne. Si des télégrammes qui n'adressent que la visualisation sont maintenant acheminés vers la ligne, il manque l'IACK pour le coupleur de ligne et les télégrammes sont répétés par exemple trois fois, ce qui conduit à une charge bus élevée sur la ligne. On peut remédi</w:t>
      </w:r>
      <w:r>
        <w:t>er à cela par :</w:t>
      </w:r>
    </w:p>
    <w:p w14:paraId="0C84ECFE" w14:textId="77777777" w:rsidR="0016590C" w:rsidRDefault="004675D9">
      <w:pPr>
        <w:pStyle w:val="Bullet2"/>
      </w:pPr>
      <w:r>
        <w:t>La modification du paramètre “Répétitions en cas d’erreurs de transmission sur la ligne secondaire” est réglée sur “Aucun” pour le coupleur ; le télégramme n'est donc pas répété. L'inconvénient est que les télégrammes sont perdus si des erreurs de transmission se produisent réellement.</w:t>
      </w:r>
    </w:p>
    <w:p w14:paraId="0C84ECFF" w14:textId="77777777" w:rsidR="0016590C" w:rsidRDefault="004675D9">
      <w:pPr>
        <w:pStyle w:val="Heading2"/>
      </w:pPr>
      <w:bookmarkStart w:id="25" w:name="_Toc457912628"/>
      <w:bookmarkStart w:id="26" w:name="_Toc457912986"/>
      <w:bookmarkStart w:id="27" w:name="_Toc457913098"/>
      <w:bookmarkStart w:id="28" w:name="_Toc125535467"/>
      <w:bookmarkStart w:id="29" w:name="_Toc187227772"/>
      <w:r>
        <w:t>Paramètres de Répéteurs de Ligne</w:t>
      </w:r>
      <w:bookmarkEnd w:id="25"/>
      <w:bookmarkEnd w:id="26"/>
      <w:bookmarkEnd w:id="27"/>
      <w:bookmarkEnd w:id="28"/>
      <w:bookmarkEnd w:id="29"/>
    </w:p>
    <w:p w14:paraId="0C84ED00" w14:textId="77777777" w:rsidR="0016590C" w:rsidRDefault="004675D9">
      <w:r>
        <w:t xml:space="preserve">Si un coupleur TP-TP est utilisé en tant que répéteur de ligne, il reçoit un numéro d'appareil à partir de 1 (et non 0 car il est réservé au LC / BC) et jusqu'à 255. Grâce à cela, l'application du coupleur saura qu'elle doit fonctionner en tant que répéteur. </w:t>
      </w:r>
    </w:p>
    <w:p w14:paraId="0C84ED01" w14:textId="77777777" w:rsidR="0016590C" w:rsidRDefault="0016590C">
      <w:pPr>
        <w:spacing w:before="0"/>
      </w:pPr>
    </w:p>
    <w:p w14:paraId="0C84ED02" w14:textId="77777777" w:rsidR="0016590C" w:rsidRDefault="004675D9">
      <w:pPr>
        <w:spacing w:before="0"/>
        <w:rPr>
          <w:color w:val="FF0000"/>
        </w:rPr>
      </w:pPr>
      <w:r>
        <w:t>Une application spéciale ''Répéteur de ligne'' peut également être sélectionnée en option, dans laquelle vous ne pouvez définir que deux paramètres pour la programmation de l'adresse individuelle et l'envoi de télégrammes de groupe. L'application coupleur de ligne / coupleur de zone principale peut également être utilisée, l'adresse individuelle étant prioritaire sur le mode de fonctionnement.</w:t>
      </w:r>
    </w:p>
    <w:p w14:paraId="0C84ED03" w14:textId="77777777" w:rsidR="0016590C" w:rsidRDefault="0016590C"/>
    <w:p w14:paraId="0C84ED04" w14:textId="77777777" w:rsidR="0016590C" w:rsidRDefault="004675D9">
      <w:pPr>
        <w:rPr>
          <w:color w:val="FF0000"/>
        </w:rPr>
      </w:pPr>
      <w:r>
        <w:t>Comme le programme ETS ne fait pas de distinction entre les différentes sections de ligne, il n'est pas en mesure de créer une table de filtres pour le répéteur de ligne. Le répéteur achemine donc tous les télégrammes de groupe. Les télégrammes avec des adresses de destination physiques sont également généralement acheminés.</w:t>
      </w:r>
    </w:p>
    <w:p w14:paraId="0C84ED05" w14:textId="77777777" w:rsidR="0016590C" w:rsidRDefault="0016590C">
      <w:pPr>
        <w:rPr>
          <w:color w:val="FF0000"/>
        </w:rPr>
      </w:pPr>
    </w:p>
    <w:p w14:paraId="0C84ED06" w14:textId="77777777" w:rsidR="0016590C" w:rsidRDefault="004675D9">
      <w:r>
        <w:t>Par conséquent, seuls deux des paramètres décrits précédemment du coupleur TP sont significatifs :</w:t>
      </w:r>
    </w:p>
    <w:p w14:paraId="0C84ED07" w14:textId="2878B418" w:rsidR="0016590C" w:rsidRDefault="004675D9">
      <w:pPr>
        <w:pStyle w:val="Bullet1"/>
      </w:pPr>
      <w:r>
        <w:t>Répétitions en cas d’erreurs de transmission sur le segment de ligne principale («ligne»)</w:t>
      </w:r>
    </w:p>
    <w:p w14:paraId="0C84ED08" w14:textId="77777777" w:rsidR="0016590C" w:rsidRDefault="004675D9">
      <w:pPr>
        <w:pStyle w:val="Bullet1"/>
      </w:pPr>
      <w:r>
        <w:t>Répétitions en cas d’erreurs de transmission sur le segment de ligne secondaire («segment»)</w:t>
      </w:r>
    </w:p>
    <w:p w14:paraId="0C84ED09" w14:textId="77777777" w:rsidR="0016590C" w:rsidRDefault="0016590C">
      <w:pPr>
        <w:pStyle w:val="Bullet1"/>
        <w:numPr>
          <w:ilvl w:val="0"/>
          <w:numId w:val="0"/>
        </w:numPr>
      </w:pPr>
    </w:p>
    <w:p w14:paraId="0C84ED0A" w14:textId="77777777" w:rsidR="0016590C" w:rsidRDefault="004675D9">
      <w:pPr>
        <w:pStyle w:val="Bullet1"/>
        <w:numPr>
          <w:ilvl w:val="0"/>
          <w:numId w:val="0"/>
        </w:numPr>
      </w:pPr>
      <w:r>
        <w:rPr>
          <w:noProof/>
        </w:rPr>
        <w:drawing>
          <wp:inline distT="0" distB="0" distL="0" distR="0" wp14:anchorId="0C84EDF2" wp14:editId="0C84EDF3">
            <wp:extent cx="3422015" cy="1656715"/>
            <wp:effectExtent l="19050" t="19050" r="6985" b="635"/>
            <wp:docPr id="4" name="Phot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422015" cy="1656715"/>
                    </a:xfrm>
                    <a:prstGeom prst="rect">
                      <a:avLst/>
                    </a:prstGeom>
                    <a:noFill/>
                    <a:ln w="19050" cmpd="sng">
                      <a:solidFill>
                        <a:srgbClr val="000000"/>
                      </a:solidFill>
                      <a:miter lim="800000"/>
                      <a:headEnd/>
                      <a:tailEnd/>
                    </a:ln>
                    <a:effectLst/>
                  </pic:spPr>
                </pic:pic>
              </a:graphicData>
            </a:graphic>
          </wp:inline>
        </w:drawing>
      </w:r>
    </w:p>
    <w:p w14:paraId="0C84ED0B" w14:textId="73E985B7" w:rsidR="0016590C" w:rsidRDefault="004675D9">
      <w:pPr>
        <w:pStyle w:val="Caption"/>
      </w:pPr>
      <w:r>
        <w:t xml:space="preserve">Illustration </w:t>
      </w:r>
      <w:r>
        <w:fldChar w:fldCharType="begin"/>
      </w:r>
      <w:r>
        <w:instrText xml:space="preserve"> SEQ Figure \* ARABIC </w:instrText>
      </w:r>
      <w:r>
        <w:fldChar w:fldCharType="separate"/>
      </w:r>
      <w:r>
        <w:t>3</w:t>
      </w:r>
      <w:r>
        <w:fldChar w:fldCharType="end"/>
      </w:r>
      <w:r>
        <w:t>: Paramètres de l'application de répéteur de ligne TP</w:t>
      </w:r>
    </w:p>
    <w:p w14:paraId="0C84ED0C" w14:textId="77777777" w:rsidR="0016590C" w:rsidRDefault="004675D9">
      <w:pPr>
        <w:pStyle w:val="Bullet1"/>
        <w:numPr>
          <w:ilvl w:val="0"/>
          <w:numId w:val="65"/>
        </w:numPr>
      </w:pPr>
      <w:r>
        <w:br w:type="page"/>
      </w:r>
      <w:r>
        <w:lastRenderedPageBreak/>
        <w:t>Répétitions en cas d'erreurs de transmission sur la ligne primaire lors de l'attribution d'une adresse d'adresse individuelle : oui/non</w:t>
      </w:r>
    </w:p>
    <w:p w14:paraId="0C84ED0D" w14:textId="77777777" w:rsidR="0016590C" w:rsidRDefault="004675D9">
      <w:pPr>
        <w:pStyle w:val="Bullet1"/>
        <w:numPr>
          <w:ilvl w:val="0"/>
          <w:numId w:val="65"/>
        </w:numPr>
      </w:pPr>
      <w:r>
        <w:t>Répétitions en cas d'erreurs de transmission sur la ligne primaire  dans les télégrammes de groupe : oui/non</w:t>
      </w:r>
    </w:p>
    <w:p w14:paraId="0C84ED0E" w14:textId="77777777" w:rsidR="0016590C" w:rsidRDefault="004675D9">
      <w:pPr>
        <w:pStyle w:val="Bullet1"/>
        <w:numPr>
          <w:ilvl w:val="0"/>
          <w:numId w:val="65"/>
        </w:numPr>
      </w:pPr>
      <w:r>
        <w:t>Répétitions en cas d'erreurs de transmission sur la section de ligne secondaire lors de l'attribution d'une adresse individuelle : oui/non</w:t>
      </w:r>
    </w:p>
    <w:p w14:paraId="0C84ED0F" w14:textId="77777777" w:rsidR="0016590C" w:rsidRDefault="004675D9">
      <w:pPr>
        <w:pStyle w:val="Bullet1"/>
        <w:numPr>
          <w:ilvl w:val="0"/>
          <w:numId w:val="65"/>
        </w:numPr>
      </w:pPr>
      <w:r>
        <w:t>Répétitions si erreurs de transmission sur segment de ligne (secondaire) dans les télégrammes de groupe : oui/non</w:t>
      </w:r>
    </w:p>
    <w:p w14:paraId="0C84ED10" w14:textId="77777777" w:rsidR="0016590C" w:rsidRDefault="004675D9">
      <w:pPr>
        <w:numPr>
          <w:ilvl w:val="12"/>
          <w:numId w:val="0"/>
        </w:numPr>
      </w:pPr>
      <w:r>
        <w:t>Les valeurs par défaut doivent normalement être réglées comme indiqué illustration 3.</w:t>
      </w:r>
    </w:p>
    <w:p w14:paraId="0C84ED11" w14:textId="77777777" w:rsidR="0016590C" w:rsidRDefault="004675D9">
      <w:pPr>
        <w:pStyle w:val="Heading2"/>
      </w:pPr>
      <w:bookmarkStart w:id="30" w:name="_Toc187227773"/>
      <w:r>
        <w:t>Routage</w:t>
      </w:r>
      <w:bookmarkEnd w:id="30"/>
    </w:p>
    <w:p w14:paraId="0C84ED12" w14:textId="77777777" w:rsidR="0016590C" w:rsidRDefault="004675D9">
      <w:r>
        <w:t>Une fois qu'un coupleur est mis en service, il y a cinq façons possibles de réagir à la réception d'un télégramme :</w:t>
      </w:r>
    </w:p>
    <w:p w14:paraId="0C84ED13" w14:textId="77777777" w:rsidR="0016590C" w:rsidRDefault="004675D9">
      <w:pPr>
        <w:pStyle w:val="Bullet1"/>
      </w:pPr>
      <w:r>
        <w:t>Si le télégramme est acquitté :</w:t>
      </w:r>
    </w:p>
    <w:p w14:paraId="0C84ED14" w14:textId="77777777" w:rsidR="0016590C" w:rsidRDefault="004675D9">
      <w:pPr>
        <w:pStyle w:val="Bullet2"/>
      </w:pPr>
      <w:r>
        <w:t>le télégramme est routé inchangé (TEL_ROUT_UN)</w:t>
      </w:r>
    </w:p>
    <w:p w14:paraId="0C84ED15" w14:textId="77777777" w:rsidR="0016590C" w:rsidRDefault="004675D9">
      <w:pPr>
        <w:pStyle w:val="Bullet2"/>
      </w:pPr>
      <w:r>
        <w:t>le télégramme est routé et le compteur de routage est réduit de 1 (TEL_ROUT_DEC)</w:t>
      </w:r>
    </w:p>
    <w:p w14:paraId="0C84ED16" w14:textId="77777777" w:rsidR="0016590C" w:rsidRDefault="004675D9">
      <w:pPr>
        <w:pStyle w:val="Bullet2"/>
      </w:pPr>
      <w:r>
        <w:t xml:space="preserve">le télégramme est destiné au coupleur lui-même afin de modifier des données internes (TEL_INT) et n'est pas routé </w:t>
      </w:r>
    </w:p>
    <w:p w14:paraId="0C84ED17" w14:textId="77777777" w:rsidR="0016590C" w:rsidRDefault="004675D9">
      <w:pPr>
        <w:pStyle w:val="Bullet2"/>
      </w:pPr>
      <w:r>
        <w:t>le télégramme est ignoré (TEL_IGN_AK)</w:t>
      </w:r>
    </w:p>
    <w:p w14:paraId="0C84ED18" w14:textId="77777777" w:rsidR="0016590C" w:rsidRDefault="004675D9">
      <w:pPr>
        <w:pStyle w:val="Bullet1"/>
      </w:pPr>
      <w:r>
        <w:t>Si le télégramme n'est pas acquitté :</w:t>
      </w:r>
    </w:p>
    <w:p w14:paraId="0C84ED19" w14:textId="77777777" w:rsidR="0016590C" w:rsidRDefault="004675D9">
      <w:pPr>
        <w:pStyle w:val="Bullet2"/>
      </w:pPr>
      <w:r>
        <w:t>le télégramme est ignoré sans acquittement (TEL_IGN_NOAK)</w:t>
      </w:r>
    </w:p>
    <w:p w14:paraId="0C84ED1A" w14:textId="77777777" w:rsidR="0016590C" w:rsidRDefault="004675D9">
      <w:pPr>
        <w:pStyle w:val="Heading3"/>
      </w:pPr>
      <w:bookmarkStart w:id="31" w:name="_Toc98243430"/>
      <w:bookmarkStart w:id="32" w:name="_Toc98243519"/>
      <w:bookmarkStart w:id="33" w:name="_Toc98243773"/>
      <w:bookmarkStart w:id="34" w:name="_Toc98254794"/>
      <w:bookmarkStart w:id="35" w:name="_Toc98387345"/>
      <w:bookmarkStart w:id="36" w:name="_Toc187227774"/>
      <w:bookmarkEnd w:id="31"/>
      <w:bookmarkEnd w:id="32"/>
      <w:bookmarkEnd w:id="33"/>
      <w:bookmarkEnd w:id="34"/>
      <w:bookmarkEnd w:id="35"/>
      <w:r>
        <w:t>Routage de télégrammes d'adresse physique</w:t>
      </w:r>
      <w:bookmarkEnd w:id="36"/>
    </w:p>
    <w:p w14:paraId="0C84ED1B" w14:textId="77777777" w:rsidR="0016590C" w:rsidRDefault="004675D9">
      <w:r>
        <w:t>Dans le cours de base KNX, vous avez appris comment un coupleur de ligne peut réduire la charge du bus dans le système en filtrant les télégrammes de groupe.</w:t>
      </w:r>
    </w:p>
    <w:p w14:paraId="0C84ED1C" w14:textId="77777777" w:rsidR="0016590C" w:rsidRDefault="0016590C">
      <w:pPr>
        <w:rPr>
          <w:color w:val="FF0000"/>
        </w:rPr>
      </w:pPr>
    </w:p>
    <w:p w14:paraId="0C84ED1D" w14:textId="77777777" w:rsidR="0016590C" w:rsidRDefault="004675D9">
      <w:r>
        <w:t>Les coupleurs filtrent de manière presque invisible les télégrammes adressés physiquement, ce qui leur permet d'effectuer des filtrages supplémentaires.</w:t>
      </w:r>
    </w:p>
    <w:p w14:paraId="0C84ED1E" w14:textId="77777777" w:rsidR="0016590C" w:rsidRDefault="004675D9">
      <w:r>
        <w:t xml:space="preserve">Il s'agit de télégrammes dont la destination est une adresse individuelle. </w:t>
      </w:r>
    </w:p>
    <w:p w14:paraId="0C84ED1F" w14:textId="77777777" w:rsidR="0016590C" w:rsidRDefault="004675D9">
      <w:r>
        <w:t>Ces télégrammes se produisent typiquement lors de la transmission des données de l'appareil de l'ETS à un appareil bus.</w:t>
      </w:r>
    </w:p>
    <w:p w14:paraId="0C84ED20" w14:textId="77777777" w:rsidR="0016590C" w:rsidRDefault="0016590C">
      <w:pPr>
        <w:rPr>
          <w:color w:val="FF0000"/>
        </w:rPr>
      </w:pPr>
    </w:p>
    <w:p w14:paraId="0C84ED21" w14:textId="77777777" w:rsidR="0016590C" w:rsidRDefault="004675D9">
      <w:r>
        <w:t xml:space="preserve">En termes simples, un coupleur n'achemine que les télégrammes d'adresse physique pour </w:t>
      </w:r>
    </w:p>
    <w:p w14:paraId="0C84ED22" w14:textId="77777777" w:rsidR="0016590C" w:rsidRDefault="004675D9">
      <w:pPr>
        <w:numPr>
          <w:ilvl w:val="0"/>
          <w:numId w:val="81"/>
        </w:numPr>
      </w:pPr>
      <w:r>
        <w:t xml:space="preserve">l'adresse de l'expéditeur figurant dans le télégramme est plausible et </w:t>
      </w:r>
    </w:p>
    <w:p w14:paraId="0C84ED23" w14:textId="41D4CA80" w:rsidR="0016590C" w:rsidRDefault="004675D9">
      <w:pPr>
        <w:numPr>
          <w:ilvl w:val="0"/>
          <w:numId w:val="81"/>
        </w:numPr>
      </w:pPr>
      <w:r>
        <w:t>l'adresse de destination dans la topologie rend le routage nécessaire</w:t>
      </w:r>
    </w:p>
    <w:p w14:paraId="0C84ED24" w14:textId="77777777" w:rsidR="0016590C" w:rsidRDefault="004675D9">
      <w:pPr>
        <w:pStyle w:val="Heading3"/>
      </w:pPr>
      <w:r>
        <w:rPr>
          <w:color w:val="FF0000"/>
        </w:rPr>
        <w:br w:type="page"/>
      </w:r>
      <w:bookmarkStart w:id="37" w:name="_Toc187227775"/>
      <w:r>
        <w:lastRenderedPageBreak/>
        <w:t>Exemple : routage de télégrammes adressés physiquement dans le coupleur de ligne</w:t>
      </w:r>
      <w:bookmarkEnd w:id="37"/>
      <w:r>
        <w:t xml:space="preserve"> </w:t>
      </w:r>
    </w:p>
    <w:p w14:paraId="0C84ED25" w14:textId="77777777" w:rsidR="0016590C" w:rsidRDefault="004675D9">
      <w:r>
        <w:t>L'exemple suivant montre en détail l'algorithme de routage de télégrammes d'adresse physique dans le coupleur de ligne.</w:t>
      </w:r>
    </w:p>
    <w:p w14:paraId="0C84ED26" w14:textId="77777777" w:rsidR="0016590C" w:rsidRDefault="0016590C">
      <w:pPr>
        <w:rPr>
          <w:color w:val="FF0000"/>
        </w:rPr>
      </w:pPr>
    </w:p>
    <w:p w14:paraId="0C84ED27" w14:textId="77777777" w:rsidR="0016590C" w:rsidRDefault="004675D9">
      <w:pPr>
        <w:pStyle w:val="P68B1DB1-Normal7"/>
      </w:pPr>
      <w:r>
        <w:t>Légende :</w:t>
      </w:r>
    </w:p>
    <w:p w14:paraId="0C84ED28" w14:textId="77777777" w:rsidR="0016590C" w:rsidRDefault="004675D9">
      <w:pPr>
        <w:pStyle w:val="Bullet1"/>
      </w:pPr>
      <w:r>
        <w:t>Adresse physique de destination du participant de destination : A.B.C</w:t>
      </w:r>
    </w:p>
    <w:p w14:paraId="0C84ED29" w14:textId="77777777" w:rsidR="0016590C" w:rsidRDefault="004675D9">
      <w:pPr>
        <w:pStyle w:val="Bullet2"/>
      </w:pPr>
      <w:r>
        <w:t>Z = Zone dans laquelle se trouve l'appareil cible</w:t>
      </w:r>
    </w:p>
    <w:p w14:paraId="0C84ED2A" w14:textId="77777777" w:rsidR="0016590C" w:rsidRDefault="004675D9">
      <w:pPr>
        <w:pStyle w:val="Bullet2"/>
      </w:pPr>
      <w:r>
        <w:t>L = Ligne dans laquelle se trouve l'appareil cible</w:t>
      </w:r>
    </w:p>
    <w:p w14:paraId="0C84ED2B" w14:textId="77777777" w:rsidR="0016590C" w:rsidRDefault="004675D9">
      <w:pPr>
        <w:pStyle w:val="Bullet2"/>
      </w:pPr>
      <w:r>
        <w:t>Pt = Numéro d'appareil de l'appareil cible dans la ligne</w:t>
      </w:r>
    </w:p>
    <w:p w14:paraId="0C84ED2C" w14:textId="77777777" w:rsidR="0016590C" w:rsidRDefault="004675D9">
      <w:pPr>
        <w:pStyle w:val="Bullet1"/>
      </w:pPr>
      <w:r>
        <w:t>Adresse individuelle du coupleur de ligne : X.Y.0 (zéro)</w:t>
      </w:r>
    </w:p>
    <w:p w14:paraId="0C84ED2D" w14:textId="77777777" w:rsidR="0016590C" w:rsidRDefault="004675D9">
      <w:pPr>
        <w:pStyle w:val="Bullet2"/>
      </w:pPr>
      <w:r>
        <w:t>Z = Zone dans laquelle se trouve le coupleur de ligne</w:t>
      </w:r>
    </w:p>
    <w:p w14:paraId="0C84ED2E" w14:textId="77777777" w:rsidR="0016590C" w:rsidRDefault="004675D9">
      <w:pPr>
        <w:pStyle w:val="Bullet2"/>
      </w:pPr>
      <w:r>
        <w:t>L = Ligne dans laquelle se trouve le coupleur de ligne</w:t>
      </w:r>
    </w:p>
    <w:p w14:paraId="0C84ED2F" w14:textId="77777777" w:rsidR="0016590C" w:rsidRDefault="004675D9">
      <w:pPr>
        <w:pStyle w:val="Bullet2"/>
      </w:pPr>
      <w:r>
        <w:t>0 = adresse du coupleur de ligne (toujours zéro)</w:t>
      </w:r>
    </w:p>
    <w:p w14:paraId="0C84ED30" w14:textId="77777777" w:rsidR="0016590C" w:rsidRDefault="004675D9">
      <w:pPr>
        <w:pStyle w:val="P68B1DB1-Normal7"/>
        <w:keepNext/>
        <w:numPr>
          <w:ilvl w:val="12"/>
          <w:numId w:val="0"/>
        </w:numPr>
      </w:pPr>
      <w:r>
        <w:t>Ligne principale à ligne secondaire:</w:t>
      </w:r>
    </w:p>
    <w:p w14:paraId="0C84ED31" w14:textId="77777777" w:rsidR="0016590C" w:rsidRDefault="004675D9">
      <w:pPr>
        <w:pStyle w:val="Caption"/>
      </w:pPr>
      <w:r>
        <w:object w:dxaOrig="10946" w:dyaOrig="8837" w14:anchorId="0C84EDF4">
          <v:shape id="_x0000_i1026" type="#_x0000_t75" style="width:341.85pt;height:276.1pt" o:ole="">
            <v:imagedata r:id="rId11" o:title=""/>
          </v:shape>
          <o:OLEObject Type="Embed" ProgID="Visio.Drawing.15" ShapeID="_x0000_i1026" DrawAspect="Content" ObjectID="_1797840536" r:id="rId12"/>
        </w:object>
      </w:r>
    </w:p>
    <w:p w14:paraId="0C84ED32" w14:textId="35E7DFDD" w:rsidR="0016590C" w:rsidRDefault="004675D9">
      <w:pPr>
        <w:pStyle w:val="Caption"/>
      </w:pPr>
      <w:r>
        <w:t>Illustration</w:t>
      </w:r>
      <w:r>
        <w:fldChar w:fldCharType="begin"/>
      </w:r>
      <w:r>
        <w:instrText xml:space="preserve"> SEQ Figure \* ARABIC </w:instrText>
      </w:r>
      <w:r>
        <w:fldChar w:fldCharType="separate"/>
      </w:r>
      <w:r>
        <w:t>4</w:t>
      </w:r>
      <w:r>
        <w:fldChar w:fldCharType="end"/>
      </w:r>
      <w:r>
        <w:t>: Routage avec "l'adresse de destination est une adresse individuelle" - Ligne principale à ligne</w:t>
      </w:r>
    </w:p>
    <w:p w14:paraId="0C84ED33" w14:textId="77777777" w:rsidR="0016590C" w:rsidRDefault="004675D9">
      <w:pPr>
        <w:pStyle w:val="P68B1DB1-Normal7"/>
        <w:keepNext/>
        <w:numPr>
          <w:ilvl w:val="12"/>
          <w:numId w:val="0"/>
        </w:numPr>
      </w:pPr>
      <w:r>
        <w:lastRenderedPageBreak/>
        <w:t>Ligne secondaire à ligne principale :</w:t>
      </w:r>
    </w:p>
    <w:p w14:paraId="0C84ED34" w14:textId="77777777" w:rsidR="0016590C" w:rsidRDefault="004675D9">
      <w:pPr>
        <w:pStyle w:val="Picture"/>
      </w:pPr>
      <w:r>
        <w:object w:dxaOrig="10946" w:dyaOrig="8837" w14:anchorId="0C84EDF5">
          <v:shape id="_x0000_i1027" type="#_x0000_t75" style="width:372.5pt;height:299.25pt" o:ole="">
            <v:imagedata r:id="rId13" o:title=""/>
          </v:shape>
          <o:OLEObject Type="Embed" ProgID="Visio.Drawing.15" ShapeID="_x0000_i1027" DrawAspect="Content" ObjectID="_1797840537" r:id="rId14"/>
        </w:object>
      </w:r>
    </w:p>
    <w:p w14:paraId="0C84ED35" w14:textId="320F033F" w:rsidR="0016590C" w:rsidRDefault="004675D9">
      <w:pPr>
        <w:pStyle w:val="Caption"/>
      </w:pPr>
      <w:r>
        <w:t>Illustration</w:t>
      </w:r>
      <w:r>
        <w:fldChar w:fldCharType="begin"/>
      </w:r>
      <w:r>
        <w:instrText xml:space="preserve"> SEQ Figure \* ARABIC </w:instrText>
      </w:r>
      <w:r>
        <w:fldChar w:fldCharType="separate"/>
      </w:r>
      <w:r>
        <w:t>5</w:t>
      </w:r>
      <w:r>
        <w:fldChar w:fldCharType="end"/>
      </w:r>
      <w:r>
        <w:t>: Routage avec "l'adresse de destination est une adresse individuelle" - Ligne vers ligne principale</w:t>
      </w:r>
    </w:p>
    <w:p w14:paraId="0C84ED36" w14:textId="5E30116B" w:rsidR="0016590C" w:rsidRDefault="004675D9">
      <w:pPr>
        <w:pStyle w:val="Heading3"/>
        <w:pageBreakBefore/>
      </w:pPr>
      <w:bookmarkStart w:id="38" w:name="_Toc98243432"/>
      <w:bookmarkStart w:id="39" w:name="_Toc98243521"/>
      <w:bookmarkStart w:id="40" w:name="_Toc98243775"/>
      <w:bookmarkStart w:id="41" w:name="_Toc98254796"/>
      <w:bookmarkStart w:id="42" w:name="_Toc98387347"/>
      <w:bookmarkStart w:id="43" w:name="_Toc457912631"/>
      <w:bookmarkStart w:id="44" w:name="_Toc125520293"/>
      <w:bookmarkStart w:id="45" w:name="_Toc187227776"/>
      <w:bookmarkEnd w:id="38"/>
      <w:bookmarkEnd w:id="39"/>
      <w:bookmarkEnd w:id="40"/>
      <w:bookmarkEnd w:id="41"/>
      <w:bookmarkEnd w:id="42"/>
      <w:r>
        <w:lastRenderedPageBreak/>
        <w:t>Acheminement des télégrammes de groupe (l'adresse de destination est l'adresse du groupe)</w:t>
      </w:r>
      <w:bookmarkEnd w:id="43"/>
      <w:bookmarkEnd w:id="44"/>
      <w:bookmarkEnd w:id="45"/>
    </w:p>
    <w:p w14:paraId="0C84ED37" w14:textId="77777777" w:rsidR="0016590C" w:rsidRDefault="004675D9">
      <w:r>
        <w:t>Prérequis : la table de filtrage est réglée dans les deux sens.</w:t>
      </w:r>
    </w:p>
    <w:p w14:paraId="0C84ED38" w14:textId="77777777" w:rsidR="0016590C" w:rsidRDefault="0016590C"/>
    <w:p w14:paraId="0C84ED39" w14:textId="77777777" w:rsidR="0016590C" w:rsidRDefault="004675D9">
      <w:r>
        <w:t>Exemple : coupleur de ligne, par lequel :</w:t>
      </w:r>
    </w:p>
    <w:p w14:paraId="0C84ED3A" w14:textId="77777777" w:rsidR="0016590C" w:rsidRDefault="004675D9">
      <w:pPr>
        <w:pStyle w:val="Bullet1"/>
      </w:pPr>
      <w:r>
        <w:t>AGT = Adresse de Groupe du Télégramme</w:t>
      </w:r>
    </w:p>
    <w:p w14:paraId="0C84ED3B" w14:textId="77777777" w:rsidR="0016590C" w:rsidRDefault="004675D9">
      <w:pPr>
        <w:pStyle w:val="Bullet1"/>
      </w:pPr>
      <w:r>
        <w:t>TF = Table de filtrage</w:t>
      </w:r>
    </w:p>
    <w:p w14:paraId="0C84ED3C" w14:textId="77777777" w:rsidR="0016590C" w:rsidRDefault="004675D9">
      <w:pPr>
        <w:pStyle w:val="Bullet1"/>
      </w:pPr>
      <w:r>
        <w:t>CR = Compteur de routage (Routing Counter)</w:t>
      </w:r>
    </w:p>
    <w:p w14:paraId="0C84ED3D" w14:textId="77777777" w:rsidR="0016590C" w:rsidRDefault="0016590C"/>
    <w:p w14:paraId="0C84ED3E" w14:textId="77777777" w:rsidR="0016590C" w:rsidRDefault="004675D9">
      <w:pPr>
        <w:pStyle w:val="Picture"/>
      </w:pPr>
      <w:r>
        <w:object w:dxaOrig="13497" w:dyaOrig="8984" w14:anchorId="0C84EDF6">
          <v:shape id="_x0000_i1028" type="#_x0000_t75" style="width:438.25pt;height:293.65pt" o:ole="">
            <v:imagedata r:id="rId15" o:title=""/>
          </v:shape>
          <o:OLEObject Type="Embed" ProgID="Visio.Drawing.15" ShapeID="_x0000_i1028" DrawAspect="Content" ObjectID="_1797840538" r:id="rId16"/>
        </w:object>
      </w:r>
    </w:p>
    <w:p w14:paraId="0C84ED3F" w14:textId="25C32746" w:rsidR="0016590C" w:rsidRDefault="004675D9">
      <w:pPr>
        <w:pStyle w:val="Caption"/>
      </w:pPr>
      <w:r>
        <w:t xml:space="preserve">Illustration </w:t>
      </w:r>
      <w:r>
        <w:fldChar w:fldCharType="begin"/>
      </w:r>
      <w:r>
        <w:instrText xml:space="preserve"> SEQ Figure \* ARABIC </w:instrText>
      </w:r>
      <w:r>
        <w:fldChar w:fldCharType="separate"/>
      </w:r>
      <w:r>
        <w:t>6</w:t>
      </w:r>
      <w:r>
        <w:fldChar w:fldCharType="end"/>
      </w:r>
      <w:r>
        <w:t>: Routage des télégrammes de groupe</w:t>
      </w:r>
    </w:p>
    <w:p w14:paraId="0C84ED40" w14:textId="77777777" w:rsidR="0016590C" w:rsidRDefault="0016590C"/>
    <w:p w14:paraId="0C84ED41" w14:textId="77777777" w:rsidR="0016590C" w:rsidRDefault="004675D9">
      <w:pPr>
        <w:pStyle w:val="Heading3"/>
        <w:pageBreakBefore/>
      </w:pPr>
      <w:bookmarkStart w:id="46" w:name="_Toc187227777"/>
      <w:r>
        <w:lastRenderedPageBreak/>
        <w:t>Exemple: Télégramme de Transmission « étape par étape»</w:t>
      </w:r>
      <w:bookmarkEnd w:id="46"/>
    </w:p>
    <w:p w14:paraId="0C84ED42" w14:textId="77777777" w:rsidR="0016590C" w:rsidRDefault="004675D9">
      <w:r>
        <w:t>Abréviations utilisées :</w:t>
      </w:r>
    </w:p>
    <w:p w14:paraId="0C84ED43" w14:textId="77777777" w:rsidR="0016590C" w:rsidRDefault="004675D9">
      <w:pPr>
        <w:numPr>
          <w:ilvl w:val="0"/>
          <w:numId w:val="69"/>
        </w:numPr>
      </w:pPr>
      <w:r>
        <w:t>CZ = Coupleur de zone (Backbone Coupler)</w:t>
      </w:r>
    </w:p>
    <w:p w14:paraId="0C84ED44" w14:textId="77777777" w:rsidR="0016590C" w:rsidRDefault="004675D9">
      <w:pPr>
        <w:numPr>
          <w:ilvl w:val="0"/>
          <w:numId w:val="69"/>
        </w:numPr>
      </w:pPr>
      <w:r>
        <w:t>CL = Coupleur de ligne (Line Coupler)</w:t>
      </w:r>
    </w:p>
    <w:p w14:paraId="0C84ED45" w14:textId="77777777" w:rsidR="0016590C" w:rsidRDefault="004675D9">
      <w:pPr>
        <w:numPr>
          <w:ilvl w:val="0"/>
          <w:numId w:val="69"/>
        </w:numPr>
      </w:pPr>
      <w:r>
        <w:t>RL = Répéteur de ligne (Line Repeater)</w:t>
      </w:r>
    </w:p>
    <w:p w14:paraId="0C84ED46" w14:textId="77777777" w:rsidR="0016590C" w:rsidRDefault="004675D9">
      <w:pPr>
        <w:numPr>
          <w:ilvl w:val="0"/>
          <w:numId w:val="69"/>
        </w:numPr>
      </w:pPr>
      <w:r>
        <w:t>CR = Compteur de routage (Routing Counter)</w:t>
      </w:r>
    </w:p>
    <w:p w14:paraId="0C84ED47" w14:textId="77777777" w:rsidR="0016590C" w:rsidRDefault="004675D9">
      <w:pPr>
        <w:numPr>
          <w:ilvl w:val="0"/>
          <w:numId w:val="69"/>
        </w:numPr>
      </w:pPr>
      <w:r>
        <w:t>Pt = Participant de bus</w:t>
      </w:r>
    </w:p>
    <w:p w14:paraId="0C84ED48" w14:textId="77777777" w:rsidR="0016590C" w:rsidRDefault="004675D9">
      <w:pPr>
        <w:numPr>
          <w:ilvl w:val="0"/>
          <w:numId w:val="69"/>
        </w:numPr>
      </w:pPr>
      <w:r>
        <w:t>Alim. = Alimentation / self</w:t>
      </w:r>
    </w:p>
    <w:p w14:paraId="0C84ED49" w14:textId="77777777" w:rsidR="0016590C" w:rsidRDefault="004675D9">
      <w:pPr>
        <w:tabs>
          <w:tab w:val="left" w:pos="567"/>
        </w:tabs>
        <w:ind w:left="360"/>
      </w:pPr>
      <w:r>
        <w:object w:dxaOrig="16657" w:dyaOrig="14820" w14:anchorId="0C84EDF7">
          <v:shape id="_x0000_i1029" type="#_x0000_t75" style="width:438.25pt;height:390.05pt" o:ole="">
            <v:imagedata r:id="rId17" o:title=""/>
          </v:shape>
          <o:OLEObject Type="Embed" ProgID="Visio.Drawing.15" ShapeID="_x0000_i1029" DrawAspect="Content" ObjectID="_1797840539" r:id="rId18"/>
        </w:object>
      </w:r>
    </w:p>
    <w:p w14:paraId="0C84ED4A" w14:textId="7FB53891" w:rsidR="0016590C" w:rsidRDefault="004675D9">
      <w:pPr>
        <w:pStyle w:val="Caption"/>
      </w:pPr>
      <w:r>
        <w:t>Illustration</w:t>
      </w:r>
      <w:r>
        <w:fldChar w:fldCharType="begin"/>
      </w:r>
      <w:r>
        <w:instrText xml:space="preserve"> SEQ Figure \* ARABIC </w:instrText>
      </w:r>
      <w:r>
        <w:fldChar w:fldCharType="separate"/>
      </w:r>
      <w:r>
        <w:t>7</w:t>
      </w:r>
      <w:r>
        <w:fldChar w:fldCharType="end"/>
      </w:r>
      <w:r>
        <w:t xml:space="preserve">: Transmission de télégrammes "pas à pas" </w:t>
      </w:r>
    </w:p>
    <w:p w14:paraId="0C84ED4B" w14:textId="77777777" w:rsidR="0016590C" w:rsidRDefault="0016590C">
      <w:pPr>
        <w:tabs>
          <w:tab w:val="left" w:pos="567"/>
        </w:tabs>
        <w:ind w:left="360"/>
      </w:pPr>
    </w:p>
    <w:p w14:paraId="0C84ED4C" w14:textId="77777777" w:rsidR="0016590C" w:rsidRDefault="004675D9">
      <w:pPr>
        <w:numPr>
          <w:ilvl w:val="12"/>
          <w:numId w:val="0"/>
        </w:numPr>
      </w:pPr>
      <w:r>
        <w:t>En utilisant l'installation KNX représentée ci-dessus, la transmission des télégrammes entre les lignes sera clarifiée "étape par étape". Il est indispensable que l'installation ait été correctement conçue et mise en service. Les coupleurs prennent en compte leur table de filtrage.</w:t>
      </w:r>
    </w:p>
    <w:p w14:paraId="0C84ED4D" w14:textId="77777777" w:rsidR="0016590C" w:rsidRDefault="0016590C"/>
    <w:p w14:paraId="0C84ED4E" w14:textId="77777777" w:rsidR="0016590C" w:rsidRDefault="004675D9">
      <w:r>
        <w:object w:dxaOrig="11201" w:dyaOrig="16366" w14:anchorId="0C84EDF8">
          <v:shape id="_x0000_i1030" type="#_x0000_t75" style="width:438.25pt;height:642.35pt" o:ole="">
            <v:imagedata r:id="rId19" o:title=""/>
          </v:shape>
          <o:OLEObject Type="Embed" ProgID="Visio.Drawing.15" ShapeID="_x0000_i1030" DrawAspect="Content" ObjectID="_1797840540" r:id="rId20"/>
        </w:object>
      </w:r>
    </w:p>
    <w:p w14:paraId="0C84ED4F" w14:textId="77777777" w:rsidR="0016590C" w:rsidRDefault="0016590C"/>
    <w:p w14:paraId="0C84ED50" w14:textId="77777777" w:rsidR="0016590C" w:rsidRDefault="0016590C"/>
    <w:p w14:paraId="0C84ED51" w14:textId="77777777" w:rsidR="0016590C" w:rsidRDefault="004675D9">
      <w:pPr>
        <w:pStyle w:val="Bullet1"/>
      </w:pPr>
      <w:r>
        <w:lastRenderedPageBreak/>
        <w:t>Démarrage :</w:t>
      </w:r>
      <w:r>
        <w:br/>
        <w:t>Le bouton-poussoir à 1 entrée avec adresse individuelle 1.1.65 envoie un télégramme à l'adresse de groupe 5/88.</w:t>
      </w:r>
    </w:p>
    <w:p w14:paraId="0C84ED52" w14:textId="77777777" w:rsidR="0016590C" w:rsidRDefault="004675D9">
      <w:pPr>
        <w:pStyle w:val="Bullet1"/>
      </w:pPr>
      <w:r>
        <w:t xml:space="preserve">Fin: </w:t>
      </w:r>
      <w:r>
        <w:br/>
        <w:t>Le télégramme est reçu par l'actionneur de commutateur à 1 sortie 15.15.127 qui renvoie ensuite un télégramme de réponse (ACK).</w:t>
      </w:r>
    </w:p>
    <w:p w14:paraId="0C84ED53" w14:textId="77777777" w:rsidR="0016590C" w:rsidRDefault="004675D9">
      <w:r>
        <w:t>L'actionneur commute sa sortie en fonction de la valeur de l'objet de groupe transféré.</w:t>
      </w:r>
    </w:p>
    <w:p w14:paraId="0C84ED54" w14:textId="77777777" w:rsidR="0016590C" w:rsidRDefault="0016590C"/>
    <w:p w14:paraId="0C84ED55" w14:textId="77777777" w:rsidR="0016590C" w:rsidRDefault="004675D9">
      <w:r>
        <w:t>Le résultat de l'utilisation du filtrage des télégrammes est que les télégrammes ne sont transmis qu'aux lignes qui en ont vraiment besoin. Les télégrammes ne sont pas acheminés vers des endroits où ils n'ont aucun effet. L'avantage est que la charge du bus dans l'installation est réduite.</w:t>
      </w:r>
    </w:p>
    <w:p w14:paraId="0C84ED56" w14:textId="77777777" w:rsidR="0016590C" w:rsidRDefault="0016590C"/>
    <w:p w14:paraId="0C84ED57" w14:textId="77777777" w:rsidR="0016590C" w:rsidRDefault="004675D9">
      <w:pPr>
        <w:pStyle w:val="P68B1DB1-Normal7"/>
        <w:pBdr>
          <w:top w:val="single" w:sz="4" w:space="1" w:color="auto"/>
          <w:left w:val="single" w:sz="4" w:space="4" w:color="auto"/>
          <w:bottom w:val="single" w:sz="4" w:space="1" w:color="auto"/>
          <w:right w:val="single" w:sz="4" w:space="4" w:color="auto"/>
        </w:pBdr>
      </w:pPr>
      <w:r>
        <w:t>Les répéteurs de ligne ne filtrent pas. Ils ne devraient donc pas être utilisés lors de la conception d'une nouvelle installation KNX mais seulement pour l'extension d'une installation existante.</w:t>
      </w:r>
    </w:p>
    <w:p w14:paraId="0C84ED58" w14:textId="77777777" w:rsidR="0016590C" w:rsidRDefault="0016590C"/>
    <w:p w14:paraId="0C84ED59" w14:textId="77777777" w:rsidR="0016590C" w:rsidRDefault="004675D9">
      <w:r>
        <w:t>Le compteur de routage présente l'avantage que même en cas de câblage défectueux de l'installation (création d'une boucle avec coupleurs), un télégramme circule au maximum six fois dans la boucle. L'installation n'est pas bloquée ! D'autre part, le compteur de routage a pour effet qu'un télégramme ne peut passer que par six coupleurs au maximum.</w:t>
      </w:r>
      <w:bookmarkStart w:id="47" w:name="_Toc98243436"/>
      <w:bookmarkStart w:id="48" w:name="_Toc98243525"/>
      <w:bookmarkStart w:id="49" w:name="_Toc98243779"/>
      <w:bookmarkStart w:id="50" w:name="_Toc98254800"/>
      <w:bookmarkStart w:id="51" w:name="_Toc98387351"/>
      <w:bookmarkStart w:id="52" w:name="_Toc125535475"/>
      <w:bookmarkEnd w:id="47"/>
      <w:bookmarkEnd w:id="48"/>
      <w:bookmarkEnd w:id="49"/>
      <w:bookmarkEnd w:id="50"/>
      <w:bookmarkEnd w:id="51"/>
    </w:p>
    <w:p w14:paraId="0C84ED5A" w14:textId="77777777" w:rsidR="0016590C" w:rsidRDefault="0016590C"/>
    <w:p w14:paraId="0C84ED5B" w14:textId="77777777" w:rsidR="0016590C" w:rsidRDefault="004675D9">
      <w:pPr>
        <w:pStyle w:val="P68B1DB1-Normal7"/>
        <w:pBdr>
          <w:top w:val="single" w:sz="4" w:space="1" w:color="auto"/>
          <w:left w:val="single" w:sz="4" w:space="4" w:color="auto"/>
          <w:bottom w:val="single" w:sz="4" w:space="1" w:color="auto"/>
          <w:right w:val="single" w:sz="4" w:space="4" w:color="auto"/>
        </w:pBdr>
      </w:pPr>
      <w:r>
        <w:t>Par conséquent, les répéteurs de ligne ne peuvent pas être connectés en série.</w:t>
      </w:r>
    </w:p>
    <w:p w14:paraId="0C84ED5C" w14:textId="77777777" w:rsidR="0016590C" w:rsidRDefault="004675D9">
      <w:pPr>
        <w:pStyle w:val="Heading2"/>
      </w:pPr>
      <w:bookmarkStart w:id="53" w:name="_Toc187227778"/>
      <w:r>
        <w:t>Structure de télégramme pour le téléchargement de coupleurs</w:t>
      </w:r>
      <w:bookmarkEnd w:id="53"/>
    </w:p>
    <w:p w14:paraId="0C84ED5D" w14:textId="77777777" w:rsidR="0016590C" w:rsidRDefault="004675D9">
      <w:r>
        <w:t xml:space="preserve">Pour le téléchargement des tables de filtrage, les coupleurs sont adressés par l'ETS avec d'autres types de télégrammes (APCI) que les appareils normaux. </w:t>
      </w:r>
    </w:p>
    <w:p w14:paraId="0C84ED5E" w14:textId="7BECE30E" w:rsidR="0016590C" w:rsidRDefault="004675D9">
      <w:pPr>
        <w:pStyle w:val="Heading2"/>
      </w:pPr>
      <w:bookmarkStart w:id="54" w:name="_Toc187227779"/>
      <w:bookmarkEnd w:id="52"/>
      <w:r>
        <w:t>Tables de filtrage automatiques</w:t>
      </w:r>
      <w:bookmarkEnd w:id="54"/>
    </w:p>
    <w:p w14:paraId="0C84ED5F" w14:textId="49CF86B2" w:rsidR="0016590C" w:rsidRDefault="004675D9">
      <w:r>
        <w:t xml:space="preserve">Les tables de filtrage sont générées par ETS </w:t>
      </w:r>
      <w:r>
        <w:rPr>
          <w:b/>
        </w:rPr>
        <w:t>automatiquement en arrière-plan.</w:t>
      </w:r>
      <w:r>
        <w:t xml:space="preserve"> </w:t>
      </w:r>
      <w:r>
        <w:br/>
        <w:t>Ils sont transférés vers le coupleur de ligne/zone avec "</w:t>
      </w:r>
      <w:r>
        <w:rPr>
          <w:i/>
        </w:rPr>
        <w:t>Télécharger application</w:t>
      </w:r>
      <w:r>
        <w:t>".</w:t>
      </w:r>
    </w:p>
    <w:p w14:paraId="0C84ED60" w14:textId="77777777" w:rsidR="0016590C" w:rsidRDefault="0016590C"/>
    <w:p w14:paraId="05676A52" w14:textId="4A1CF870" w:rsidR="0016590C" w:rsidRDefault="004675D9">
      <w:r>
        <w:t>Avant le "téléchargement" proprement dit, il est possible de vérifier les tables de filtrage virtuelles. Pour ce faire, cliquez avec le bouton droit de la souris sur le coupleur de ligne/zone et cliquez sur "Aperçu de la Table de Filtrage".</w:t>
      </w:r>
    </w:p>
    <w:p w14:paraId="0C84ED62" w14:textId="3955CE64" w:rsidR="0016590C" w:rsidRDefault="004675D9">
      <w:pPr>
        <w:rPr>
          <w:i/>
        </w:rPr>
      </w:pPr>
      <w:r>
        <w:br/>
        <w:t>La dernière table de filtrage téléchargée de la mémoire du coupleur peut être lue via le menu contextuel Informations du participant (Avec Communication de Groupe))"</w:t>
      </w:r>
      <w:r>
        <w:rPr>
          <w:i/>
        </w:rPr>
        <w:t>.</w:t>
      </w:r>
    </w:p>
    <w:p w14:paraId="6F22E381" w14:textId="26D6E7A4" w:rsidR="0016590C" w:rsidRDefault="004675D9">
      <w:r>
        <w:t xml:space="preserve"> </w:t>
      </w:r>
      <w:r>
        <w:br/>
        <w:t>Depuis ETS6.3.0, il n'est plus possible d'insérer manuellement des adresses de groupes dans la table de filtrage des nouveaux projets ETS. Les modifications manuelles peuvent entraîner des risques pour la sécurité et réduire la vue d'ensemble du projet. La gestion automatisée garantit une plus grande précision, une meilleure sécurité et une plus grande clarté du projet.</w:t>
      </w:r>
    </w:p>
    <w:p w14:paraId="26764036" w14:textId="77777777" w:rsidR="0016590C" w:rsidRDefault="0016590C"/>
    <w:p w14:paraId="3C79837F" w14:textId="559D1E06" w:rsidR="0016590C" w:rsidRDefault="004675D9">
      <w:r>
        <w:lastRenderedPageBreak/>
        <w:t>Les projets ETS existants avec des tables de filtrage manuelles peuvent toujours être édités dans ETS, mais un message de dépréciation sera affiché dans les propriétés de la barre latérale et une boîte de dialogue d'avertissement apparaîtra lors de l'ouverture du projet.</w:t>
      </w:r>
    </w:p>
    <w:p w14:paraId="0C84ED67" w14:textId="77777777" w:rsidR="0016590C" w:rsidRDefault="0016590C"/>
    <w:p w14:paraId="0DDD56F9" w14:textId="1BC97A60" w:rsidR="0016590C" w:rsidRDefault="004675D9">
      <w:pPr>
        <w:pStyle w:val="Heading3"/>
      </w:pPr>
      <w:bookmarkStart w:id="55" w:name="_Toc187227780"/>
      <w:r>
        <w:t>Meilleures pratiques actuelles en matière de visualisation</w:t>
      </w:r>
      <w:bookmarkEnd w:id="55"/>
    </w:p>
    <w:p w14:paraId="782FEB6F" w14:textId="77777777" w:rsidR="0016590C" w:rsidRDefault="0016590C"/>
    <w:p w14:paraId="6E6C13E8" w14:textId="77777777" w:rsidR="0016590C" w:rsidRDefault="004675D9">
      <w:r>
        <w:t>Au lieu de manipuler directement les tables de filtrage, les utilisateurs sont encouragés à envisager les options suivantes :</w:t>
      </w:r>
    </w:p>
    <w:p w14:paraId="4344AAA9" w14:textId="77777777" w:rsidR="0016590C" w:rsidRDefault="0016590C"/>
    <w:p w14:paraId="3C53E724" w14:textId="34028B32" w:rsidR="0016590C" w:rsidRDefault="004675D9">
      <w:r>
        <w:t>1. Utilisez les interfaces de bus :</w:t>
      </w:r>
    </w:p>
    <w:p w14:paraId="7A04BF20" w14:textId="77777777" w:rsidR="0016590C" w:rsidRDefault="0016590C"/>
    <w:p w14:paraId="28595D20" w14:textId="150286AD" w:rsidR="0016590C" w:rsidRDefault="004675D9">
      <w:pPr>
        <w:pStyle w:val="ListParagraph"/>
        <w:numPr>
          <w:ilvl w:val="0"/>
          <w:numId w:val="86"/>
        </w:numPr>
      </w:pPr>
      <w:r>
        <w:t>Les interfaces de bus sont modélisées dans ETS, il est donc possible de glisser-déposer les adresses de groupe requises sur les interfaces respectives, dont un exemple est illustré ci-dessous, après quoi les adresses de groupe sont automatiquement ajoutées à la table de filtrage des coupleurs respectifs.</w:t>
      </w:r>
    </w:p>
    <w:p w14:paraId="3EE0D882" w14:textId="77777777" w:rsidR="0016590C" w:rsidRDefault="0016590C"/>
    <w:p w14:paraId="07F857D0" w14:textId="77777777" w:rsidR="0016590C" w:rsidRDefault="004675D9">
      <w:pPr>
        <w:keepNext/>
      </w:pPr>
      <w:r>
        <w:rPr>
          <w:noProof/>
        </w:rPr>
        <w:drawing>
          <wp:inline distT="0" distB="0" distL="0" distR="0" wp14:anchorId="4CA5DCF3" wp14:editId="66CBB9DE">
            <wp:extent cx="5580380" cy="2594610"/>
            <wp:effectExtent l="0" t="0" r="1270" b="0"/>
            <wp:docPr id="1868677026" name="Photo 1" descr="A screenshot of a computer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677026" name="Photo 1" descr="A screenshot of a computer  Description automatically generated"/>
                    <pic:cNvPicPr/>
                  </pic:nvPicPr>
                  <pic:blipFill>
                    <a:blip r:embed="rId21"/>
                    <a:stretch>
                      <a:fillRect/>
                    </a:stretch>
                  </pic:blipFill>
                  <pic:spPr>
                    <a:xfrm>
                      <a:off x="0" y="0"/>
                      <a:ext cx="5580380" cy="2594610"/>
                    </a:xfrm>
                    <a:prstGeom prst="rect">
                      <a:avLst/>
                    </a:prstGeom>
                  </pic:spPr>
                </pic:pic>
              </a:graphicData>
            </a:graphic>
          </wp:inline>
        </w:drawing>
      </w:r>
    </w:p>
    <w:p w14:paraId="082A6A6A" w14:textId="3B0C82F1" w:rsidR="0016590C" w:rsidRDefault="004675D9">
      <w:pPr>
        <w:pStyle w:val="Caption"/>
      </w:pPr>
      <w:r>
        <w:t xml:space="preserve">Illustration </w:t>
      </w:r>
      <w:r>
        <w:fldChar w:fldCharType="begin"/>
      </w:r>
      <w:r>
        <w:instrText xml:space="preserve"> SEQ Figure \* ARABIC </w:instrText>
      </w:r>
      <w:r>
        <w:fldChar w:fldCharType="separate"/>
      </w:r>
      <w:r>
        <w:t>8</w:t>
      </w:r>
      <w:r>
        <w:fldChar w:fldCharType="end"/>
      </w:r>
      <w:r>
        <w:t>: Glisser-déposer l'adresse du groupe sur l'interface du bus</w:t>
      </w:r>
    </w:p>
    <w:p w14:paraId="0C84ED6A" w14:textId="77777777" w:rsidR="0016590C" w:rsidRDefault="0016590C"/>
    <w:p w14:paraId="4583149F" w14:textId="77777777" w:rsidR="0016590C" w:rsidRDefault="004675D9">
      <w:r>
        <w:t>2. Utilisation d'un participant factice :</w:t>
      </w:r>
    </w:p>
    <w:p w14:paraId="3BBEEB44" w14:textId="77777777" w:rsidR="0016590C" w:rsidRDefault="004675D9">
      <w:pPr>
        <w:pStyle w:val="ListParagraph"/>
        <w:numPr>
          <w:ilvl w:val="0"/>
          <w:numId w:val="86"/>
        </w:numPr>
      </w:pPr>
      <w:r>
        <w:t>Ajoutez un ou plusieurs participants factices à la ligne où le système de visualisation est connecté.</w:t>
      </w:r>
    </w:p>
    <w:p w14:paraId="0873BD6F" w14:textId="699C12A1" w:rsidR="0016590C" w:rsidRDefault="004675D9">
      <w:pPr>
        <w:pStyle w:val="ListParagraph"/>
        <w:numPr>
          <w:ilvl w:val="0"/>
          <w:numId w:val="86"/>
        </w:numPr>
      </w:pPr>
      <w:r>
        <w:t>Configurez les paramètres de l'appareil pour inclure les objets de groupe requis.</w:t>
      </w:r>
    </w:p>
    <w:p w14:paraId="22774677" w14:textId="3F370757" w:rsidR="0016590C" w:rsidRDefault="004675D9">
      <w:pPr>
        <w:pStyle w:val="ListParagraph"/>
        <w:numPr>
          <w:ilvl w:val="0"/>
          <w:numId w:val="86"/>
        </w:numPr>
      </w:pPr>
      <w:r>
        <w:t>Attribuez les adresses de groupe nécessaires pour faciliter la communication.</w:t>
      </w:r>
    </w:p>
    <w:p w14:paraId="0C84ED6B" w14:textId="77777777" w:rsidR="0016590C" w:rsidRDefault="004675D9">
      <w:pPr>
        <w:pStyle w:val="Heading1"/>
      </w:pPr>
      <w:r>
        <w:br w:type="page"/>
      </w:r>
      <w:bookmarkStart w:id="56" w:name="_Toc98243440"/>
      <w:bookmarkStart w:id="57" w:name="_Toc98243529"/>
      <w:bookmarkStart w:id="58" w:name="_Toc98243783"/>
      <w:bookmarkStart w:id="59" w:name="_Toc98254804"/>
      <w:bookmarkStart w:id="60" w:name="_Toc98387355"/>
      <w:bookmarkStart w:id="61" w:name="_Toc98243441"/>
      <w:bookmarkStart w:id="62" w:name="_Toc98243530"/>
      <w:bookmarkStart w:id="63" w:name="_Toc98243784"/>
      <w:bookmarkStart w:id="64" w:name="_Toc98254805"/>
      <w:bookmarkStart w:id="65" w:name="_Toc98387356"/>
      <w:bookmarkStart w:id="66" w:name="_Toc98243443"/>
      <w:bookmarkStart w:id="67" w:name="_Toc98243532"/>
      <w:bookmarkStart w:id="68" w:name="_Toc98243786"/>
      <w:bookmarkStart w:id="69" w:name="_Toc98254807"/>
      <w:bookmarkStart w:id="70" w:name="_Toc98387358"/>
      <w:bookmarkStart w:id="71" w:name="_Toc98243445"/>
      <w:bookmarkStart w:id="72" w:name="_Toc98243534"/>
      <w:bookmarkStart w:id="73" w:name="_Toc98243788"/>
      <w:bookmarkStart w:id="74" w:name="_Toc98254809"/>
      <w:bookmarkStart w:id="75" w:name="_Toc98387360"/>
      <w:bookmarkStart w:id="76" w:name="_Toc98243448"/>
      <w:bookmarkStart w:id="77" w:name="_Toc98243537"/>
      <w:bookmarkStart w:id="78" w:name="_Toc98243791"/>
      <w:bookmarkStart w:id="79" w:name="_Toc98254812"/>
      <w:bookmarkStart w:id="80" w:name="_Toc98387363"/>
      <w:bookmarkStart w:id="81" w:name="_Toc98243449"/>
      <w:bookmarkStart w:id="82" w:name="_Toc98243538"/>
      <w:bookmarkStart w:id="83" w:name="_Toc98243792"/>
      <w:bookmarkStart w:id="84" w:name="_Toc98254813"/>
      <w:bookmarkStart w:id="85" w:name="_Toc98387364"/>
      <w:bookmarkStart w:id="86" w:name="_Toc98243455"/>
      <w:bookmarkStart w:id="87" w:name="_Toc98243544"/>
      <w:bookmarkStart w:id="88" w:name="_Toc98243798"/>
      <w:bookmarkStart w:id="89" w:name="_Toc98254819"/>
      <w:bookmarkStart w:id="90" w:name="_Toc98387370"/>
      <w:bookmarkStart w:id="91" w:name="_Toc98243463"/>
      <w:bookmarkStart w:id="92" w:name="_Toc98243552"/>
      <w:bookmarkStart w:id="93" w:name="_Toc98243806"/>
      <w:bookmarkStart w:id="94" w:name="_Toc98254827"/>
      <w:bookmarkStart w:id="95" w:name="_Toc98387378"/>
      <w:bookmarkStart w:id="96" w:name="_Toc98243466"/>
      <w:bookmarkStart w:id="97" w:name="_Toc98243555"/>
      <w:bookmarkStart w:id="98" w:name="_Toc98243809"/>
      <w:bookmarkStart w:id="99" w:name="_Toc98254830"/>
      <w:bookmarkStart w:id="100" w:name="_Toc98387381"/>
      <w:bookmarkStart w:id="101" w:name="_Toc98243470"/>
      <w:bookmarkStart w:id="102" w:name="_Toc98243559"/>
      <w:bookmarkStart w:id="103" w:name="_Toc98243813"/>
      <w:bookmarkStart w:id="104" w:name="_Toc98254834"/>
      <w:bookmarkStart w:id="105" w:name="_Toc98387385"/>
      <w:bookmarkStart w:id="106" w:name="_Toc98243473"/>
      <w:bookmarkStart w:id="107" w:name="_Toc98243562"/>
      <w:bookmarkStart w:id="108" w:name="_Toc98243816"/>
      <w:bookmarkStart w:id="109" w:name="_Toc98254837"/>
      <w:bookmarkStart w:id="110" w:name="_Toc98387388"/>
      <w:bookmarkStart w:id="111" w:name="_Toc98243476"/>
      <w:bookmarkStart w:id="112" w:name="_Toc98243565"/>
      <w:bookmarkStart w:id="113" w:name="_Toc98243819"/>
      <w:bookmarkStart w:id="114" w:name="_Toc98254840"/>
      <w:bookmarkStart w:id="115" w:name="_Toc98387391"/>
      <w:bookmarkStart w:id="116" w:name="_Toc457912637"/>
      <w:bookmarkStart w:id="117" w:name="_Toc457912948"/>
      <w:bookmarkStart w:id="118" w:name="_Toc457912990"/>
      <w:bookmarkStart w:id="119" w:name="_Toc457913102"/>
      <w:bookmarkStart w:id="120" w:name="_Toc98243820"/>
      <w:bookmarkStart w:id="121" w:name="_Toc98254841"/>
      <w:bookmarkStart w:id="122" w:name="_Toc98387392"/>
      <w:bookmarkStart w:id="123" w:name="_Toc125535476"/>
      <w:bookmarkStart w:id="124" w:name="_Toc247601312"/>
      <w:bookmarkStart w:id="125" w:name="_Toc187227781"/>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r>
        <w:lastRenderedPageBreak/>
        <w:t xml:space="preserve">Coupleurs </w:t>
      </w:r>
      <w:bookmarkEnd w:id="116"/>
      <w:bookmarkEnd w:id="117"/>
      <w:bookmarkEnd w:id="118"/>
      <w:bookmarkEnd w:id="119"/>
      <w:bookmarkEnd w:id="120"/>
      <w:bookmarkEnd w:id="121"/>
      <w:bookmarkEnd w:id="122"/>
      <w:bookmarkEnd w:id="123"/>
      <w:bookmarkEnd w:id="124"/>
      <w:r>
        <w:t>pour différents supports de communication: Coupleurs de média</w:t>
      </w:r>
      <w:bookmarkEnd w:id="125"/>
    </w:p>
    <w:p w14:paraId="0C84ED6C" w14:textId="77777777" w:rsidR="0016590C" w:rsidRDefault="004675D9">
      <w:r>
        <w:t xml:space="preserve">Un projet KNX peut contenir différents supports de communication. Les composants du système permettant de coupler les différents médias sont des </w:t>
      </w:r>
      <w:r>
        <w:rPr>
          <w:b/>
          <w:i/>
        </w:rPr>
        <w:t>coupleurs de médias</w:t>
      </w:r>
      <w:r>
        <w:t xml:space="preserve">. </w:t>
      </w:r>
    </w:p>
    <w:p w14:paraId="0C84ED6D" w14:textId="77777777" w:rsidR="0016590C" w:rsidRDefault="0016590C"/>
    <w:p w14:paraId="0C84ED6E" w14:textId="77777777" w:rsidR="0016590C" w:rsidRDefault="004675D9">
      <w:r>
        <w:t>Par exemple, il existe des coupleurs de média pour relier des sous-systèmes TP avec</w:t>
      </w:r>
    </w:p>
    <w:p w14:paraId="0C84ED6F" w14:textId="77777777" w:rsidR="0016590C" w:rsidRDefault="004675D9">
      <w:pPr>
        <w:pStyle w:val="Bullet1"/>
      </w:pPr>
      <w:r>
        <w:t>Des sous-systèmes IP</w:t>
      </w:r>
    </w:p>
    <w:p w14:paraId="0C84ED70" w14:textId="77777777" w:rsidR="0016590C" w:rsidRDefault="004675D9">
      <w:pPr>
        <w:pStyle w:val="Bullet1"/>
      </w:pPr>
      <w:r>
        <w:t>Des sous-systèmes CPL (Courants Porteurs en Ligne) (voir l'annexe informative / Documentation du Cours de Base KNX)</w:t>
      </w:r>
    </w:p>
    <w:p w14:paraId="0C84ED71" w14:textId="77777777" w:rsidR="0016590C" w:rsidRDefault="004675D9">
      <w:pPr>
        <w:pStyle w:val="Bullet1"/>
      </w:pPr>
      <w:r>
        <w:t>Des sous-systèmes RF (Radio Fréquence) (voir annexe informative / documentation du Cours de Base KNX)</w:t>
      </w:r>
    </w:p>
    <w:p w14:paraId="0C84ED72" w14:textId="77777777" w:rsidR="0016590C" w:rsidRDefault="004675D9">
      <w:pPr>
        <w:pStyle w:val="Heading2"/>
      </w:pPr>
      <w:bookmarkStart w:id="126" w:name="_Toc125520304"/>
      <w:bookmarkStart w:id="127" w:name="_Toc187227782"/>
      <w:r>
        <w:t>Un routeur TP-IP</w:t>
      </w:r>
      <w:bookmarkEnd w:id="126"/>
      <w:bookmarkEnd w:id="127"/>
    </w:p>
    <w:p w14:paraId="0C84ED73" w14:textId="77777777" w:rsidR="0016590C" w:rsidRDefault="004675D9">
      <w:r>
        <w:t xml:space="preserve">Le coupleur de média Ethernet TP, également connu sous le nom de routeur KNXnet/IP ou routeur IP en abrégé, est largement utilisé : </w:t>
      </w:r>
    </w:p>
    <w:p w14:paraId="0C84ED74" w14:textId="77777777" w:rsidR="0016590C" w:rsidRDefault="004675D9">
      <w:pPr>
        <w:pStyle w:val="Bullet1"/>
      </w:pPr>
      <w:r>
        <w:t xml:space="preserve">Les routeurs IP relient les lignes TP aux réseaux de données Ethernet </w:t>
      </w:r>
    </w:p>
    <w:p w14:paraId="0C84ED75" w14:textId="77777777" w:rsidR="0016590C" w:rsidRDefault="004675D9">
      <w:pPr>
        <w:pStyle w:val="Bullet1"/>
      </w:pPr>
      <w:r>
        <w:t xml:space="preserve">Les routeurs IP relient les lignes TP entre elles sur le réseau de données : </w:t>
      </w:r>
      <w:r>
        <w:br/>
        <w:t>Les lignes principales et/ou réseaux sont alimentées avec une large bande passante via Ethernet et IP.</w:t>
      </w:r>
    </w:p>
    <w:p w14:paraId="0C84ED76" w14:textId="77777777" w:rsidR="0016590C" w:rsidRDefault="004675D9">
      <w:pPr>
        <w:pStyle w:val="Bullet1"/>
      </w:pPr>
      <w:r>
        <w:t>Les routeurs IP offrent une interface IP pour l'accès au bus - pas seulement pour ETS - et remplacent les interfaces USB qui sont utilisées par ailleurs.</w:t>
      </w:r>
    </w:p>
    <w:p w14:paraId="0C84ED77" w14:textId="77777777" w:rsidR="0016590C" w:rsidRDefault="004675D9">
      <w:pPr>
        <w:rPr>
          <w:color w:val="FF0000"/>
        </w:rPr>
      </w:pPr>
      <w:r>
        <w:rPr>
          <w:noProof/>
        </w:rPr>
        <w:drawing>
          <wp:inline distT="0" distB="0" distL="0" distR="0" wp14:anchorId="0C84EDFB" wp14:editId="0C84EDFC">
            <wp:extent cx="1575435" cy="2951480"/>
            <wp:effectExtent l="0" t="0" r="0" b="0"/>
            <wp:docPr id="11" name="Image 11" descr="P_I201_XX_03943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1" descr="P_I201_XX_03943H"/>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575435" cy="2951480"/>
                    </a:xfrm>
                    <a:prstGeom prst="rect">
                      <a:avLst/>
                    </a:prstGeom>
                    <a:noFill/>
                    <a:ln>
                      <a:noFill/>
                    </a:ln>
                  </pic:spPr>
                </pic:pic>
              </a:graphicData>
            </a:graphic>
          </wp:inline>
        </w:drawing>
      </w:r>
    </w:p>
    <w:p w14:paraId="0C84ED78" w14:textId="77777777" w:rsidR="0016590C" w:rsidRDefault="004675D9">
      <w:pPr>
        <w:pStyle w:val="Caption"/>
      </w:pPr>
      <w:r>
        <w:t xml:space="preserve">Illustration </w:t>
      </w:r>
      <w:r>
        <w:fldChar w:fldCharType="begin"/>
      </w:r>
      <w:r>
        <w:instrText xml:space="preserve"> SEQ Figure \* ARABIC </w:instrText>
      </w:r>
      <w:r>
        <w:fldChar w:fldCharType="separate"/>
      </w:r>
      <w:r>
        <w:t>9</w:t>
      </w:r>
      <w:r>
        <w:fldChar w:fldCharType="end"/>
      </w:r>
      <w:r>
        <w:t>: Routeur IP</w:t>
      </w:r>
    </w:p>
    <w:p w14:paraId="0C84ED79" w14:textId="77777777" w:rsidR="0016590C" w:rsidRDefault="004675D9">
      <w:r>
        <w:t>La connexion au KNX TP est établie via un connecteur de bus. La liaison au réseau de données (IP via 10BaseT) s'effectue via une prise RJ45.</w:t>
      </w:r>
    </w:p>
    <w:p w14:paraId="0C84ED7A" w14:textId="77777777" w:rsidR="0016590C" w:rsidRDefault="0016590C"/>
    <w:p w14:paraId="0C84ED7B" w14:textId="0F99D142" w:rsidR="0016590C" w:rsidRDefault="004675D9">
      <w:r>
        <w:t>Pour son fonctionnement, le Routeur IP peut également nécessiter une alimentation 24 VCC/CA (spécifique au fabricant) qui est assurée par un second connecteur.</w:t>
      </w:r>
    </w:p>
    <w:p w14:paraId="0C84ED7C" w14:textId="77777777" w:rsidR="0016590C" w:rsidRDefault="0016590C"/>
    <w:p w14:paraId="0C84ED7D" w14:textId="77777777" w:rsidR="0016590C" w:rsidRDefault="004675D9">
      <w:r>
        <w:lastRenderedPageBreak/>
        <w:t>Le routeur IP utilise le standard KNXnet/IP défini par l'Association KNX. Cette norme spécifie comment les télégrammes KNX doivent être envoyés via un réseau IP afin que les télégrammes KNX entre les lignes puissent être acheminés via un réseau IP et que le bus puisse également être accessible depuis un PC.</w:t>
      </w:r>
    </w:p>
    <w:p w14:paraId="0C84ED7E" w14:textId="77777777" w:rsidR="0016590C" w:rsidRDefault="004675D9">
      <w:r>
        <w:t>Le routeur IP peut être utilisé comme coupleur de ligne et coupleur de zone, aussi bien dans les réseaux KNX existants que dans les nouveaux réseaux KNX. Il contient également des tables de filtrage qui permettent de bloquer ou de faire passer des télégrammes de bus spécifiques en provenance ou à destination de la ligne de bus et contribuent ainsi à une réduction de la charge du bus. La table de filtrage est créée automatiquement par le programme ETS lors du paramétrage et de la mise en service de l'install</w:t>
      </w:r>
      <w:r>
        <w:t>ation.</w:t>
      </w:r>
    </w:p>
    <w:p w14:paraId="0C84ED7F" w14:textId="77777777" w:rsidR="0016590C" w:rsidRDefault="0016590C"/>
    <w:p w14:paraId="0C84ED80" w14:textId="77777777" w:rsidR="0016590C" w:rsidRDefault="004675D9">
      <w:r>
        <w:t>Aperçu des caractéristiques du routeur IP :</w:t>
      </w:r>
    </w:p>
    <w:p w14:paraId="0C84ED81" w14:textId="77777777" w:rsidR="0016590C" w:rsidRDefault="004675D9">
      <w:pPr>
        <w:pStyle w:val="Bullet1"/>
      </w:pPr>
      <w:r>
        <w:t>Connexion d'interface simple à des systèmes d'ordre supérieur grâce à l'utilisation du Protocole internet (IP)</w:t>
      </w:r>
    </w:p>
    <w:p w14:paraId="0C84ED82" w14:textId="77777777" w:rsidR="0016590C" w:rsidRDefault="004675D9">
      <w:pPr>
        <w:pStyle w:val="Bullet1"/>
      </w:pPr>
      <w:r>
        <w:t xml:space="preserve">Accès direct à l'installation KNX (tunnellisation IP/KNXnet) depuis n'importe quel point du réseau IP </w:t>
      </w:r>
    </w:p>
    <w:p w14:paraId="0C84ED83" w14:textId="77777777" w:rsidR="0016590C" w:rsidRDefault="004675D9">
      <w:pPr>
        <w:pStyle w:val="Bullet1"/>
      </w:pPr>
      <w:r>
        <w:t>Communication rapide entre les lignes KNX, les zones KNX et les systèmes (routage KNXnet/IP)</w:t>
      </w:r>
    </w:p>
    <w:p w14:paraId="0C84ED84" w14:textId="77777777" w:rsidR="0016590C" w:rsidRDefault="004675D9">
      <w:pPr>
        <w:pStyle w:val="Bullet1"/>
      </w:pPr>
      <w:r>
        <w:t>Communication entre les bâtiments et les propriétés (mise en réseau des propriétés)</w:t>
      </w:r>
    </w:p>
    <w:p w14:paraId="0C84ED85" w14:textId="77777777" w:rsidR="0016590C" w:rsidRDefault="004675D9">
      <w:pPr>
        <w:pStyle w:val="Bullet1"/>
      </w:pPr>
      <w:r>
        <w:t xml:space="preserve">Filtrage et routage des télégrammes en fonction de </w:t>
      </w:r>
    </w:p>
    <w:p w14:paraId="0C84ED86" w14:textId="77777777" w:rsidR="0016590C" w:rsidRDefault="004675D9">
      <w:pPr>
        <w:pStyle w:val="Bullet2"/>
      </w:pPr>
      <w:r>
        <w:t>adresse individuelle</w:t>
      </w:r>
    </w:p>
    <w:p w14:paraId="0C84ED87" w14:textId="77777777" w:rsidR="0016590C" w:rsidRDefault="004675D9">
      <w:pPr>
        <w:pStyle w:val="Bullet2"/>
      </w:pPr>
      <w:r>
        <w:t>adresse de groupe</w:t>
      </w:r>
    </w:p>
    <w:p w14:paraId="0C84ED88" w14:textId="77777777" w:rsidR="0016590C" w:rsidRDefault="004675D9">
      <w:pPr>
        <w:pStyle w:val="Bullet1"/>
      </w:pPr>
      <w:r>
        <w:t xml:space="preserve">Signification des LED </w:t>
      </w:r>
    </w:p>
    <w:p w14:paraId="0C84ED89" w14:textId="77777777" w:rsidR="0016590C" w:rsidRDefault="004675D9">
      <w:pPr>
        <w:pStyle w:val="Bullet2"/>
      </w:pPr>
      <w:r>
        <w:t xml:space="preserve">Disponibilité </w:t>
      </w:r>
    </w:p>
    <w:p w14:paraId="0C84ED8A" w14:textId="324DCF67" w:rsidR="0016590C" w:rsidRDefault="004675D9">
      <w:pPr>
        <w:pStyle w:val="Bullet2"/>
      </w:pPr>
      <w:r>
        <w:t>Communication TP</w:t>
      </w:r>
    </w:p>
    <w:p w14:paraId="0C84ED8B" w14:textId="77777777" w:rsidR="0016590C" w:rsidRDefault="004675D9">
      <w:pPr>
        <w:pStyle w:val="Bullet2"/>
      </w:pPr>
      <w:r>
        <w:t>Communication IP</w:t>
      </w:r>
    </w:p>
    <w:p w14:paraId="0C84ED8C" w14:textId="77777777" w:rsidR="0016590C" w:rsidRDefault="004675D9">
      <w:pPr>
        <w:pStyle w:val="Bullet1"/>
      </w:pPr>
      <w:r>
        <w:t>Configuration simple avec ETS sans plug-ins</w:t>
      </w:r>
    </w:p>
    <w:p w14:paraId="0C84ED8D" w14:textId="77777777" w:rsidR="0016590C" w:rsidRDefault="004675D9">
      <w:pPr>
        <w:pStyle w:val="Bullet1"/>
      </w:pPr>
      <w:r>
        <w:t>Connexion d'interface simple des systèmes de visualisation</w:t>
      </w:r>
    </w:p>
    <w:p w14:paraId="0C84ED8E" w14:textId="77777777" w:rsidR="0016590C" w:rsidRDefault="004675D9">
      <w:pPr>
        <w:pStyle w:val="Heading2"/>
      </w:pPr>
      <w:bookmarkStart w:id="128" w:name="_Toc187227783"/>
      <w:r>
        <w:t>Adresses individuelles des Routeurs IP</w:t>
      </w:r>
      <w:bookmarkEnd w:id="128"/>
    </w:p>
    <w:p w14:paraId="0C84ED8F" w14:textId="77777777" w:rsidR="0016590C" w:rsidRDefault="004675D9">
      <w:r>
        <w:t>Les routeurs IP peuvent adopter la fonction de coupleurs de zone et de coupleurs de ligne.</w:t>
      </w:r>
    </w:p>
    <w:p w14:paraId="0C84ED90" w14:textId="77777777" w:rsidR="0016590C" w:rsidRDefault="0016590C"/>
    <w:p w14:paraId="0C84ED91" w14:textId="77777777" w:rsidR="0016590C" w:rsidRDefault="004675D9">
      <w:r>
        <w:t xml:space="preserve">Un routeur IP peut en principe être utilisé comme coupleur de ligne ou comme coupleur de zone. L'adresse individuelle a le format Z.L.0, avec Z=1...15, L=1...15. </w:t>
      </w:r>
    </w:p>
    <w:p w14:paraId="0C84ED92" w14:textId="77777777" w:rsidR="0016590C" w:rsidRDefault="0016590C">
      <w:pPr>
        <w:rPr>
          <w:color w:val="FF0000"/>
        </w:rPr>
      </w:pPr>
    </w:p>
    <w:p w14:paraId="0C84ED93" w14:textId="77777777" w:rsidR="0016590C" w:rsidRDefault="004675D9">
      <w:r>
        <w:t>Les adresses individuelles des routeurs IP ont le même format que les coupleurs de ligne/de zone TP/TP classiques.</w:t>
      </w:r>
    </w:p>
    <w:p w14:paraId="0C84ED94" w14:textId="77777777" w:rsidR="0016590C" w:rsidRDefault="0016590C">
      <w:pPr>
        <w:rPr>
          <w:color w:val="FF0000"/>
        </w:rPr>
      </w:pPr>
    </w:p>
    <w:p w14:paraId="0C84ED95" w14:textId="77777777" w:rsidR="0016590C" w:rsidRDefault="004675D9">
      <w:r>
        <w:t>Une planification et une attribution soigneuses de l'adresse individuelle sont plus importantes pour les routeurs IP que pour les coupleurs de ligne/de zone fédérateurs classiques, car la ligne principale et la ligne réseau peuvent reposer sur le même support (Ethernet) ! Ce qui est physiquement tangible dans les installations TP pures en tant que câble bus, est quelque peu abstrait dans l'installation IP et déterminé uniquement par l'adresse individuelle.</w:t>
      </w:r>
    </w:p>
    <w:p w14:paraId="0C84ED96" w14:textId="77777777" w:rsidR="0016590C" w:rsidRDefault="004675D9">
      <w:pPr>
        <w:pStyle w:val="Heading2"/>
      </w:pPr>
      <w:bookmarkStart w:id="129" w:name="_Toc247601318"/>
      <w:bookmarkStart w:id="130" w:name="_Ref467072195"/>
      <w:bookmarkStart w:id="131" w:name="_Ref467072344"/>
      <w:bookmarkStart w:id="132" w:name="_Toc187227784"/>
      <w:r>
        <w:lastRenderedPageBreak/>
        <w:t>Routeur IP utilisé comme Coupleur de Zone</w:t>
      </w:r>
      <w:bookmarkEnd w:id="129"/>
      <w:bookmarkEnd w:id="130"/>
      <w:bookmarkEnd w:id="131"/>
      <w:bookmarkEnd w:id="132"/>
    </w:p>
    <w:p w14:paraId="0C84ED97" w14:textId="77777777" w:rsidR="0016590C" w:rsidRDefault="004675D9">
      <w:r>
        <w:object w:dxaOrig="16094" w:dyaOrig="11274" w14:anchorId="0C84EDFD">
          <v:shape id="_x0000_i1031" type="#_x0000_t75" style="width:437.65pt;height:306.15pt" o:ole="">
            <v:imagedata r:id="rId23" o:title=""/>
          </v:shape>
          <o:OLEObject Type="Embed" ProgID="Visio.Drawing.15" ShapeID="_x0000_i1031" DrawAspect="Content" ObjectID="_1797840541" r:id="rId24"/>
        </w:object>
      </w:r>
    </w:p>
    <w:p w14:paraId="0C84ED98" w14:textId="77777777" w:rsidR="0016590C" w:rsidRDefault="004675D9">
      <w:pPr>
        <w:pStyle w:val="Caption"/>
      </w:pPr>
      <w:r>
        <w:t xml:space="preserve">Illustration </w:t>
      </w:r>
      <w:r>
        <w:fldChar w:fldCharType="begin"/>
      </w:r>
      <w:r>
        <w:instrText xml:space="preserve"> SEQ Figure \* ARABIC </w:instrText>
      </w:r>
      <w:r>
        <w:fldChar w:fldCharType="separate"/>
      </w:r>
      <w:r>
        <w:t>10</w:t>
      </w:r>
      <w:r>
        <w:fldChar w:fldCharType="end"/>
      </w:r>
      <w:r>
        <w:t>: Routeur IP utilisé comme Coupleur de Zone</w:t>
      </w:r>
    </w:p>
    <w:p w14:paraId="0C84ED99" w14:textId="77777777" w:rsidR="0016590C" w:rsidRDefault="0016590C"/>
    <w:p w14:paraId="0C84ED9A" w14:textId="77777777" w:rsidR="0016590C" w:rsidRDefault="004675D9">
      <w:pPr>
        <w:pStyle w:val="P68B1DB1-Normal7"/>
        <w:pBdr>
          <w:top w:val="single" w:sz="4" w:space="1" w:color="auto"/>
          <w:left w:val="single" w:sz="4" w:space="4" w:color="auto"/>
          <w:bottom w:val="single" w:sz="4" w:space="1" w:color="auto"/>
          <w:right w:val="single" w:sz="4" w:space="4" w:color="auto"/>
        </w:pBdr>
      </w:pPr>
      <w:r>
        <w:t xml:space="preserve">Attention : </w:t>
      </w:r>
    </w:p>
    <w:p w14:paraId="0C84ED9B" w14:textId="77777777" w:rsidR="0016590C" w:rsidRDefault="004675D9">
      <w:pPr>
        <w:pBdr>
          <w:top w:val="single" w:sz="4" w:space="1" w:color="auto"/>
          <w:left w:val="single" w:sz="4" w:space="4" w:color="auto"/>
          <w:bottom w:val="single" w:sz="4" w:space="1" w:color="auto"/>
          <w:right w:val="single" w:sz="4" w:space="4" w:color="auto"/>
        </w:pBdr>
      </w:pPr>
      <w:r>
        <w:t>Coupleur de zone Si un routeur IP est utilisé comme coupleur de zone avec l'adresse individuelle Z.0.0 (Z=1...15) par exemple 2.0.0, aucun autre routeur IP ne peut être utilisé topologiquement "sous" ce routeur IP c'est-à-dire avec une adresse individuelle Z.L.0 (L=1...15) par exemple 2.1.0.</w:t>
      </w:r>
    </w:p>
    <w:p w14:paraId="0C84ED9C" w14:textId="77777777" w:rsidR="0016590C" w:rsidRDefault="0016590C">
      <w:pPr>
        <w:pBdr>
          <w:top w:val="single" w:sz="4" w:space="1" w:color="auto"/>
          <w:left w:val="single" w:sz="4" w:space="4" w:color="auto"/>
          <w:bottom w:val="single" w:sz="4" w:space="1" w:color="auto"/>
          <w:right w:val="single" w:sz="4" w:space="4" w:color="auto"/>
        </w:pBdr>
      </w:pPr>
    </w:p>
    <w:p w14:paraId="0C84ED9D" w14:textId="77777777" w:rsidR="0016590C" w:rsidRDefault="004675D9">
      <w:pPr>
        <w:pBdr>
          <w:top w:val="single" w:sz="4" w:space="1" w:color="auto"/>
          <w:left w:val="single" w:sz="4" w:space="4" w:color="auto"/>
          <w:bottom w:val="single" w:sz="4" w:space="1" w:color="auto"/>
          <w:right w:val="single" w:sz="4" w:space="4" w:color="auto"/>
        </w:pBdr>
      </w:pPr>
      <w:r>
        <w:t xml:space="preserve">Par conséquent : </w:t>
      </w:r>
      <w:r>
        <w:br/>
        <w:t xml:space="preserve">S'il y a un routeur IP </w:t>
      </w:r>
      <w:r>
        <w:rPr>
          <w:u w:val="single"/>
        </w:rPr>
        <w:t>comme coupleur de réseau</w:t>
      </w:r>
      <w:r>
        <w:t xml:space="preserve"> pour une zone, aucun routeur IP ne peut être utilisé </w:t>
      </w:r>
      <w:r>
        <w:rPr>
          <w:u w:val="single"/>
        </w:rPr>
        <w:t>comme coupleur de ligne</w:t>
      </w:r>
      <w:r>
        <w:t xml:space="preserve"> </w:t>
      </w:r>
      <w:r>
        <w:rPr>
          <w:u w:val="single"/>
        </w:rPr>
        <w:t>dans cette zone</w:t>
      </w:r>
      <w:r>
        <w:t xml:space="preserve"> !</w:t>
      </w:r>
    </w:p>
    <w:p w14:paraId="0C84ED9E" w14:textId="77777777" w:rsidR="0016590C" w:rsidRDefault="0016590C">
      <w:pPr>
        <w:pBdr>
          <w:top w:val="single" w:sz="4" w:space="1" w:color="auto"/>
          <w:left w:val="single" w:sz="4" w:space="4" w:color="auto"/>
          <w:bottom w:val="single" w:sz="4" w:space="1" w:color="auto"/>
          <w:right w:val="single" w:sz="4" w:space="4" w:color="auto"/>
        </w:pBdr>
        <w:rPr>
          <w:color w:val="FF0000"/>
        </w:rPr>
      </w:pPr>
    </w:p>
    <w:p w14:paraId="0C84ED9F" w14:textId="77777777" w:rsidR="0016590C" w:rsidRDefault="004675D9">
      <w:pPr>
        <w:pBdr>
          <w:top w:val="single" w:sz="4" w:space="1" w:color="auto"/>
          <w:left w:val="single" w:sz="4" w:space="4" w:color="auto"/>
          <w:bottom w:val="single" w:sz="4" w:space="1" w:color="auto"/>
          <w:right w:val="single" w:sz="4" w:space="4" w:color="auto"/>
        </w:pBdr>
      </w:pPr>
      <w:r>
        <w:t>La raison en est que les lignes principales IP et les lignes réseau IP du réseau IP - comme pour TP - ne sont pas séparées l'une de l'autre mais sont toutes deux exploitées sur le même support (Ethernet).</w:t>
      </w:r>
    </w:p>
    <w:p w14:paraId="0C84EDA0" w14:textId="77777777" w:rsidR="0016590C" w:rsidRDefault="0016590C"/>
    <w:p w14:paraId="0C84EDA1" w14:textId="77777777" w:rsidR="0016590C" w:rsidRDefault="004675D9">
      <w:pPr>
        <w:pStyle w:val="Heading2"/>
      </w:pPr>
      <w:bookmarkStart w:id="133" w:name="_Toc125520307"/>
      <w:bookmarkStart w:id="134" w:name="_Toc187227785"/>
      <w:r>
        <w:lastRenderedPageBreak/>
        <w:t xml:space="preserve">Routeur IP </w:t>
      </w:r>
      <w:bookmarkEnd w:id="133"/>
      <w:r>
        <w:t>comme coupleur de ligne</w:t>
      </w:r>
      <w:bookmarkEnd w:id="134"/>
    </w:p>
    <w:p w14:paraId="0C84EDA2" w14:textId="77777777" w:rsidR="0016590C" w:rsidRDefault="004675D9">
      <w:pPr>
        <w:pStyle w:val="Picture"/>
      </w:pPr>
      <w:r>
        <w:object w:dxaOrig="15966" w:dyaOrig="9236" w14:anchorId="0C84EDFE">
          <v:shape id="_x0000_i1032" type="#_x0000_t75" style="width:438.25pt;height:252.3pt" o:ole="">
            <v:imagedata r:id="rId25" o:title=""/>
          </v:shape>
          <o:OLEObject Type="Embed" ProgID="Visio.Drawing.15" ShapeID="_x0000_i1032" DrawAspect="Content" ObjectID="_1797840542" r:id="rId26"/>
        </w:object>
      </w:r>
    </w:p>
    <w:p w14:paraId="0C84EDA3" w14:textId="77777777" w:rsidR="0016590C" w:rsidRDefault="0016590C">
      <w:pPr>
        <w:pStyle w:val="Picture"/>
      </w:pPr>
    </w:p>
    <w:p w14:paraId="0C84EDA4" w14:textId="77777777" w:rsidR="0016590C" w:rsidRDefault="004675D9">
      <w:pPr>
        <w:pStyle w:val="Caption"/>
      </w:pPr>
      <w:r>
        <w:t xml:space="preserve">Illustration </w:t>
      </w:r>
      <w:r>
        <w:fldChar w:fldCharType="begin"/>
      </w:r>
      <w:r>
        <w:instrText xml:space="preserve"> SEQ Figure \* ARABIC </w:instrText>
      </w:r>
      <w:r>
        <w:fldChar w:fldCharType="separate"/>
      </w:r>
      <w:r>
        <w:t>11</w:t>
      </w:r>
      <w:r>
        <w:fldChar w:fldCharType="end"/>
      </w:r>
      <w:r>
        <w:t>: Routeur IP comme coupleur de ligne</w:t>
      </w:r>
    </w:p>
    <w:p w14:paraId="0C84EDA5" w14:textId="77777777" w:rsidR="0016590C" w:rsidRDefault="004675D9">
      <w:r>
        <w:t xml:space="preserve">Si un routeur IP est utilisé comme coupleur de ligne (p. ex. 1.2.0), aucun routeur IP avec l'adresse du coupleur de zone associée (p. ex. 1.0.0.0) ne peut être utilisé "au-dessus" de cet appareil dans le système (voir explication dans la section </w:t>
      </w:r>
      <w:r>
        <w:fldChar w:fldCharType="begin"/>
      </w:r>
      <w:r>
        <w:instrText xml:space="preserve"> REF _Ref467072195 \r \h </w:instrText>
      </w:r>
      <w:r>
        <w:fldChar w:fldCharType="separate"/>
      </w:r>
      <w:r>
        <w:t>3.3</w:t>
      </w:r>
      <w:r>
        <w:fldChar w:fldCharType="end"/>
      </w:r>
      <w:r>
        <w:t>).</w:t>
      </w:r>
    </w:p>
    <w:p w14:paraId="0C84EDA6" w14:textId="77777777" w:rsidR="0016590C" w:rsidRDefault="004675D9">
      <w:pPr>
        <w:pStyle w:val="Heading2"/>
      </w:pPr>
      <w:r>
        <w:br w:type="page"/>
      </w:r>
      <w:bookmarkStart w:id="135" w:name="_Toc187227786"/>
      <w:r>
        <w:lastRenderedPageBreak/>
        <w:t>Routeur IP comme Coupleur de Ligne et coupleur de réseau</w:t>
      </w:r>
      <w:bookmarkEnd w:id="135"/>
    </w:p>
    <w:p w14:paraId="0C84EDA7" w14:textId="77777777" w:rsidR="0016590C" w:rsidRDefault="004675D9">
      <w:r>
        <w:object w:dxaOrig="15966" w:dyaOrig="10662" w14:anchorId="0C84EDFF">
          <v:shape id="_x0000_i1033" type="#_x0000_t75" style="width:438.25pt;height:293.65pt" o:ole="">
            <v:imagedata r:id="rId27" o:title=""/>
          </v:shape>
          <o:OLEObject Type="Embed" ProgID="Visio.Drawing.15" ShapeID="_x0000_i1033" DrawAspect="Content" ObjectID="_1797840543" r:id="rId28"/>
        </w:object>
      </w:r>
    </w:p>
    <w:p w14:paraId="0C84EDA8" w14:textId="77777777" w:rsidR="0016590C" w:rsidRDefault="004675D9">
      <w:pPr>
        <w:pStyle w:val="Caption"/>
      </w:pPr>
      <w:r>
        <w:t xml:space="preserve">Illustration </w:t>
      </w:r>
      <w:r>
        <w:fldChar w:fldCharType="begin"/>
      </w:r>
      <w:r>
        <w:instrText xml:space="preserve"> SEQ Figure \* ARABIC </w:instrText>
      </w:r>
      <w:r>
        <w:fldChar w:fldCharType="separate"/>
      </w:r>
      <w:r>
        <w:t>12</w:t>
      </w:r>
      <w:r>
        <w:fldChar w:fldCharType="end"/>
      </w:r>
      <w:r>
        <w:t>: Routeur IP comme coupleur de zone et coupleur de ligne</w:t>
      </w:r>
    </w:p>
    <w:p w14:paraId="0C84EDA9" w14:textId="77777777" w:rsidR="0016590C" w:rsidRDefault="004675D9">
      <w:r>
        <w:t xml:space="preserve">Si un routeur IP est utilisé comme coupleur de ligne (p. ex. 1.2.0), il n'est pas possible d'utiliser un routeur IP avec l'adresse du coupleur de zone associé (p. ex. 1.0.0) "au-dessus" dans le système (voir explication au chapitre </w:t>
      </w:r>
      <w:r>
        <w:fldChar w:fldCharType="begin"/>
      </w:r>
      <w:r>
        <w:instrText xml:space="preserve"> REF _Ref467072344 \r \h </w:instrText>
      </w:r>
      <w:r>
        <w:fldChar w:fldCharType="separate"/>
      </w:r>
      <w:r>
        <w:t>3.3</w:t>
      </w:r>
      <w:r>
        <w:fldChar w:fldCharType="end"/>
      </w:r>
      <w:r>
        <w:t>).</w:t>
      </w:r>
    </w:p>
    <w:p w14:paraId="0C84EDAA" w14:textId="77777777" w:rsidR="0016590C" w:rsidRDefault="0016590C"/>
    <w:p w14:paraId="0C84EDAB" w14:textId="77777777" w:rsidR="0016590C" w:rsidRDefault="004675D9">
      <w:pPr>
        <w:pStyle w:val="Heading2"/>
      </w:pPr>
      <w:bookmarkStart w:id="136" w:name="_Toc125520308"/>
      <w:r>
        <w:br w:type="page"/>
      </w:r>
      <w:bookmarkStart w:id="137" w:name="_Toc187227787"/>
      <w:r>
        <w:lastRenderedPageBreak/>
        <w:t xml:space="preserve">Routeur </w:t>
      </w:r>
      <w:bookmarkEnd w:id="136"/>
      <w:r>
        <w:t>IP en tant que coupleur de zone/Réseau</w:t>
      </w:r>
      <w:bookmarkEnd w:id="137"/>
    </w:p>
    <w:p w14:paraId="0C84EDAC" w14:textId="77777777" w:rsidR="0016590C" w:rsidRDefault="004675D9">
      <w:r>
        <w:t>Avec le routeur IP, même les installations existantes avec des adresses de groupe éventuellement identiques peuvent être reliées. Le routeur IP fonctionne ici comme un coupleur de zone/réseau combiné.</w:t>
      </w:r>
    </w:p>
    <w:p w14:paraId="0C84EDAD" w14:textId="77777777" w:rsidR="0016590C" w:rsidRDefault="0016590C"/>
    <w:p w14:paraId="0C84EDAE" w14:textId="77777777" w:rsidR="0016590C" w:rsidRDefault="004675D9">
      <w:r>
        <w:object w:dxaOrig="15711" w:dyaOrig="9553" w14:anchorId="0C84EE00">
          <v:shape id="_x0000_i1034" type="#_x0000_t75" style="width:438.25pt;height:269.85pt" o:ole="">
            <v:imagedata r:id="rId29" o:title=""/>
          </v:shape>
          <o:OLEObject Type="Embed" ProgID="Visio.Drawing.15" ShapeID="_x0000_i1034" DrawAspect="Content" ObjectID="_1797840544" r:id="rId30"/>
        </w:object>
      </w:r>
    </w:p>
    <w:p w14:paraId="0C84EDAF" w14:textId="77777777" w:rsidR="0016590C" w:rsidRDefault="0016590C"/>
    <w:p w14:paraId="0C84EDB0" w14:textId="77777777" w:rsidR="0016590C" w:rsidRDefault="004675D9">
      <w:pPr>
        <w:pStyle w:val="Caption"/>
      </w:pPr>
      <w:r>
        <w:t xml:space="preserve">Illustration </w:t>
      </w:r>
      <w:r>
        <w:fldChar w:fldCharType="begin"/>
      </w:r>
      <w:r>
        <w:instrText xml:space="preserve"> SEQ Figure \* ARABIC </w:instrText>
      </w:r>
      <w:r>
        <w:fldChar w:fldCharType="separate"/>
      </w:r>
      <w:r>
        <w:t>13</w:t>
      </w:r>
      <w:r>
        <w:fldChar w:fldCharType="end"/>
      </w:r>
      <w:r>
        <w:t>: Routeur IP en tant que coupleur de zone/réseau</w:t>
      </w:r>
    </w:p>
    <w:p w14:paraId="0C84EDB1" w14:textId="77777777" w:rsidR="0016590C" w:rsidRDefault="0016590C"/>
    <w:p w14:paraId="0C84EDB2" w14:textId="77777777" w:rsidR="0016590C" w:rsidRDefault="004675D9">
      <w:pPr>
        <w:pStyle w:val="Heading2"/>
      </w:pPr>
      <w:bookmarkStart w:id="138" w:name="_Toc125520309"/>
      <w:bookmarkStart w:id="139" w:name="_Toc187227788"/>
      <w:r>
        <w:t>Paramètres de Réseau</w:t>
      </w:r>
      <w:bookmarkEnd w:id="138"/>
      <w:bookmarkEnd w:id="139"/>
    </w:p>
    <w:p w14:paraId="0C84EDB3" w14:textId="77777777" w:rsidR="0016590C" w:rsidRDefault="004675D9">
      <w:r>
        <w:t xml:space="preserve">Du côté IP, le routeur IP a besoin d'une adresse IP pour communiquer. Cette adresse IP peut être attribuée automatiquement via un service DHCP ou définie manuellement. DHCP (Dynamic Host Configuration Protocol) est le  "Protocole de Configuration Dynamique des Hôtes" et le nom d'un service Internet ou LAN qui attribue "dynamiquement" des adresses IP aux périphériques réseau "sur demande". </w:t>
      </w:r>
    </w:p>
    <w:p w14:paraId="0C84EDB4" w14:textId="77777777" w:rsidR="0016590C" w:rsidRDefault="004675D9">
      <w:r>
        <w:t>L'adresse IP doit toujours être réglée manuellement si aucun service DHCP n'est disponible sur le réseau.</w:t>
      </w:r>
    </w:p>
    <w:p w14:paraId="0C84EDB5" w14:textId="77777777" w:rsidR="0016590C" w:rsidRDefault="0016590C"/>
    <w:p w14:paraId="0C84EDB6" w14:textId="77777777" w:rsidR="0016590C" w:rsidRDefault="004675D9">
      <w:pPr>
        <w:pStyle w:val="Heading2"/>
      </w:pPr>
      <w:r>
        <w:br w:type="page"/>
      </w:r>
      <w:bookmarkStart w:id="140" w:name="_Toc187227789"/>
      <w:r>
        <w:lastRenderedPageBreak/>
        <w:t>Paramètres du Routeur IP</w:t>
      </w:r>
      <w:bookmarkEnd w:id="140"/>
    </w:p>
    <w:p w14:paraId="0C84EDB7" w14:textId="77777777" w:rsidR="0016590C" w:rsidRDefault="004675D9">
      <w:r>
        <w:t>Les paramètres du routeur IP sont intuitifs et, par conséquent, seul un aperçu général est donné ci-dessous :</w:t>
      </w:r>
    </w:p>
    <w:p w14:paraId="0C84EDB8" w14:textId="77777777" w:rsidR="0016590C" w:rsidRDefault="004675D9">
      <w:pPr>
        <w:pStyle w:val="Bullet1"/>
      </w:pPr>
      <w:r>
        <w:t>Groupe de paramètres « Général»</w:t>
      </w:r>
      <w:r>
        <w:br/>
        <w:t>Il est possible d'assigner un nom de participant au routeur IP ici. Ce nom est utilisé pour trouver plus facilement l'appareil sur le réseau. Ce nom permet également de connecter entre elles des installations séparées qui utilisent en interne les mêmes adresses de groupe.</w:t>
      </w:r>
    </w:p>
    <w:p w14:paraId="0C84EDB9" w14:textId="77777777" w:rsidR="0016590C" w:rsidRDefault="004675D9">
      <w:pPr>
        <w:pStyle w:val="Bullet1"/>
      </w:pPr>
      <w:r>
        <w:t>Paramètre groupes "Bus de routage → KNXnet/IP" et "Routage KNXnet/IP → Bus"</w:t>
      </w:r>
      <w:r>
        <w:br/>
        <w:t>Comme avec le coupleur TP, le comportement du filtre et l'accusé de réception du télégramme du routeur IP sont définis via ces paramètres.</w:t>
      </w:r>
    </w:p>
    <w:p w14:paraId="0C84EDBA" w14:textId="77777777" w:rsidR="0016590C" w:rsidRDefault="004675D9">
      <w:pPr>
        <w:pStyle w:val="Bullet1"/>
      </w:pPr>
      <w:r>
        <w:t>Groupe de paramètres "Configuration IP"</w:t>
      </w:r>
      <w:r>
        <w:br/>
        <w:t>utilisé pour définir les données IP telles que les adresses IP, les masques de sous-réseau.</w:t>
      </w:r>
    </w:p>
    <w:p w14:paraId="0C84EDBB" w14:textId="77777777" w:rsidR="0016590C" w:rsidRDefault="0016590C"/>
    <w:p w14:paraId="0C84EDBC" w14:textId="77777777" w:rsidR="0016590C" w:rsidRDefault="004675D9">
      <w:pPr>
        <w:pStyle w:val="Heading1"/>
      </w:pPr>
      <w:r>
        <w:rPr>
          <w:color w:val="FF0000"/>
        </w:rPr>
        <w:br w:type="page"/>
      </w:r>
      <w:bookmarkStart w:id="141" w:name="_Toc187227790"/>
      <w:r>
        <w:lastRenderedPageBreak/>
        <w:t>Renseignements supplémentaires / Annexe informative</w:t>
      </w:r>
      <w:bookmarkEnd w:id="141"/>
    </w:p>
    <w:p w14:paraId="0C84EDBD" w14:textId="77777777" w:rsidR="0016590C" w:rsidRDefault="004675D9">
      <w:pPr>
        <w:pStyle w:val="Heading2"/>
      </w:pPr>
      <w:bookmarkStart w:id="142" w:name="_Toc187227791"/>
      <w:r>
        <w:t>Coupleurs Power Line (CPL)</w:t>
      </w:r>
      <w:bookmarkEnd w:id="142"/>
    </w:p>
    <w:p w14:paraId="0C84EDBE" w14:textId="77777777" w:rsidR="0016590C" w:rsidRDefault="004675D9">
      <w:r>
        <w:t>Pour maintenir le nombre de télégrammes aussi bas que possible (charge du bus)  dans les grandes Installations de lignes électriques KNX, il est nécessaire de diviser l'installation en plusieurs zones KNX. Chaque zone PL reçoit sa propre adresse de domaine et est isolée de l'ensemble de l'installation grâce à des filtres de fin de bande. Les différentes zones PL sont interfacées par l'intermédiaire de coupleurs de zone PL. Ceux-ci correspondent au coupleur de média PL-TP dans leur structure et leur fonction</w:t>
      </w:r>
      <w:r>
        <w:t>, mais un câble de données est connecté à la place de la ligne primaire. Il dispose d'une alimentation interne qui peut être utilisée pour alimenter le côté TP, mais une self supplémentaire doit alors être utilisée. Les mêmes spécifications s'appliquent au câble de données qu'à une zone TP.</w:t>
      </w:r>
    </w:p>
    <w:p w14:paraId="0C84EDBF" w14:textId="77777777" w:rsidR="0016590C" w:rsidRDefault="004675D9">
      <w:r>
        <w:t xml:space="preserve">Les télégrammes qui traversent différentes zones sont acheminés sélectivement par le câble de données vers les zones PL correspondantes. Au début, il existait différents dispositifs pour les tâches de couplage de Zones de lignes électriques et de couplage au média. Cependant, les deux fonctionnalités ont entre temps été combinées dans un seul appareil appelé coupleur système. </w:t>
      </w:r>
    </w:p>
    <w:p w14:paraId="0C84EDC0" w14:textId="77777777" w:rsidR="0016590C" w:rsidRDefault="004675D9">
      <w:pPr>
        <w:pStyle w:val="Heading3"/>
      </w:pPr>
      <w:bookmarkStart w:id="143" w:name="_Toc187227792"/>
      <w:r>
        <w:t>Structure du Coupleur de média TP-PL</w:t>
      </w:r>
      <w:r>
        <w:rPr>
          <w:rStyle w:val="FootnoteReference"/>
        </w:rPr>
        <w:footnoteReference w:id="3"/>
      </w:r>
      <w:bookmarkEnd w:id="143"/>
    </w:p>
    <w:p w14:paraId="0C84EDC1" w14:textId="77777777" w:rsidR="0016590C" w:rsidRDefault="004675D9">
      <w:pPr>
        <w:pStyle w:val="Index1"/>
      </w:pPr>
      <w:r>
        <w:t>Le coupleur de média PL est un appareil monté sur rail DIN. Il contient un Répéteur de lignes électriques, un coupleur de bus TP avec une BCU (unité de couplage au bus) spéciale et une alimentation pour alimenter jusqu'à cinq appareils TP.</w:t>
      </w:r>
    </w:p>
    <w:p w14:paraId="0C84EDC2" w14:textId="77777777" w:rsidR="0016590C" w:rsidRDefault="004675D9">
      <w:r>
        <w:t xml:space="preserve">Le côté secondaire de l'appareil est connecté à PL tandis que le côté primaire est toujours connecté à TP (bus) . Du côté de TP,  il fonctionne soit comme coupleur de ligne, soit comme coupleur de zone, tandis que du côté PL, il fonctionne également comme répéteur. </w:t>
      </w:r>
    </w:p>
    <w:p w14:paraId="0C84EDC3" w14:textId="77777777" w:rsidR="0016590C" w:rsidRDefault="004675D9">
      <w:r>
        <w:t>Le raccordement du Powernet KNX s'effectue via des bornes à vis tandis que le bus KNX-TP se fait via le connecteur de bus noir/rouge.</w:t>
      </w:r>
    </w:p>
    <w:p w14:paraId="0C84EDC4" w14:textId="77777777" w:rsidR="0016590C" w:rsidRDefault="004675D9">
      <w:pPr>
        <w:pStyle w:val="Picture"/>
        <w:jc w:val="both"/>
      </w:pPr>
      <w:r>
        <w:rPr>
          <w:noProof/>
        </w:rPr>
        <w:lastRenderedPageBreak/>
        <w:drawing>
          <wp:inline distT="0" distB="0" distL="0" distR="0" wp14:anchorId="0C84EE01" wp14:editId="0C84EE02">
            <wp:extent cx="2824480" cy="2815590"/>
            <wp:effectExtent l="0" t="0" r="0" b="0"/>
            <wp:docPr id="16" name="Phot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 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824480" cy="2815590"/>
                    </a:xfrm>
                    <a:prstGeom prst="rect">
                      <a:avLst/>
                    </a:prstGeom>
                    <a:noFill/>
                    <a:ln>
                      <a:noFill/>
                    </a:ln>
                  </pic:spPr>
                </pic:pic>
              </a:graphicData>
            </a:graphic>
          </wp:inline>
        </w:drawing>
      </w:r>
    </w:p>
    <w:p w14:paraId="0C84EDC5" w14:textId="77777777" w:rsidR="0016590C" w:rsidRDefault="004675D9">
      <w:pPr>
        <w:pStyle w:val="Caption"/>
      </w:pPr>
      <w:r>
        <w:t xml:space="preserve">Illustration </w:t>
      </w:r>
      <w:r>
        <w:fldChar w:fldCharType="begin"/>
      </w:r>
      <w:r>
        <w:instrText xml:space="preserve"> SEQ Figure \* ARABIC </w:instrText>
      </w:r>
      <w:r>
        <w:fldChar w:fldCharType="separate"/>
      </w:r>
      <w:r>
        <w:t>14</w:t>
      </w:r>
      <w:r>
        <w:fldChar w:fldCharType="end"/>
      </w:r>
      <w:r>
        <w:t>: Coupleur de média TP-PL</w:t>
      </w:r>
    </w:p>
    <w:p w14:paraId="0C84EDC6" w14:textId="77777777" w:rsidR="0016590C" w:rsidRDefault="004675D9">
      <w:r>
        <w:t>Le coupleur de média dispose d'une LED rouge et d'une touche de programmation pour l'attribution de l'adresse individuelle. Le mode de fonctionnement est réglé à l'aide d'un bouton-poussoir local et indiqué par une LED bicolore. Il dispose également d'une LED d'émission/réception de chaque côté. Elles clignotent brièvement en vert lorsqu'un télégramme est reçu et en rouge lorsqu'un télégramme est envoyé.</w:t>
      </w:r>
    </w:p>
    <w:p w14:paraId="0C84EDC7" w14:textId="77777777" w:rsidR="0016590C" w:rsidRDefault="004675D9">
      <w:r>
        <w:t>L'appareil est configuré sur la ligne ''courant fort'' avec le numéro d'appareil 0. Comme le coupleur du système fonctionne simultanément comme répéteur, aucun autre répéteur ne peut être installé sur la ligne. En raison de la fonctionnalité du répéteur, les mêmes recommandations s'appliquent que pour le répéteur.</w:t>
      </w:r>
    </w:p>
    <w:p w14:paraId="0C84EDC8" w14:textId="77777777" w:rsidR="0016590C" w:rsidRDefault="0016590C"/>
    <w:p w14:paraId="0C84EDC9" w14:textId="77777777" w:rsidR="0016590C" w:rsidRDefault="004675D9">
      <w:r>
        <w:t>Si l'adresse de destination est une adresse de groupe, une recherche est effectuée dans la table de filtrage en fonction du paramétrage. Si l'adresse de destination est une adresse individuelle, le télégramme est filtré à l'aide de sa propre adresse individuelle.</w:t>
      </w:r>
    </w:p>
    <w:p w14:paraId="0C84EDCA" w14:textId="77777777" w:rsidR="0016590C" w:rsidRDefault="004675D9">
      <w:r>
        <w:t>Il en va de même lorsqu'un télégramme atteint la BCU coté bus. Une décision est ensuite prise dans la couche réseau pour savoir si elle est acheminée vers le répéteur par l'intermédiaire du PEI.</w:t>
      </w:r>
    </w:p>
    <w:p w14:paraId="0C84EDCB" w14:textId="77777777" w:rsidR="0016590C" w:rsidRDefault="0016590C"/>
    <w:p w14:paraId="0C84EDCC" w14:textId="77777777" w:rsidR="0016590C" w:rsidRDefault="004675D9">
      <w:r>
        <w:t>Si un télégramme ne peut pas être envoyé parce que le bus est occupé, il est stocké temporairement en RAM de la mémoire tampon de télégramme. 255 télégrammes peuvent être mis en mémoire tampon  au maximum.</w:t>
      </w:r>
    </w:p>
    <w:p w14:paraId="0C84EDCD" w14:textId="77777777" w:rsidR="0016590C" w:rsidRDefault="004675D9">
      <w:pPr>
        <w:pStyle w:val="Heading3"/>
      </w:pPr>
      <w:bookmarkStart w:id="144" w:name="_Toc457912641"/>
      <w:bookmarkStart w:id="145" w:name="_Toc457912994"/>
      <w:bookmarkStart w:id="146" w:name="_Toc457913106"/>
      <w:bookmarkStart w:id="147" w:name="_Toc187227793"/>
      <w:r>
        <w:t>Table de Filtrage</w:t>
      </w:r>
      <w:bookmarkEnd w:id="147"/>
    </w:p>
    <w:p w14:paraId="0C84EDCE" w14:textId="77777777" w:rsidR="0016590C" w:rsidRDefault="004675D9">
      <w:r>
        <w:t>Le coupleur multimédia utilise une table de filtrage pour acheminer les télégrammes dont l'adresse de destination est une adresse de groupe. Cette table de filtrage est créée par le programme ETS et doit être chargée dans le coupleur multimédia via TP-KNX. Toutes les adresses de groupe jusqu'à 7FFF sont contenues dans le tableau de filtrage, c'est-à-dire que les groupes principaux 14 et 15 sont également pris en compte. La table de filtrage se trouve dans l'EEPROM du coupleur de média. Une batterie n'est do</w:t>
      </w:r>
      <w:r>
        <w:t>nc pas nécessaire.</w:t>
      </w:r>
    </w:p>
    <w:p w14:paraId="0C84EDCF" w14:textId="77777777" w:rsidR="0016590C" w:rsidRDefault="004675D9">
      <w:pPr>
        <w:pStyle w:val="Heading3"/>
      </w:pPr>
      <w:bookmarkStart w:id="148" w:name="_Toc187227794"/>
      <w:bookmarkEnd w:id="144"/>
      <w:bookmarkEnd w:id="145"/>
      <w:bookmarkEnd w:id="146"/>
      <w:r>
        <w:lastRenderedPageBreak/>
        <w:t>Les paramètres</w:t>
      </w:r>
      <w:bookmarkEnd w:id="148"/>
    </w:p>
    <w:p w14:paraId="0C84EDD0" w14:textId="77777777" w:rsidR="0016590C" w:rsidRDefault="004675D9">
      <w:r>
        <w:t>Le mode de fonctionnement du coupleur de média est réglé via le paramètre "Fonction de l'appareil" avec les options du coupleur de média ou du Coupleur de zone PL.</w:t>
      </w:r>
    </w:p>
    <w:p w14:paraId="0C84EDD1" w14:textId="77777777" w:rsidR="0016590C" w:rsidRDefault="004675D9">
      <w:r>
        <w:t>Le deuxième paramètre "Confirmation de télégramme pour les télégrammes acheminés côté TP" influence le comportement de reconnaissance. Il est réglé en permanence sur "oui". Un troisième paramètre « Répétitions si des erreurs de transmission sur TP (1...6 )” indique pour le côté TP combien de fois le télégramme doit être répété si l'ACK est manquante (IACK): 1,2,3,4,5 ou 6.</w:t>
      </w:r>
    </w:p>
    <w:p w14:paraId="0C84EDD2" w14:textId="77777777" w:rsidR="0016590C" w:rsidRDefault="0016590C"/>
    <w:p w14:paraId="0C84EDD3" w14:textId="77777777" w:rsidR="0016590C" w:rsidRDefault="004675D9">
      <w:r>
        <w:t>Le coupleur de média dispose également de paramètres configurables permettant de modifier le comportement de filtrage des télégrammes de groupe.</w:t>
      </w:r>
    </w:p>
    <w:p w14:paraId="0C84EDD4" w14:textId="77777777" w:rsidR="0016590C" w:rsidRDefault="004675D9">
      <w:r>
        <w:t>Il peut être réglé séparément dans les deux sens :</w:t>
      </w:r>
    </w:p>
    <w:p w14:paraId="0C84EDD5" w14:textId="77777777" w:rsidR="0016590C" w:rsidRDefault="004675D9">
      <w:pPr>
        <w:pStyle w:val="Bullet1"/>
      </w:pPr>
      <w:r>
        <w:t>filtrer - La table de filtrage est utilisée, les télégrammes sont acheminés de manière sélective.</w:t>
      </w:r>
    </w:p>
    <w:p w14:paraId="0C84EDD6" w14:textId="77777777" w:rsidR="0016590C" w:rsidRDefault="004675D9">
      <w:pPr>
        <w:pStyle w:val="Bullet1"/>
      </w:pPr>
      <w:r>
        <w:t>route - Tous les télégrammes avec adresses de groupe sont acheminés</w:t>
      </w:r>
    </w:p>
    <w:p w14:paraId="0C84EDD7" w14:textId="77777777" w:rsidR="0016590C" w:rsidRDefault="004675D9">
      <w:pPr>
        <w:pStyle w:val="Bullet1"/>
      </w:pPr>
      <w:r>
        <w:t>bloc - Tous les télégrammes avec adresses de groupe sont bloqués</w:t>
      </w:r>
    </w:p>
    <w:p w14:paraId="0C84EDD8" w14:textId="77777777" w:rsidR="0016590C" w:rsidRDefault="004675D9">
      <w:r>
        <w:t>Enfin, il est possible de définir si les télégrammes broadcast doivent être acheminés par le coupleur.</w:t>
      </w:r>
    </w:p>
    <w:p w14:paraId="0C84EDD9" w14:textId="77777777" w:rsidR="0016590C" w:rsidRDefault="004675D9">
      <w:pPr>
        <w:pStyle w:val="Heading3"/>
      </w:pPr>
      <w:r>
        <w:br w:type="page"/>
      </w:r>
      <w:bookmarkStart w:id="149" w:name="_Toc98254848"/>
      <w:bookmarkStart w:id="150" w:name="_Toc98387399"/>
      <w:bookmarkStart w:id="151" w:name="_Toc98254851"/>
      <w:bookmarkStart w:id="152" w:name="_Toc98387402"/>
      <w:bookmarkStart w:id="153" w:name="_Toc187227795"/>
      <w:bookmarkEnd w:id="149"/>
      <w:bookmarkEnd w:id="150"/>
      <w:bookmarkEnd w:id="151"/>
      <w:bookmarkEnd w:id="152"/>
      <w:r>
        <w:lastRenderedPageBreak/>
        <w:t>Mise en service des appareils</w:t>
      </w:r>
      <w:bookmarkEnd w:id="153"/>
    </w:p>
    <w:p w14:paraId="0C84EDDA" w14:textId="77777777" w:rsidR="0016590C" w:rsidRDefault="004675D9">
      <w:r>
        <w:t>L'interface de données doit toujours être insérée dans le même support que l'appareil à programmer. Actuellement, il n'est pas possible de mettre en service des appareils sur différents supports.</w:t>
      </w:r>
    </w:p>
    <w:p w14:paraId="0C84EDDB" w14:textId="77777777" w:rsidR="0016590C" w:rsidRDefault="004675D9">
      <w:r>
        <w:t xml:space="preserve">Les fonctions suivantes peuvent toutefois être exécutées à travers les médias à l'aide d'ETS : </w:t>
      </w:r>
    </w:p>
    <w:p w14:paraId="0C84EDDC" w14:textId="77777777" w:rsidR="0016590C" w:rsidRDefault="004675D9">
      <w:pPr>
        <w:pStyle w:val="Bullet1"/>
      </w:pPr>
      <w:r>
        <w:t xml:space="preserve">Allumez la LED de programmation. </w:t>
      </w:r>
    </w:p>
    <w:p w14:paraId="0C84EDDD" w14:textId="77777777" w:rsidR="0016590C" w:rsidRDefault="004675D9">
      <w:pPr>
        <w:pStyle w:val="Bullet1"/>
      </w:pPr>
      <w:r>
        <w:t xml:space="preserve">Lecture de l'adresse individuelle (côté PL, une seule LED de programmation peut être allumée) </w:t>
      </w:r>
      <w:r>
        <w:noBreakHyphen/>
        <w:t>l'ID système n'est pas transmis au côté TP.</w:t>
      </w:r>
    </w:p>
    <w:p w14:paraId="0C84EDDE" w14:textId="77777777" w:rsidR="0016590C" w:rsidRDefault="004675D9">
      <w:pPr>
        <w:pStyle w:val="Bullet1"/>
      </w:pPr>
      <w:r>
        <w:t>Adresse de groupe d’envoi</w:t>
      </w:r>
    </w:p>
    <w:p w14:paraId="0C84EDDF" w14:textId="77777777" w:rsidR="0016590C" w:rsidRDefault="004675D9">
      <w:pPr>
        <w:pStyle w:val="Bullet1"/>
      </w:pPr>
      <w:r>
        <w:t>Lecture des Informations sur le participant</w:t>
      </w:r>
    </w:p>
    <w:p w14:paraId="0C84EDE0" w14:textId="77777777" w:rsidR="0016590C" w:rsidRDefault="004675D9">
      <w:pPr>
        <w:pStyle w:val="Heading2"/>
      </w:pPr>
      <w:bookmarkStart w:id="154" w:name="_Toc187227796"/>
      <w:r>
        <w:t>Coupleurs pour Installations RF</w:t>
      </w:r>
      <w:bookmarkEnd w:id="154"/>
    </w:p>
    <w:p w14:paraId="0C84EDE1" w14:textId="77777777" w:rsidR="0016590C" w:rsidRDefault="004675D9">
      <w:r>
        <w:t>Des informations détaillées sur KNX-RF et les différents coupleurs de média peuvent être trouvées dans la documentation sur le cours de base KNX dans la section "KNX RF".</w:t>
      </w:r>
    </w:p>
    <w:p w14:paraId="0C84EDE2" w14:textId="77777777" w:rsidR="0016590C" w:rsidRDefault="0016590C">
      <w:pPr>
        <w:rPr>
          <w:color w:val="FF0000"/>
        </w:rPr>
      </w:pPr>
    </w:p>
    <w:p w14:paraId="0C84EDE3" w14:textId="4F69E56E" w:rsidR="0016590C" w:rsidRDefault="004675D9">
      <w:r>
        <w:rPr>
          <w:noProof/>
        </w:rPr>
        <w:drawing>
          <wp:inline distT="0" distB="0" distL="0" distR="0" wp14:anchorId="2C937DCF" wp14:editId="79FFA71A">
            <wp:extent cx="5580380" cy="3820160"/>
            <wp:effectExtent l="0" t="0" r="1270" b="0"/>
            <wp:docPr id="18435"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5" name="Image 2"/>
                    <pic:cNvPicPr>
                      <a:picLocks noChangeAspect="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580380" cy="3820160"/>
                    </a:xfrm>
                    <a:prstGeom prst="rect">
                      <a:avLst/>
                    </a:prstGeom>
                    <a:noFill/>
                    <a:ln>
                      <a:noFill/>
                    </a:ln>
                  </pic:spPr>
                </pic:pic>
              </a:graphicData>
            </a:graphic>
          </wp:inline>
        </w:drawing>
      </w:r>
    </w:p>
    <w:p w14:paraId="0C84EDE4" w14:textId="77777777" w:rsidR="0016590C" w:rsidRDefault="0016590C"/>
    <w:p w14:paraId="0C84EDE5" w14:textId="77777777" w:rsidR="0016590C" w:rsidRDefault="004675D9">
      <w:pPr>
        <w:pStyle w:val="Caption"/>
      </w:pPr>
      <w:r>
        <w:t xml:space="preserve">Illustration </w:t>
      </w:r>
      <w:r>
        <w:fldChar w:fldCharType="begin"/>
      </w:r>
      <w:r>
        <w:instrText xml:space="preserve"> SEQ Figure \* ARABIC </w:instrText>
      </w:r>
      <w:r>
        <w:fldChar w:fldCharType="separate"/>
      </w:r>
      <w:r>
        <w:t>15</w:t>
      </w:r>
      <w:r>
        <w:fldChar w:fldCharType="end"/>
      </w:r>
      <w:r>
        <w:t>: Topologie de KNX RF</w:t>
      </w:r>
    </w:p>
    <w:p w14:paraId="0C84EDE6" w14:textId="77777777" w:rsidR="0016590C" w:rsidRDefault="0016590C">
      <w:pPr>
        <w:rPr>
          <w:color w:val="FF0000"/>
        </w:rPr>
      </w:pPr>
    </w:p>
    <w:p w14:paraId="0C84EDE7" w14:textId="77777777" w:rsidR="0016590C" w:rsidRDefault="0016590C">
      <w:pPr>
        <w:pStyle w:val="Heading2"/>
        <w:numPr>
          <w:ilvl w:val="0"/>
          <w:numId w:val="0"/>
        </w:numPr>
      </w:pPr>
    </w:p>
    <w:sectPr w:rsidR="0016590C">
      <w:headerReference w:type="default" r:id="rId33"/>
      <w:footerReference w:type="default" r:id="rId34"/>
      <w:type w:val="continuous"/>
      <w:pgSz w:w="11907" w:h="16840" w:code="9"/>
      <w:pgMar w:top="1134" w:right="1418" w:bottom="1134" w:left="1701" w:header="567" w:footer="567" w:gutter="0"/>
      <w:paperSrc w:first="7" w:other="7"/>
      <w:pgNumType w:start="1"/>
      <w:cols w:space="284"/>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C7D0E3A" w14:textId="77777777" w:rsidR="0016590C" w:rsidRDefault="004675D9">
      <w:r>
        <w:separator/>
      </w:r>
    </w:p>
  </w:endnote>
  <w:endnote w:type="continuationSeparator" w:id="0">
    <w:p w14:paraId="3108ECC2" w14:textId="77777777" w:rsidR="0016590C" w:rsidRDefault="004675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Helvetica">
    <w:panose1 w:val="020B0604020202020204"/>
    <w:charset w:val="00"/>
    <w:family w:val="swiss"/>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Yu Mincho">
    <w:altName w:val="游明朝"/>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C84EE0B" w14:textId="77777777" w:rsidR="0016590C" w:rsidRDefault="004675D9">
    <w:pPr>
      <w:pStyle w:val="Footer"/>
      <w:pBdr>
        <w:top w:val="single" w:sz="12" w:space="1" w:color="00B050"/>
      </w:pBdr>
      <w:tabs>
        <w:tab w:val="clear" w:pos="9360"/>
        <w:tab w:val="right" w:pos="8789"/>
      </w:tabs>
    </w:pPr>
    <w:r>
      <w:t xml:space="preserve">Gestion technique du bâtiment </w:t>
    </w:r>
    <w:r>
      <w:tab/>
    </w:r>
    <w:r>
      <w:tab/>
    </w:r>
    <w:r>
      <w:t>KNX Association</w:t>
    </w:r>
  </w:p>
  <w:p w14:paraId="0C84EE0C" w14:textId="21B45437" w:rsidR="0016590C" w:rsidRDefault="004675D9">
    <w:pPr>
      <w:pStyle w:val="Footer"/>
      <w:pBdr>
        <w:top w:val="single" w:sz="12" w:space="1" w:color="00B050"/>
      </w:pBdr>
      <w:tabs>
        <w:tab w:val="clear" w:pos="9360"/>
        <w:tab w:val="right" w:pos="8789"/>
      </w:tabs>
      <w:rPr>
        <w:sz w:val="20"/>
        <w:szCs w:val="20"/>
      </w:rPr>
    </w:pPr>
    <w:r>
      <w:rPr>
        <w:sz w:val="20"/>
        <w:szCs w:val="20"/>
      </w:rPr>
      <w:fldChar w:fldCharType="begin"/>
    </w:r>
    <w:r>
      <w:rPr>
        <w:sz w:val="20"/>
        <w:szCs w:val="20"/>
      </w:rPr>
      <w:instrText xml:space="preserve"> DOCPROPERTY  Title  \* MERGEFORMAT </w:instrText>
    </w:r>
    <w:r>
      <w:rPr>
        <w:sz w:val="20"/>
        <w:szCs w:val="20"/>
      </w:rPr>
      <w:fldChar w:fldCharType="separate"/>
    </w:r>
    <w:r>
      <w:rPr>
        <w:sz w:val="20"/>
        <w:szCs w:val="20"/>
      </w:rPr>
      <w:t>Coupler</w:t>
    </w:r>
    <w:r>
      <w:rPr>
        <w:sz w:val="20"/>
        <w:szCs w:val="20"/>
      </w:rPr>
      <w:fldChar w:fldCharType="end"/>
    </w:r>
    <w:r>
      <w:rPr>
        <w:sz w:val="20"/>
        <w:szCs w:val="20"/>
      </w:rPr>
      <w:t>s</w:t>
    </w:r>
    <w:r>
      <w:rPr>
        <w:sz w:val="20"/>
        <w:szCs w:val="20"/>
      </w:rPr>
      <w:tab/>
    </w:r>
    <w:r>
      <w:fldChar w:fldCharType="begin"/>
    </w:r>
    <w:r>
      <w:instrText xml:space="preserve"> FILENAME  \* FirstCap  \* MERGEFORMAT </w:instrText>
    </w:r>
    <w:r>
      <w:fldChar w:fldCharType="separate"/>
    </w:r>
    <w:r w:rsidRPr="004675D9">
      <w:rPr>
        <w:noProof/>
        <w:sz w:val="20"/>
        <w:szCs w:val="20"/>
      </w:rPr>
      <w:t>Couplers_FR1017g.docx</w:t>
    </w:r>
    <w:r>
      <w:fldChar w:fldCharType="end"/>
    </w:r>
    <w:r>
      <w:rPr>
        <w:sz w:val="20"/>
        <w:szCs w:val="20"/>
      </w:rPr>
      <w:tab/>
    </w:r>
    <w:r>
      <w:rPr>
        <w:b/>
        <w:sz w:val="20"/>
        <w:szCs w:val="20"/>
      </w:rPr>
      <w:fldChar w:fldCharType="begin"/>
    </w:r>
    <w:r>
      <w:rPr>
        <w:b/>
        <w:sz w:val="20"/>
        <w:szCs w:val="20"/>
      </w:rPr>
      <w:instrText xml:space="preserve"> PAGE </w:instrText>
    </w:r>
    <w:r>
      <w:rPr>
        <w:b/>
        <w:sz w:val="20"/>
        <w:szCs w:val="20"/>
      </w:rPr>
      <w:fldChar w:fldCharType="separate"/>
    </w:r>
    <w:r>
      <w:rPr>
        <w:b/>
        <w:sz w:val="20"/>
        <w:szCs w:val="20"/>
      </w:rPr>
      <w:t>2</w:t>
    </w:r>
    <w:r>
      <w:rPr>
        <w:b/>
        <w:sz w:val="20"/>
        <w:szCs w:val="20"/>
      </w:rPr>
      <w:fldChar w:fldCharType="end"/>
    </w:r>
    <w:r>
      <w:rPr>
        <w:sz w:val="20"/>
        <w:szCs w:val="20"/>
      </w:rPr>
      <w:t>/</w:t>
    </w:r>
    <w:r>
      <w:rPr>
        <w:b/>
        <w:sz w:val="20"/>
        <w:szCs w:val="20"/>
      </w:rPr>
      <w:fldChar w:fldCharType="begin"/>
    </w:r>
    <w:r>
      <w:rPr>
        <w:b/>
        <w:sz w:val="20"/>
        <w:szCs w:val="20"/>
      </w:rPr>
      <w:instrText xml:space="preserve"> NUMPAGES  </w:instrText>
    </w:r>
    <w:r>
      <w:rPr>
        <w:b/>
        <w:sz w:val="20"/>
        <w:szCs w:val="20"/>
      </w:rPr>
      <w:fldChar w:fldCharType="separate"/>
    </w:r>
    <w:r>
      <w:rPr>
        <w:b/>
        <w:sz w:val="20"/>
        <w:szCs w:val="20"/>
      </w:rPr>
      <w:t>27</w:t>
    </w:r>
    <w:r>
      <w:rPr>
        <w:b/>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69E0B0B" w14:textId="77777777" w:rsidR="0016590C" w:rsidRDefault="004675D9">
      <w:r>
        <w:separator/>
      </w:r>
    </w:p>
  </w:footnote>
  <w:footnote w:type="continuationSeparator" w:id="0">
    <w:p w14:paraId="486D0CD9" w14:textId="77777777" w:rsidR="0016590C" w:rsidRDefault="004675D9">
      <w:r>
        <w:continuationSeparator/>
      </w:r>
    </w:p>
  </w:footnote>
  <w:footnote w:id="1">
    <w:p w14:paraId="45D326E2" w14:textId="1D61232E" w:rsidR="0016590C" w:rsidRDefault="004675D9">
      <w:pPr>
        <w:pStyle w:val="FootnoteText"/>
      </w:pPr>
      <w:r>
        <w:rPr>
          <w:rStyle w:val="FootnoteReference"/>
        </w:rPr>
        <w:footnoteRef/>
      </w:r>
      <w:r>
        <w:t xml:space="preserve"> Pour plus de détails sur le coupleur de segment, veuillez vous référer au chapitre Topologie du cours de base.</w:t>
      </w:r>
    </w:p>
  </w:footnote>
  <w:footnote w:id="2">
    <w:p w14:paraId="0C84EE0F" w14:textId="77777777" w:rsidR="0016590C" w:rsidRDefault="004675D9">
      <w:pPr>
        <w:pStyle w:val="FootnoteText"/>
        <w:rPr>
          <w:sz w:val="18"/>
          <w:szCs w:val="18"/>
        </w:rPr>
      </w:pPr>
      <w:r>
        <w:rPr>
          <w:rStyle w:val="FootnoteReference"/>
          <w:sz w:val="18"/>
          <w:szCs w:val="18"/>
        </w:rPr>
        <w:footnoteRef/>
      </w:r>
      <w:r>
        <w:rPr>
          <w:sz w:val="18"/>
          <w:szCs w:val="18"/>
        </w:rPr>
        <w:t xml:space="preserve"> L'affectation des deux connexions TP est résolue différemment par les fabricants : les marquages "Primary Line" ou "Main Line" correspondent au segment supérieur tandis que "Secondary Line" ou "Line" correspondent au segment inférieur.</w:t>
      </w:r>
    </w:p>
  </w:footnote>
  <w:footnote w:id="3">
    <w:p w14:paraId="0C84EE10" w14:textId="77777777" w:rsidR="0016590C" w:rsidRDefault="004675D9">
      <w:pPr>
        <w:pStyle w:val="FootnoteText"/>
        <w:rPr>
          <w:sz w:val="18"/>
          <w:szCs w:val="18"/>
        </w:rPr>
      </w:pPr>
      <w:r>
        <w:rPr>
          <w:rStyle w:val="FootnoteReference"/>
          <w:sz w:val="18"/>
          <w:szCs w:val="18"/>
        </w:rPr>
        <w:footnoteRef/>
      </w:r>
      <w:r>
        <w:rPr>
          <w:sz w:val="18"/>
          <w:szCs w:val="18"/>
        </w:rPr>
        <w:t xml:space="preserve"> Est également désigné comme coupleur de système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C84EE09" w14:textId="77777777" w:rsidR="0016590C" w:rsidRDefault="004675D9">
    <w:pPr>
      <w:pStyle w:val="Header"/>
      <w:pBdr>
        <w:bottom w:val="single" w:sz="12" w:space="1" w:color="00B050"/>
      </w:pBdr>
      <w:tabs>
        <w:tab w:val="clear" w:pos="9360"/>
        <w:tab w:val="right" w:pos="8789"/>
      </w:tabs>
      <w:ind w:right="-1"/>
      <w:rPr>
        <w:szCs w:val="28"/>
      </w:rPr>
    </w:pPr>
    <w:r>
      <w:t>COURS AVANCÉ KNX</w:t>
    </w:r>
    <w:r>
      <w:rPr>
        <w:szCs w:val="28"/>
      </w:rPr>
      <w:tab/>
    </w:r>
    <w:r>
      <w:rPr>
        <w:szCs w:val="28"/>
      </w:rPr>
      <w:tab/>
    </w:r>
    <w:r>
      <w:rPr>
        <w:noProof/>
      </w:rPr>
      <w:drawing>
        <wp:inline distT="0" distB="0" distL="0" distR="0" wp14:anchorId="0C84EE0D" wp14:editId="0C84EE0E">
          <wp:extent cx="805815" cy="361950"/>
          <wp:effectExtent l="0" t="0" r="0" b="0"/>
          <wp:docPr id="1" name="Photo 1" descr="KNX_CERTI_MARK_RG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 1" descr="KNX_CERTI_MARK_RGB"/>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05815" cy="361950"/>
                  </a:xfrm>
                  <a:prstGeom prst="rect">
                    <a:avLst/>
                  </a:prstGeom>
                  <a:noFill/>
                  <a:ln>
                    <a:noFill/>
                  </a:ln>
                </pic:spPr>
              </pic:pic>
            </a:graphicData>
          </a:graphic>
        </wp:inline>
      </w:drawing>
    </w:r>
  </w:p>
  <w:p w14:paraId="0C84EE0A" w14:textId="77777777" w:rsidR="0016590C" w:rsidRDefault="0016590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11.9pt;height:11.9pt" o:bullet="t">
        <v:imagedata r:id="rId1" o:title="mso27"/>
      </v:shape>
    </w:pict>
  </w:numPicBullet>
  <w:abstractNum w:abstractNumId="0" w15:restartNumberingAfterBreak="0">
    <w:nsid w:val="FFFFFF7C"/>
    <w:multiLevelType w:val="singleLevel"/>
    <w:tmpl w:val="4246EF4C"/>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1BF86838"/>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AB7060F4"/>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11F8DE3A"/>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00749A6A"/>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6FE63A60"/>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8967336"/>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D0AC0FB0"/>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E0047842"/>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69DCA984"/>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FFFFFFFB"/>
    <w:multiLevelType w:val="multilevel"/>
    <w:tmpl w:val="0B120D12"/>
    <w:lvl w:ilvl="0">
      <w:start w:val="1"/>
      <w:numFmt w:val="decimal"/>
      <w:lvlText w:val="%1"/>
      <w:legacy w:legacy="1" w:legacySpace="144" w:legacyIndent="0"/>
      <w:lvlJc w:val="left"/>
    </w:lvl>
    <w:lvl w:ilvl="1">
      <w:start w:val="1"/>
      <w:numFmt w:val="decimal"/>
      <w:lvlText w:val="%1.%2"/>
      <w:legacy w:legacy="1" w:legacySpace="144" w:legacyIndent="0"/>
      <w:lvlJc w:val="left"/>
    </w:lvl>
    <w:lvl w:ilvl="2">
      <w:start w:val="1"/>
      <w:numFmt w:val="decimal"/>
      <w:lvlText w:val="%1.%2.%3"/>
      <w:legacy w:legacy="1" w:legacySpace="144" w:legacyIndent="0"/>
      <w:lvlJc w:val="left"/>
      <w:rPr>
        <w:bdr w:val="none" w:sz="0" w:space="0" w:color="auto"/>
        <w:shd w:val="clear" w:color="auto" w:fill="auto"/>
      </w:rPr>
    </w:lvl>
    <w:lvl w:ilvl="3">
      <w:start w:val="1"/>
      <w:numFmt w:val="decimal"/>
      <w:lvlText w:val="%1.%2.%3.%4"/>
      <w:legacy w:legacy="1" w:legacySpace="144" w:legacyIndent="0"/>
      <w:lvlJc w:val="left"/>
    </w:lvl>
    <w:lvl w:ilvl="4">
      <w:start w:val="1"/>
      <w:numFmt w:val="decimal"/>
      <w:lvlText w:val="%1.%2.%3.%4.%5"/>
      <w:legacy w:legacy="1" w:legacySpace="144" w:legacyIndent="0"/>
      <w:lvlJc w:val="left"/>
    </w:lvl>
    <w:lvl w:ilvl="5">
      <w:start w:val="1"/>
      <w:numFmt w:val="decimal"/>
      <w:lvlText w:val="%1.%2.%3.%4.%5.%6"/>
      <w:legacy w:legacy="1" w:legacySpace="144" w:legacyIndent="0"/>
      <w:lvlJc w:val="left"/>
    </w:lvl>
    <w:lvl w:ilvl="6">
      <w:start w:val="1"/>
      <w:numFmt w:val="decimal"/>
      <w:lvlText w:val="%1.%2.%3.%4.%5.%6.%7"/>
      <w:legacy w:legacy="1" w:legacySpace="144" w:legacyIndent="0"/>
      <w:lvlJc w:val="left"/>
    </w:lvl>
    <w:lvl w:ilvl="7">
      <w:start w:val="1"/>
      <w:numFmt w:val="decimal"/>
      <w:lvlText w:val="%1.%2.%3.%4.%5.%6.%7.%8"/>
      <w:legacy w:legacy="1" w:legacySpace="144" w:legacyIndent="0"/>
      <w:lvlJc w:val="left"/>
    </w:lvl>
    <w:lvl w:ilvl="8">
      <w:start w:val="1"/>
      <w:numFmt w:val="decimal"/>
      <w:lvlText w:val="%1.%2.%3.%4.%5.%6.%7.%8.%9"/>
      <w:legacy w:legacy="1" w:legacySpace="144" w:legacyIndent="0"/>
      <w:lvlJc w:val="left"/>
    </w:lvl>
  </w:abstractNum>
  <w:abstractNum w:abstractNumId="11" w15:restartNumberingAfterBreak="0">
    <w:nsid w:val="FFFFFFFE"/>
    <w:multiLevelType w:val="singleLevel"/>
    <w:tmpl w:val="FFFFFFFF"/>
    <w:lvl w:ilvl="0">
      <w:numFmt w:val="decimal"/>
      <w:lvlText w:val="*"/>
      <w:lvlJc w:val="left"/>
    </w:lvl>
  </w:abstractNum>
  <w:abstractNum w:abstractNumId="12" w15:restartNumberingAfterBreak="0">
    <w:nsid w:val="009E5378"/>
    <w:multiLevelType w:val="hybridMultilevel"/>
    <w:tmpl w:val="A3FC9C22"/>
    <w:lvl w:ilvl="0" w:tplc="04070017">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3" w15:restartNumberingAfterBreak="0">
    <w:nsid w:val="064532CA"/>
    <w:multiLevelType w:val="multilevel"/>
    <w:tmpl w:val="368629D8"/>
    <w:lvl w:ilvl="0">
      <w:start w:val="1"/>
      <w:numFmt w:val="bullet"/>
      <w:lvlText w:val=""/>
      <w:lvlJc w:val="left"/>
      <w:pPr>
        <w:ind w:left="360" w:hanging="360"/>
      </w:pPr>
      <w:rPr>
        <w:rFonts w:ascii="Symbol" w:hAnsi="Symbol" w:hint="default"/>
      </w:rPr>
    </w:lvl>
    <w:lvl w:ilvl="1">
      <w:start w:val="1"/>
      <w:numFmt w:val="bullet"/>
      <w:lvlText w:val=""/>
      <w:lvlJc w:val="left"/>
      <w:pPr>
        <w:ind w:left="1080" w:hanging="360"/>
      </w:pPr>
      <w:rPr>
        <w:rFonts w:ascii="Wingdings" w:hAnsi="Wingdings"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hint="default"/>
      </w:rPr>
    </w:lvl>
    <w:lvl w:ilvl="8">
      <w:start w:val="1"/>
      <w:numFmt w:val="bullet"/>
      <w:lvlText w:val=""/>
      <w:lvlJc w:val="left"/>
      <w:pPr>
        <w:ind w:left="6120" w:hanging="360"/>
      </w:pPr>
      <w:rPr>
        <w:rFonts w:ascii="Wingdings" w:hAnsi="Wingdings" w:hint="default"/>
      </w:rPr>
    </w:lvl>
  </w:abstractNum>
  <w:abstractNum w:abstractNumId="14" w15:restartNumberingAfterBreak="0">
    <w:nsid w:val="07810923"/>
    <w:multiLevelType w:val="hybridMultilevel"/>
    <w:tmpl w:val="582E32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C526020"/>
    <w:multiLevelType w:val="singleLevel"/>
    <w:tmpl w:val="04070001"/>
    <w:lvl w:ilvl="0">
      <w:start w:val="1"/>
      <w:numFmt w:val="bullet"/>
      <w:lvlText w:val=""/>
      <w:lvlJc w:val="left"/>
      <w:pPr>
        <w:tabs>
          <w:tab w:val="num" w:pos="360"/>
        </w:tabs>
        <w:ind w:left="360" w:hanging="360"/>
      </w:pPr>
      <w:rPr>
        <w:rFonts w:ascii="Symbol" w:hAnsi="Symbol" w:hint="default"/>
      </w:rPr>
    </w:lvl>
  </w:abstractNum>
  <w:abstractNum w:abstractNumId="16" w15:restartNumberingAfterBreak="0">
    <w:nsid w:val="0D703AF0"/>
    <w:multiLevelType w:val="hybridMultilevel"/>
    <w:tmpl w:val="8966A2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0E3F41D3"/>
    <w:multiLevelType w:val="singleLevel"/>
    <w:tmpl w:val="E91697E6"/>
    <w:lvl w:ilvl="0">
      <w:start w:val="1"/>
      <w:numFmt w:val="decimal"/>
      <w:lvlText w:val="%1."/>
      <w:legacy w:legacy="1" w:legacySpace="0" w:legacyIndent="283"/>
      <w:lvlJc w:val="left"/>
      <w:pPr>
        <w:ind w:left="283" w:hanging="283"/>
      </w:pPr>
    </w:lvl>
  </w:abstractNum>
  <w:abstractNum w:abstractNumId="18" w15:restartNumberingAfterBreak="0">
    <w:nsid w:val="0F1956C8"/>
    <w:multiLevelType w:val="hybridMultilevel"/>
    <w:tmpl w:val="86F61116"/>
    <w:lvl w:ilvl="0" w:tplc="08130001">
      <w:start w:val="1"/>
      <w:numFmt w:val="bullet"/>
      <w:lvlText w:val=""/>
      <w:lvlJc w:val="left"/>
      <w:pPr>
        <w:ind w:left="360" w:hanging="360"/>
      </w:pPr>
      <w:rPr>
        <w:rFonts w:ascii="Symbol" w:hAnsi="Symbol" w:hint="default"/>
      </w:rPr>
    </w:lvl>
    <w:lvl w:ilvl="1" w:tplc="08130003">
      <w:start w:val="1"/>
      <w:numFmt w:val="bullet"/>
      <w:lvlText w:val="o"/>
      <w:lvlJc w:val="left"/>
      <w:pPr>
        <w:ind w:left="1080" w:hanging="360"/>
      </w:pPr>
      <w:rPr>
        <w:rFonts w:ascii="Courier New" w:hAnsi="Courier New" w:cs="Courier New" w:hint="default"/>
      </w:rPr>
    </w:lvl>
    <w:lvl w:ilvl="2" w:tplc="08130005" w:tentative="1">
      <w:start w:val="1"/>
      <w:numFmt w:val="bullet"/>
      <w:lvlText w:val=""/>
      <w:lvlJc w:val="left"/>
      <w:pPr>
        <w:ind w:left="1800" w:hanging="360"/>
      </w:pPr>
      <w:rPr>
        <w:rFonts w:ascii="Wingdings" w:hAnsi="Wingdings" w:hint="default"/>
      </w:rPr>
    </w:lvl>
    <w:lvl w:ilvl="3" w:tplc="08130001" w:tentative="1">
      <w:start w:val="1"/>
      <w:numFmt w:val="bullet"/>
      <w:lvlText w:val=""/>
      <w:lvlJc w:val="left"/>
      <w:pPr>
        <w:ind w:left="2520" w:hanging="360"/>
      </w:pPr>
      <w:rPr>
        <w:rFonts w:ascii="Symbol" w:hAnsi="Symbol" w:hint="default"/>
      </w:rPr>
    </w:lvl>
    <w:lvl w:ilvl="4" w:tplc="08130003" w:tentative="1">
      <w:start w:val="1"/>
      <w:numFmt w:val="bullet"/>
      <w:lvlText w:val="o"/>
      <w:lvlJc w:val="left"/>
      <w:pPr>
        <w:ind w:left="3240" w:hanging="360"/>
      </w:pPr>
      <w:rPr>
        <w:rFonts w:ascii="Courier New" w:hAnsi="Courier New" w:cs="Courier New" w:hint="default"/>
      </w:rPr>
    </w:lvl>
    <w:lvl w:ilvl="5" w:tplc="08130005" w:tentative="1">
      <w:start w:val="1"/>
      <w:numFmt w:val="bullet"/>
      <w:lvlText w:val=""/>
      <w:lvlJc w:val="left"/>
      <w:pPr>
        <w:ind w:left="3960" w:hanging="360"/>
      </w:pPr>
      <w:rPr>
        <w:rFonts w:ascii="Wingdings" w:hAnsi="Wingdings" w:hint="default"/>
      </w:rPr>
    </w:lvl>
    <w:lvl w:ilvl="6" w:tplc="08130001" w:tentative="1">
      <w:start w:val="1"/>
      <w:numFmt w:val="bullet"/>
      <w:lvlText w:val=""/>
      <w:lvlJc w:val="left"/>
      <w:pPr>
        <w:ind w:left="4680" w:hanging="360"/>
      </w:pPr>
      <w:rPr>
        <w:rFonts w:ascii="Symbol" w:hAnsi="Symbol" w:hint="default"/>
      </w:rPr>
    </w:lvl>
    <w:lvl w:ilvl="7" w:tplc="08130003" w:tentative="1">
      <w:start w:val="1"/>
      <w:numFmt w:val="bullet"/>
      <w:lvlText w:val="o"/>
      <w:lvlJc w:val="left"/>
      <w:pPr>
        <w:ind w:left="5400" w:hanging="360"/>
      </w:pPr>
      <w:rPr>
        <w:rFonts w:ascii="Courier New" w:hAnsi="Courier New" w:cs="Courier New" w:hint="default"/>
      </w:rPr>
    </w:lvl>
    <w:lvl w:ilvl="8" w:tplc="08130005" w:tentative="1">
      <w:start w:val="1"/>
      <w:numFmt w:val="bullet"/>
      <w:lvlText w:val=""/>
      <w:lvlJc w:val="left"/>
      <w:pPr>
        <w:ind w:left="6120" w:hanging="360"/>
      </w:pPr>
      <w:rPr>
        <w:rFonts w:ascii="Wingdings" w:hAnsi="Wingdings" w:hint="default"/>
      </w:rPr>
    </w:lvl>
  </w:abstractNum>
  <w:abstractNum w:abstractNumId="19" w15:restartNumberingAfterBreak="0">
    <w:nsid w:val="0F6F489E"/>
    <w:multiLevelType w:val="hybridMultilevel"/>
    <w:tmpl w:val="BC06E506"/>
    <w:lvl w:ilvl="0" w:tplc="B6EE5FEA">
      <w:start w:val="1"/>
      <w:numFmt w:val="bullet"/>
      <w:pStyle w:val="Bullet4"/>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0" w15:restartNumberingAfterBreak="0">
    <w:nsid w:val="104674A6"/>
    <w:multiLevelType w:val="singleLevel"/>
    <w:tmpl w:val="04070007"/>
    <w:lvl w:ilvl="0">
      <w:start w:val="1"/>
      <w:numFmt w:val="bullet"/>
      <w:lvlText w:val="-"/>
      <w:lvlJc w:val="left"/>
      <w:pPr>
        <w:tabs>
          <w:tab w:val="num" w:pos="360"/>
        </w:tabs>
        <w:ind w:left="360" w:hanging="360"/>
      </w:pPr>
      <w:rPr>
        <w:sz w:val="16"/>
      </w:rPr>
    </w:lvl>
  </w:abstractNum>
  <w:abstractNum w:abstractNumId="21" w15:restartNumberingAfterBreak="0">
    <w:nsid w:val="105070E7"/>
    <w:multiLevelType w:val="hybridMultilevel"/>
    <w:tmpl w:val="3A2652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12DA5C4F"/>
    <w:multiLevelType w:val="hybridMultilevel"/>
    <w:tmpl w:val="120A72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140819EE"/>
    <w:multiLevelType w:val="singleLevel"/>
    <w:tmpl w:val="04070001"/>
    <w:lvl w:ilvl="0">
      <w:start w:val="1"/>
      <w:numFmt w:val="bullet"/>
      <w:lvlText w:val=""/>
      <w:lvlJc w:val="left"/>
      <w:pPr>
        <w:tabs>
          <w:tab w:val="num" w:pos="360"/>
        </w:tabs>
        <w:ind w:left="360" w:hanging="360"/>
      </w:pPr>
      <w:rPr>
        <w:rFonts w:ascii="Symbol" w:hAnsi="Symbol" w:hint="default"/>
      </w:rPr>
    </w:lvl>
  </w:abstractNum>
  <w:abstractNum w:abstractNumId="24" w15:restartNumberingAfterBreak="0">
    <w:nsid w:val="152E31B2"/>
    <w:multiLevelType w:val="hybridMultilevel"/>
    <w:tmpl w:val="806C42A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15E65FD3"/>
    <w:multiLevelType w:val="hybridMultilevel"/>
    <w:tmpl w:val="D5B63E9A"/>
    <w:lvl w:ilvl="0" w:tplc="31E0DB40">
      <w:start w:val="1"/>
      <w:numFmt w:val="bullet"/>
      <w:lvlText w:val=""/>
      <w:lvlJc w:val="left"/>
      <w:pPr>
        <w:tabs>
          <w:tab w:val="num" w:pos="127"/>
        </w:tabs>
        <w:ind w:left="227" w:hanging="460"/>
      </w:pPr>
      <w:rPr>
        <w:rFonts w:ascii="Wingdings" w:hAnsi="Wingdings"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17DC13FF"/>
    <w:multiLevelType w:val="hybridMultilevel"/>
    <w:tmpl w:val="A850B130"/>
    <w:lvl w:ilvl="0" w:tplc="31E0DB40">
      <w:start w:val="1"/>
      <w:numFmt w:val="bullet"/>
      <w:lvlText w:val=""/>
      <w:lvlJc w:val="left"/>
      <w:pPr>
        <w:tabs>
          <w:tab w:val="num" w:pos="360"/>
        </w:tabs>
        <w:ind w:left="460" w:hanging="460"/>
      </w:pPr>
      <w:rPr>
        <w:rFonts w:ascii="Wingdings" w:hAnsi="Wingdings" w:hint="default"/>
      </w:rPr>
    </w:lvl>
    <w:lvl w:ilvl="1" w:tplc="04070003" w:tentative="1">
      <w:start w:val="1"/>
      <w:numFmt w:val="bullet"/>
      <w:lvlText w:val="o"/>
      <w:lvlJc w:val="left"/>
      <w:pPr>
        <w:tabs>
          <w:tab w:val="num" w:pos="1673"/>
        </w:tabs>
        <w:ind w:left="1673" w:hanging="360"/>
      </w:pPr>
      <w:rPr>
        <w:rFonts w:ascii="Courier New" w:hAnsi="Courier New" w:cs="Courier New" w:hint="default"/>
      </w:rPr>
    </w:lvl>
    <w:lvl w:ilvl="2" w:tplc="04070005" w:tentative="1">
      <w:start w:val="1"/>
      <w:numFmt w:val="bullet"/>
      <w:lvlText w:val=""/>
      <w:lvlJc w:val="left"/>
      <w:pPr>
        <w:tabs>
          <w:tab w:val="num" w:pos="2393"/>
        </w:tabs>
        <w:ind w:left="2393" w:hanging="360"/>
      </w:pPr>
      <w:rPr>
        <w:rFonts w:ascii="Wingdings" w:hAnsi="Wingdings" w:hint="default"/>
      </w:rPr>
    </w:lvl>
    <w:lvl w:ilvl="3" w:tplc="04070001" w:tentative="1">
      <w:start w:val="1"/>
      <w:numFmt w:val="bullet"/>
      <w:lvlText w:val=""/>
      <w:lvlJc w:val="left"/>
      <w:pPr>
        <w:tabs>
          <w:tab w:val="num" w:pos="3113"/>
        </w:tabs>
        <w:ind w:left="3113" w:hanging="360"/>
      </w:pPr>
      <w:rPr>
        <w:rFonts w:ascii="Symbol" w:hAnsi="Symbol" w:hint="default"/>
      </w:rPr>
    </w:lvl>
    <w:lvl w:ilvl="4" w:tplc="04070003" w:tentative="1">
      <w:start w:val="1"/>
      <w:numFmt w:val="bullet"/>
      <w:lvlText w:val="o"/>
      <w:lvlJc w:val="left"/>
      <w:pPr>
        <w:tabs>
          <w:tab w:val="num" w:pos="3833"/>
        </w:tabs>
        <w:ind w:left="3833" w:hanging="360"/>
      </w:pPr>
      <w:rPr>
        <w:rFonts w:ascii="Courier New" w:hAnsi="Courier New" w:cs="Courier New" w:hint="default"/>
      </w:rPr>
    </w:lvl>
    <w:lvl w:ilvl="5" w:tplc="04070005" w:tentative="1">
      <w:start w:val="1"/>
      <w:numFmt w:val="bullet"/>
      <w:lvlText w:val=""/>
      <w:lvlJc w:val="left"/>
      <w:pPr>
        <w:tabs>
          <w:tab w:val="num" w:pos="4553"/>
        </w:tabs>
        <w:ind w:left="4553" w:hanging="360"/>
      </w:pPr>
      <w:rPr>
        <w:rFonts w:ascii="Wingdings" w:hAnsi="Wingdings" w:hint="default"/>
      </w:rPr>
    </w:lvl>
    <w:lvl w:ilvl="6" w:tplc="04070001" w:tentative="1">
      <w:start w:val="1"/>
      <w:numFmt w:val="bullet"/>
      <w:lvlText w:val=""/>
      <w:lvlJc w:val="left"/>
      <w:pPr>
        <w:tabs>
          <w:tab w:val="num" w:pos="5273"/>
        </w:tabs>
        <w:ind w:left="5273" w:hanging="360"/>
      </w:pPr>
      <w:rPr>
        <w:rFonts w:ascii="Symbol" w:hAnsi="Symbol" w:hint="default"/>
      </w:rPr>
    </w:lvl>
    <w:lvl w:ilvl="7" w:tplc="04070003" w:tentative="1">
      <w:start w:val="1"/>
      <w:numFmt w:val="bullet"/>
      <w:lvlText w:val="o"/>
      <w:lvlJc w:val="left"/>
      <w:pPr>
        <w:tabs>
          <w:tab w:val="num" w:pos="5993"/>
        </w:tabs>
        <w:ind w:left="5993" w:hanging="360"/>
      </w:pPr>
      <w:rPr>
        <w:rFonts w:ascii="Courier New" w:hAnsi="Courier New" w:cs="Courier New" w:hint="default"/>
      </w:rPr>
    </w:lvl>
    <w:lvl w:ilvl="8" w:tplc="04070005" w:tentative="1">
      <w:start w:val="1"/>
      <w:numFmt w:val="bullet"/>
      <w:lvlText w:val=""/>
      <w:lvlJc w:val="left"/>
      <w:pPr>
        <w:tabs>
          <w:tab w:val="num" w:pos="6713"/>
        </w:tabs>
        <w:ind w:left="6713" w:hanging="360"/>
      </w:pPr>
      <w:rPr>
        <w:rFonts w:ascii="Wingdings" w:hAnsi="Wingdings" w:hint="default"/>
      </w:rPr>
    </w:lvl>
  </w:abstractNum>
  <w:abstractNum w:abstractNumId="27" w15:restartNumberingAfterBreak="0">
    <w:nsid w:val="182A3B6C"/>
    <w:multiLevelType w:val="singleLevel"/>
    <w:tmpl w:val="FFFFFFFF"/>
    <w:lvl w:ilvl="0">
      <w:start w:val="1"/>
      <w:numFmt w:val="bullet"/>
      <w:lvlText w:val=""/>
      <w:legacy w:legacy="1" w:legacySpace="0" w:legacyIndent="283"/>
      <w:lvlJc w:val="left"/>
      <w:pPr>
        <w:ind w:left="283" w:hanging="283"/>
      </w:pPr>
      <w:rPr>
        <w:rFonts w:ascii="Symbol" w:hAnsi="Symbol" w:hint="default"/>
      </w:rPr>
    </w:lvl>
  </w:abstractNum>
  <w:abstractNum w:abstractNumId="28" w15:restartNumberingAfterBreak="0">
    <w:nsid w:val="1DD370DA"/>
    <w:multiLevelType w:val="multilevel"/>
    <w:tmpl w:val="0E5407F2"/>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3."/>
      <w:lvlJc w:val="left"/>
      <w:pPr>
        <w:ind w:left="720" w:hanging="720"/>
      </w:pPr>
      <w:rPr>
        <w:rFonts w:hint="default"/>
      </w:r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9" w15:restartNumberingAfterBreak="0">
    <w:nsid w:val="206C12F4"/>
    <w:multiLevelType w:val="hybridMultilevel"/>
    <w:tmpl w:val="9468D4BC"/>
    <w:lvl w:ilvl="0" w:tplc="D71280CC">
      <w:start w:val="1"/>
      <w:numFmt w:val="bullet"/>
      <w:pStyle w:val="Bullet2"/>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220C4E1C"/>
    <w:multiLevelType w:val="multilevel"/>
    <w:tmpl w:val="40A44156"/>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1" w15:restartNumberingAfterBreak="0">
    <w:nsid w:val="248414B7"/>
    <w:multiLevelType w:val="multilevel"/>
    <w:tmpl w:val="D5B63E9A"/>
    <w:lvl w:ilvl="0">
      <w:start w:val="1"/>
      <w:numFmt w:val="bullet"/>
      <w:lvlText w:val=""/>
      <w:lvlJc w:val="left"/>
      <w:pPr>
        <w:tabs>
          <w:tab w:val="num" w:pos="127"/>
        </w:tabs>
        <w:ind w:left="227" w:hanging="460"/>
      </w:pPr>
      <w:rPr>
        <w:rFonts w:ascii="Wingdings" w:hAnsi="Wingdings"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26D8599E"/>
    <w:multiLevelType w:val="hybridMultilevel"/>
    <w:tmpl w:val="F8429F06"/>
    <w:lvl w:ilvl="0" w:tplc="31E0DB40">
      <w:start w:val="1"/>
      <w:numFmt w:val="bullet"/>
      <w:lvlText w:val=""/>
      <w:lvlJc w:val="left"/>
      <w:pPr>
        <w:tabs>
          <w:tab w:val="num" w:pos="643"/>
        </w:tabs>
        <w:ind w:left="743" w:hanging="460"/>
      </w:pPr>
      <w:rPr>
        <w:rFonts w:ascii="Wingdings" w:hAnsi="Wingdings" w:hint="default"/>
      </w:rPr>
    </w:lvl>
    <w:lvl w:ilvl="1" w:tplc="6136CC42">
      <w:start w:val="1"/>
      <w:numFmt w:val="bullet"/>
      <w:lvlText w:val="ـ"/>
      <w:lvlJc w:val="left"/>
      <w:pPr>
        <w:tabs>
          <w:tab w:val="num" w:pos="1956"/>
        </w:tabs>
        <w:ind w:left="1956" w:hanging="360"/>
      </w:pPr>
      <w:rPr>
        <w:rFonts w:ascii="Courier New" w:hAnsi="Courier New" w:hint="default"/>
      </w:rPr>
    </w:lvl>
    <w:lvl w:ilvl="2" w:tplc="04070005" w:tentative="1">
      <w:start w:val="1"/>
      <w:numFmt w:val="bullet"/>
      <w:lvlText w:val=""/>
      <w:lvlJc w:val="left"/>
      <w:pPr>
        <w:tabs>
          <w:tab w:val="num" w:pos="2676"/>
        </w:tabs>
        <w:ind w:left="2676" w:hanging="360"/>
      </w:pPr>
      <w:rPr>
        <w:rFonts w:ascii="Wingdings" w:hAnsi="Wingdings" w:hint="default"/>
      </w:rPr>
    </w:lvl>
    <w:lvl w:ilvl="3" w:tplc="04070001" w:tentative="1">
      <w:start w:val="1"/>
      <w:numFmt w:val="bullet"/>
      <w:lvlText w:val=""/>
      <w:lvlJc w:val="left"/>
      <w:pPr>
        <w:tabs>
          <w:tab w:val="num" w:pos="3396"/>
        </w:tabs>
        <w:ind w:left="3396" w:hanging="360"/>
      </w:pPr>
      <w:rPr>
        <w:rFonts w:ascii="Symbol" w:hAnsi="Symbol" w:hint="default"/>
      </w:rPr>
    </w:lvl>
    <w:lvl w:ilvl="4" w:tplc="04070003" w:tentative="1">
      <w:start w:val="1"/>
      <w:numFmt w:val="bullet"/>
      <w:lvlText w:val="o"/>
      <w:lvlJc w:val="left"/>
      <w:pPr>
        <w:tabs>
          <w:tab w:val="num" w:pos="4116"/>
        </w:tabs>
        <w:ind w:left="4116" w:hanging="360"/>
      </w:pPr>
      <w:rPr>
        <w:rFonts w:ascii="Courier New" w:hAnsi="Courier New" w:cs="Courier New" w:hint="default"/>
      </w:rPr>
    </w:lvl>
    <w:lvl w:ilvl="5" w:tplc="04070005" w:tentative="1">
      <w:start w:val="1"/>
      <w:numFmt w:val="bullet"/>
      <w:lvlText w:val=""/>
      <w:lvlJc w:val="left"/>
      <w:pPr>
        <w:tabs>
          <w:tab w:val="num" w:pos="4836"/>
        </w:tabs>
        <w:ind w:left="4836" w:hanging="360"/>
      </w:pPr>
      <w:rPr>
        <w:rFonts w:ascii="Wingdings" w:hAnsi="Wingdings" w:hint="default"/>
      </w:rPr>
    </w:lvl>
    <w:lvl w:ilvl="6" w:tplc="04070001" w:tentative="1">
      <w:start w:val="1"/>
      <w:numFmt w:val="bullet"/>
      <w:lvlText w:val=""/>
      <w:lvlJc w:val="left"/>
      <w:pPr>
        <w:tabs>
          <w:tab w:val="num" w:pos="5556"/>
        </w:tabs>
        <w:ind w:left="5556" w:hanging="360"/>
      </w:pPr>
      <w:rPr>
        <w:rFonts w:ascii="Symbol" w:hAnsi="Symbol" w:hint="default"/>
      </w:rPr>
    </w:lvl>
    <w:lvl w:ilvl="7" w:tplc="04070003" w:tentative="1">
      <w:start w:val="1"/>
      <w:numFmt w:val="bullet"/>
      <w:lvlText w:val="o"/>
      <w:lvlJc w:val="left"/>
      <w:pPr>
        <w:tabs>
          <w:tab w:val="num" w:pos="6276"/>
        </w:tabs>
        <w:ind w:left="6276" w:hanging="360"/>
      </w:pPr>
      <w:rPr>
        <w:rFonts w:ascii="Courier New" w:hAnsi="Courier New" w:cs="Courier New" w:hint="default"/>
      </w:rPr>
    </w:lvl>
    <w:lvl w:ilvl="8" w:tplc="04070005" w:tentative="1">
      <w:start w:val="1"/>
      <w:numFmt w:val="bullet"/>
      <w:lvlText w:val=""/>
      <w:lvlJc w:val="left"/>
      <w:pPr>
        <w:tabs>
          <w:tab w:val="num" w:pos="6996"/>
        </w:tabs>
        <w:ind w:left="6996" w:hanging="360"/>
      </w:pPr>
      <w:rPr>
        <w:rFonts w:ascii="Wingdings" w:hAnsi="Wingdings" w:hint="default"/>
      </w:rPr>
    </w:lvl>
  </w:abstractNum>
  <w:abstractNum w:abstractNumId="33" w15:restartNumberingAfterBreak="0">
    <w:nsid w:val="2F5872E9"/>
    <w:multiLevelType w:val="singleLevel"/>
    <w:tmpl w:val="04070001"/>
    <w:lvl w:ilvl="0">
      <w:start w:val="1"/>
      <w:numFmt w:val="bullet"/>
      <w:lvlText w:val=""/>
      <w:lvlJc w:val="left"/>
      <w:pPr>
        <w:tabs>
          <w:tab w:val="num" w:pos="360"/>
        </w:tabs>
        <w:ind w:left="360" w:hanging="360"/>
      </w:pPr>
      <w:rPr>
        <w:rFonts w:ascii="Symbol" w:hAnsi="Symbol" w:hint="default"/>
      </w:rPr>
    </w:lvl>
  </w:abstractNum>
  <w:abstractNum w:abstractNumId="34" w15:restartNumberingAfterBreak="0">
    <w:nsid w:val="2F6860B9"/>
    <w:multiLevelType w:val="hybridMultilevel"/>
    <w:tmpl w:val="AEE0590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 w15:restartNumberingAfterBreak="0">
    <w:nsid w:val="324B2390"/>
    <w:multiLevelType w:val="hybridMultilevel"/>
    <w:tmpl w:val="E19A80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342354AC"/>
    <w:multiLevelType w:val="multilevel"/>
    <w:tmpl w:val="0A106ABC"/>
    <w:lvl w:ilvl="0">
      <w:start w:val="1"/>
      <w:numFmt w:val="bullet"/>
      <w:lvlText w:val=""/>
      <w:lvlJc w:val="left"/>
      <w:pPr>
        <w:ind w:left="360" w:hanging="360"/>
      </w:pPr>
      <w:rPr>
        <w:rFonts w:ascii="Symbol" w:hAnsi="Symbol" w:hint="default"/>
      </w:rPr>
    </w:lvl>
    <w:lvl w:ilvl="1">
      <w:start w:val="1"/>
      <w:numFmt w:val="bullet"/>
      <w:lvlText w:val=""/>
      <w:lvlJc w:val="left"/>
      <w:pPr>
        <w:ind w:left="1080" w:hanging="360"/>
      </w:pPr>
      <w:rPr>
        <w:rFonts w:ascii="Wingdings" w:hAnsi="Wingdings"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hint="default"/>
      </w:rPr>
    </w:lvl>
    <w:lvl w:ilvl="8">
      <w:start w:val="1"/>
      <w:numFmt w:val="bullet"/>
      <w:lvlText w:val=""/>
      <w:lvlJc w:val="left"/>
      <w:pPr>
        <w:ind w:left="6120" w:hanging="360"/>
      </w:pPr>
      <w:rPr>
        <w:rFonts w:ascii="Wingdings" w:hAnsi="Wingdings" w:hint="default"/>
      </w:rPr>
    </w:lvl>
  </w:abstractNum>
  <w:abstractNum w:abstractNumId="37" w15:restartNumberingAfterBreak="0">
    <w:nsid w:val="35327DA4"/>
    <w:multiLevelType w:val="hybridMultilevel"/>
    <w:tmpl w:val="7BAC08FA"/>
    <w:lvl w:ilvl="0" w:tplc="04070001">
      <w:start w:val="1"/>
      <w:numFmt w:val="bullet"/>
      <w:lvlText w:val=""/>
      <w:lvlJc w:val="left"/>
      <w:pPr>
        <w:tabs>
          <w:tab w:val="num" w:pos="836"/>
        </w:tabs>
        <w:ind w:left="836" w:hanging="360"/>
      </w:pPr>
      <w:rPr>
        <w:rFonts w:ascii="Symbol" w:hAnsi="Symbol" w:hint="default"/>
      </w:rPr>
    </w:lvl>
    <w:lvl w:ilvl="1" w:tplc="04070003" w:tentative="1">
      <w:start w:val="1"/>
      <w:numFmt w:val="bullet"/>
      <w:lvlText w:val="o"/>
      <w:lvlJc w:val="left"/>
      <w:pPr>
        <w:tabs>
          <w:tab w:val="num" w:pos="2149"/>
        </w:tabs>
        <w:ind w:left="2149" w:hanging="360"/>
      </w:pPr>
      <w:rPr>
        <w:rFonts w:ascii="Courier New" w:hAnsi="Courier New" w:cs="Courier New" w:hint="default"/>
      </w:rPr>
    </w:lvl>
    <w:lvl w:ilvl="2" w:tplc="04070005" w:tentative="1">
      <w:start w:val="1"/>
      <w:numFmt w:val="bullet"/>
      <w:lvlText w:val=""/>
      <w:lvlJc w:val="left"/>
      <w:pPr>
        <w:tabs>
          <w:tab w:val="num" w:pos="2869"/>
        </w:tabs>
        <w:ind w:left="2869" w:hanging="360"/>
      </w:pPr>
      <w:rPr>
        <w:rFonts w:ascii="Wingdings" w:hAnsi="Wingdings" w:hint="default"/>
      </w:rPr>
    </w:lvl>
    <w:lvl w:ilvl="3" w:tplc="04070001" w:tentative="1">
      <w:start w:val="1"/>
      <w:numFmt w:val="bullet"/>
      <w:lvlText w:val=""/>
      <w:lvlJc w:val="left"/>
      <w:pPr>
        <w:tabs>
          <w:tab w:val="num" w:pos="3589"/>
        </w:tabs>
        <w:ind w:left="3589" w:hanging="360"/>
      </w:pPr>
      <w:rPr>
        <w:rFonts w:ascii="Symbol" w:hAnsi="Symbol" w:hint="default"/>
      </w:rPr>
    </w:lvl>
    <w:lvl w:ilvl="4" w:tplc="04070003" w:tentative="1">
      <w:start w:val="1"/>
      <w:numFmt w:val="bullet"/>
      <w:lvlText w:val="o"/>
      <w:lvlJc w:val="left"/>
      <w:pPr>
        <w:tabs>
          <w:tab w:val="num" w:pos="4309"/>
        </w:tabs>
        <w:ind w:left="4309" w:hanging="360"/>
      </w:pPr>
      <w:rPr>
        <w:rFonts w:ascii="Courier New" w:hAnsi="Courier New" w:cs="Courier New" w:hint="default"/>
      </w:rPr>
    </w:lvl>
    <w:lvl w:ilvl="5" w:tplc="04070005" w:tentative="1">
      <w:start w:val="1"/>
      <w:numFmt w:val="bullet"/>
      <w:lvlText w:val=""/>
      <w:lvlJc w:val="left"/>
      <w:pPr>
        <w:tabs>
          <w:tab w:val="num" w:pos="5029"/>
        </w:tabs>
        <w:ind w:left="5029" w:hanging="360"/>
      </w:pPr>
      <w:rPr>
        <w:rFonts w:ascii="Wingdings" w:hAnsi="Wingdings" w:hint="default"/>
      </w:rPr>
    </w:lvl>
    <w:lvl w:ilvl="6" w:tplc="04070001" w:tentative="1">
      <w:start w:val="1"/>
      <w:numFmt w:val="bullet"/>
      <w:lvlText w:val=""/>
      <w:lvlJc w:val="left"/>
      <w:pPr>
        <w:tabs>
          <w:tab w:val="num" w:pos="5749"/>
        </w:tabs>
        <w:ind w:left="5749" w:hanging="360"/>
      </w:pPr>
      <w:rPr>
        <w:rFonts w:ascii="Symbol" w:hAnsi="Symbol" w:hint="default"/>
      </w:rPr>
    </w:lvl>
    <w:lvl w:ilvl="7" w:tplc="04070003" w:tentative="1">
      <w:start w:val="1"/>
      <w:numFmt w:val="bullet"/>
      <w:lvlText w:val="o"/>
      <w:lvlJc w:val="left"/>
      <w:pPr>
        <w:tabs>
          <w:tab w:val="num" w:pos="6469"/>
        </w:tabs>
        <w:ind w:left="6469" w:hanging="360"/>
      </w:pPr>
      <w:rPr>
        <w:rFonts w:ascii="Courier New" w:hAnsi="Courier New" w:cs="Courier New" w:hint="default"/>
      </w:rPr>
    </w:lvl>
    <w:lvl w:ilvl="8" w:tplc="04070005" w:tentative="1">
      <w:start w:val="1"/>
      <w:numFmt w:val="bullet"/>
      <w:lvlText w:val=""/>
      <w:lvlJc w:val="left"/>
      <w:pPr>
        <w:tabs>
          <w:tab w:val="num" w:pos="7189"/>
        </w:tabs>
        <w:ind w:left="7189" w:hanging="360"/>
      </w:pPr>
      <w:rPr>
        <w:rFonts w:ascii="Wingdings" w:hAnsi="Wingdings" w:hint="default"/>
      </w:rPr>
    </w:lvl>
  </w:abstractNum>
  <w:abstractNum w:abstractNumId="38" w15:restartNumberingAfterBreak="0">
    <w:nsid w:val="36440A83"/>
    <w:multiLevelType w:val="hybridMultilevel"/>
    <w:tmpl w:val="CFDE20AA"/>
    <w:lvl w:ilvl="0" w:tplc="9D54453C">
      <w:start w:val="1"/>
      <w:numFmt w:val="bullet"/>
      <w:lvlText w:val=""/>
      <w:lvlJc w:val="left"/>
      <w:pPr>
        <w:tabs>
          <w:tab w:val="num" w:pos="720"/>
        </w:tabs>
        <w:ind w:left="720" w:hanging="360"/>
      </w:pPr>
      <w:rPr>
        <w:rFonts w:ascii="Wingdings" w:hAnsi="Wingdings" w:hint="default"/>
      </w:rPr>
    </w:lvl>
    <w:lvl w:ilvl="1" w:tplc="922E5140" w:tentative="1">
      <w:start w:val="1"/>
      <w:numFmt w:val="bullet"/>
      <w:lvlText w:val=""/>
      <w:lvlJc w:val="left"/>
      <w:pPr>
        <w:tabs>
          <w:tab w:val="num" w:pos="1440"/>
        </w:tabs>
        <w:ind w:left="1440" w:hanging="360"/>
      </w:pPr>
      <w:rPr>
        <w:rFonts w:ascii="Wingdings" w:hAnsi="Wingdings" w:hint="default"/>
      </w:rPr>
    </w:lvl>
    <w:lvl w:ilvl="2" w:tplc="6F7A079C" w:tentative="1">
      <w:start w:val="1"/>
      <w:numFmt w:val="bullet"/>
      <w:lvlText w:val=""/>
      <w:lvlJc w:val="left"/>
      <w:pPr>
        <w:tabs>
          <w:tab w:val="num" w:pos="2160"/>
        </w:tabs>
        <w:ind w:left="2160" w:hanging="360"/>
      </w:pPr>
      <w:rPr>
        <w:rFonts w:ascii="Wingdings" w:hAnsi="Wingdings" w:hint="default"/>
      </w:rPr>
    </w:lvl>
    <w:lvl w:ilvl="3" w:tplc="6E8A1DEE" w:tentative="1">
      <w:start w:val="1"/>
      <w:numFmt w:val="bullet"/>
      <w:lvlText w:val=""/>
      <w:lvlJc w:val="left"/>
      <w:pPr>
        <w:tabs>
          <w:tab w:val="num" w:pos="2880"/>
        </w:tabs>
        <w:ind w:left="2880" w:hanging="360"/>
      </w:pPr>
      <w:rPr>
        <w:rFonts w:ascii="Wingdings" w:hAnsi="Wingdings" w:hint="default"/>
      </w:rPr>
    </w:lvl>
    <w:lvl w:ilvl="4" w:tplc="9670D178" w:tentative="1">
      <w:start w:val="1"/>
      <w:numFmt w:val="bullet"/>
      <w:lvlText w:val=""/>
      <w:lvlJc w:val="left"/>
      <w:pPr>
        <w:tabs>
          <w:tab w:val="num" w:pos="3600"/>
        </w:tabs>
        <w:ind w:left="3600" w:hanging="360"/>
      </w:pPr>
      <w:rPr>
        <w:rFonts w:ascii="Wingdings" w:hAnsi="Wingdings" w:hint="default"/>
      </w:rPr>
    </w:lvl>
    <w:lvl w:ilvl="5" w:tplc="8F24DC6E" w:tentative="1">
      <w:start w:val="1"/>
      <w:numFmt w:val="bullet"/>
      <w:lvlText w:val=""/>
      <w:lvlJc w:val="left"/>
      <w:pPr>
        <w:tabs>
          <w:tab w:val="num" w:pos="4320"/>
        </w:tabs>
        <w:ind w:left="4320" w:hanging="360"/>
      </w:pPr>
      <w:rPr>
        <w:rFonts w:ascii="Wingdings" w:hAnsi="Wingdings" w:hint="default"/>
      </w:rPr>
    </w:lvl>
    <w:lvl w:ilvl="6" w:tplc="FC2E276C" w:tentative="1">
      <w:start w:val="1"/>
      <w:numFmt w:val="bullet"/>
      <w:lvlText w:val=""/>
      <w:lvlJc w:val="left"/>
      <w:pPr>
        <w:tabs>
          <w:tab w:val="num" w:pos="5040"/>
        </w:tabs>
        <w:ind w:left="5040" w:hanging="360"/>
      </w:pPr>
      <w:rPr>
        <w:rFonts w:ascii="Wingdings" w:hAnsi="Wingdings" w:hint="default"/>
      </w:rPr>
    </w:lvl>
    <w:lvl w:ilvl="7" w:tplc="DF485026" w:tentative="1">
      <w:start w:val="1"/>
      <w:numFmt w:val="bullet"/>
      <w:lvlText w:val=""/>
      <w:lvlJc w:val="left"/>
      <w:pPr>
        <w:tabs>
          <w:tab w:val="num" w:pos="5760"/>
        </w:tabs>
        <w:ind w:left="5760" w:hanging="360"/>
      </w:pPr>
      <w:rPr>
        <w:rFonts w:ascii="Wingdings" w:hAnsi="Wingdings" w:hint="default"/>
      </w:rPr>
    </w:lvl>
    <w:lvl w:ilvl="8" w:tplc="2DA45ECC" w:tentative="1">
      <w:start w:val="1"/>
      <w:numFmt w:val="bullet"/>
      <w:lvlText w:val=""/>
      <w:lvlJc w:val="left"/>
      <w:pPr>
        <w:tabs>
          <w:tab w:val="num" w:pos="6480"/>
        </w:tabs>
        <w:ind w:left="6480" w:hanging="360"/>
      </w:pPr>
      <w:rPr>
        <w:rFonts w:ascii="Wingdings" w:hAnsi="Wingdings" w:hint="default"/>
      </w:rPr>
    </w:lvl>
  </w:abstractNum>
  <w:abstractNum w:abstractNumId="39" w15:restartNumberingAfterBreak="0">
    <w:nsid w:val="37C82E04"/>
    <w:multiLevelType w:val="hybridMultilevel"/>
    <w:tmpl w:val="2BAA66B8"/>
    <w:lvl w:ilvl="0" w:tplc="FA4E487C">
      <w:start w:val="1"/>
      <w:numFmt w:val="bullet"/>
      <w:lvlText w:val=""/>
      <w:lvlJc w:val="left"/>
      <w:pPr>
        <w:tabs>
          <w:tab w:val="num" w:pos="720"/>
        </w:tabs>
        <w:ind w:left="720" w:hanging="360"/>
      </w:pPr>
      <w:rPr>
        <w:rFonts w:ascii="Wingdings" w:hAnsi="Wingdings" w:hint="default"/>
      </w:rPr>
    </w:lvl>
    <w:lvl w:ilvl="1" w:tplc="1144E31E" w:tentative="1">
      <w:start w:val="1"/>
      <w:numFmt w:val="bullet"/>
      <w:lvlText w:val=""/>
      <w:lvlJc w:val="left"/>
      <w:pPr>
        <w:tabs>
          <w:tab w:val="num" w:pos="1440"/>
        </w:tabs>
        <w:ind w:left="1440" w:hanging="360"/>
      </w:pPr>
      <w:rPr>
        <w:rFonts w:ascii="Wingdings" w:hAnsi="Wingdings" w:hint="default"/>
      </w:rPr>
    </w:lvl>
    <w:lvl w:ilvl="2" w:tplc="A80455A4" w:tentative="1">
      <w:start w:val="1"/>
      <w:numFmt w:val="bullet"/>
      <w:lvlText w:val=""/>
      <w:lvlJc w:val="left"/>
      <w:pPr>
        <w:tabs>
          <w:tab w:val="num" w:pos="2160"/>
        </w:tabs>
        <w:ind w:left="2160" w:hanging="360"/>
      </w:pPr>
      <w:rPr>
        <w:rFonts w:ascii="Wingdings" w:hAnsi="Wingdings" w:hint="default"/>
      </w:rPr>
    </w:lvl>
    <w:lvl w:ilvl="3" w:tplc="D6F2AD48" w:tentative="1">
      <w:start w:val="1"/>
      <w:numFmt w:val="bullet"/>
      <w:lvlText w:val=""/>
      <w:lvlJc w:val="left"/>
      <w:pPr>
        <w:tabs>
          <w:tab w:val="num" w:pos="2880"/>
        </w:tabs>
        <w:ind w:left="2880" w:hanging="360"/>
      </w:pPr>
      <w:rPr>
        <w:rFonts w:ascii="Wingdings" w:hAnsi="Wingdings" w:hint="default"/>
      </w:rPr>
    </w:lvl>
    <w:lvl w:ilvl="4" w:tplc="1B445772" w:tentative="1">
      <w:start w:val="1"/>
      <w:numFmt w:val="bullet"/>
      <w:lvlText w:val=""/>
      <w:lvlJc w:val="left"/>
      <w:pPr>
        <w:tabs>
          <w:tab w:val="num" w:pos="3600"/>
        </w:tabs>
        <w:ind w:left="3600" w:hanging="360"/>
      </w:pPr>
      <w:rPr>
        <w:rFonts w:ascii="Wingdings" w:hAnsi="Wingdings" w:hint="default"/>
      </w:rPr>
    </w:lvl>
    <w:lvl w:ilvl="5" w:tplc="2D381AB0" w:tentative="1">
      <w:start w:val="1"/>
      <w:numFmt w:val="bullet"/>
      <w:lvlText w:val=""/>
      <w:lvlJc w:val="left"/>
      <w:pPr>
        <w:tabs>
          <w:tab w:val="num" w:pos="4320"/>
        </w:tabs>
        <w:ind w:left="4320" w:hanging="360"/>
      </w:pPr>
      <w:rPr>
        <w:rFonts w:ascii="Wingdings" w:hAnsi="Wingdings" w:hint="default"/>
      </w:rPr>
    </w:lvl>
    <w:lvl w:ilvl="6" w:tplc="191A77DA" w:tentative="1">
      <w:start w:val="1"/>
      <w:numFmt w:val="bullet"/>
      <w:lvlText w:val=""/>
      <w:lvlJc w:val="left"/>
      <w:pPr>
        <w:tabs>
          <w:tab w:val="num" w:pos="5040"/>
        </w:tabs>
        <w:ind w:left="5040" w:hanging="360"/>
      </w:pPr>
      <w:rPr>
        <w:rFonts w:ascii="Wingdings" w:hAnsi="Wingdings" w:hint="default"/>
      </w:rPr>
    </w:lvl>
    <w:lvl w:ilvl="7" w:tplc="6406BA50" w:tentative="1">
      <w:start w:val="1"/>
      <w:numFmt w:val="bullet"/>
      <w:lvlText w:val=""/>
      <w:lvlJc w:val="left"/>
      <w:pPr>
        <w:tabs>
          <w:tab w:val="num" w:pos="5760"/>
        </w:tabs>
        <w:ind w:left="5760" w:hanging="360"/>
      </w:pPr>
      <w:rPr>
        <w:rFonts w:ascii="Wingdings" w:hAnsi="Wingdings" w:hint="default"/>
      </w:rPr>
    </w:lvl>
    <w:lvl w:ilvl="8" w:tplc="052E1368" w:tentative="1">
      <w:start w:val="1"/>
      <w:numFmt w:val="bullet"/>
      <w:lvlText w:val=""/>
      <w:lvlJc w:val="left"/>
      <w:pPr>
        <w:tabs>
          <w:tab w:val="num" w:pos="6480"/>
        </w:tabs>
        <w:ind w:left="6480" w:hanging="360"/>
      </w:pPr>
      <w:rPr>
        <w:rFonts w:ascii="Wingdings" w:hAnsi="Wingdings" w:hint="default"/>
      </w:rPr>
    </w:lvl>
  </w:abstractNum>
  <w:abstractNum w:abstractNumId="40" w15:restartNumberingAfterBreak="0">
    <w:nsid w:val="37E57A33"/>
    <w:multiLevelType w:val="hybridMultilevel"/>
    <w:tmpl w:val="AF2CAA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3AE35B20"/>
    <w:multiLevelType w:val="singleLevel"/>
    <w:tmpl w:val="04070001"/>
    <w:lvl w:ilvl="0">
      <w:start w:val="1"/>
      <w:numFmt w:val="bullet"/>
      <w:lvlText w:val=""/>
      <w:lvlJc w:val="left"/>
      <w:pPr>
        <w:tabs>
          <w:tab w:val="num" w:pos="360"/>
        </w:tabs>
        <w:ind w:left="360" w:hanging="360"/>
      </w:pPr>
      <w:rPr>
        <w:rFonts w:ascii="Symbol" w:hAnsi="Symbol" w:hint="default"/>
      </w:rPr>
    </w:lvl>
  </w:abstractNum>
  <w:abstractNum w:abstractNumId="42" w15:restartNumberingAfterBreak="0">
    <w:nsid w:val="3D74537F"/>
    <w:multiLevelType w:val="singleLevel"/>
    <w:tmpl w:val="65FA995C"/>
    <w:lvl w:ilvl="0">
      <w:start w:val="1"/>
      <w:numFmt w:val="bullet"/>
      <w:pStyle w:val="AufzhlungPfeil"/>
      <w:lvlText w:val=""/>
      <w:lvlJc w:val="left"/>
      <w:pPr>
        <w:tabs>
          <w:tab w:val="num" w:pos="785"/>
        </w:tabs>
        <w:ind w:left="782" w:hanging="357"/>
      </w:pPr>
      <w:rPr>
        <w:rFonts w:ascii="Wingdings" w:hAnsi="Wingdings" w:hint="default"/>
      </w:rPr>
    </w:lvl>
  </w:abstractNum>
  <w:abstractNum w:abstractNumId="43" w15:restartNumberingAfterBreak="0">
    <w:nsid w:val="44123BA7"/>
    <w:multiLevelType w:val="hybridMultilevel"/>
    <w:tmpl w:val="84E0E62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4" w15:restartNumberingAfterBreak="0">
    <w:nsid w:val="44D8648D"/>
    <w:multiLevelType w:val="hybridMultilevel"/>
    <w:tmpl w:val="A1B646B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5" w15:restartNumberingAfterBreak="0">
    <w:nsid w:val="44EC5C83"/>
    <w:multiLevelType w:val="singleLevel"/>
    <w:tmpl w:val="04070001"/>
    <w:lvl w:ilvl="0">
      <w:start w:val="1"/>
      <w:numFmt w:val="bullet"/>
      <w:lvlText w:val=""/>
      <w:lvlJc w:val="left"/>
      <w:pPr>
        <w:tabs>
          <w:tab w:val="num" w:pos="360"/>
        </w:tabs>
        <w:ind w:left="360" w:hanging="360"/>
      </w:pPr>
      <w:rPr>
        <w:rFonts w:ascii="Symbol" w:hAnsi="Symbol" w:hint="default"/>
      </w:rPr>
    </w:lvl>
  </w:abstractNum>
  <w:abstractNum w:abstractNumId="46" w15:restartNumberingAfterBreak="0">
    <w:nsid w:val="49B73484"/>
    <w:multiLevelType w:val="hybridMultilevel"/>
    <w:tmpl w:val="E488FB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4A5E30D5"/>
    <w:multiLevelType w:val="hybridMultilevel"/>
    <w:tmpl w:val="1FA8D79C"/>
    <w:lvl w:ilvl="0" w:tplc="267E1680">
      <w:start w:val="1"/>
      <w:numFmt w:val="bullet"/>
      <w:pStyle w:val="Bullet1"/>
      <w:lvlText w:val=""/>
      <w:lvlPicBulletId w:val="0"/>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8" w15:restartNumberingAfterBreak="0">
    <w:nsid w:val="4B5121A1"/>
    <w:multiLevelType w:val="hybridMultilevel"/>
    <w:tmpl w:val="868C42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4C5115B4"/>
    <w:multiLevelType w:val="hybridMultilevel"/>
    <w:tmpl w:val="C0702E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4FA76FFF"/>
    <w:multiLevelType w:val="singleLevel"/>
    <w:tmpl w:val="04070001"/>
    <w:lvl w:ilvl="0">
      <w:start w:val="1"/>
      <w:numFmt w:val="bullet"/>
      <w:lvlText w:val=""/>
      <w:lvlJc w:val="left"/>
      <w:pPr>
        <w:tabs>
          <w:tab w:val="num" w:pos="360"/>
        </w:tabs>
        <w:ind w:left="360" w:hanging="360"/>
      </w:pPr>
      <w:rPr>
        <w:rFonts w:ascii="Symbol" w:hAnsi="Symbol" w:hint="default"/>
      </w:rPr>
    </w:lvl>
  </w:abstractNum>
  <w:abstractNum w:abstractNumId="51" w15:restartNumberingAfterBreak="0">
    <w:nsid w:val="509656E4"/>
    <w:multiLevelType w:val="hybridMultilevel"/>
    <w:tmpl w:val="4826395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2" w15:restartNumberingAfterBreak="0">
    <w:nsid w:val="549F2C19"/>
    <w:multiLevelType w:val="hybridMultilevel"/>
    <w:tmpl w:val="0DCEF9D6"/>
    <w:lvl w:ilvl="0" w:tplc="3592B0B0">
      <w:start w:val="1"/>
      <w:numFmt w:val="bullet"/>
      <w:lvlText w:val=""/>
      <w:lvlJc w:val="left"/>
      <w:pPr>
        <w:tabs>
          <w:tab w:val="num" w:pos="720"/>
        </w:tabs>
        <w:ind w:left="720" w:hanging="360"/>
      </w:pPr>
      <w:rPr>
        <w:rFonts w:ascii="Wingdings" w:hAnsi="Wingdings" w:hint="default"/>
      </w:rPr>
    </w:lvl>
    <w:lvl w:ilvl="1" w:tplc="FE221932">
      <w:start w:val="162"/>
      <w:numFmt w:val="bullet"/>
      <w:lvlText w:val=""/>
      <w:lvlJc w:val="left"/>
      <w:pPr>
        <w:tabs>
          <w:tab w:val="num" w:pos="1440"/>
        </w:tabs>
        <w:ind w:left="1440" w:hanging="360"/>
      </w:pPr>
      <w:rPr>
        <w:rFonts w:ascii="Wingdings" w:hAnsi="Wingdings" w:hint="default"/>
      </w:rPr>
    </w:lvl>
    <w:lvl w:ilvl="2" w:tplc="EFC03742" w:tentative="1">
      <w:start w:val="1"/>
      <w:numFmt w:val="bullet"/>
      <w:lvlText w:val=""/>
      <w:lvlJc w:val="left"/>
      <w:pPr>
        <w:tabs>
          <w:tab w:val="num" w:pos="2160"/>
        </w:tabs>
        <w:ind w:left="2160" w:hanging="360"/>
      </w:pPr>
      <w:rPr>
        <w:rFonts w:ascii="Wingdings" w:hAnsi="Wingdings" w:hint="default"/>
      </w:rPr>
    </w:lvl>
    <w:lvl w:ilvl="3" w:tplc="3C4C97F0" w:tentative="1">
      <w:start w:val="1"/>
      <w:numFmt w:val="bullet"/>
      <w:lvlText w:val=""/>
      <w:lvlJc w:val="left"/>
      <w:pPr>
        <w:tabs>
          <w:tab w:val="num" w:pos="2880"/>
        </w:tabs>
        <w:ind w:left="2880" w:hanging="360"/>
      </w:pPr>
      <w:rPr>
        <w:rFonts w:ascii="Wingdings" w:hAnsi="Wingdings" w:hint="default"/>
      </w:rPr>
    </w:lvl>
    <w:lvl w:ilvl="4" w:tplc="53F68FBE" w:tentative="1">
      <w:start w:val="1"/>
      <w:numFmt w:val="bullet"/>
      <w:lvlText w:val=""/>
      <w:lvlJc w:val="left"/>
      <w:pPr>
        <w:tabs>
          <w:tab w:val="num" w:pos="3600"/>
        </w:tabs>
        <w:ind w:left="3600" w:hanging="360"/>
      </w:pPr>
      <w:rPr>
        <w:rFonts w:ascii="Wingdings" w:hAnsi="Wingdings" w:hint="default"/>
      </w:rPr>
    </w:lvl>
    <w:lvl w:ilvl="5" w:tplc="11AAEF40" w:tentative="1">
      <w:start w:val="1"/>
      <w:numFmt w:val="bullet"/>
      <w:lvlText w:val=""/>
      <w:lvlJc w:val="left"/>
      <w:pPr>
        <w:tabs>
          <w:tab w:val="num" w:pos="4320"/>
        </w:tabs>
        <w:ind w:left="4320" w:hanging="360"/>
      </w:pPr>
      <w:rPr>
        <w:rFonts w:ascii="Wingdings" w:hAnsi="Wingdings" w:hint="default"/>
      </w:rPr>
    </w:lvl>
    <w:lvl w:ilvl="6" w:tplc="2000191A" w:tentative="1">
      <w:start w:val="1"/>
      <w:numFmt w:val="bullet"/>
      <w:lvlText w:val=""/>
      <w:lvlJc w:val="left"/>
      <w:pPr>
        <w:tabs>
          <w:tab w:val="num" w:pos="5040"/>
        </w:tabs>
        <w:ind w:left="5040" w:hanging="360"/>
      </w:pPr>
      <w:rPr>
        <w:rFonts w:ascii="Wingdings" w:hAnsi="Wingdings" w:hint="default"/>
      </w:rPr>
    </w:lvl>
    <w:lvl w:ilvl="7" w:tplc="48FA08E4" w:tentative="1">
      <w:start w:val="1"/>
      <w:numFmt w:val="bullet"/>
      <w:lvlText w:val=""/>
      <w:lvlJc w:val="left"/>
      <w:pPr>
        <w:tabs>
          <w:tab w:val="num" w:pos="5760"/>
        </w:tabs>
        <w:ind w:left="5760" w:hanging="360"/>
      </w:pPr>
      <w:rPr>
        <w:rFonts w:ascii="Wingdings" w:hAnsi="Wingdings" w:hint="default"/>
      </w:rPr>
    </w:lvl>
    <w:lvl w:ilvl="8" w:tplc="795E7720" w:tentative="1">
      <w:start w:val="1"/>
      <w:numFmt w:val="bullet"/>
      <w:lvlText w:val=""/>
      <w:lvlJc w:val="left"/>
      <w:pPr>
        <w:tabs>
          <w:tab w:val="num" w:pos="6480"/>
        </w:tabs>
        <w:ind w:left="6480" w:hanging="360"/>
      </w:pPr>
      <w:rPr>
        <w:rFonts w:ascii="Wingdings" w:hAnsi="Wingdings" w:hint="default"/>
      </w:rPr>
    </w:lvl>
  </w:abstractNum>
  <w:abstractNum w:abstractNumId="53" w15:restartNumberingAfterBreak="0">
    <w:nsid w:val="54E06C25"/>
    <w:multiLevelType w:val="multilevel"/>
    <w:tmpl w:val="442EF0C0"/>
    <w:lvl w:ilvl="0">
      <w:start w:val="1"/>
      <w:numFmt w:val="bullet"/>
      <w:lvlText w:val=""/>
      <w:lvlPicBulletId w:val="0"/>
      <w:lvlJc w:val="left"/>
      <w:pPr>
        <w:ind w:left="360" w:hanging="360"/>
      </w:pPr>
      <w:rPr>
        <w:rFonts w:ascii="Symbol" w:hAnsi="Symbol" w:hint="default"/>
      </w:rPr>
    </w:lvl>
    <w:lvl w:ilvl="1">
      <w:start w:val="1"/>
      <w:numFmt w:val="bullet"/>
      <w:lvlText w:val=""/>
      <w:lvlJc w:val="left"/>
      <w:pPr>
        <w:ind w:left="1080" w:hanging="360"/>
      </w:pPr>
      <w:rPr>
        <w:rFonts w:ascii="Wingdings" w:hAnsi="Wingdings"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hint="default"/>
      </w:rPr>
    </w:lvl>
    <w:lvl w:ilvl="8">
      <w:start w:val="1"/>
      <w:numFmt w:val="bullet"/>
      <w:lvlText w:val=""/>
      <w:lvlJc w:val="left"/>
      <w:pPr>
        <w:ind w:left="6120" w:hanging="360"/>
      </w:pPr>
      <w:rPr>
        <w:rFonts w:ascii="Wingdings" w:hAnsi="Wingdings" w:hint="default"/>
      </w:rPr>
    </w:lvl>
  </w:abstractNum>
  <w:abstractNum w:abstractNumId="54" w15:restartNumberingAfterBreak="0">
    <w:nsid w:val="56D32D7D"/>
    <w:multiLevelType w:val="hybridMultilevel"/>
    <w:tmpl w:val="A3823B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57036966"/>
    <w:multiLevelType w:val="hybridMultilevel"/>
    <w:tmpl w:val="798A20DA"/>
    <w:lvl w:ilvl="0" w:tplc="C3ECD762">
      <w:start w:val="1"/>
      <w:numFmt w:val="bullet"/>
      <w:lvlText w:val=""/>
      <w:lvlPicBulletId w:val="0"/>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58730350"/>
    <w:multiLevelType w:val="hybridMultilevel"/>
    <w:tmpl w:val="AC607EFA"/>
    <w:lvl w:ilvl="0" w:tplc="31E0DB40">
      <w:start w:val="1"/>
      <w:numFmt w:val="bullet"/>
      <w:lvlText w:val=""/>
      <w:lvlJc w:val="left"/>
      <w:pPr>
        <w:tabs>
          <w:tab w:val="num" w:pos="643"/>
        </w:tabs>
        <w:ind w:left="743" w:hanging="460"/>
      </w:pPr>
      <w:rPr>
        <w:rFonts w:ascii="Wingdings" w:hAnsi="Wingdings" w:hint="default"/>
      </w:rPr>
    </w:lvl>
    <w:lvl w:ilvl="1" w:tplc="04070003" w:tentative="1">
      <w:start w:val="1"/>
      <w:numFmt w:val="bullet"/>
      <w:lvlText w:val="o"/>
      <w:lvlJc w:val="left"/>
      <w:pPr>
        <w:tabs>
          <w:tab w:val="num" w:pos="1956"/>
        </w:tabs>
        <w:ind w:left="1956" w:hanging="360"/>
      </w:pPr>
      <w:rPr>
        <w:rFonts w:ascii="Courier New" w:hAnsi="Courier New" w:cs="Courier New" w:hint="default"/>
      </w:rPr>
    </w:lvl>
    <w:lvl w:ilvl="2" w:tplc="04070005" w:tentative="1">
      <w:start w:val="1"/>
      <w:numFmt w:val="bullet"/>
      <w:lvlText w:val=""/>
      <w:lvlJc w:val="left"/>
      <w:pPr>
        <w:tabs>
          <w:tab w:val="num" w:pos="2676"/>
        </w:tabs>
        <w:ind w:left="2676" w:hanging="360"/>
      </w:pPr>
      <w:rPr>
        <w:rFonts w:ascii="Wingdings" w:hAnsi="Wingdings" w:hint="default"/>
      </w:rPr>
    </w:lvl>
    <w:lvl w:ilvl="3" w:tplc="04070001" w:tentative="1">
      <w:start w:val="1"/>
      <w:numFmt w:val="bullet"/>
      <w:lvlText w:val=""/>
      <w:lvlJc w:val="left"/>
      <w:pPr>
        <w:tabs>
          <w:tab w:val="num" w:pos="3396"/>
        </w:tabs>
        <w:ind w:left="3396" w:hanging="360"/>
      </w:pPr>
      <w:rPr>
        <w:rFonts w:ascii="Symbol" w:hAnsi="Symbol" w:hint="default"/>
      </w:rPr>
    </w:lvl>
    <w:lvl w:ilvl="4" w:tplc="04070003" w:tentative="1">
      <w:start w:val="1"/>
      <w:numFmt w:val="bullet"/>
      <w:lvlText w:val="o"/>
      <w:lvlJc w:val="left"/>
      <w:pPr>
        <w:tabs>
          <w:tab w:val="num" w:pos="4116"/>
        </w:tabs>
        <w:ind w:left="4116" w:hanging="360"/>
      </w:pPr>
      <w:rPr>
        <w:rFonts w:ascii="Courier New" w:hAnsi="Courier New" w:cs="Courier New" w:hint="default"/>
      </w:rPr>
    </w:lvl>
    <w:lvl w:ilvl="5" w:tplc="04070005" w:tentative="1">
      <w:start w:val="1"/>
      <w:numFmt w:val="bullet"/>
      <w:lvlText w:val=""/>
      <w:lvlJc w:val="left"/>
      <w:pPr>
        <w:tabs>
          <w:tab w:val="num" w:pos="4836"/>
        </w:tabs>
        <w:ind w:left="4836" w:hanging="360"/>
      </w:pPr>
      <w:rPr>
        <w:rFonts w:ascii="Wingdings" w:hAnsi="Wingdings" w:hint="default"/>
      </w:rPr>
    </w:lvl>
    <w:lvl w:ilvl="6" w:tplc="04070001" w:tentative="1">
      <w:start w:val="1"/>
      <w:numFmt w:val="bullet"/>
      <w:lvlText w:val=""/>
      <w:lvlJc w:val="left"/>
      <w:pPr>
        <w:tabs>
          <w:tab w:val="num" w:pos="5556"/>
        </w:tabs>
        <w:ind w:left="5556" w:hanging="360"/>
      </w:pPr>
      <w:rPr>
        <w:rFonts w:ascii="Symbol" w:hAnsi="Symbol" w:hint="default"/>
      </w:rPr>
    </w:lvl>
    <w:lvl w:ilvl="7" w:tplc="04070003" w:tentative="1">
      <w:start w:val="1"/>
      <w:numFmt w:val="bullet"/>
      <w:lvlText w:val="o"/>
      <w:lvlJc w:val="left"/>
      <w:pPr>
        <w:tabs>
          <w:tab w:val="num" w:pos="6276"/>
        </w:tabs>
        <w:ind w:left="6276" w:hanging="360"/>
      </w:pPr>
      <w:rPr>
        <w:rFonts w:ascii="Courier New" w:hAnsi="Courier New" w:cs="Courier New" w:hint="default"/>
      </w:rPr>
    </w:lvl>
    <w:lvl w:ilvl="8" w:tplc="04070005" w:tentative="1">
      <w:start w:val="1"/>
      <w:numFmt w:val="bullet"/>
      <w:lvlText w:val=""/>
      <w:lvlJc w:val="left"/>
      <w:pPr>
        <w:tabs>
          <w:tab w:val="num" w:pos="6996"/>
        </w:tabs>
        <w:ind w:left="6996" w:hanging="360"/>
      </w:pPr>
      <w:rPr>
        <w:rFonts w:ascii="Wingdings" w:hAnsi="Wingdings" w:hint="default"/>
      </w:rPr>
    </w:lvl>
  </w:abstractNum>
  <w:abstractNum w:abstractNumId="57" w15:restartNumberingAfterBreak="0">
    <w:nsid w:val="59531482"/>
    <w:multiLevelType w:val="singleLevel"/>
    <w:tmpl w:val="04070001"/>
    <w:lvl w:ilvl="0">
      <w:start w:val="1"/>
      <w:numFmt w:val="bullet"/>
      <w:lvlText w:val=""/>
      <w:lvlJc w:val="left"/>
      <w:pPr>
        <w:tabs>
          <w:tab w:val="num" w:pos="360"/>
        </w:tabs>
        <w:ind w:left="360" w:hanging="360"/>
      </w:pPr>
      <w:rPr>
        <w:rFonts w:ascii="Symbol" w:hAnsi="Symbol" w:hint="default"/>
      </w:rPr>
    </w:lvl>
  </w:abstractNum>
  <w:abstractNum w:abstractNumId="58" w15:restartNumberingAfterBreak="0">
    <w:nsid w:val="5D9F5E4E"/>
    <w:multiLevelType w:val="hybridMultilevel"/>
    <w:tmpl w:val="3312A726"/>
    <w:lvl w:ilvl="0" w:tplc="04070001">
      <w:start w:val="1"/>
      <w:numFmt w:val="bullet"/>
      <w:lvlText w:val=""/>
      <w:lvlJc w:val="left"/>
      <w:pPr>
        <w:tabs>
          <w:tab w:val="num" w:pos="720"/>
        </w:tabs>
        <w:ind w:left="720" w:hanging="360"/>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59" w15:restartNumberingAfterBreak="0">
    <w:nsid w:val="5E301978"/>
    <w:multiLevelType w:val="hybridMultilevel"/>
    <w:tmpl w:val="F8429F06"/>
    <w:lvl w:ilvl="0" w:tplc="F06050E8">
      <w:start w:val="1"/>
      <w:numFmt w:val="bullet"/>
      <w:lvlText w:val=""/>
      <w:lvlJc w:val="left"/>
      <w:pPr>
        <w:tabs>
          <w:tab w:val="num" w:pos="643"/>
        </w:tabs>
        <w:ind w:left="643" w:hanging="360"/>
      </w:pPr>
      <w:rPr>
        <w:rFonts w:ascii="Symbol" w:hAnsi="Symbol" w:hint="default"/>
      </w:rPr>
    </w:lvl>
    <w:lvl w:ilvl="1" w:tplc="6136CC42">
      <w:start w:val="1"/>
      <w:numFmt w:val="bullet"/>
      <w:lvlText w:val="ـ"/>
      <w:lvlJc w:val="left"/>
      <w:pPr>
        <w:tabs>
          <w:tab w:val="num" w:pos="1956"/>
        </w:tabs>
        <w:ind w:left="1956" w:hanging="360"/>
      </w:pPr>
      <w:rPr>
        <w:rFonts w:ascii="Courier New" w:hAnsi="Courier New" w:hint="default"/>
      </w:rPr>
    </w:lvl>
    <w:lvl w:ilvl="2" w:tplc="04070005" w:tentative="1">
      <w:start w:val="1"/>
      <w:numFmt w:val="bullet"/>
      <w:lvlText w:val=""/>
      <w:lvlJc w:val="left"/>
      <w:pPr>
        <w:tabs>
          <w:tab w:val="num" w:pos="2676"/>
        </w:tabs>
        <w:ind w:left="2676" w:hanging="360"/>
      </w:pPr>
      <w:rPr>
        <w:rFonts w:ascii="Wingdings" w:hAnsi="Wingdings" w:hint="default"/>
      </w:rPr>
    </w:lvl>
    <w:lvl w:ilvl="3" w:tplc="04070001" w:tentative="1">
      <w:start w:val="1"/>
      <w:numFmt w:val="bullet"/>
      <w:lvlText w:val=""/>
      <w:lvlJc w:val="left"/>
      <w:pPr>
        <w:tabs>
          <w:tab w:val="num" w:pos="3396"/>
        </w:tabs>
        <w:ind w:left="3396" w:hanging="360"/>
      </w:pPr>
      <w:rPr>
        <w:rFonts w:ascii="Symbol" w:hAnsi="Symbol" w:hint="default"/>
      </w:rPr>
    </w:lvl>
    <w:lvl w:ilvl="4" w:tplc="04070003" w:tentative="1">
      <w:start w:val="1"/>
      <w:numFmt w:val="bullet"/>
      <w:lvlText w:val="o"/>
      <w:lvlJc w:val="left"/>
      <w:pPr>
        <w:tabs>
          <w:tab w:val="num" w:pos="4116"/>
        </w:tabs>
        <w:ind w:left="4116" w:hanging="360"/>
      </w:pPr>
      <w:rPr>
        <w:rFonts w:ascii="Courier New" w:hAnsi="Courier New" w:cs="Courier New" w:hint="default"/>
      </w:rPr>
    </w:lvl>
    <w:lvl w:ilvl="5" w:tplc="04070005" w:tentative="1">
      <w:start w:val="1"/>
      <w:numFmt w:val="bullet"/>
      <w:lvlText w:val=""/>
      <w:lvlJc w:val="left"/>
      <w:pPr>
        <w:tabs>
          <w:tab w:val="num" w:pos="4836"/>
        </w:tabs>
        <w:ind w:left="4836" w:hanging="360"/>
      </w:pPr>
      <w:rPr>
        <w:rFonts w:ascii="Wingdings" w:hAnsi="Wingdings" w:hint="default"/>
      </w:rPr>
    </w:lvl>
    <w:lvl w:ilvl="6" w:tplc="04070001" w:tentative="1">
      <w:start w:val="1"/>
      <w:numFmt w:val="bullet"/>
      <w:lvlText w:val=""/>
      <w:lvlJc w:val="left"/>
      <w:pPr>
        <w:tabs>
          <w:tab w:val="num" w:pos="5556"/>
        </w:tabs>
        <w:ind w:left="5556" w:hanging="360"/>
      </w:pPr>
      <w:rPr>
        <w:rFonts w:ascii="Symbol" w:hAnsi="Symbol" w:hint="default"/>
      </w:rPr>
    </w:lvl>
    <w:lvl w:ilvl="7" w:tplc="04070003" w:tentative="1">
      <w:start w:val="1"/>
      <w:numFmt w:val="bullet"/>
      <w:lvlText w:val="o"/>
      <w:lvlJc w:val="left"/>
      <w:pPr>
        <w:tabs>
          <w:tab w:val="num" w:pos="6276"/>
        </w:tabs>
        <w:ind w:left="6276" w:hanging="360"/>
      </w:pPr>
      <w:rPr>
        <w:rFonts w:ascii="Courier New" w:hAnsi="Courier New" w:cs="Courier New" w:hint="default"/>
      </w:rPr>
    </w:lvl>
    <w:lvl w:ilvl="8" w:tplc="04070005" w:tentative="1">
      <w:start w:val="1"/>
      <w:numFmt w:val="bullet"/>
      <w:lvlText w:val=""/>
      <w:lvlJc w:val="left"/>
      <w:pPr>
        <w:tabs>
          <w:tab w:val="num" w:pos="6996"/>
        </w:tabs>
        <w:ind w:left="6996" w:hanging="360"/>
      </w:pPr>
      <w:rPr>
        <w:rFonts w:ascii="Wingdings" w:hAnsi="Wingdings" w:hint="default"/>
      </w:rPr>
    </w:lvl>
  </w:abstractNum>
  <w:abstractNum w:abstractNumId="60" w15:restartNumberingAfterBreak="0">
    <w:nsid w:val="5E4847C1"/>
    <w:multiLevelType w:val="singleLevel"/>
    <w:tmpl w:val="04070001"/>
    <w:lvl w:ilvl="0">
      <w:start w:val="1"/>
      <w:numFmt w:val="bullet"/>
      <w:lvlText w:val=""/>
      <w:lvlJc w:val="left"/>
      <w:pPr>
        <w:tabs>
          <w:tab w:val="num" w:pos="360"/>
        </w:tabs>
        <w:ind w:left="360" w:hanging="360"/>
      </w:pPr>
      <w:rPr>
        <w:rFonts w:ascii="Symbol" w:hAnsi="Symbol" w:hint="default"/>
      </w:rPr>
    </w:lvl>
  </w:abstractNum>
  <w:abstractNum w:abstractNumId="61" w15:restartNumberingAfterBreak="0">
    <w:nsid w:val="5F3B32CD"/>
    <w:multiLevelType w:val="hybridMultilevel"/>
    <w:tmpl w:val="2CE0ED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6410120C"/>
    <w:multiLevelType w:val="singleLevel"/>
    <w:tmpl w:val="FFFFFFFF"/>
    <w:lvl w:ilvl="0">
      <w:start w:val="1"/>
      <w:numFmt w:val="bullet"/>
      <w:lvlText w:val=""/>
      <w:legacy w:legacy="1" w:legacySpace="0" w:legacyIndent="283"/>
      <w:lvlJc w:val="left"/>
      <w:pPr>
        <w:ind w:left="283" w:hanging="283"/>
      </w:pPr>
      <w:rPr>
        <w:rFonts w:ascii="Symbol" w:hAnsi="Symbol" w:hint="default"/>
      </w:rPr>
    </w:lvl>
  </w:abstractNum>
  <w:abstractNum w:abstractNumId="63" w15:restartNumberingAfterBreak="0">
    <w:nsid w:val="67EC0D0D"/>
    <w:multiLevelType w:val="singleLevel"/>
    <w:tmpl w:val="04070001"/>
    <w:lvl w:ilvl="0">
      <w:start w:val="1"/>
      <w:numFmt w:val="bullet"/>
      <w:lvlText w:val=""/>
      <w:lvlJc w:val="left"/>
      <w:pPr>
        <w:tabs>
          <w:tab w:val="num" w:pos="360"/>
        </w:tabs>
        <w:ind w:left="360" w:hanging="360"/>
      </w:pPr>
      <w:rPr>
        <w:rFonts w:ascii="Symbol" w:hAnsi="Symbol" w:hint="default"/>
      </w:rPr>
    </w:lvl>
  </w:abstractNum>
  <w:abstractNum w:abstractNumId="64" w15:restartNumberingAfterBreak="0">
    <w:nsid w:val="6AA92666"/>
    <w:multiLevelType w:val="singleLevel"/>
    <w:tmpl w:val="04070003"/>
    <w:lvl w:ilvl="0">
      <w:start w:val="1"/>
      <w:numFmt w:val="bullet"/>
      <w:lvlText w:val=""/>
      <w:lvlJc w:val="left"/>
      <w:pPr>
        <w:tabs>
          <w:tab w:val="num" w:pos="360"/>
        </w:tabs>
        <w:ind w:left="360" w:hanging="360"/>
      </w:pPr>
      <w:rPr>
        <w:rFonts w:ascii="Symbol" w:hAnsi="Symbol" w:hint="default"/>
      </w:rPr>
    </w:lvl>
  </w:abstractNum>
  <w:abstractNum w:abstractNumId="65" w15:restartNumberingAfterBreak="0">
    <w:nsid w:val="6F47469B"/>
    <w:multiLevelType w:val="singleLevel"/>
    <w:tmpl w:val="0407000F"/>
    <w:lvl w:ilvl="0">
      <w:start w:val="1"/>
      <w:numFmt w:val="decimal"/>
      <w:lvlText w:val="%1."/>
      <w:lvlJc w:val="left"/>
      <w:pPr>
        <w:tabs>
          <w:tab w:val="num" w:pos="360"/>
        </w:tabs>
        <w:ind w:left="360" w:hanging="360"/>
      </w:pPr>
    </w:lvl>
  </w:abstractNum>
  <w:abstractNum w:abstractNumId="66" w15:restartNumberingAfterBreak="0">
    <w:nsid w:val="727847EA"/>
    <w:multiLevelType w:val="hybridMultilevel"/>
    <w:tmpl w:val="1DD831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72B13A93"/>
    <w:multiLevelType w:val="hybridMultilevel"/>
    <w:tmpl w:val="C674EB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76FE52D9"/>
    <w:multiLevelType w:val="multilevel"/>
    <w:tmpl w:val="0E5407F2"/>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69" w15:restartNumberingAfterBreak="0">
    <w:nsid w:val="77095332"/>
    <w:multiLevelType w:val="singleLevel"/>
    <w:tmpl w:val="0407000F"/>
    <w:lvl w:ilvl="0">
      <w:start w:val="1"/>
      <w:numFmt w:val="decimal"/>
      <w:lvlText w:val="%1."/>
      <w:lvlJc w:val="left"/>
      <w:pPr>
        <w:tabs>
          <w:tab w:val="num" w:pos="360"/>
        </w:tabs>
        <w:ind w:left="360" w:hanging="360"/>
      </w:pPr>
    </w:lvl>
  </w:abstractNum>
  <w:abstractNum w:abstractNumId="70" w15:restartNumberingAfterBreak="0">
    <w:nsid w:val="77815FC9"/>
    <w:multiLevelType w:val="hybridMultilevel"/>
    <w:tmpl w:val="08888364"/>
    <w:lvl w:ilvl="0" w:tplc="12DE22C2">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1" w15:restartNumberingAfterBreak="0">
    <w:nsid w:val="796621B2"/>
    <w:multiLevelType w:val="hybridMultilevel"/>
    <w:tmpl w:val="8ACAF744"/>
    <w:lvl w:ilvl="0" w:tplc="04090001">
      <w:start w:val="1"/>
      <w:numFmt w:val="bullet"/>
      <w:lvlText w:val=""/>
      <w:lvlJc w:val="left"/>
      <w:pPr>
        <w:ind w:left="720" w:hanging="360"/>
      </w:pPr>
      <w:rPr>
        <w:rFonts w:ascii="Symbol" w:hAnsi="Symbol" w:hint="default"/>
      </w:rPr>
    </w:lvl>
    <w:lvl w:ilvl="1" w:tplc="A13AC2C6">
      <w:start w:val="1"/>
      <w:numFmt w:val="bullet"/>
      <w:pStyle w:val="Bullet3"/>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7BC04790"/>
    <w:multiLevelType w:val="hybridMultilevel"/>
    <w:tmpl w:val="7CB47FD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7BDA3C5E"/>
    <w:multiLevelType w:val="hybridMultilevel"/>
    <w:tmpl w:val="2B20F2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7FA07296"/>
    <w:multiLevelType w:val="hybridMultilevel"/>
    <w:tmpl w:val="20B0427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5" w15:restartNumberingAfterBreak="0">
    <w:nsid w:val="7FB3497A"/>
    <w:multiLevelType w:val="multilevel"/>
    <w:tmpl w:val="4EEC138C"/>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num w:numId="1" w16cid:durableId="286014301">
    <w:abstractNumId w:val="10"/>
  </w:num>
  <w:num w:numId="2" w16cid:durableId="2038970325">
    <w:abstractNumId w:val="11"/>
    <w:lvlOverride w:ilvl="0">
      <w:lvl w:ilvl="0">
        <w:start w:val="1"/>
        <w:numFmt w:val="bullet"/>
        <w:lvlText w:val=""/>
        <w:legacy w:legacy="1" w:legacySpace="0" w:legacyIndent="283"/>
        <w:lvlJc w:val="left"/>
        <w:pPr>
          <w:ind w:left="283" w:hanging="283"/>
        </w:pPr>
        <w:rPr>
          <w:rFonts w:ascii="Symbol" w:hAnsi="Symbol" w:hint="default"/>
        </w:rPr>
      </w:lvl>
    </w:lvlOverride>
  </w:num>
  <w:num w:numId="3" w16cid:durableId="120078585">
    <w:abstractNumId w:val="15"/>
  </w:num>
  <w:num w:numId="4" w16cid:durableId="38676074">
    <w:abstractNumId w:val="23"/>
  </w:num>
  <w:num w:numId="5" w16cid:durableId="1664697364">
    <w:abstractNumId w:val="60"/>
  </w:num>
  <w:num w:numId="6" w16cid:durableId="757946821">
    <w:abstractNumId w:val="65"/>
  </w:num>
  <w:num w:numId="7" w16cid:durableId="476845672">
    <w:abstractNumId w:val="45"/>
  </w:num>
  <w:num w:numId="8" w16cid:durableId="1298727567">
    <w:abstractNumId w:val="33"/>
  </w:num>
  <w:num w:numId="9" w16cid:durableId="184949341">
    <w:abstractNumId w:val="63"/>
  </w:num>
  <w:num w:numId="10" w16cid:durableId="1856117536">
    <w:abstractNumId w:val="57"/>
  </w:num>
  <w:num w:numId="11" w16cid:durableId="151994460">
    <w:abstractNumId w:val="64"/>
  </w:num>
  <w:num w:numId="12" w16cid:durableId="1052772708">
    <w:abstractNumId w:val="50"/>
  </w:num>
  <w:num w:numId="13" w16cid:durableId="374473807">
    <w:abstractNumId w:val="41"/>
  </w:num>
  <w:num w:numId="14" w16cid:durableId="1520701296">
    <w:abstractNumId w:val="27"/>
  </w:num>
  <w:num w:numId="15" w16cid:durableId="286551932">
    <w:abstractNumId w:val="62"/>
  </w:num>
  <w:num w:numId="16" w16cid:durableId="86540284">
    <w:abstractNumId w:val="26"/>
  </w:num>
  <w:num w:numId="17" w16cid:durableId="1119758390">
    <w:abstractNumId w:val="32"/>
  </w:num>
  <w:num w:numId="18" w16cid:durableId="204105267">
    <w:abstractNumId w:val="56"/>
  </w:num>
  <w:num w:numId="19" w16cid:durableId="1673796432">
    <w:abstractNumId w:val="10"/>
  </w:num>
  <w:num w:numId="20" w16cid:durableId="2025741259">
    <w:abstractNumId w:val="10"/>
  </w:num>
  <w:num w:numId="21" w16cid:durableId="948050346">
    <w:abstractNumId w:val="10"/>
  </w:num>
  <w:num w:numId="22" w16cid:durableId="407769678">
    <w:abstractNumId w:val="52"/>
  </w:num>
  <w:num w:numId="23" w16cid:durableId="863178179">
    <w:abstractNumId w:val="38"/>
  </w:num>
  <w:num w:numId="24" w16cid:durableId="853154550">
    <w:abstractNumId w:val="39"/>
  </w:num>
  <w:num w:numId="25" w16cid:durableId="874317388">
    <w:abstractNumId w:val="25"/>
  </w:num>
  <w:num w:numId="26" w16cid:durableId="849485462">
    <w:abstractNumId w:val="31"/>
  </w:num>
  <w:num w:numId="27" w16cid:durableId="1968273778">
    <w:abstractNumId w:val="58"/>
  </w:num>
  <w:num w:numId="28" w16cid:durableId="1664775886">
    <w:abstractNumId w:val="11"/>
    <w:lvlOverride w:ilvl="0">
      <w:lvl w:ilvl="0">
        <w:start w:val="1"/>
        <w:numFmt w:val="bullet"/>
        <w:lvlText w:val=""/>
        <w:legacy w:legacy="1" w:legacySpace="0" w:legacyIndent="360"/>
        <w:lvlJc w:val="left"/>
        <w:pPr>
          <w:ind w:left="360" w:hanging="360"/>
        </w:pPr>
        <w:rPr>
          <w:rFonts w:ascii="Symbol" w:hAnsi="Symbol" w:hint="default"/>
        </w:rPr>
      </w:lvl>
    </w:lvlOverride>
  </w:num>
  <w:num w:numId="29" w16cid:durableId="2071296246">
    <w:abstractNumId w:val="42"/>
  </w:num>
  <w:num w:numId="30" w16cid:durableId="850294173">
    <w:abstractNumId w:val="17"/>
  </w:num>
  <w:num w:numId="31" w16cid:durableId="897664888">
    <w:abstractNumId w:val="69"/>
  </w:num>
  <w:num w:numId="32" w16cid:durableId="1081563535">
    <w:abstractNumId w:val="59"/>
  </w:num>
  <w:num w:numId="33" w16cid:durableId="972179234">
    <w:abstractNumId w:val="20"/>
  </w:num>
  <w:num w:numId="34" w16cid:durableId="1416630655">
    <w:abstractNumId w:val="11"/>
    <w:lvlOverride w:ilvl="0">
      <w:lvl w:ilvl="0">
        <w:start w:val="1"/>
        <w:numFmt w:val="bullet"/>
        <w:lvlText w:val=""/>
        <w:legacy w:legacy="1" w:legacySpace="0" w:legacyIndent="360"/>
        <w:lvlJc w:val="left"/>
        <w:pPr>
          <w:ind w:left="360" w:hanging="360"/>
        </w:pPr>
        <w:rPr>
          <w:rFonts w:ascii="Symbol" w:hAnsi="Symbol" w:hint="default"/>
        </w:rPr>
      </w:lvl>
    </w:lvlOverride>
  </w:num>
  <w:num w:numId="35" w16cid:durableId="2115588211">
    <w:abstractNumId w:val="37"/>
  </w:num>
  <w:num w:numId="36" w16cid:durableId="198934378">
    <w:abstractNumId w:val="75"/>
  </w:num>
  <w:num w:numId="37" w16cid:durableId="2041273652">
    <w:abstractNumId w:val="30"/>
  </w:num>
  <w:num w:numId="38" w16cid:durableId="1246963449">
    <w:abstractNumId w:val="70"/>
  </w:num>
  <w:num w:numId="39" w16cid:durableId="2036877933">
    <w:abstractNumId w:val="72"/>
  </w:num>
  <w:num w:numId="40" w16cid:durableId="744492981">
    <w:abstractNumId w:val="71"/>
  </w:num>
  <w:num w:numId="41" w16cid:durableId="1646886078">
    <w:abstractNumId w:val="19"/>
  </w:num>
  <w:num w:numId="42" w16cid:durableId="1983994496">
    <w:abstractNumId w:val="55"/>
  </w:num>
  <w:num w:numId="43" w16cid:durableId="865756053">
    <w:abstractNumId w:val="47"/>
  </w:num>
  <w:num w:numId="44" w16cid:durableId="1124737539">
    <w:abstractNumId w:val="29"/>
  </w:num>
  <w:num w:numId="45" w16cid:durableId="372310516">
    <w:abstractNumId w:val="47"/>
  </w:num>
  <w:num w:numId="46" w16cid:durableId="1364093920">
    <w:abstractNumId w:val="53"/>
  </w:num>
  <w:num w:numId="47" w16cid:durableId="2018656538">
    <w:abstractNumId w:val="30"/>
  </w:num>
  <w:num w:numId="48" w16cid:durableId="868644610">
    <w:abstractNumId w:val="30"/>
  </w:num>
  <w:num w:numId="49" w16cid:durableId="276835576">
    <w:abstractNumId w:val="68"/>
  </w:num>
  <w:num w:numId="50" w16cid:durableId="1397515123">
    <w:abstractNumId w:val="28"/>
  </w:num>
  <w:num w:numId="51" w16cid:durableId="21515664">
    <w:abstractNumId w:val="9"/>
  </w:num>
  <w:num w:numId="52" w16cid:durableId="469788693">
    <w:abstractNumId w:val="7"/>
  </w:num>
  <w:num w:numId="53" w16cid:durableId="859588935">
    <w:abstractNumId w:val="6"/>
  </w:num>
  <w:num w:numId="54" w16cid:durableId="1341274603">
    <w:abstractNumId w:val="5"/>
  </w:num>
  <w:num w:numId="55" w16cid:durableId="1780493461">
    <w:abstractNumId w:val="4"/>
  </w:num>
  <w:num w:numId="56" w16cid:durableId="1757247067">
    <w:abstractNumId w:val="8"/>
  </w:num>
  <w:num w:numId="57" w16cid:durableId="602110741">
    <w:abstractNumId w:val="3"/>
  </w:num>
  <w:num w:numId="58" w16cid:durableId="1743873839">
    <w:abstractNumId w:val="2"/>
  </w:num>
  <w:num w:numId="59" w16cid:durableId="21904832">
    <w:abstractNumId w:val="1"/>
  </w:num>
  <w:num w:numId="60" w16cid:durableId="1716193364">
    <w:abstractNumId w:val="0"/>
  </w:num>
  <w:num w:numId="61" w16cid:durableId="1082800966">
    <w:abstractNumId w:val="66"/>
  </w:num>
  <w:num w:numId="62" w16cid:durableId="1285964410">
    <w:abstractNumId w:val="21"/>
  </w:num>
  <w:num w:numId="63" w16cid:durableId="1115947550">
    <w:abstractNumId w:val="16"/>
  </w:num>
  <w:num w:numId="64" w16cid:durableId="1497113108">
    <w:abstractNumId w:val="48"/>
  </w:num>
  <w:num w:numId="65" w16cid:durableId="1276864254">
    <w:abstractNumId w:val="46"/>
  </w:num>
  <w:num w:numId="66" w16cid:durableId="1827432719">
    <w:abstractNumId w:val="54"/>
  </w:num>
  <w:num w:numId="67" w16cid:durableId="1003818741">
    <w:abstractNumId w:val="40"/>
  </w:num>
  <w:num w:numId="68" w16cid:durableId="1824275450">
    <w:abstractNumId w:val="14"/>
  </w:num>
  <w:num w:numId="69" w16cid:durableId="1037238466">
    <w:abstractNumId w:val="73"/>
  </w:num>
  <w:num w:numId="70" w16cid:durableId="15546022">
    <w:abstractNumId w:val="24"/>
  </w:num>
  <w:num w:numId="71" w16cid:durableId="1722905152">
    <w:abstractNumId w:val="43"/>
  </w:num>
  <w:num w:numId="72" w16cid:durableId="1223906310">
    <w:abstractNumId w:val="34"/>
  </w:num>
  <w:num w:numId="73" w16cid:durableId="1943100483">
    <w:abstractNumId w:val="49"/>
  </w:num>
  <w:num w:numId="74" w16cid:durableId="521017609">
    <w:abstractNumId w:val="61"/>
  </w:num>
  <w:num w:numId="75" w16cid:durableId="1764573271">
    <w:abstractNumId w:val="22"/>
  </w:num>
  <w:num w:numId="76" w16cid:durableId="1983343528">
    <w:abstractNumId w:val="36"/>
  </w:num>
  <w:num w:numId="77" w16cid:durableId="386534952">
    <w:abstractNumId w:val="13"/>
  </w:num>
  <w:num w:numId="78" w16cid:durableId="1678576873">
    <w:abstractNumId w:val="35"/>
  </w:num>
  <w:num w:numId="79" w16cid:durableId="2052488036">
    <w:abstractNumId w:val="51"/>
  </w:num>
  <w:num w:numId="80" w16cid:durableId="2027631566">
    <w:abstractNumId w:val="18"/>
  </w:num>
  <w:num w:numId="81" w16cid:durableId="2137024906">
    <w:abstractNumId w:val="12"/>
  </w:num>
  <w:num w:numId="82" w16cid:durableId="799688112">
    <w:abstractNumId w:val="67"/>
  </w:num>
  <w:num w:numId="83" w16cid:durableId="257518317">
    <w:abstractNumId w:val="44"/>
  </w:num>
  <w:num w:numId="84" w16cid:durableId="1980959301">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5" w16cid:durableId="1445736001">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6" w16cid:durableId="402680768">
    <w:abstractNumId w:val="74"/>
  </w:num>
  <w:numIdMacAtCleanup w:val="7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intFractionalCharacterWidth/>
  <w:bordersDoNotSurroundHeader/>
  <w:bordersDoNotSurroundFooter/>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6"/>
  <w:doNotHyphenateCaps/>
  <w:drawingGridHorizontalSpacing w:val="110"/>
  <w:displayHorizontalDrawingGridEvery w:val="0"/>
  <w:displayVerticalDrawingGridEvery w:val="0"/>
  <w:doNotShadeFormData/>
  <w:noPunctuationKerning/>
  <w:characterSpacingControl w:val="doNotCompress"/>
  <w:hdrShapeDefaults>
    <o:shapedefaults v:ext="edit" spidmax="7169"/>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MjY3NzC1MLAwMzAFspV0lIJTi4sz8/NACsxrAYxV5/0sAAAA"/>
  </w:docVars>
  <w:rsids>
    <w:rsidRoot w:val="0063588B"/>
    <w:rsid w:val="00004321"/>
    <w:rsid w:val="00004404"/>
    <w:rsid w:val="0000453D"/>
    <w:rsid w:val="00005A1B"/>
    <w:rsid w:val="0002002A"/>
    <w:rsid w:val="00033243"/>
    <w:rsid w:val="00036F4E"/>
    <w:rsid w:val="0004454A"/>
    <w:rsid w:val="00045384"/>
    <w:rsid w:val="00045523"/>
    <w:rsid w:val="00045C84"/>
    <w:rsid w:val="00053607"/>
    <w:rsid w:val="0005426C"/>
    <w:rsid w:val="00054DAB"/>
    <w:rsid w:val="000567AA"/>
    <w:rsid w:val="00062D3A"/>
    <w:rsid w:val="00064344"/>
    <w:rsid w:val="00071122"/>
    <w:rsid w:val="00076829"/>
    <w:rsid w:val="0008118A"/>
    <w:rsid w:val="00087E14"/>
    <w:rsid w:val="000913E1"/>
    <w:rsid w:val="00092162"/>
    <w:rsid w:val="000945DF"/>
    <w:rsid w:val="00094F2D"/>
    <w:rsid w:val="00097B1C"/>
    <w:rsid w:val="000B7097"/>
    <w:rsid w:val="000B7750"/>
    <w:rsid w:val="000C2A4C"/>
    <w:rsid w:val="000C6EE2"/>
    <w:rsid w:val="000D48CC"/>
    <w:rsid w:val="000E5039"/>
    <w:rsid w:val="000E7574"/>
    <w:rsid w:val="000F44D2"/>
    <w:rsid w:val="000F47B7"/>
    <w:rsid w:val="000F6277"/>
    <w:rsid w:val="000F7886"/>
    <w:rsid w:val="00100E17"/>
    <w:rsid w:val="001017FB"/>
    <w:rsid w:val="00105C1F"/>
    <w:rsid w:val="001073E0"/>
    <w:rsid w:val="00110785"/>
    <w:rsid w:val="001118D7"/>
    <w:rsid w:val="001147B1"/>
    <w:rsid w:val="001206F3"/>
    <w:rsid w:val="00124722"/>
    <w:rsid w:val="00137478"/>
    <w:rsid w:val="00153C02"/>
    <w:rsid w:val="00156916"/>
    <w:rsid w:val="00157BBE"/>
    <w:rsid w:val="0016012C"/>
    <w:rsid w:val="00163004"/>
    <w:rsid w:val="0016590C"/>
    <w:rsid w:val="001908D8"/>
    <w:rsid w:val="001929E1"/>
    <w:rsid w:val="00195D37"/>
    <w:rsid w:val="001B2558"/>
    <w:rsid w:val="001B7242"/>
    <w:rsid w:val="001B7DED"/>
    <w:rsid w:val="001C744D"/>
    <w:rsid w:val="001E1907"/>
    <w:rsid w:val="001F2585"/>
    <w:rsid w:val="001F43FD"/>
    <w:rsid w:val="00210BA7"/>
    <w:rsid w:val="00211006"/>
    <w:rsid w:val="002166F2"/>
    <w:rsid w:val="00223A4C"/>
    <w:rsid w:val="002245C0"/>
    <w:rsid w:val="00235A87"/>
    <w:rsid w:val="00236657"/>
    <w:rsid w:val="00246155"/>
    <w:rsid w:val="00251724"/>
    <w:rsid w:val="0025564E"/>
    <w:rsid w:val="00257029"/>
    <w:rsid w:val="00267282"/>
    <w:rsid w:val="00294CD3"/>
    <w:rsid w:val="00295A32"/>
    <w:rsid w:val="002A42B3"/>
    <w:rsid w:val="002A45C6"/>
    <w:rsid w:val="002A497E"/>
    <w:rsid w:val="002A7A2B"/>
    <w:rsid w:val="002B10DF"/>
    <w:rsid w:val="002B12FC"/>
    <w:rsid w:val="002B29D2"/>
    <w:rsid w:val="002B3722"/>
    <w:rsid w:val="002C0E2C"/>
    <w:rsid w:val="002C5CF0"/>
    <w:rsid w:val="002D4DB6"/>
    <w:rsid w:val="002D6E69"/>
    <w:rsid w:val="002E62B3"/>
    <w:rsid w:val="002E6794"/>
    <w:rsid w:val="002E7D82"/>
    <w:rsid w:val="002F06E1"/>
    <w:rsid w:val="002F3C5C"/>
    <w:rsid w:val="00306558"/>
    <w:rsid w:val="00313672"/>
    <w:rsid w:val="003151EF"/>
    <w:rsid w:val="003248F5"/>
    <w:rsid w:val="003261BF"/>
    <w:rsid w:val="00326E2F"/>
    <w:rsid w:val="00337C98"/>
    <w:rsid w:val="00352AF8"/>
    <w:rsid w:val="00354427"/>
    <w:rsid w:val="00355F0B"/>
    <w:rsid w:val="00375905"/>
    <w:rsid w:val="0038073A"/>
    <w:rsid w:val="00385452"/>
    <w:rsid w:val="00386801"/>
    <w:rsid w:val="003902E4"/>
    <w:rsid w:val="00391A6F"/>
    <w:rsid w:val="003A5030"/>
    <w:rsid w:val="003B0713"/>
    <w:rsid w:val="003B1938"/>
    <w:rsid w:val="003B34D6"/>
    <w:rsid w:val="003B37C7"/>
    <w:rsid w:val="003B53A7"/>
    <w:rsid w:val="003B551D"/>
    <w:rsid w:val="003B7518"/>
    <w:rsid w:val="003B7F19"/>
    <w:rsid w:val="003C0F1A"/>
    <w:rsid w:val="003D379B"/>
    <w:rsid w:val="003D673E"/>
    <w:rsid w:val="003E76D2"/>
    <w:rsid w:val="003F7ECF"/>
    <w:rsid w:val="00401046"/>
    <w:rsid w:val="0040305E"/>
    <w:rsid w:val="004040FC"/>
    <w:rsid w:val="00404521"/>
    <w:rsid w:val="00414192"/>
    <w:rsid w:val="00417E96"/>
    <w:rsid w:val="00422026"/>
    <w:rsid w:val="00422646"/>
    <w:rsid w:val="0042327F"/>
    <w:rsid w:val="004235AC"/>
    <w:rsid w:val="004275A8"/>
    <w:rsid w:val="00427BF8"/>
    <w:rsid w:val="00431847"/>
    <w:rsid w:val="00432202"/>
    <w:rsid w:val="004359A3"/>
    <w:rsid w:val="0043711A"/>
    <w:rsid w:val="00440E47"/>
    <w:rsid w:val="004433D9"/>
    <w:rsid w:val="00447A5B"/>
    <w:rsid w:val="00454842"/>
    <w:rsid w:val="00455DC7"/>
    <w:rsid w:val="004632A2"/>
    <w:rsid w:val="0046535C"/>
    <w:rsid w:val="004675D9"/>
    <w:rsid w:val="00473976"/>
    <w:rsid w:val="00477CC3"/>
    <w:rsid w:val="004857D0"/>
    <w:rsid w:val="004870DA"/>
    <w:rsid w:val="004943F6"/>
    <w:rsid w:val="00494866"/>
    <w:rsid w:val="004A0E90"/>
    <w:rsid w:val="004A50F8"/>
    <w:rsid w:val="004B5BCF"/>
    <w:rsid w:val="004C1361"/>
    <w:rsid w:val="004C261C"/>
    <w:rsid w:val="004C59A5"/>
    <w:rsid w:val="004C7D9D"/>
    <w:rsid w:val="004D1548"/>
    <w:rsid w:val="004D1BFA"/>
    <w:rsid w:val="004D30D1"/>
    <w:rsid w:val="004E195E"/>
    <w:rsid w:val="004E30E7"/>
    <w:rsid w:val="004E4137"/>
    <w:rsid w:val="004E4D65"/>
    <w:rsid w:val="004E5D12"/>
    <w:rsid w:val="00505506"/>
    <w:rsid w:val="00506AD1"/>
    <w:rsid w:val="00512259"/>
    <w:rsid w:val="005230B5"/>
    <w:rsid w:val="00530A52"/>
    <w:rsid w:val="00530F85"/>
    <w:rsid w:val="00533442"/>
    <w:rsid w:val="00536B07"/>
    <w:rsid w:val="005402D2"/>
    <w:rsid w:val="005409B9"/>
    <w:rsid w:val="0054359A"/>
    <w:rsid w:val="00545487"/>
    <w:rsid w:val="005475E2"/>
    <w:rsid w:val="00553851"/>
    <w:rsid w:val="005938EA"/>
    <w:rsid w:val="00593C44"/>
    <w:rsid w:val="005A4E5F"/>
    <w:rsid w:val="005C614A"/>
    <w:rsid w:val="005E4C0E"/>
    <w:rsid w:val="005F0B3D"/>
    <w:rsid w:val="005F6495"/>
    <w:rsid w:val="005F70CE"/>
    <w:rsid w:val="005F7FEF"/>
    <w:rsid w:val="00600643"/>
    <w:rsid w:val="00601A3B"/>
    <w:rsid w:val="00602ECB"/>
    <w:rsid w:val="00603A84"/>
    <w:rsid w:val="00613A87"/>
    <w:rsid w:val="00613BD6"/>
    <w:rsid w:val="00615233"/>
    <w:rsid w:val="00623604"/>
    <w:rsid w:val="006236CC"/>
    <w:rsid w:val="00627532"/>
    <w:rsid w:val="00631CA3"/>
    <w:rsid w:val="00635156"/>
    <w:rsid w:val="0063588B"/>
    <w:rsid w:val="00644AB5"/>
    <w:rsid w:val="00645727"/>
    <w:rsid w:val="00645C07"/>
    <w:rsid w:val="00652F21"/>
    <w:rsid w:val="00656C0D"/>
    <w:rsid w:val="00690B46"/>
    <w:rsid w:val="006948CB"/>
    <w:rsid w:val="006961BD"/>
    <w:rsid w:val="006A1B2B"/>
    <w:rsid w:val="006B5294"/>
    <w:rsid w:val="006C3C6D"/>
    <w:rsid w:val="006D47EE"/>
    <w:rsid w:val="006D695A"/>
    <w:rsid w:val="006E1978"/>
    <w:rsid w:val="006E226A"/>
    <w:rsid w:val="006E54F0"/>
    <w:rsid w:val="006E6EB3"/>
    <w:rsid w:val="006F248C"/>
    <w:rsid w:val="006F3712"/>
    <w:rsid w:val="006F3BA1"/>
    <w:rsid w:val="00705108"/>
    <w:rsid w:val="00713CCA"/>
    <w:rsid w:val="00713F99"/>
    <w:rsid w:val="007178D8"/>
    <w:rsid w:val="00721510"/>
    <w:rsid w:val="0072285B"/>
    <w:rsid w:val="00730342"/>
    <w:rsid w:val="00745F4B"/>
    <w:rsid w:val="00747BF8"/>
    <w:rsid w:val="00752F5F"/>
    <w:rsid w:val="007547C6"/>
    <w:rsid w:val="00754E81"/>
    <w:rsid w:val="00756A33"/>
    <w:rsid w:val="0076155F"/>
    <w:rsid w:val="00764C2C"/>
    <w:rsid w:val="007807F7"/>
    <w:rsid w:val="00781F9C"/>
    <w:rsid w:val="00782C85"/>
    <w:rsid w:val="00791A47"/>
    <w:rsid w:val="00792885"/>
    <w:rsid w:val="00795005"/>
    <w:rsid w:val="00797020"/>
    <w:rsid w:val="007A2F44"/>
    <w:rsid w:val="007B1D95"/>
    <w:rsid w:val="007C03AA"/>
    <w:rsid w:val="007C2254"/>
    <w:rsid w:val="007C2CF2"/>
    <w:rsid w:val="007C326A"/>
    <w:rsid w:val="007C527A"/>
    <w:rsid w:val="007D3CA2"/>
    <w:rsid w:val="007E0022"/>
    <w:rsid w:val="007E07A7"/>
    <w:rsid w:val="007E23D7"/>
    <w:rsid w:val="007E6105"/>
    <w:rsid w:val="007F09AE"/>
    <w:rsid w:val="007F3F99"/>
    <w:rsid w:val="00806833"/>
    <w:rsid w:val="00811CF2"/>
    <w:rsid w:val="008217E5"/>
    <w:rsid w:val="00824780"/>
    <w:rsid w:val="008404E5"/>
    <w:rsid w:val="00841F71"/>
    <w:rsid w:val="00842312"/>
    <w:rsid w:val="00843EBF"/>
    <w:rsid w:val="008456C8"/>
    <w:rsid w:val="008528F7"/>
    <w:rsid w:val="00854544"/>
    <w:rsid w:val="008545A0"/>
    <w:rsid w:val="00856DCC"/>
    <w:rsid w:val="0086049D"/>
    <w:rsid w:val="00860E2C"/>
    <w:rsid w:val="008633EE"/>
    <w:rsid w:val="0086405D"/>
    <w:rsid w:val="0086464B"/>
    <w:rsid w:val="008715F4"/>
    <w:rsid w:val="00871652"/>
    <w:rsid w:val="0088690C"/>
    <w:rsid w:val="0089263B"/>
    <w:rsid w:val="0089439F"/>
    <w:rsid w:val="00895ECB"/>
    <w:rsid w:val="00896B66"/>
    <w:rsid w:val="008A2938"/>
    <w:rsid w:val="008A62BA"/>
    <w:rsid w:val="008C0BA1"/>
    <w:rsid w:val="008C674B"/>
    <w:rsid w:val="008D0AE6"/>
    <w:rsid w:val="008D3C29"/>
    <w:rsid w:val="008D4933"/>
    <w:rsid w:val="008D5BC7"/>
    <w:rsid w:val="008D7E9D"/>
    <w:rsid w:val="008E31AB"/>
    <w:rsid w:val="008E664C"/>
    <w:rsid w:val="008E73E1"/>
    <w:rsid w:val="008F0492"/>
    <w:rsid w:val="008F1B2C"/>
    <w:rsid w:val="008F3B60"/>
    <w:rsid w:val="00900891"/>
    <w:rsid w:val="0090173C"/>
    <w:rsid w:val="00911E4A"/>
    <w:rsid w:val="0091522C"/>
    <w:rsid w:val="00916710"/>
    <w:rsid w:val="00916DB0"/>
    <w:rsid w:val="00931383"/>
    <w:rsid w:val="009330A6"/>
    <w:rsid w:val="00933314"/>
    <w:rsid w:val="009373B5"/>
    <w:rsid w:val="00941772"/>
    <w:rsid w:val="00943832"/>
    <w:rsid w:val="009446EA"/>
    <w:rsid w:val="00944908"/>
    <w:rsid w:val="0094562E"/>
    <w:rsid w:val="009473CA"/>
    <w:rsid w:val="0095068C"/>
    <w:rsid w:val="00950EB3"/>
    <w:rsid w:val="00954352"/>
    <w:rsid w:val="009561A8"/>
    <w:rsid w:val="009579DB"/>
    <w:rsid w:val="00961E07"/>
    <w:rsid w:val="009642D4"/>
    <w:rsid w:val="00967BAE"/>
    <w:rsid w:val="0097205F"/>
    <w:rsid w:val="00980547"/>
    <w:rsid w:val="009A16C1"/>
    <w:rsid w:val="009A307E"/>
    <w:rsid w:val="009A56AF"/>
    <w:rsid w:val="009B156E"/>
    <w:rsid w:val="009B6892"/>
    <w:rsid w:val="009B7FE6"/>
    <w:rsid w:val="009C1919"/>
    <w:rsid w:val="009C435E"/>
    <w:rsid w:val="009E07BA"/>
    <w:rsid w:val="009E3487"/>
    <w:rsid w:val="009E3B77"/>
    <w:rsid w:val="009F027C"/>
    <w:rsid w:val="00A01B19"/>
    <w:rsid w:val="00A03604"/>
    <w:rsid w:val="00A03F3C"/>
    <w:rsid w:val="00A0411F"/>
    <w:rsid w:val="00A17245"/>
    <w:rsid w:val="00A177F8"/>
    <w:rsid w:val="00A20B63"/>
    <w:rsid w:val="00A25A18"/>
    <w:rsid w:val="00A264AC"/>
    <w:rsid w:val="00A35432"/>
    <w:rsid w:val="00A363AE"/>
    <w:rsid w:val="00A51A50"/>
    <w:rsid w:val="00A637D8"/>
    <w:rsid w:val="00A63CEC"/>
    <w:rsid w:val="00A6428F"/>
    <w:rsid w:val="00A67B57"/>
    <w:rsid w:val="00A706AE"/>
    <w:rsid w:val="00A72245"/>
    <w:rsid w:val="00A843E3"/>
    <w:rsid w:val="00A90708"/>
    <w:rsid w:val="00A90BDD"/>
    <w:rsid w:val="00A94AA2"/>
    <w:rsid w:val="00A97D7D"/>
    <w:rsid w:val="00AA039F"/>
    <w:rsid w:val="00AB6971"/>
    <w:rsid w:val="00AD6B48"/>
    <w:rsid w:val="00AE045A"/>
    <w:rsid w:val="00AE4A87"/>
    <w:rsid w:val="00AE5300"/>
    <w:rsid w:val="00AF13C8"/>
    <w:rsid w:val="00AF1CD1"/>
    <w:rsid w:val="00AF575E"/>
    <w:rsid w:val="00AF5C97"/>
    <w:rsid w:val="00B0417D"/>
    <w:rsid w:val="00B04C64"/>
    <w:rsid w:val="00B04CDE"/>
    <w:rsid w:val="00B10FDD"/>
    <w:rsid w:val="00B20D8A"/>
    <w:rsid w:val="00B22989"/>
    <w:rsid w:val="00B353B1"/>
    <w:rsid w:val="00B52F26"/>
    <w:rsid w:val="00B53278"/>
    <w:rsid w:val="00B63769"/>
    <w:rsid w:val="00B655B2"/>
    <w:rsid w:val="00B65D3C"/>
    <w:rsid w:val="00B70A96"/>
    <w:rsid w:val="00B812B0"/>
    <w:rsid w:val="00B81CB2"/>
    <w:rsid w:val="00B82844"/>
    <w:rsid w:val="00B9105F"/>
    <w:rsid w:val="00B91F0C"/>
    <w:rsid w:val="00B9743D"/>
    <w:rsid w:val="00B974DC"/>
    <w:rsid w:val="00BA7B09"/>
    <w:rsid w:val="00BB706D"/>
    <w:rsid w:val="00BC7693"/>
    <w:rsid w:val="00BD5CBC"/>
    <w:rsid w:val="00BD66DF"/>
    <w:rsid w:val="00BD7D98"/>
    <w:rsid w:val="00BE6C70"/>
    <w:rsid w:val="00BF79B6"/>
    <w:rsid w:val="00C02CFC"/>
    <w:rsid w:val="00C05C21"/>
    <w:rsid w:val="00C110B6"/>
    <w:rsid w:val="00C4093B"/>
    <w:rsid w:val="00C412C2"/>
    <w:rsid w:val="00C45778"/>
    <w:rsid w:val="00C45FBB"/>
    <w:rsid w:val="00C47C98"/>
    <w:rsid w:val="00C53DBC"/>
    <w:rsid w:val="00C54D6A"/>
    <w:rsid w:val="00C56582"/>
    <w:rsid w:val="00C635C4"/>
    <w:rsid w:val="00C63B30"/>
    <w:rsid w:val="00C737E0"/>
    <w:rsid w:val="00C77249"/>
    <w:rsid w:val="00C930DF"/>
    <w:rsid w:val="00CB16B8"/>
    <w:rsid w:val="00CB1B42"/>
    <w:rsid w:val="00CB5007"/>
    <w:rsid w:val="00CB6CA9"/>
    <w:rsid w:val="00CC0865"/>
    <w:rsid w:val="00CC1698"/>
    <w:rsid w:val="00CC1F53"/>
    <w:rsid w:val="00CE0A84"/>
    <w:rsid w:val="00CE428A"/>
    <w:rsid w:val="00CE51F7"/>
    <w:rsid w:val="00CF1290"/>
    <w:rsid w:val="00CF1F48"/>
    <w:rsid w:val="00CF6DFE"/>
    <w:rsid w:val="00CF7F4E"/>
    <w:rsid w:val="00D10B68"/>
    <w:rsid w:val="00D17C34"/>
    <w:rsid w:val="00D2707B"/>
    <w:rsid w:val="00D27D65"/>
    <w:rsid w:val="00D308A4"/>
    <w:rsid w:val="00D33C3C"/>
    <w:rsid w:val="00D40861"/>
    <w:rsid w:val="00D52C4A"/>
    <w:rsid w:val="00D56400"/>
    <w:rsid w:val="00D64864"/>
    <w:rsid w:val="00D67791"/>
    <w:rsid w:val="00D7596B"/>
    <w:rsid w:val="00D75BE9"/>
    <w:rsid w:val="00D76CC0"/>
    <w:rsid w:val="00D8015A"/>
    <w:rsid w:val="00D80BE1"/>
    <w:rsid w:val="00D82F80"/>
    <w:rsid w:val="00D83FE3"/>
    <w:rsid w:val="00D84032"/>
    <w:rsid w:val="00DA4CBC"/>
    <w:rsid w:val="00DA5F68"/>
    <w:rsid w:val="00DB3576"/>
    <w:rsid w:val="00DB4431"/>
    <w:rsid w:val="00DB70B2"/>
    <w:rsid w:val="00DC2889"/>
    <w:rsid w:val="00DD1054"/>
    <w:rsid w:val="00DD3B9A"/>
    <w:rsid w:val="00DD4D41"/>
    <w:rsid w:val="00DD6416"/>
    <w:rsid w:val="00DE1BDC"/>
    <w:rsid w:val="00DF15C2"/>
    <w:rsid w:val="00DF3378"/>
    <w:rsid w:val="00DF6EBE"/>
    <w:rsid w:val="00E063FA"/>
    <w:rsid w:val="00E1069F"/>
    <w:rsid w:val="00E1468E"/>
    <w:rsid w:val="00E21FBE"/>
    <w:rsid w:val="00E2782B"/>
    <w:rsid w:val="00E27C7A"/>
    <w:rsid w:val="00E31762"/>
    <w:rsid w:val="00E42971"/>
    <w:rsid w:val="00E42BD8"/>
    <w:rsid w:val="00E432FE"/>
    <w:rsid w:val="00E43789"/>
    <w:rsid w:val="00E4616B"/>
    <w:rsid w:val="00E522AE"/>
    <w:rsid w:val="00E53A8D"/>
    <w:rsid w:val="00E54E91"/>
    <w:rsid w:val="00E56D70"/>
    <w:rsid w:val="00E617F3"/>
    <w:rsid w:val="00E628DB"/>
    <w:rsid w:val="00E630A1"/>
    <w:rsid w:val="00E64FAE"/>
    <w:rsid w:val="00E66F9A"/>
    <w:rsid w:val="00E7536D"/>
    <w:rsid w:val="00E867FC"/>
    <w:rsid w:val="00E8699D"/>
    <w:rsid w:val="00E87774"/>
    <w:rsid w:val="00E920E1"/>
    <w:rsid w:val="00E93B1E"/>
    <w:rsid w:val="00E93B9B"/>
    <w:rsid w:val="00EA6A2C"/>
    <w:rsid w:val="00EA79D8"/>
    <w:rsid w:val="00EA7D15"/>
    <w:rsid w:val="00EB2000"/>
    <w:rsid w:val="00EB2517"/>
    <w:rsid w:val="00EB36CC"/>
    <w:rsid w:val="00EB3AF4"/>
    <w:rsid w:val="00EB4DFF"/>
    <w:rsid w:val="00ED0D71"/>
    <w:rsid w:val="00ED2F76"/>
    <w:rsid w:val="00ED6C88"/>
    <w:rsid w:val="00EE6D20"/>
    <w:rsid w:val="00F05AC3"/>
    <w:rsid w:val="00F0685A"/>
    <w:rsid w:val="00F10C23"/>
    <w:rsid w:val="00F12843"/>
    <w:rsid w:val="00F23FE5"/>
    <w:rsid w:val="00F26391"/>
    <w:rsid w:val="00F27628"/>
    <w:rsid w:val="00F27F51"/>
    <w:rsid w:val="00F32369"/>
    <w:rsid w:val="00F32F6B"/>
    <w:rsid w:val="00F36CCC"/>
    <w:rsid w:val="00F43DA3"/>
    <w:rsid w:val="00F57DA0"/>
    <w:rsid w:val="00F62EE0"/>
    <w:rsid w:val="00F754B5"/>
    <w:rsid w:val="00F85860"/>
    <w:rsid w:val="00F86485"/>
    <w:rsid w:val="00F9101B"/>
    <w:rsid w:val="00F95ADB"/>
    <w:rsid w:val="00FA01B6"/>
    <w:rsid w:val="00FA26FE"/>
    <w:rsid w:val="00FA336B"/>
    <w:rsid w:val="00FA7129"/>
    <w:rsid w:val="00FB4B0D"/>
    <w:rsid w:val="00FC469C"/>
    <w:rsid w:val="00FD30CC"/>
    <w:rsid w:val="00FD475A"/>
    <w:rsid w:val="00FD6281"/>
    <w:rsid w:val="00FD7B2F"/>
    <w:rsid w:val="00FE3B5B"/>
    <w:rsid w:val="00FE50AA"/>
    <w:rsid w:val="00FE6152"/>
    <w:rsid w:val="00FF2096"/>
    <w:rsid w:val="00FF57E4"/>
    <w:rsid w:val="00FF629A"/>
  </w:rsids>
  <m:mathPr>
    <m:mathFont m:val="Cambria Math"/>
    <m:brkBin m:val="before"/>
    <m:brkBinSub m:val="--"/>
    <m:smallFrac m:val="0"/>
    <m:dispDef/>
    <m:lMargin m:val="0"/>
    <m:rMargin m:val="0"/>
    <m:defJc m:val="centerGroup"/>
    <m:wrapIndent m:val="1440"/>
    <m:intLim m:val="subSup"/>
    <m:naryLim m:val="undOvr"/>
  </m:mathPr>
  <w:themeFontLang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7169"/>
    <o:shapelayout v:ext="edit">
      <o:idmap v:ext="edit" data="2"/>
    </o:shapelayout>
  </w:shapeDefaults>
  <w:decimalSymbol w:val=","/>
  <w:listSeparator w:val=";"/>
  <w14:docId w14:val="0C84EC42"/>
  <w15:chartTrackingRefBased/>
  <w15:docId w15:val="{CB1296FE-7006-4CCA-92E8-B1C2A9D855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ja-JP"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footer" w:uiPriority="99"/>
    <w:lsdException w:name="caption" w:semiHidden="1" w:uiPriority="35" w:unhideWhenUsed="1" w:qFormat="1"/>
    <w:lsdException w:name="Title" w:qFormat="1"/>
    <w:lsdException w:name="Default Paragraph Font" w:uiPriority="1"/>
    <w:lsdException w:name="Subtitle" w:qFormat="1"/>
    <w:lsdException w:name="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F3BA1"/>
    <w:pPr>
      <w:spacing w:before="60" w:after="60" w:line="276" w:lineRule="auto"/>
      <w:contextualSpacing/>
    </w:pPr>
    <w:rPr>
      <w:rFonts w:ascii="Arial" w:eastAsia="Calibri" w:hAnsi="Arial" w:cs="Arial"/>
      <w:sz w:val="22"/>
      <w:szCs w:val="22"/>
    </w:rPr>
  </w:style>
  <w:style w:type="paragraph" w:styleId="Heading1">
    <w:name w:val="heading 1"/>
    <w:basedOn w:val="Normal"/>
    <w:next w:val="Normal"/>
    <w:link w:val="Heading1Char"/>
    <w:uiPriority w:val="9"/>
    <w:qFormat/>
    <w:rsid w:val="006F3BA1"/>
    <w:pPr>
      <w:keepNext/>
      <w:numPr>
        <w:numId w:val="37"/>
      </w:numPr>
      <w:spacing w:before="240"/>
      <w:outlineLvl w:val="0"/>
    </w:pPr>
    <w:rPr>
      <w:rFonts w:eastAsia="Times New Roman"/>
      <w:b/>
      <w:bCs/>
      <w:kern w:val="32"/>
      <w:sz w:val="28"/>
      <w:szCs w:val="28"/>
    </w:rPr>
  </w:style>
  <w:style w:type="paragraph" w:styleId="Heading2">
    <w:name w:val="heading 2"/>
    <w:basedOn w:val="Normal"/>
    <w:next w:val="Normal"/>
    <w:link w:val="Heading2Char"/>
    <w:uiPriority w:val="9"/>
    <w:unhideWhenUsed/>
    <w:qFormat/>
    <w:rsid w:val="006F3BA1"/>
    <w:pPr>
      <w:keepNext/>
      <w:numPr>
        <w:ilvl w:val="1"/>
        <w:numId w:val="37"/>
      </w:numPr>
      <w:spacing w:before="240"/>
      <w:outlineLvl w:val="1"/>
    </w:pPr>
    <w:rPr>
      <w:rFonts w:eastAsia="Times New Roman"/>
      <w:b/>
      <w:bCs/>
      <w:iCs/>
      <w:sz w:val="26"/>
      <w:szCs w:val="26"/>
    </w:rPr>
  </w:style>
  <w:style w:type="paragraph" w:styleId="Heading3">
    <w:name w:val="heading 3"/>
    <w:basedOn w:val="Normal"/>
    <w:next w:val="Normal"/>
    <w:link w:val="Heading3Char"/>
    <w:uiPriority w:val="9"/>
    <w:unhideWhenUsed/>
    <w:qFormat/>
    <w:rsid w:val="006F3BA1"/>
    <w:pPr>
      <w:keepNext/>
      <w:numPr>
        <w:ilvl w:val="2"/>
        <w:numId w:val="37"/>
      </w:numPr>
      <w:spacing w:before="240"/>
      <w:outlineLvl w:val="2"/>
    </w:pPr>
    <w:rPr>
      <w:rFonts w:eastAsia="Times New Roman"/>
      <w:b/>
      <w:bCs/>
    </w:rPr>
  </w:style>
  <w:style w:type="paragraph" w:styleId="Heading4">
    <w:name w:val="heading 4"/>
    <w:basedOn w:val="Normal"/>
    <w:next w:val="Normal"/>
    <w:link w:val="Heading4Char"/>
    <w:uiPriority w:val="9"/>
    <w:unhideWhenUsed/>
    <w:qFormat/>
    <w:rsid w:val="006F3BA1"/>
    <w:pPr>
      <w:keepNext/>
      <w:numPr>
        <w:ilvl w:val="3"/>
        <w:numId w:val="37"/>
      </w:numPr>
      <w:spacing w:before="240"/>
      <w:outlineLvl w:val="3"/>
    </w:pPr>
    <w:rPr>
      <w:rFonts w:eastAsia="Times New Roman"/>
      <w:b/>
      <w:bCs/>
    </w:rPr>
  </w:style>
  <w:style w:type="paragraph" w:styleId="Heading5">
    <w:name w:val="heading 5"/>
    <w:basedOn w:val="Normal"/>
    <w:next w:val="Normal"/>
    <w:link w:val="Heading5Char"/>
    <w:uiPriority w:val="9"/>
    <w:unhideWhenUsed/>
    <w:qFormat/>
    <w:rsid w:val="006F3BA1"/>
    <w:pPr>
      <w:numPr>
        <w:ilvl w:val="4"/>
        <w:numId w:val="37"/>
      </w:numPr>
      <w:spacing w:before="240"/>
      <w:outlineLvl w:val="4"/>
    </w:pPr>
    <w:rPr>
      <w:rFonts w:eastAsia="Times New Roman"/>
      <w:b/>
      <w:bCs/>
      <w:iCs/>
    </w:rPr>
  </w:style>
  <w:style w:type="paragraph" w:styleId="Heading6">
    <w:name w:val="heading 6"/>
    <w:basedOn w:val="Normal"/>
    <w:next w:val="Normal"/>
    <w:link w:val="Heading6Char"/>
    <w:uiPriority w:val="9"/>
    <w:unhideWhenUsed/>
    <w:qFormat/>
    <w:rsid w:val="006F3BA1"/>
    <w:pPr>
      <w:numPr>
        <w:ilvl w:val="5"/>
        <w:numId w:val="37"/>
      </w:numPr>
      <w:spacing w:before="240"/>
      <w:outlineLvl w:val="5"/>
    </w:pPr>
    <w:rPr>
      <w:rFonts w:ascii="Calibri" w:eastAsia="Times New Roman" w:hAnsi="Calibri" w:cs="Times New Roman"/>
      <w:b/>
      <w:bCs/>
    </w:rPr>
  </w:style>
  <w:style w:type="paragraph" w:styleId="Heading7">
    <w:name w:val="heading 7"/>
    <w:basedOn w:val="Normal"/>
    <w:next w:val="Normal"/>
    <w:link w:val="Heading7Char"/>
    <w:uiPriority w:val="9"/>
    <w:unhideWhenUsed/>
    <w:qFormat/>
    <w:rsid w:val="006F3BA1"/>
    <w:pPr>
      <w:numPr>
        <w:ilvl w:val="6"/>
        <w:numId w:val="37"/>
      </w:numPr>
      <w:spacing w:before="240"/>
      <w:outlineLvl w:val="6"/>
    </w:pPr>
    <w:rPr>
      <w:rFonts w:ascii="Calibri" w:eastAsia="Times New Roman" w:hAnsi="Calibri" w:cs="Times New Roman"/>
      <w:sz w:val="24"/>
      <w:szCs w:val="24"/>
    </w:rPr>
  </w:style>
  <w:style w:type="paragraph" w:styleId="Heading8">
    <w:name w:val="heading 8"/>
    <w:basedOn w:val="Normal"/>
    <w:next w:val="Normal"/>
    <w:link w:val="Heading8Char"/>
    <w:uiPriority w:val="9"/>
    <w:unhideWhenUsed/>
    <w:qFormat/>
    <w:rsid w:val="006F3BA1"/>
    <w:pPr>
      <w:numPr>
        <w:ilvl w:val="7"/>
        <w:numId w:val="37"/>
      </w:numPr>
      <w:spacing w:before="240"/>
      <w:outlineLvl w:val="7"/>
    </w:pPr>
    <w:rPr>
      <w:rFonts w:ascii="Calibri" w:eastAsia="Times New Roman" w:hAnsi="Calibri" w:cs="Times New Roman"/>
      <w:i/>
      <w:iCs/>
      <w:sz w:val="24"/>
      <w:szCs w:val="24"/>
    </w:rPr>
  </w:style>
  <w:style w:type="paragraph" w:styleId="Heading9">
    <w:name w:val="heading 9"/>
    <w:basedOn w:val="Normal"/>
    <w:next w:val="Normal"/>
    <w:link w:val="Heading9Char"/>
    <w:uiPriority w:val="9"/>
    <w:unhideWhenUsed/>
    <w:qFormat/>
    <w:rsid w:val="006F3BA1"/>
    <w:pPr>
      <w:numPr>
        <w:ilvl w:val="8"/>
        <w:numId w:val="37"/>
      </w:numPr>
      <w:spacing w:before="240"/>
      <w:outlineLvl w:val="8"/>
    </w:pPr>
    <w:rPr>
      <w:rFonts w:ascii="Cambria" w:eastAsia="Times New Roman" w:hAnsi="Cambria"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Indent">
    <w:name w:val="Normal Indent"/>
    <w:basedOn w:val="Normal"/>
    <w:pPr>
      <w:ind w:left="708"/>
    </w:pPr>
  </w:style>
  <w:style w:type="paragraph" w:styleId="TOC4">
    <w:name w:val="toc 4"/>
    <w:basedOn w:val="Normal"/>
    <w:next w:val="Normal"/>
    <w:semiHidden/>
    <w:pPr>
      <w:ind w:left="720"/>
    </w:pPr>
    <w:rPr>
      <w:rFonts w:ascii="Times New Roman" w:hAnsi="Times New Roman"/>
      <w:sz w:val="20"/>
    </w:rPr>
  </w:style>
  <w:style w:type="paragraph" w:styleId="TOC3">
    <w:name w:val="toc 3"/>
    <w:basedOn w:val="Normal"/>
    <w:next w:val="Normal"/>
    <w:uiPriority w:val="39"/>
    <w:pPr>
      <w:ind w:left="480"/>
    </w:pPr>
    <w:rPr>
      <w:rFonts w:ascii="Times New Roman" w:hAnsi="Times New Roman"/>
      <w:sz w:val="20"/>
    </w:rPr>
  </w:style>
  <w:style w:type="paragraph" w:styleId="TOC2">
    <w:name w:val="toc 2"/>
    <w:basedOn w:val="Normal"/>
    <w:next w:val="Normal"/>
    <w:uiPriority w:val="39"/>
    <w:pPr>
      <w:spacing w:before="120"/>
      <w:ind w:left="240"/>
    </w:pPr>
    <w:rPr>
      <w:rFonts w:ascii="Times New Roman" w:hAnsi="Times New Roman"/>
      <w:b/>
      <w:bCs/>
    </w:rPr>
  </w:style>
  <w:style w:type="paragraph" w:styleId="TOC1">
    <w:name w:val="toc 1"/>
    <w:basedOn w:val="Normal"/>
    <w:next w:val="Normal"/>
    <w:uiPriority w:val="39"/>
    <w:pPr>
      <w:spacing w:before="120"/>
    </w:pPr>
    <w:rPr>
      <w:rFonts w:ascii="Times New Roman" w:hAnsi="Times New Roman"/>
      <w:b/>
      <w:bCs/>
      <w:i/>
      <w:iCs/>
      <w:szCs w:val="24"/>
    </w:rPr>
  </w:style>
  <w:style w:type="paragraph" w:styleId="Index7">
    <w:name w:val="index 7"/>
    <w:basedOn w:val="Normal"/>
    <w:next w:val="Normal"/>
    <w:semiHidden/>
    <w:pPr>
      <w:ind w:left="1698"/>
    </w:pPr>
  </w:style>
  <w:style w:type="paragraph" w:styleId="Index6">
    <w:name w:val="index 6"/>
    <w:basedOn w:val="Normal"/>
    <w:next w:val="Normal"/>
    <w:semiHidden/>
    <w:pPr>
      <w:ind w:left="1415"/>
    </w:pPr>
  </w:style>
  <w:style w:type="paragraph" w:styleId="Index5">
    <w:name w:val="index 5"/>
    <w:basedOn w:val="Normal"/>
    <w:next w:val="Normal"/>
    <w:semiHidden/>
    <w:pPr>
      <w:ind w:left="1132"/>
    </w:pPr>
  </w:style>
  <w:style w:type="paragraph" w:styleId="Index4">
    <w:name w:val="index 4"/>
    <w:basedOn w:val="Normal"/>
    <w:next w:val="Normal"/>
    <w:semiHidden/>
    <w:pPr>
      <w:ind w:left="849"/>
    </w:pPr>
  </w:style>
  <w:style w:type="paragraph" w:styleId="Index3">
    <w:name w:val="index 3"/>
    <w:basedOn w:val="Normal"/>
    <w:next w:val="Normal"/>
    <w:semiHidden/>
    <w:pPr>
      <w:ind w:left="566"/>
    </w:pPr>
  </w:style>
  <w:style w:type="paragraph" w:styleId="Index2">
    <w:name w:val="index 2"/>
    <w:basedOn w:val="Normal"/>
    <w:next w:val="Normal"/>
    <w:semiHidden/>
    <w:pPr>
      <w:ind w:left="283"/>
    </w:pPr>
  </w:style>
  <w:style w:type="paragraph" w:styleId="Index1">
    <w:name w:val="index 1"/>
    <w:basedOn w:val="Normal"/>
    <w:next w:val="Normal"/>
    <w:semiHidden/>
  </w:style>
  <w:style w:type="character" w:styleId="LineNumber">
    <w:name w:val="line number"/>
    <w:basedOn w:val="DefaultParagraphFont"/>
  </w:style>
  <w:style w:type="paragraph" w:styleId="IndexHeading">
    <w:name w:val="index heading"/>
    <w:basedOn w:val="Normal"/>
    <w:next w:val="Index1"/>
    <w:semiHidden/>
    <w:pPr>
      <w:spacing w:before="120"/>
      <w:ind w:right="11"/>
    </w:pPr>
    <w:rPr>
      <w:b/>
    </w:rPr>
  </w:style>
  <w:style w:type="paragraph" w:styleId="Footer">
    <w:name w:val="footer"/>
    <w:basedOn w:val="Normal"/>
    <w:link w:val="FooterChar"/>
    <w:uiPriority w:val="99"/>
    <w:unhideWhenUsed/>
    <w:rsid w:val="006F3BA1"/>
    <w:pPr>
      <w:tabs>
        <w:tab w:val="center" w:pos="4680"/>
        <w:tab w:val="right" w:pos="9360"/>
      </w:tabs>
      <w:spacing w:after="0" w:line="240" w:lineRule="auto"/>
    </w:pPr>
  </w:style>
  <w:style w:type="paragraph" w:styleId="Header">
    <w:name w:val="header"/>
    <w:basedOn w:val="Normal"/>
    <w:link w:val="HeaderChar"/>
    <w:unhideWhenUsed/>
    <w:rsid w:val="006F3BA1"/>
    <w:pPr>
      <w:tabs>
        <w:tab w:val="center" w:pos="4680"/>
        <w:tab w:val="right" w:pos="9360"/>
      </w:tabs>
      <w:spacing w:after="0" w:line="240" w:lineRule="auto"/>
    </w:pPr>
  </w:style>
  <w:style w:type="paragraph" w:customStyle="1" w:styleId="Zeichnung">
    <w:name w:val="Zeichnung"/>
    <w:basedOn w:val="Marginalie"/>
    <w:next w:val="Normal"/>
    <w:pPr>
      <w:framePr w:w="0" w:hSpace="0" w:wrap="auto" w:vAnchor="margin" w:hAnchor="text" w:xAlign="left" w:yAlign="inline"/>
      <w:spacing w:line="240" w:lineRule="atLeast"/>
      <w:ind w:right="-103"/>
    </w:pPr>
    <w:rPr>
      <w:b w:val="0"/>
      <w:sz w:val="12"/>
    </w:rPr>
  </w:style>
  <w:style w:type="paragraph" w:customStyle="1" w:styleId="Marginalie">
    <w:name w:val="Marginalie"/>
    <w:basedOn w:val="NormalIndent"/>
    <w:pPr>
      <w:framePr w:w="2041" w:hSpace="142" w:wrap="notBeside" w:vAnchor="text" w:hAnchor="page" w:x="9299" w:y="1"/>
      <w:ind w:left="0"/>
    </w:pPr>
    <w:rPr>
      <w:b/>
    </w:rPr>
  </w:style>
  <w:style w:type="character" w:styleId="FootnoteReference">
    <w:name w:val="footnote reference"/>
    <w:semiHidden/>
    <w:rPr>
      <w:position w:val="6"/>
      <w:sz w:val="16"/>
    </w:rPr>
  </w:style>
  <w:style w:type="paragraph" w:styleId="FootnoteText">
    <w:name w:val="footnote text"/>
    <w:basedOn w:val="Normal"/>
    <w:semiHidden/>
    <w:rPr>
      <w:sz w:val="20"/>
    </w:rPr>
  </w:style>
  <w:style w:type="paragraph" w:customStyle="1" w:styleId="Fuzeile2">
    <w:name w:val="Fußzeile2"/>
    <w:basedOn w:val="Footer"/>
    <w:rPr>
      <w:b/>
      <w:sz w:val="24"/>
    </w:rPr>
  </w:style>
  <w:style w:type="paragraph" w:customStyle="1" w:styleId="Tabelle">
    <w:name w:val="Tabelle"/>
    <w:basedOn w:val="Normal"/>
    <w:pPr>
      <w:spacing w:before="120" w:after="120" w:line="240" w:lineRule="auto"/>
      <w:ind w:left="113" w:right="11"/>
    </w:pPr>
    <w:rPr>
      <w:rFonts w:ascii="Helvetica" w:hAnsi="Helvetica"/>
      <w:sz w:val="20"/>
    </w:rPr>
  </w:style>
  <w:style w:type="paragraph" w:styleId="TOC5">
    <w:name w:val="toc 5"/>
    <w:basedOn w:val="Normal"/>
    <w:next w:val="Normal"/>
    <w:semiHidden/>
    <w:pPr>
      <w:ind w:left="960"/>
    </w:pPr>
    <w:rPr>
      <w:rFonts w:ascii="Times New Roman" w:hAnsi="Times New Roman"/>
      <w:sz w:val="20"/>
    </w:rPr>
  </w:style>
  <w:style w:type="paragraph" w:styleId="TOC6">
    <w:name w:val="toc 6"/>
    <w:basedOn w:val="Normal"/>
    <w:next w:val="Normal"/>
    <w:semiHidden/>
    <w:pPr>
      <w:ind w:left="1200"/>
    </w:pPr>
    <w:rPr>
      <w:rFonts w:ascii="Times New Roman" w:hAnsi="Times New Roman"/>
      <w:sz w:val="20"/>
    </w:rPr>
  </w:style>
  <w:style w:type="paragraph" w:styleId="TOC7">
    <w:name w:val="toc 7"/>
    <w:basedOn w:val="Normal"/>
    <w:next w:val="Normal"/>
    <w:semiHidden/>
    <w:pPr>
      <w:ind w:left="1440"/>
    </w:pPr>
    <w:rPr>
      <w:rFonts w:ascii="Times New Roman" w:hAnsi="Times New Roman"/>
      <w:sz w:val="20"/>
    </w:rPr>
  </w:style>
  <w:style w:type="paragraph" w:styleId="TOC8">
    <w:name w:val="toc 8"/>
    <w:basedOn w:val="Normal"/>
    <w:next w:val="Normal"/>
    <w:semiHidden/>
    <w:pPr>
      <w:ind w:left="1680"/>
    </w:pPr>
    <w:rPr>
      <w:rFonts w:ascii="Times New Roman" w:hAnsi="Times New Roman"/>
      <w:sz w:val="20"/>
    </w:rPr>
  </w:style>
  <w:style w:type="paragraph" w:styleId="TOC9">
    <w:name w:val="toc 9"/>
    <w:basedOn w:val="Normal"/>
    <w:next w:val="Normal"/>
    <w:semiHidden/>
    <w:pPr>
      <w:ind w:left="1920"/>
    </w:pPr>
    <w:rPr>
      <w:rFonts w:ascii="Times New Roman" w:hAnsi="Times New Roman"/>
      <w:sz w:val="20"/>
    </w:rPr>
  </w:style>
  <w:style w:type="paragraph" w:styleId="DocumentMap">
    <w:name w:val="Document Map"/>
    <w:basedOn w:val="Normal"/>
    <w:semiHidden/>
    <w:pPr>
      <w:shd w:val="clear" w:color="auto" w:fill="000080"/>
    </w:pPr>
    <w:rPr>
      <w:rFonts w:ascii="Tahoma" w:hAnsi="Tahoma"/>
    </w:rPr>
  </w:style>
  <w:style w:type="character" w:styleId="PageNumber">
    <w:name w:val="page number"/>
    <w:basedOn w:val="DefaultParagraphFont"/>
  </w:style>
  <w:style w:type="paragraph" w:customStyle="1" w:styleId="Sprechblasentext">
    <w:name w:val="Sprechblasentext"/>
    <w:basedOn w:val="Normal"/>
    <w:semiHidden/>
    <w:rPr>
      <w:rFonts w:ascii="Tahoma" w:hAnsi="Tahoma" w:cs="Tahoma"/>
      <w:sz w:val="16"/>
      <w:szCs w:val="16"/>
    </w:rPr>
  </w:style>
  <w:style w:type="paragraph" w:customStyle="1" w:styleId="bfelogo">
    <w:name w:val="bfelogo"/>
    <w:basedOn w:val="Normal"/>
    <w:next w:val="Normal"/>
    <w:pPr>
      <w:framePr w:hSpace="142" w:vSpace="142" w:wrap="around" w:vAnchor="page" w:hAnchor="page" w:x="9510" w:y="455"/>
      <w:spacing w:line="240" w:lineRule="auto"/>
    </w:pPr>
    <w:rPr>
      <w:rFonts w:ascii="Times New Roman" w:hAnsi="Times New Roman"/>
    </w:rPr>
  </w:style>
  <w:style w:type="paragraph" w:customStyle="1" w:styleId="AufzhlungPfeil">
    <w:name w:val="Aufzählung_Pfeil"/>
    <w:basedOn w:val="Normal"/>
    <w:pPr>
      <w:numPr>
        <w:numId w:val="29"/>
      </w:numPr>
      <w:pBdr>
        <w:right w:val="single" w:sz="6" w:space="6" w:color="auto"/>
      </w:pBdr>
      <w:tabs>
        <w:tab w:val="clear" w:pos="785"/>
        <w:tab w:val="left" w:pos="851"/>
      </w:tabs>
      <w:spacing w:before="120" w:after="120" w:line="288" w:lineRule="auto"/>
      <w:ind w:left="850" w:hanging="425"/>
    </w:pPr>
    <w:rPr>
      <w:rFonts w:ascii="Times New Roman" w:hAnsi="Times New Roman"/>
    </w:rPr>
  </w:style>
  <w:style w:type="character" w:customStyle="1" w:styleId="berschrift2Char">
    <w:name w:val="Überschrift 2 Char"/>
    <w:rPr>
      <w:rFonts w:ascii="Helvetica" w:hAnsi="Helvetica"/>
      <w:b/>
      <w:sz w:val="24"/>
    </w:rPr>
  </w:style>
  <w:style w:type="character" w:customStyle="1" w:styleId="popuplink">
    <w:name w:val="popuplink"/>
    <w:basedOn w:val="DefaultParagraphFont"/>
  </w:style>
  <w:style w:type="character" w:styleId="Hyperlink">
    <w:name w:val="Hyperlink"/>
    <w:uiPriority w:val="99"/>
    <w:rPr>
      <w:color w:val="0000FF"/>
      <w:u w:val="single"/>
    </w:rPr>
  </w:style>
  <w:style w:type="paragraph" w:styleId="BlockText">
    <w:name w:val="Block Text"/>
    <w:basedOn w:val="Normal"/>
    <w:pPr>
      <w:keepNext/>
      <w:tabs>
        <w:tab w:val="left" w:pos="709"/>
        <w:tab w:val="left" w:pos="993"/>
        <w:tab w:val="left" w:pos="1560"/>
        <w:tab w:val="left" w:pos="2127"/>
      </w:tabs>
      <w:overflowPunct w:val="0"/>
      <w:autoSpaceDE w:val="0"/>
      <w:autoSpaceDN w:val="0"/>
      <w:adjustRightInd w:val="0"/>
      <w:ind w:left="357" w:right="10" w:hanging="357"/>
      <w:textAlignment w:val="baseline"/>
    </w:pPr>
  </w:style>
  <w:style w:type="character" w:customStyle="1" w:styleId="HeaderChar">
    <w:name w:val="Header Char"/>
    <w:link w:val="Header"/>
    <w:rsid w:val="006F3BA1"/>
    <w:rPr>
      <w:rFonts w:ascii="Arial" w:eastAsia="Calibri" w:hAnsi="Arial" w:cs="Arial"/>
      <w:sz w:val="22"/>
      <w:szCs w:val="22"/>
    </w:rPr>
  </w:style>
  <w:style w:type="character" w:customStyle="1" w:styleId="FooterChar">
    <w:name w:val="Footer Char"/>
    <w:link w:val="Footer"/>
    <w:uiPriority w:val="99"/>
    <w:rsid w:val="006F3BA1"/>
    <w:rPr>
      <w:rFonts w:ascii="Arial" w:eastAsia="Calibri" w:hAnsi="Arial" w:cs="Arial"/>
      <w:sz w:val="22"/>
      <w:szCs w:val="22"/>
    </w:rPr>
  </w:style>
  <w:style w:type="character" w:styleId="PlaceholderText">
    <w:name w:val="Placeholder Text"/>
    <w:uiPriority w:val="99"/>
    <w:semiHidden/>
    <w:rsid w:val="006F3BA1"/>
    <w:rPr>
      <w:color w:val="808080"/>
    </w:rPr>
  </w:style>
  <w:style w:type="character" w:customStyle="1" w:styleId="Heading1Char">
    <w:name w:val="Heading 1 Char"/>
    <w:link w:val="Heading1"/>
    <w:uiPriority w:val="9"/>
    <w:rsid w:val="006F3BA1"/>
    <w:rPr>
      <w:rFonts w:ascii="Arial" w:hAnsi="Arial" w:cs="Arial"/>
      <w:b/>
      <w:bCs/>
      <w:kern w:val="32"/>
      <w:sz w:val="28"/>
      <w:szCs w:val="28"/>
    </w:rPr>
  </w:style>
  <w:style w:type="character" w:customStyle="1" w:styleId="Heading2Char">
    <w:name w:val="Heading 2 Char"/>
    <w:link w:val="Heading2"/>
    <w:uiPriority w:val="9"/>
    <w:rsid w:val="006F3BA1"/>
    <w:rPr>
      <w:rFonts w:ascii="Arial" w:hAnsi="Arial" w:cs="Arial"/>
      <w:b/>
      <w:bCs/>
      <w:iCs/>
      <w:sz w:val="26"/>
      <w:szCs w:val="26"/>
    </w:rPr>
  </w:style>
  <w:style w:type="character" w:customStyle="1" w:styleId="Heading3Char">
    <w:name w:val="Heading 3 Char"/>
    <w:link w:val="Heading3"/>
    <w:uiPriority w:val="9"/>
    <w:rsid w:val="006F3BA1"/>
    <w:rPr>
      <w:rFonts w:ascii="Arial" w:hAnsi="Arial" w:cs="Arial"/>
      <w:b/>
      <w:bCs/>
      <w:sz w:val="22"/>
      <w:szCs w:val="22"/>
    </w:rPr>
  </w:style>
  <w:style w:type="character" w:customStyle="1" w:styleId="Heading4Char">
    <w:name w:val="Heading 4 Char"/>
    <w:link w:val="Heading4"/>
    <w:uiPriority w:val="9"/>
    <w:rsid w:val="006F3BA1"/>
    <w:rPr>
      <w:rFonts w:ascii="Arial" w:hAnsi="Arial" w:cs="Arial"/>
      <w:b/>
      <w:bCs/>
      <w:sz w:val="22"/>
      <w:szCs w:val="22"/>
    </w:rPr>
  </w:style>
  <w:style w:type="character" w:customStyle="1" w:styleId="Heading5Char">
    <w:name w:val="Heading 5 Char"/>
    <w:link w:val="Heading5"/>
    <w:uiPriority w:val="9"/>
    <w:rsid w:val="006F3BA1"/>
    <w:rPr>
      <w:rFonts w:ascii="Arial" w:hAnsi="Arial" w:cs="Arial"/>
      <w:b/>
      <w:bCs/>
      <w:iCs/>
      <w:sz w:val="22"/>
      <w:szCs w:val="22"/>
    </w:rPr>
  </w:style>
  <w:style w:type="character" w:customStyle="1" w:styleId="Heading6Char">
    <w:name w:val="Heading 6 Char"/>
    <w:link w:val="Heading6"/>
    <w:uiPriority w:val="9"/>
    <w:rsid w:val="006F3BA1"/>
    <w:rPr>
      <w:rFonts w:ascii="Calibri" w:hAnsi="Calibri"/>
      <w:b/>
      <w:bCs/>
      <w:sz w:val="22"/>
      <w:szCs w:val="22"/>
    </w:rPr>
  </w:style>
  <w:style w:type="character" w:customStyle="1" w:styleId="Heading7Char">
    <w:name w:val="Heading 7 Char"/>
    <w:link w:val="Heading7"/>
    <w:uiPriority w:val="9"/>
    <w:rsid w:val="006F3BA1"/>
    <w:rPr>
      <w:rFonts w:ascii="Calibri" w:hAnsi="Calibri"/>
      <w:sz w:val="24"/>
      <w:szCs w:val="24"/>
    </w:rPr>
  </w:style>
  <w:style w:type="character" w:customStyle="1" w:styleId="Heading8Char">
    <w:name w:val="Heading 8 Char"/>
    <w:link w:val="Heading8"/>
    <w:uiPriority w:val="9"/>
    <w:rsid w:val="006F3BA1"/>
    <w:rPr>
      <w:rFonts w:ascii="Calibri" w:hAnsi="Calibri"/>
      <w:i/>
      <w:iCs/>
      <w:sz w:val="24"/>
      <w:szCs w:val="24"/>
    </w:rPr>
  </w:style>
  <w:style w:type="character" w:customStyle="1" w:styleId="Heading9Char">
    <w:name w:val="Heading 9 Char"/>
    <w:link w:val="Heading9"/>
    <w:uiPriority w:val="9"/>
    <w:rsid w:val="006F3BA1"/>
    <w:rPr>
      <w:rFonts w:ascii="Cambria" w:hAnsi="Cambria"/>
      <w:sz w:val="22"/>
      <w:szCs w:val="22"/>
    </w:rPr>
  </w:style>
  <w:style w:type="paragraph" w:customStyle="1" w:styleId="Bullet1">
    <w:name w:val="Bullet 1"/>
    <w:basedOn w:val="Normal"/>
    <w:link w:val="Bullet1Char"/>
    <w:qFormat/>
    <w:rsid w:val="006F3BA1"/>
    <w:pPr>
      <w:numPr>
        <w:numId w:val="43"/>
      </w:numPr>
    </w:pPr>
  </w:style>
  <w:style w:type="paragraph" w:customStyle="1" w:styleId="Bullet2">
    <w:name w:val="Bullet 2"/>
    <w:basedOn w:val="Normal"/>
    <w:link w:val="Bullet2Char"/>
    <w:qFormat/>
    <w:rsid w:val="006F3BA1"/>
    <w:pPr>
      <w:numPr>
        <w:numId w:val="44"/>
      </w:numPr>
    </w:pPr>
  </w:style>
  <w:style w:type="character" w:customStyle="1" w:styleId="Bullet1Char">
    <w:name w:val="Bullet 1 Char"/>
    <w:link w:val="Bullet1"/>
    <w:rsid w:val="006F3BA1"/>
    <w:rPr>
      <w:rFonts w:ascii="Arial" w:eastAsia="Calibri" w:hAnsi="Arial" w:cs="Arial"/>
      <w:sz w:val="22"/>
      <w:szCs w:val="22"/>
    </w:rPr>
  </w:style>
  <w:style w:type="paragraph" w:customStyle="1" w:styleId="Bullet3">
    <w:name w:val="Bullet 3"/>
    <w:basedOn w:val="Normal"/>
    <w:link w:val="Bullet3Char"/>
    <w:qFormat/>
    <w:rsid w:val="006F3BA1"/>
    <w:pPr>
      <w:numPr>
        <w:ilvl w:val="1"/>
        <w:numId w:val="40"/>
      </w:numPr>
    </w:pPr>
  </w:style>
  <w:style w:type="character" w:customStyle="1" w:styleId="Bullet2Char">
    <w:name w:val="Bullet 2 Char"/>
    <w:link w:val="Bullet2"/>
    <w:rsid w:val="006F3BA1"/>
    <w:rPr>
      <w:rFonts w:ascii="Arial" w:eastAsia="Calibri" w:hAnsi="Arial" w:cs="Arial"/>
      <w:sz w:val="22"/>
      <w:szCs w:val="22"/>
    </w:rPr>
  </w:style>
  <w:style w:type="paragraph" w:customStyle="1" w:styleId="Bullet4">
    <w:name w:val="Bullet 4"/>
    <w:basedOn w:val="Normal"/>
    <w:link w:val="Bullet4Char"/>
    <w:qFormat/>
    <w:rsid w:val="006F3BA1"/>
    <w:pPr>
      <w:numPr>
        <w:numId w:val="41"/>
      </w:numPr>
    </w:pPr>
  </w:style>
  <w:style w:type="character" w:customStyle="1" w:styleId="Bullet3Char">
    <w:name w:val="Bullet 3 Char"/>
    <w:link w:val="Bullet3"/>
    <w:rsid w:val="006F3BA1"/>
    <w:rPr>
      <w:rFonts w:ascii="Arial" w:eastAsia="Calibri" w:hAnsi="Arial" w:cs="Arial"/>
      <w:sz w:val="22"/>
      <w:szCs w:val="22"/>
    </w:rPr>
  </w:style>
  <w:style w:type="paragraph" w:styleId="Caption">
    <w:name w:val="caption"/>
    <w:basedOn w:val="Normal"/>
    <w:next w:val="Normal"/>
    <w:uiPriority w:val="35"/>
    <w:unhideWhenUsed/>
    <w:qFormat/>
    <w:rsid w:val="006F3BA1"/>
    <w:rPr>
      <w:b/>
      <w:bCs/>
      <w:sz w:val="20"/>
      <w:szCs w:val="20"/>
    </w:rPr>
  </w:style>
  <w:style w:type="character" w:customStyle="1" w:styleId="Bullet4Char">
    <w:name w:val="Bullet 4 Char"/>
    <w:link w:val="Bullet4"/>
    <w:rsid w:val="006F3BA1"/>
    <w:rPr>
      <w:rFonts w:ascii="Arial" w:eastAsia="Calibri" w:hAnsi="Arial" w:cs="Arial"/>
      <w:sz w:val="22"/>
      <w:szCs w:val="22"/>
    </w:rPr>
  </w:style>
  <w:style w:type="paragraph" w:customStyle="1" w:styleId="Picture">
    <w:name w:val="Picture"/>
    <w:basedOn w:val="Normal"/>
    <w:link w:val="PictureChar"/>
    <w:qFormat/>
    <w:rsid w:val="006F3BA1"/>
    <w:pPr>
      <w:keepNext/>
    </w:pPr>
  </w:style>
  <w:style w:type="character" w:customStyle="1" w:styleId="PictureChar">
    <w:name w:val="Picture Char"/>
    <w:link w:val="Picture"/>
    <w:rsid w:val="006F3BA1"/>
    <w:rPr>
      <w:rFonts w:ascii="Arial" w:eastAsia="Calibri" w:hAnsi="Arial" w:cs="Arial"/>
      <w:sz w:val="22"/>
      <w:szCs w:val="22"/>
    </w:rPr>
  </w:style>
  <w:style w:type="paragraph" w:styleId="NoSpacing">
    <w:name w:val="No Spacing"/>
    <w:link w:val="NoSpacingChar"/>
    <w:uiPriority w:val="1"/>
    <w:qFormat/>
    <w:rsid w:val="0090173C"/>
    <w:rPr>
      <w:rFonts w:ascii="Calibri" w:hAnsi="Calibri"/>
      <w:sz w:val="22"/>
      <w:szCs w:val="22"/>
    </w:rPr>
  </w:style>
  <w:style w:type="character" w:customStyle="1" w:styleId="NoSpacingChar">
    <w:name w:val="No Spacing Char"/>
    <w:link w:val="NoSpacing"/>
    <w:uiPriority w:val="1"/>
    <w:rsid w:val="0090173C"/>
    <w:rPr>
      <w:rFonts w:ascii="Calibri" w:hAnsi="Calibri"/>
      <w:sz w:val="22"/>
      <w:szCs w:val="22"/>
    </w:rPr>
  </w:style>
  <w:style w:type="paragraph" w:styleId="Subtitle">
    <w:name w:val="Subtitle"/>
    <w:basedOn w:val="Normal"/>
    <w:next w:val="Normal"/>
    <w:link w:val="SubtitleChar"/>
    <w:qFormat/>
    <w:rsid w:val="00842312"/>
    <w:pPr>
      <w:jc w:val="center"/>
      <w:outlineLvl w:val="1"/>
    </w:pPr>
    <w:rPr>
      <w:rFonts w:ascii="Cambria" w:eastAsia="Times New Roman" w:hAnsi="Cambria" w:cs="Times New Roman"/>
      <w:sz w:val="24"/>
      <w:szCs w:val="24"/>
    </w:rPr>
  </w:style>
  <w:style w:type="character" w:customStyle="1" w:styleId="SubtitleChar">
    <w:name w:val="Subtitle Char"/>
    <w:link w:val="Subtitle"/>
    <w:rsid w:val="00842312"/>
    <w:rPr>
      <w:rFonts w:ascii="Cambria" w:eastAsia="Times New Roman" w:hAnsi="Cambria" w:cs="Times New Roman"/>
      <w:sz w:val="24"/>
      <w:szCs w:val="24"/>
    </w:rPr>
  </w:style>
  <w:style w:type="paragraph" w:styleId="TOCHeading">
    <w:name w:val="TOC Heading"/>
    <w:basedOn w:val="Heading1"/>
    <w:next w:val="Normal"/>
    <w:uiPriority w:val="39"/>
    <w:semiHidden/>
    <w:unhideWhenUsed/>
    <w:qFormat/>
    <w:rsid w:val="00BF79B6"/>
    <w:pPr>
      <w:keepLines/>
      <w:numPr>
        <w:numId w:val="0"/>
      </w:numPr>
      <w:spacing w:before="480" w:after="0"/>
      <w:contextualSpacing w:val="0"/>
      <w:outlineLvl w:val="9"/>
    </w:pPr>
    <w:rPr>
      <w:rFonts w:ascii="Cambria" w:hAnsi="Cambria" w:cs="Times New Roman"/>
      <w:color w:val="365F91"/>
      <w:kern w:val="0"/>
    </w:rPr>
  </w:style>
  <w:style w:type="paragraph" w:styleId="BalloonText">
    <w:name w:val="Balloon Text"/>
    <w:basedOn w:val="Normal"/>
    <w:link w:val="BalloonTextChar"/>
    <w:rsid w:val="002D4DB6"/>
    <w:pPr>
      <w:spacing w:before="0" w:after="0" w:line="240" w:lineRule="auto"/>
    </w:pPr>
    <w:rPr>
      <w:rFonts w:ascii="Tahoma" w:hAnsi="Tahoma" w:cs="Tahoma"/>
      <w:sz w:val="16"/>
      <w:szCs w:val="16"/>
    </w:rPr>
  </w:style>
  <w:style w:type="character" w:customStyle="1" w:styleId="BalloonTextChar">
    <w:name w:val="Balloon Text Char"/>
    <w:link w:val="BalloonText"/>
    <w:rsid w:val="002D4DB6"/>
    <w:rPr>
      <w:rFonts w:ascii="Tahoma" w:eastAsia="Calibri" w:hAnsi="Tahoma" w:cs="Tahoma"/>
      <w:sz w:val="16"/>
      <w:szCs w:val="16"/>
    </w:rPr>
  </w:style>
  <w:style w:type="paragraph" w:styleId="Revision">
    <w:name w:val="Revision"/>
    <w:hidden/>
    <w:uiPriority w:val="99"/>
    <w:semiHidden/>
    <w:rsid w:val="002D4DB6"/>
    <w:rPr>
      <w:rFonts w:ascii="Arial" w:eastAsia="Calibri" w:hAnsi="Arial" w:cs="Arial"/>
      <w:sz w:val="22"/>
      <w:szCs w:val="22"/>
    </w:rPr>
  </w:style>
  <w:style w:type="paragraph" w:styleId="Bibliography">
    <w:name w:val="Bibliography"/>
    <w:basedOn w:val="Normal"/>
    <w:next w:val="Normal"/>
    <w:uiPriority w:val="37"/>
    <w:semiHidden/>
    <w:unhideWhenUsed/>
    <w:rsid w:val="004D1548"/>
  </w:style>
  <w:style w:type="paragraph" w:styleId="BodyText">
    <w:name w:val="Body Text"/>
    <w:basedOn w:val="Normal"/>
    <w:link w:val="BodyTextChar"/>
    <w:rsid w:val="004D1548"/>
    <w:pPr>
      <w:spacing w:after="120"/>
    </w:pPr>
  </w:style>
  <w:style w:type="character" w:customStyle="1" w:styleId="BodyTextChar">
    <w:name w:val="Body Text Char"/>
    <w:link w:val="BodyText"/>
    <w:rsid w:val="004D1548"/>
    <w:rPr>
      <w:rFonts w:ascii="Arial" w:eastAsia="Calibri" w:hAnsi="Arial" w:cs="Arial"/>
      <w:sz w:val="22"/>
      <w:szCs w:val="22"/>
    </w:rPr>
  </w:style>
  <w:style w:type="paragraph" w:styleId="BodyText2">
    <w:name w:val="Body Text 2"/>
    <w:basedOn w:val="Normal"/>
    <w:link w:val="BodyText2Char"/>
    <w:rsid w:val="004D1548"/>
    <w:pPr>
      <w:spacing w:after="120" w:line="480" w:lineRule="auto"/>
    </w:pPr>
  </w:style>
  <w:style w:type="character" w:customStyle="1" w:styleId="BodyText2Char">
    <w:name w:val="Body Text 2 Char"/>
    <w:link w:val="BodyText2"/>
    <w:rsid w:val="004D1548"/>
    <w:rPr>
      <w:rFonts w:ascii="Arial" w:eastAsia="Calibri" w:hAnsi="Arial" w:cs="Arial"/>
      <w:sz w:val="22"/>
      <w:szCs w:val="22"/>
    </w:rPr>
  </w:style>
  <w:style w:type="paragraph" w:styleId="BodyText3">
    <w:name w:val="Body Text 3"/>
    <w:basedOn w:val="Normal"/>
    <w:link w:val="BodyText3Char"/>
    <w:rsid w:val="004D1548"/>
    <w:pPr>
      <w:spacing w:after="120"/>
    </w:pPr>
    <w:rPr>
      <w:sz w:val="16"/>
      <w:szCs w:val="16"/>
    </w:rPr>
  </w:style>
  <w:style w:type="character" w:customStyle="1" w:styleId="BodyText3Char">
    <w:name w:val="Body Text 3 Char"/>
    <w:link w:val="BodyText3"/>
    <w:rsid w:val="004D1548"/>
    <w:rPr>
      <w:rFonts w:ascii="Arial" w:eastAsia="Calibri" w:hAnsi="Arial" w:cs="Arial"/>
      <w:sz w:val="16"/>
      <w:szCs w:val="16"/>
    </w:rPr>
  </w:style>
  <w:style w:type="paragraph" w:styleId="BodyTextFirstIndent">
    <w:name w:val="Body Text First Indent"/>
    <w:basedOn w:val="BodyText"/>
    <w:link w:val="BodyTextFirstIndentChar"/>
    <w:rsid w:val="004D1548"/>
    <w:pPr>
      <w:ind w:firstLine="210"/>
    </w:pPr>
  </w:style>
  <w:style w:type="character" w:customStyle="1" w:styleId="BodyTextFirstIndentChar">
    <w:name w:val="Body Text First Indent Char"/>
    <w:basedOn w:val="BodyTextChar"/>
    <w:link w:val="BodyTextFirstIndent"/>
    <w:rsid w:val="004D1548"/>
    <w:rPr>
      <w:rFonts w:ascii="Arial" w:eastAsia="Calibri" w:hAnsi="Arial" w:cs="Arial"/>
      <w:sz w:val="22"/>
      <w:szCs w:val="22"/>
    </w:rPr>
  </w:style>
  <w:style w:type="paragraph" w:styleId="BodyTextIndent">
    <w:name w:val="Body Text Indent"/>
    <w:basedOn w:val="Normal"/>
    <w:link w:val="BodyTextIndentChar"/>
    <w:rsid w:val="004D1548"/>
    <w:pPr>
      <w:spacing w:after="120"/>
      <w:ind w:left="283"/>
    </w:pPr>
  </w:style>
  <w:style w:type="character" w:customStyle="1" w:styleId="BodyTextIndentChar">
    <w:name w:val="Body Text Indent Char"/>
    <w:link w:val="BodyTextIndent"/>
    <w:rsid w:val="004D1548"/>
    <w:rPr>
      <w:rFonts w:ascii="Arial" w:eastAsia="Calibri" w:hAnsi="Arial" w:cs="Arial"/>
      <w:sz w:val="22"/>
      <w:szCs w:val="22"/>
    </w:rPr>
  </w:style>
  <w:style w:type="paragraph" w:styleId="BodyTextFirstIndent2">
    <w:name w:val="Body Text First Indent 2"/>
    <w:basedOn w:val="BodyTextIndent"/>
    <w:link w:val="BodyTextFirstIndent2Char"/>
    <w:rsid w:val="004D1548"/>
    <w:pPr>
      <w:ind w:firstLine="210"/>
    </w:pPr>
  </w:style>
  <w:style w:type="character" w:customStyle="1" w:styleId="BodyTextFirstIndent2Char">
    <w:name w:val="Body Text First Indent 2 Char"/>
    <w:basedOn w:val="BodyTextIndentChar"/>
    <w:link w:val="BodyTextFirstIndent2"/>
    <w:rsid w:val="004D1548"/>
    <w:rPr>
      <w:rFonts w:ascii="Arial" w:eastAsia="Calibri" w:hAnsi="Arial" w:cs="Arial"/>
      <w:sz w:val="22"/>
      <w:szCs w:val="22"/>
    </w:rPr>
  </w:style>
  <w:style w:type="paragraph" w:styleId="BodyTextIndent2">
    <w:name w:val="Body Text Indent 2"/>
    <w:basedOn w:val="Normal"/>
    <w:link w:val="BodyTextIndent2Char"/>
    <w:rsid w:val="004D1548"/>
    <w:pPr>
      <w:spacing w:after="120" w:line="480" w:lineRule="auto"/>
      <w:ind w:left="283"/>
    </w:pPr>
  </w:style>
  <w:style w:type="character" w:customStyle="1" w:styleId="BodyTextIndent2Char">
    <w:name w:val="Body Text Indent 2 Char"/>
    <w:link w:val="BodyTextIndent2"/>
    <w:rsid w:val="004D1548"/>
    <w:rPr>
      <w:rFonts w:ascii="Arial" w:eastAsia="Calibri" w:hAnsi="Arial" w:cs="Arial"/>
      <w:sz w:val="22"/>
      <w:szCs w:val="22"/>
    </w:rPr>
  </w:style>
  <w:style w:type="paragraph" w:styleId="BodyTextIndent3">
    <w:name w:val="Body Text Indent 3"/>
    <w:basedOn w:val="Normal"/>
    <w:link w:val="BodyTextIndent3Char"/>
    <w:rsid w:val="004D1548"/>
    <w:pPr>
      <w:spacing w:after="120"/>
      <w:ind w:left="283"/>
    </w:pPr>
    <w:rPr>
      <w:sz w:val="16"/>
      <w:szCs w:val="16"/>
    </w:rPr>
  </w:style>
  <w:style w:type="character" w:customStyle="1" w:styleId="BodyTextIndent3Char">
    <w:name w:val="Body Text Indent 3 Char"/>
    <w:link w:val="BodyTextIndent3"/>
    <w:rsid w:val="004D1548"/>
    <w:rPr>
      <w:rFonts w:ascii="Arial" w:eastAsia="Calibri" w:hAnsi="Arial" w:cs="Arial"/>
      <w:sz w:val="16"/>
      <w:szCs w:val="16"/>
    </w:rPr>
  </w:style>
  <w:style w:type="paragraph" w:styleId="Closing">
    <w:name w:val="Closing"/>
    <w:basedOn w:val="Normal"/>
    <w:link w:val="ClosingChar"/>
    <w:rsid w:val="004D1548"/>
    <w:pPr>
      <w:ind w:left="4252"/>
    </w:pPr>
  </w:style>
  <w:style w:type="character" w:customStyle="1" w:styleId="ClosingChar">
    <w:name w:val="Closing Char"/>
    <w:link w:val="Closing"/>
    <w:rsid w:val="004D1548"/>
    <w:rPr>
      <w:rFonts w:ascii="Arial" w:eastAsia="Calibri" w:hAnsi="Arial" w:cs="Arial"/>
      <w:sz w:val="22"/>
      <w:szCs w:val="22"/>
    </w:rPr>
  </w:style>
  <w:style w:type="paragraph" w:styleId="CommentText">
    <w:name w:val="annotation text"/>
    <w:basedOn w:val="Normal"/>
    <w:link w:val="CommentTextChar"/>
    <w:rsid w:val="004D1548"/>
    <w:rPr>
      <w:sz w:val="20"/>
      <w:szCs w:val="20"/>
    </w:rPr>
  </w:style>
  <w:style w:type="character" w:customStyle="1" w:styleId="CommentTextChar">
    <w:name w:val="Comment Text Char"/>
    <w:link w:val="CommentText"/>
    <w:rsid w:val="004D1548"/>
    <w:rPr>
      <w:rFonts w:ascii="Arial" w:eastAsia="Calibri" w:hAnsi="Arial" w:cs="Arial"/>
    </w:rPr>
  </w:style>
  <w:style w:type="paragraph" w:styleId="CommentSubject">
    <w:name w:val="annotation subject"/>
    <w:basedOn w:val="CommentText"/>
    <w:next w:val="CommentText"/>
    <w:link w:val="CommentSubjectChar"/>
    <w:rsid w:val="004D1548"/>
    <w:rPr>
      <w:b/>
      <w:bCs/>
    </w:rPr>
  </w:style>
  <w:style w:type="character" w:customStyle="1" w:styleId="CommentSubjectChar">
    <w:name w:val="Comment Subject Char"/>
    <w:link w:val="CommentSubject"/>
    <w:rsid w:val="004D1548"/>
    <w:rPr>
      <w:rFonts w:ascii="Arial" w:eastAsia="Calibri" w:hAnsi="Arial" w:cs="Arial"/>
      <w:b/>
      <w:bCs/>
    </w:rPr>
  </w:style>
  <w:style w:type="paragraph" w:styleId="Date">
    <w:name w:val="Date"/>
    <w:basedOn w:val="Normal"/>
    <w:next w:val="Normal"/>
    <w:link w:val="DateChar"/>
    <w:rsid w:val="004D1548"/>
  </w:style>
  <w:style w:type="character" w:customStyle="1" w:styleId="DateChar">
    <w:name w:val="Date Char"/>
    <w:link w:val="Date"/>
    <w:rsid w:val="004D1548"/>
    <w:rPr>
      <w:rFonts w:ascii="Arial" w:eastAsia="Calibri" w:hAnsi="Arial" w:cs="Arial"/>
      <w:sz w:val="22"/>
      <w:szCs w:val="22"/>
    </w:rPr>
  </w:style>
  <w:style w:type="paragraph" w:styleId="E-mailSignature">
    <w:name w:val="E-mail Signature"/>
    <w:basedOn w:val="Normal"/>
    <w:link w:val="E-mailSignatureChar"/>
    <w:rsid w:val="004D1548"/>
  </w:style>
  <w:style w:type="character" w:customStyle="1" w:styleId="E-mailSignatureChar">
    <w:name w:val="E-mail Signature Char"/>
    <w:link w:val="E-mailSignature"/>
    <w:rsid w:val="004D1548"/>
    <w:rPr>
      <w:rFonts w:ascii="Arial" w:eastAsia="Calibri" w:hAnsi="Arial" w:cs="Arial"/>
      <w:sz w:val="22"/>
      <w:szCs w:val="22"/>
    </w:rPr>
  </w:style>
  <w:style w:type="paragraph" w:styleId="EndnoteText">
    <w:name w:val="endnote text"/>
    <w:basedOn w:val="Normal"/>
    <w:link w:val="EndnoteTextChar"/>
    <w:rsid w:val="004D1548"/>
    <w:rPr>
      <w:sz w:val="20"/>
      <w:szCs w:val="20"/>
    </w:rPr>
  </w:style>
  <w:style w:type="character" w:customStyle="1" w:styleId="EndnoteTextChar">
    <w:name w:val="Endnote Text Char"/>
    <w:link w:val="EndnoteText"/>
    <w:rsid w:val="004D1548"/>
    <w:rPr>
      <w:rFonts w:ascii="Arial" w:eastAsia="Calibri" w:hAnsi="Arial" w:cs="Arial"/>
    </w:rPr>
  </w:style>
  <w:style w:type="paragraph" w:styleId="EnvelopeAddress">
    <w:name w:val="envelope address"/>
    <w:basedOn w:val="Normal"/>
    <w:rsid w:val="004D1548"/>
    <w:pPr>
      <w:framePr w:w="7920" w:h="1980" w:hRule="exact" w:hSpace="180" w:wrap="auto" w:hAnchor="page" w:xAlign="center" w:yAlign="bottom"/>
      <w:ind w:left="2880"/>
    </w:pPr>
    <w:rPr>
      <w:rFonts w:ascii="Cambria" w:eastAsia="Times New Roman" w:hAnsi="Cambria" w:cs="Times New Roman"/>
      <w:sz w:val="24"/>
      <w:szCs w:val="24"/>
    </w:rPr>
  </w:style>
  <w:style w:type="paragraph" w:styleId="EnvelopeReturn">
    <w:name w:val="envelope return"/>
    <w:basedOn w:val="Normal"/>
    <w:rsid w:val="004D1548"/>
    <w:rPr>
      <w:rFonts w:ascii="Cambria" w:eastAsia="Times New Roman" w:hAnsi="Cambria" w:cs="Times New Roman"/>
      <w:sz w:val="20"/>
      <w:szCs w:val="20"/>
    </w:rPr>
  </w:style>
  <w:style w:type="paragraph" w:styleId="HTMLAddress">
    <w:name w:val="HTML Address"/>
    <w:basedOn w:val="Normal"/>
    <w:link w:val="HTMLAddressChar"/>
    <w:rsid w:val="004D1548"/>
    <w:rPr>
      <w:i/>
      <w:iCs/>
    </w:rPr>
  </w:style>
  <w:style w:type="character" w:customStyle="1" w:styleId="HTMLAddressChar">
    <w:name w:val="HTML Address Char"/>
    <w:link w:val="HTMLAddress"/>
    <w:rsid w:val="004D1548"/>
    <w:rPr>
      <w:rFonts w:ascii="Arial" w:eastAsia="Calibri" w:hAnsi="Arial" w:cs="Arial"/>
      <w:i/>
      <w:iCs/>
      <w:sz w:val="22"/>
      <w:szCs w:val="22"/>
    </w:rPr>
  </w:style>
  <w:style w:type="paragraph" w:styleId="HTMLPreformatted">
    <w:name w:val="HTML Preformatted"/>
    <w:basedOn w:val="Normal"/>
    <w:link w:val="HTMLPreformattedChar"/>
    <w:rsid w:val="004D1548"/>
    <w:rPr>
      <w:rFonts w:ascii="Courier New" w:hAnsi="Courier New" w:cs="Courier New"/>
      <w:sz w:val="20"/>
      <w:szCs w:val="20"/>
    </w:rPr>
  </w:style>
  <w:style w:type="character" w:customStyle="1" w:styleId="HTMLPreformattedChar">
    <w:name w:val="HTML Preformatted Char"/>
    <w:link w:val="HTMLPreformatted"/>
    <w:rsid w:val="004D1548"/>
    <w:rPr>
      <w:rFonts w:ascii="Courier New" w:eastAsia="Calibri" w:hAnsi="Courier New" w:cs="Courier New"/>
    </w:rPr>
  </w:style>
  <w:style w:type="paragraph" w:styleId="Index8">
    <w:name w:val="index 8"/>
    <w:basedOn w:val="Normal"/>
    <w:next w:val="Normal"/>
    <w:autoRedefine/>
    <w:rsid w:val="004D1548"/>
    <w:pPr>
      <w:ind w:left="1760" w:hanging="220"/>
    </w:pPr>
  </w:style>
  <w:style w:type="paragraph" w:styleId="Index9">
    <w:name w:val="index 9"/>
    <w:basedOn w:val="Normal"/>
    <w:next w:val="Normal"/>
    <w:autoRedefine/>
    <w:rsid w:val="004D1548"/>
    <w:pPr>
      <w:ind w:left="1980" w:hanging="220"/>
    </w:pPr>
  </w:style>
  <w:style w:type="paragraph" w:styleId="IntenseQuote">
    <w:name w:val="Intense Quote"/>
    <w:basedOn w:val="Normal"/>
    <w:next w:val="Normal"/>
    <w:link w:val="IntenseQuoteChar"/>
    <w:uiPriority w:val="30"/>
    <w:qFormat/>
    <w:rsid w:val="004D1548"/>
    <w:pPr>
      <w:pBdr>
        <w:bottom w:val="single" w:sz="4" w:space="4" w:color="4F81BD"/>
      </w:pBdr>
      <w:spacing w:before="200" w:after="280"/>
      <w:ind w:left="936" w:right="936"/>
    </w:pPr>
    <w:rPr>
      <w:b/>
      <w:bCs/>
      <w:i/>
      <w:iCs/>
      <w:color w:val="4F81BD"/>
    </w:rPr>
  </w:style>
  <w:style w:type="character" w:customStyle="1" w:styleId="IntenseQuoteChar">
    <w:name w:val="Intense Quote Char"/>
    <w:link w:val="IntenseQuote"/>
    <w:uiPriority w:val="30"/>
    <w:rsid w:val="004D1548"/>
    <w:rPr>
      <w:rFonts w:ascii="Arial" w:eastAsia="Calibri" w:hAnsi="Arial" w:cs="Arial"/>
      <w:b/>
      <w:bCs/>
      <w:i/>
      <w:iCs/>
      <w:color w:val="4F81BD"/>
      <w:sz w:val="22"/>
      <w:szCs w:val="22"/>
    </w:rPr>
  </w:style>
  <w:style w:type="paragraph" w:styleId="List">
    <w:name w:val="List"/>
    <w:basedOn w:val="Normal"/>
    <w:rsid w:val="004D1548"/>
    <w:pPr>
      <w:ind w:left="283" w:hanging="283"/>
    </w:pPr>
  </w:style>
  <w:style w:type="paragraph" w:styleId="List2">
    <w:name w:val="List 2"/>
    <w:basedOn w:val="Normal"/>
    <w:rsid w:val="004D1548"/>
    <w:pPr>
      <w:ind w:left="566" w:hanging="283"/>
    </w:pPr>
  </w:style>
  <w:style w:type="paragraph" w:styleId="List3">
    <w:name w:val="List 3"/>
    <w:basedOn w:val="Normal"/>
    <w:rsid w:val="004D1548"/>
    <w:pPr>
      <w:ind w:left="849" w:hanging="283"/>
    </w:pPr>
  </w:style>
  <w:style w:type="paragraph" w:styleId="List4">
    <w:name w:val="List 4"/>
    <w:basedOn w:val="Normal"/>
    <w:rsid w:val="004D1548"/>
    <w:pPr>
      <w:ind w:left="1132" w:hanging="283"/>
    </w:pPr>
  </w:style>
  <w:style w:type="paragraph" w:styleId="List5">
    <w:name w:val="List 5"/>
    <w:basedOn w:val="Normal"/>
    <w:rsid w:val="004D1548"/>
    <w:pPr>
      <w:ind w:left="1415" w:hanging="283"/>
    </w:pPr>
  </w:style>
  <w:style w:type="paragraph" w:styleId="ListBullet">
    <w:name w:val="List Bullet"/>
    <w:basedOn w:val="Normal"/>
    <w:rsid w:val="004D1548"/>
    <w:pPr>
      <w:numPr>
        <w:numId w:val="51"/>
      </w:numPr>
    </w:pPr>
  </w:style>
  <w:style w:type="paragraph" w:styleId="ListBullet2">
    <w:name w:val="List Bullet 2"/>
    <w:basedOn w:val="Normal"/>
    <w:rsid w:val="004D1548"/>
    <w:pPr>
      <w:numPr>
        <w:numId w:val="52"/>
      </w:numPr>
    </w:pPr>
  </w:style>
  <w:style w:type="paragraph" w:styleId="ListBullet3">
    <w:name w:val="List Bullet 3"/>
    <w:basedOn w:val="Normal"/>
    <w:rsid w:val="004D1548"/>
    <w:pPr>
      <w:numPr>
        <w:numId w:val="53"/>
      </w:numPr>
    </w:pPr>
  </w:style>
  <w:style w:type="paragraph" w:styleId="ListBullet4">
    <w:name w:val="List Bullet 4"/>
    <w:basedOn w:val="Normal"/>
    <w:rsid w:val="004D1548"/>
    <w:pPr>
      <w:numPr>
        <w:numId w:val="54"/>
      </w:numPr>
    </w:pPr>
  </w:style>
  <w:style w:type="paragraph" w:styleId="ListBullet5">
    <w:name w:val="List Bullet 5"/>
    <w:basedOn w:val="Normal"/>
    <w:rsid w:val="004D1548"/>
    <w:pPr>
      <w:numPr>
        <w:numId w:val="55"/>
      </w:numPr>
    </w:pPr>
  </w:style>
  <w:style w:type="paragraph" w:styleId="ListContinue">
    <w:name w:val="List Continue"/>
    <w:basedOn w:val="Normal"/>
    <w:rsid w:val="004D1548"/>
    <w:pPr>
      <w:spacing w:after="120"/>
      <w:ind w:left="283"/>
    </w:pPr>
  </w:style>
  <w:style w:type="paragraph" w:styleId="ListContinue2">
    <w:name w:val="List Continue 2"/>
    <w:basedOn w:val="Normal"/>
    <w:rsid w:val="004D1548"/>
    <w:pPr>
      <w:spacing w:after="120"/>
      <w:ind w:left="566"/>
    </w:pPr>
  </w:style>
  <w:style w:type="paragraph" w:styleId="ListContinue3">
    <w:name w:val="List Continue 3"/>
    <w:basedOn w:val="Normal"/>
    <w:rsid w:val="004D1548"/>
    <w:pPr>
      <w:spacing w:after="120"/>
      <w:ind w:left="849"/>
    </w:pPr>
  </w:style>
  <w:style w:type="paragraph" w:styleId="ListContinue4">
    <w:name w:val="List Continue 4"/>
    <w:basedOn w:val="Normal"/>
    <w:rsid w:val="004D1548"/>
    <w:pPr>
      <w:spacing w:after="120"/>
      <w:ind w:left="1132"/>
    </w:pPr>
  </w:style>
  <w:style w:type="paragraph" w:styleId="ListContinue5">
    <w:name w:val="List Continue 5"/>
    <w:basedOn w:val="Normal"/>
    <w:rsid w:val="004D1548"/>
    <w:pPr>
      <w:spacing w:after="120"/>
      <w:ind w:left="1415"/>
    </w:pPr>
  </w:style>
  <w:style w:type="paragraph" w:styleId="ListNumber">
    <w:name w:val="List Number"/>
    <w:basedOn w:val="Normal"/>
    <w:rsid w:val="004D1548"/>
    <w:pPr>
      <w:numPr>
        <w:numId w:val="56"/>
      </w:numPr>
    </w:pPr>
  </w:style>
  <w:style w:type="paragraph" w:styleId="ListNumber2">
    <w:name w:val="List Number 2"/>
    <w:basedOn w:val="Normal"/>
    <w:rsid w:val="004D1548"/>
    <w:pPr>
      <w:numPr>
        <w:numId w:val="57"/>
      </w:numPr>
    </w:pPr>
  </w:style>
  <w:style w:type="paragraph" w:styleId="ListNumber3">
    <w:name w:val="List Number 3"/>
    <w:basedOn w:val="Normal"/>
    <w:rsid w:val="004D1548"/>
    <w:pPr>
      <w:numPr>
        <w:numId w:val="58"/>
      </w:numPr>
    </w:pPr>
  </w:style>
  <w:style w:type="paragraph" w:styleId="ListNumber4">
    <w:name w:val="List Number 4"/>
    <w:basedOn w:val="Normal"/>
    <w:rsid w:val="004D1548"/>
    <w:pPr>
      <w:numPr>
        <w:numId w:val="59"/>
      </w:numPr>
    </w:pPr>
  </w:style>
  <w:style w:type="paragraph" w:styleId="ListNumber5">
    <w:name w:val="List Number 5"/>
    <w:basedOn w:val="Normal"/>
    <w:rsid w:val="004D1548"/>
    <w:pPr>
      <w:numPr>
        <w:numId w:val="60"/>
      </w:numPr>
    </w:pPr>
  </w:style>
  <w:style w:type="paragraph" w:styleId="ListParagraph">
    <w:name w:val="List Paragraph"/>
    <w:basedOn w:val="Normal"/>
    <w:uiPriority w:val="34"/>
    <w:qFormat/>
    <w:rsid w:val="004D1548"/>
    <w:pPr>
      <w:ind w:left="720"/>
    </w:pPr>
  </w:style>
  <w:style w:type="paragraph" w:styleId="MacroText">
    <w:name w:val="macro"/>
    <w:link w:val="MacroTextChar"/>
    <w:rsid w:val="004D1548"/>
    <w:pPr>
      <w:tabs>
        <w:tab w:val="left" w:pos="480"/>
        <w:tab w:val="left" w:pos="960"/>
        <w:tab w:val="left" w:pos="1440"/>
        <w:tab w:val="left" w:pos="1920"/>
        <w:tab w:val="left" w:pos="2400"/>
        <w:tab w:val="left" w:pos="2880"/>
        <w:tab w:val="left" w:pos="3360"/>
        <w:tab w:val="left" w:pos="3840"/>
        <w:tab w:val="left" w:pos="4320"/>
      </w:tabs>
      <w:spacing w:before="60" w:after="60" w:line="276" w:lineRule="auto"/>
      <w:contextualSpacing/>
    </w:pPr>
    <w:rPr>
      <w:rFonts w:ascii="Courier New" w:eastAsia="Calibri" w:hAnsi="Courier New" w:cs="Courier New"/>
    </w:rPr>
  </w:style>
  <w:style w:type="character" w:customStyle="1" w:styleId="MacroTextChar">
    <w:name w:val="Macro Text Char"/>
    <w:link w:val="MacroText"/>
    <w:rsid w:val="004D1548"/>
    <w:rPr>
      <w:rFonts w:ascii="Courier New" w:eastAsia="Calibri" w:hAnsi="Courier New" w:cs="Courier New"/>
    </w:rPr>
  </w:style>
  <w:style w:type="paragraph" w:styleId="MessageHeader">
    <w:name w:val="Message Header"/>
    <w:basedOn w:val="Normal"/>
    <w:link w:val="MessageHeaderChar"/>
    <w:rsid w:val="004D1548"/>
    <w:pPr>
      <w:pBdr>
        <w:top w:val="single" w:sz="6" w:space="1" w:color="auto"/>
        <w:left w:val="single" w:sz="6" w:space="1" w:color="auto"/>
        <w:bottom w:val="single" w:sz="6" w:space="1" w:color="auto"/>
        <w:right w:val="single" w:sz="6" w:space="1" w:color="auto"/>
      </w:pBdr>
      <w:shd w:val="pct20" w:color="auto" w:fill="auto"/>
      <w:ind w:left="1134" w:hanging="1134"/>
    </w:pPr>
    <w:rPr>
      <w:rFonts w:ascii="Cambria" w:eastAsia="Times New Roman" w:hAnsi="Cambria" w:cs="Times New Roman"/>
      <w:sz w:val="24"/>
      <w:szCs w:val="24"/>
    </w:rPr>
  </w:style>
  <w:style w:type="character" w:customStyle="1" w:styleId="MessageHeaderChar">
    <w:name w:val="Message Header Char"/>
    <w:link w:val="MessageHeader"/>
    <w:rsid w:val="004D1548"/>
    <w:rPr>
      <w:rFonts w:ascii="Cambria" w:eastAsia="Times New Roman" w:hAnsi="Cambria" w:cs="Times New Roman"/>
      <w:sz w:val="24"/>
      <w:szCs w:val="24"/>
      <w:shd w:val="pct20" w:color="auto" w:fill="auto"/>
    </w:rPr>
  </w:style>
  <w:style w:type="paragraph" w:styleId="NormalWeb">
    <w:name w:val="Normal (Web)"/>
    <w:basedOn w:val="Normal"/>
    <w:rsid w:val="004D1548"/>
    <w:rPr>
      <w:rFonts w:ascii="Times New Roman" w:hAnsi="Times New Roman" w:cs="Times New Roman"/>
      <w:sz w:val="24"/>
      <w:szCs w:val="24"/>
    </w:rPr>
  </w:style>
  <w:style w:type="paragraph" w:styleId="NoteHeading">
    <w:name w:val="Note Heading"/>
    <w:basedOn w:val="Normal"/>
    <w:next w:val="Normal"/>
    <w:link w:val="NoteHeadingChar"/>
    <w:rsid w:val="004D1548"/>
  </w:style>
  <w:style w:type="character" w:customStyle="1" w:styleId="NoteHeadingChar">
    <w:name w:val="Note Heading Char"/>
    <w:link w:val="NoteHeading"/>
    <w:rsid w:val="004D1548"/>
    <w:rPr>
      <w:rFonts w:ascii="Arial" w:eastAsia="Calibri" w:hAnsi="Arial" w:cs="Arial"/>
      <w:sz w:val="22"/>
      <w:szCs w:val="22"/>
    </w:rPr>
  </w:style>
  <w:style w:type="paragraph" w:styleId="PlainText">
    <w:name w:val="Plain Text"/>
    <w:basedOn w:val="Normal"/>
    <w:link w:val="PlainTextChar"/>
    <w:rsid w:val="004D1548"/>
    <w:rPr>
      <w:rFonts w:ascii="Courier New" w:hAnsi="Courier New" w:cs="Courier New"/>
      <w:sz w:val="20"/>
      <w:szCs w:val="20"/>
    </w:rPr>
  </w:style>
  <w:style w:type="character" w:customStyle="1" w:styleId="PlainTextChar">
    <w:name w:val="Plain Text Char"/>
    <w:link w:val="PlainText"/>
    <w:rsid w:val="004D1548"/>
    <w:rPr>
      <w:rFonts w:ascii="Courier New" w:eastAsia="Calibri" w:hAnsi="Courier New" w:cs="Courier New"/>
    </w:rPr>
  </w:style>
  <w:style w:type="paragraph" w:styleId="Quote">
    <w:name w:val="Quote"/>
    <w:basedOn w:val="Normal"/>
    <w:next w:val="Normal"/>
    <w:link w:val="QuoteChar"/>
    <w:uiPriority w:val="29"/>
    <w:qFormat/>
    <w:rsid w:val="004D1548"/>
    <w:rPr>
      <w:i/>
      <w:iCs/>
      <w:color w:val="000000"/>
    </w:rPr>
  </w:style>
  <w:style w:type="character" w:customStyle="1" w:styleId="QuoteChar">
    <w:name w:val="Quote Char"/>
    <w:link w:val="Quote"/>
    <w:uiPriority w:val="29"/>
    <w:rsid w:val="004D1548"/>
    <w:rPr>
      <w:rFonts w:ascii="Arial" w:eastAsia="Calibri" w:hAnsi="Arial" w:cs="Arial"/>
      <w:i/>
      <w:iCs/>
      <w:color w:val="000000"/>
      <w:sz w:val="22"/>
      <w:szCs w:val="22"/>
    </w:rPr>
  </w:style>
  <w:style w:type="paragraph" w:styleId="Salutation">
    <w:name w:val="Salutation"/>
    <w:basedOn w:val="Normal"/>
    <w:next w:val="Normal"/>
    <w:link w:val="SalutationChar"/>
    <w:rsid w:val="004D1548"/>
  </w:style>
  <w:style w:type="character" w:customStyle="1" w:styleId="SalutationChar">
    <w:name w:val="Salutation Char"/>
    <w:link w:val="Salutation"/>
    <w:rsid w:val="004D1548"/>
    <w:rPr>
      <w:rFonts w:ascii="Arial" w:eastAsia="Calibri" w:hAnsi="Arial" w:cs="Arial"/>
      <w:sz w:val="22"/>
      <w:szCs w:val="22"/>
    </w:rPr>
  </w:style>
  <w:style w:type="paragraph" w:styleId="Signature">
    <w:name w:val="Signature"/>
    <w:basedOn w:val="Normal"/>
    <w:link w:val="SignatureChar"/>
    <w:rsid w:val="004D1548"/>
    <w:pPr>
      <w:ind w:left="4252"/>
    </w:pPr>
  </w:style>
  <w:style w:type="character" w:customStyle="1" w:styleId="SignatureChar">
    <w:name w:val="Signature Char"/>
    <w:link w:val="Signature"/>
    <w:rsid w:val="004D1548"/>
    <w:rPr>
      <w:rFonts w:ascii="Arial" w:eastAsia="Calibri" w:hAnsi="Arial" w:cs="Arial"/>
      <w:sz w:val="22"/>
      <w:szCs w:val="22"/>
    </w:rPr>
  </w:style>
  <w:style w:type="paragraph" w:styleId="TableofAuthorities">
    <w:name w:val="table of authorities"/>
    <w:basedOn w:val="Normal"/>
    <w:next w:val="Normal"/>
    <w:rsid w:val="004D1548"/>
    <w:pPr>
      <w:ind w:left="220" w:hanging="220"/>
    </w:pPr>
  </w:style>
  <w:style w:type="paragraph" w:styleId="TableofFigures">
    <w:name w:val="table of figures"/>
    <w:basedOn w:val="Normal"/>
    <w:next w:val="Normal"/>
    <w:rsid w:val="004D1548"/>
  </w:style>
  <w:style w:type="paragraph" w:styleId="Title">
    <w:name w:val="Title"/>
    <w:basedOn w:val="Normal"/>
    <w:next w:val="Normal"/>
    <w:link w:val="TitleChar"/>
    <w:qFormat/>
    <w:rsid w:val="004D1548"/>
    <w:pPr>
      <w:spacing w:before="240"/>
      <w:jc w:val="center"/>
      <w:outlineLvl w:val="0"/>
    </w:pPr>
    <w:rPr>
      <w:rFonts w:ascii="Cambria" w:eastAsia="Times New Roman" w:hAnsi="Cambria" w:cs="Times New Roman"/>
      <w:b/>
      <w:bCs/>
      <w:kern w:val="28"/>
      <w:sz w:val="32"/>
      <w:szCs w:val="32"/>
    </w:rPr>
  </w:style>
  <w:style w:type="character" w:customStyle="1" w:styleId="TitleChar">
    <w:name w:val="Title Char"/>
    <w:link w:val="Title"/>
    <w:rsid w:val="004D1548"/>
    <w:rPr>
      <w:rFonts w:ascii="Cambria" w:eastAsia="Times New Roman" w:hAnsi="Cambria" w:cs="Times New Roman"/>
      <w:b/>
      <w:bCs/>
      <w:kern w:val="28"/>
      <w:sz w:val="32"/>
      <w:szCs w:val="32"/>
    </w:rPr>
  </w:style>
  <w:style w:type="paragraph" w:styleId="TOAHeading">
    <w:name w:val="toa heading"/>
    <w:basedOn w:val="Normal"/>
    <w:next w:val="Normal"/>
    <w:rsid w:val="004D1548"/>
    <w:pPr>
      <w:spacing w:before="120"/>
    </w:pPr>
    <w:rPr>
      <w:rFonts w:ascii="Cambria" w:eastAsia="Times New Roman" w:hAnsi="Cambria" w:cs="Times New Roman"/>
      <w:b/>
      <w:bCs/>
      <w:sz w:val="24"/>
      <w:szCs w:val="24"/>
    </w:rPr>
  </w:style>
  <w:style w:type="character" w:styleId="FollowedHyperlink">
    <w:name w:val="FollowedHyperlink"/>
    <w:rsid w:val="00236657"/>
    <w:rPr>
      <w:color w:val="800080"/>
      <w:u w:val="single"/>
    </w:rPr>
  </w:style>
  <w:style w:type="character" w:styleId="CommentReference">
    <w:name w:val="annotation reference"/>
    <w:rsid w:val="00F10C23"/>
    <w:rPr>
      <w:sz w:val="16"/>
      <w:szCs w:val="16"/>
    </w:rPr>
  </w:style>
  <w:style w:type="table" w:styleId="GridTable5Dark-Accent5">
    <w:name w:val="Grid Table 5 Dark Accent 5"/>
    <w:basedOn w:val="TableNormal"/>
    <w:uiPriority w:val="50"/>
    <w:rsid w:val="001B2558"/>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9E2F3"/>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4472C4"/>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472C4"/>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4472C4"/>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4472C4"/>
      </w:tcPr>
    </w:tblStylePr>
    <w:tblStylePr w:type="band1Vert">
      <w:tblPr/>
      <w:tcPr>
        <w:shd w:val="clear" w:color="auto" w:fill="B4C6E7"/>
      </w:tcPr>
    </w:tblStylePr>
    <w:tblStylePr w:type="band1Horz">
      <w:tblPr/>
      <w:tcPr>
        <w:shd w:val="clear" w:color="auto" w:fill="B4C6E7"/>
      </w:tcPr>
    </w:tblStylePr>
  </w:style>
  <w:style w:type="paragraph" w:customStyle="1" w:styleId="P68B1DB1-NoSpacing1">
    <w:name w:val="P68B1DB1-NoSpacing1"/>
    <w:basedOn w:val="NoSpacing"/>
    <w:rPr>
      <w:rFonts w:ascii="Cambria" w:hAnsi="Cambria"/>
      <w:b/>
      <w:bCs/>
      <w:sz w:val="48"/>
      <w:szCs w:val="48"/>
    </w:rPr>
  </w:style>
  <w:style w:type="paragraph" w:customStyle="1" w:styleId="P68B1DB1-NoSpacing2">
    <w:name w:val="P68B1DB1-NoSpacing2"/>
    <w:basedOn w:val="NoSpacing"/>
    <w:rPr>
      <w:b/>
      <w:bCs/>
    </w:rPr>
  </w:style>
  <w:style w:type="paragraph" w:customStyle="1" w:styleId="P68B1DB1-TOC13">
    <w:name w:val="P68B1DB1-TOC13"/>
    <w:basedOn w:val="TOC1"/>
    <w:rPr>
      <w:rFonts w:ascii="Arial" w:hAnsi="Arial"/>
      <w:b w:val="0"/>
      <w:i w:val="0"/>
      <w:szCs w:val="22"/>
    </w:rPr>
  </w:style>
  <w:style w:type="paragraph" w:customStyle="1" w:styleId="P68B1DB1-Normal4">
    <w:name w:val="P68B1DB1-Normal4"/>
    <w:basedOn w:val="Normal"/>
    <w:rPr>
      <w:b/>
      <w:bCs/>
      <w:color w:val="FFFFFF"/>
      <w:sz w:val="20"/>
      <w:szCs w:val="20"/>
    </w:rPr>
  </w:style>
  <w:style w:type="paragraph" w:customStyle="1" w:styleId="P68B1DB1-Normal5">
    <w:name w:val="P68B1DB1-Normal5"/>
    <w:basedOn w:val="Normal"/>
    <w:rPr>
      <w:b/>
      <w:sz w:val="20"/>
      <w:szCs w:val="20"/>
    </w:rPr>
  </w:style>
  <w:style w:type="paragraph" w:customStyle="1" w:styleId="P68B1DB1-Normal6">
    <w:name w:val="P68B1DB1-Normal6"/>
    <w:basedOn w:val="Normal"/>
    <w:rPr>
      <w:i/>
    </w:rPr>
  </w:style>
  <w:style w:type="paragraph" w:customStyle="1" w:styleId="P68B1DB1-Normal7">
    <w:name w:val="P68B1DB1-Normal7"/>
    <w:basedOn w:val="Normal"/>
    <w:rPr>
      <w: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6.emf"/><Relationship Id="rId18" Type="http://schemas.openxmlformats.org/officeDocument/2006/relationships/package" Target="embeddings/Microsoft_Visio_Drawing3.vsdx"/><Relationship Id="rId26" Type="http://schemas.openxmlformats.org/officeDocument/2006/relationships/package" Target="embeddings/Microsoft_Visio_Drawing6.vsdx"/><Relationship Id="rId3" Type="http://schemas.openxmlformats.org/officeDocument/2006/relationships/styles" Target="styles.xml"/><Relationship Id="rId21" Type="http://schemas.openxmlformats.org/officeDocument/2006/relationships/image" Target="media/image10.png"/><Relationship Id="rId34"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package" Target="embeddings/Microsoft_Visio_Drawing.vsdx"/><Relationship Id="rId17" Type="http://schemas.openxmlformats.org/officeDocument/2006/relationships/image" Target="media/image8.emf"/><Relationship Id="rId25" Type="http://schemas.openxmlformats.org/officeDocument/2006/relationships/image" Target="media/image13.emf"/><Relationship Id="rId33"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package" Target="embeddings/Microsoft_Visio_Drawing2.vsdx"/><Relationship Id="rId20" Type="http://schemas.openxmlformats.org/officeDocument/2006/relationships/package" Target="embeddings/Microsoft_Visio_Drawing4.vsdx"/><Relationship Id="rId29" Type="http://schemas.openxmlformats.org/officeDocument/2006/relationships/image" Target="media/image15.e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5.emf"/><Relationship Id="rId24" Type="http://schemas.openxmlformats.org/officeDocument/2006/relationships/package" Target="embeddings/Microsoft_Visio_Drawing5.vsdx"/><Relationship Id="rId32" Type="http://schemas.openxmlformats.org/officeDocument/2006/relationships/image" Target="media/image17.emf"/><Relationship Id="rId5" Type="http://schemas.openxmlformats.org/officeDocument/2006/relationships/webSettings" Target="webSettings.xml"/><Relationship Id="rId15" Type="http://schemas.openxmlformats.org/officeDocument/2006/relationships/image" Target="media/image7.emf"/><Relationship Id="rId23" Type="http://schemas.openxmlformats.org/officeDocument/2006/relationships/image" Target="media/image12.emf"/><Relationship Id="rId28" Type="http://schemas.openxmlformats.org/officeDocument/2006/relationships/package" Target="embeddings/Microsoft_Visio_Drawing7.vsdx"/><Relationship Id="rId36"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9.emf"/><Relationship Id="rId31" Type="http://schemas.openxmlformats.org/officeDocument/2006/relationships/image" Target="media/image16.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package" Target="embeddings/Microsoft_Visio_Drawing1.vsdx"/><Relationship Id="rId22" Type="http://schemas.openxmlformats.org/officeDocument/2006/relationships/image" Target="media/image11.wmf"/><Relationship Id="rId27" Type="http://schemas.openxmlformats.org/officeDocument/2006/relationships/image" Target="media/image14.emf"/><Relationship Id="rId30" Type="http://schemas.openxmlformats.org/officeDocument/2006/relationships/package" Target="embeddings/Microsoft_Visio_Drawing8.vsdx"/><Relationship Id="rId35" Type="http://schemas.openxmlformats.org/officeDocument/2006/relationships/fontTable" Target="fontTable.xml"/><Relationship Id="rId8"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8.jpe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uunal\Application%20Data\Microsoft\Templates\TrainDocs2.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1041FB1-53E8-4408-BB04-C96E16A88E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TrainDocs2.dot</Template>
  <TotalTime>16</TotalTime>
  <Pages>28</Pages>
  <Words>5458</Words>
  <Characters>31853</Characters>
  <Application>Microsoft Office Word</Application>
  <DocSecurity>0</DocSecurity>
  <Lines>265</Lines>
  <Paragraphs>74</Paragraphs>
  <ScaleCrop>false</ScaleCrop>
  <HeadingPairs>
    <vt:vector size="2" baseType="variant">
      <vt:variant>
        <vt:lpstr>Title</vt:lpstr>
      </vt:variant>
      <vt:variant>
        <vt:i4>1</vt:i4>
      </vt:variant>
    </vt:vector>
  </HeadingPairs>
  <TitlesOfParts>
    <vt:vector size="1" baseType="lpstr">
      <vt:lpstr>Coupler</vt:lpstr>
    </vt:vector>
  </TitlesOfParts>
  <Company>KNX Association</Company>
  <LinksUpToDate>false</LinksUpToDate>
  <CharactersWithSpaces>37237</CharactersWithSpaces>
  <SharedDoc>false</SharedDoc>
  <HLinks>
    <vt:vector size="192" baseType="variant">
      <vt:variant>
        <vt:i4>1572913</vt:i4>
      </vt:variant>
      <vt:variant>
        <vt:i4>188</vt:i4>
      </vt:variant>
      <vt:variant>
        <vt:i4>0</vt:i4>
      </vt:variant>
      <vt:variant>
        <vt:i4>5</vt:i4>
      </vt:variant>
      <vt:variant>
        <vt:lpwstr/>
      </vt:variant>
      <vt:variant>
        <vt:lpwstr>_Toc467839186</vt:lpwstr>
      </vt:variant>
      <vt:variant>
        <vt:i4>1572913</vt:i4>
      </vt:variant>
      <vt:variant>
        <vt:i4>182</vt:i4>
      </vt:variant>
      <vt:variant>
        <vt:i4>0</vt:i4>
      </vt:variant>
      <vt:variant>
        <vt:i4>5</vt:i4>
      </vt:variant>
      <vt:variant>
        <vt:lpwstr/>
      </vt:variant>
      <vt:variant>
        <vt:lpwstr>_Toc467839185</vt:lpwstr>
      </vt:variant>
      <vt:variant>
        <vt:i4>1572913</vt:i4>
      </vt:variant>
      <vt:variant>
        <vt:i4>176</vt:i4>
      </vt:variant>
      <vt:variant>
        <vt:i4>0</vt:i4>
      </vt:variant>
      <vt:variant>
        <vt:i4>5</vt:i4>
      </vt:variant>
      <vt:variant>
        <vt:lpwstr/>
      </vt:variant>
      <vt:variant>
        <vt:lpwstr>_Toc467839184</vt:lpwstr>
      </vt:variant>
      <vt:variant>
        <vt:i4>1572913</vt:i4>
      </vt:variant>
      <vt:variant>
        <vt:i4>170</vt:i4>
      </vt:variant>
      <vt:variant>
        <vt:i4>0</vt:i4>
      </vt:variant>
      <vt:variant>
        <vt:i4>5</vt:i4>
      </vt:variant>
      <vt:variant>
        <vt:lpwstr/>
      </vt:variant>
      <vt:variant>
        <vt:lpwstr>_Toc467839183</vt:lpwstr>
      </vt:variant>
      <vt:variant>
        <vt:i4>1572913</vt:i4>
      </vt:variant>
      <vt:variant>
        <vt:i4>164</vt:i4>
      </vt:variant>
      <vt:variant>
        <vt:i4>0</vt:i4>
      </vt:variant>
      <vt:variant>
        <vt:i4>5</vt:i4>
      </vt:variant>
      <vt:variant>
        <vt:lpwstr/>
      </vt:variant>
      <vt:variant>
        <vt:lpwstr>_Toc467839182</vt:lpwstr>
      </vt:variant>
      <vt:variant>
        <vt:i4>1572913</vt:i4>
      </vt:variant>
      <vt:variant>
        <vt:i4>158</vt:i4>
      </vt:variant>
      <vt:variant>
        <vt:i4>0</vt:i4>
      </vt:variant>
      <vt:variant>
        <vt:i4>5</vt:i4>
      </vt:variant>
      <vt:variant>
        <vt:lpwstr/>
      </vt:variant>
      <vt:variant>
        <vt:lpwstr>_Toc467839181</vt:lpwstr>
      </vt:variant>
      <vt:variant>
        <vt:i4>1572913</vt:i4>
      </vt:variant>
      <vt:variant>
        <vt:i4>152</vt:i4>
      </vt:variant>
      <vt:variant>
        <vt:i4>0</vt:i4>
      </vt:variant>
      <vt:variant>
        <vt:i4>5</vt:i4>
      </vt:variant>
      <vt:variant>
        <vt:lpwstr/>
      </vt:variant>
      <vt:variant>
        <vt:lpwstr>_Toc467839180</vt:lpwstr>
      </vt:variant>
      <vt:variant>
        <vt:i4>1507377</vt:i4>
      </vt:variant>
      <vt:variant>
        <vt:i4>146</vt:i4>
      </vt:variant>
      <vt:variant>
        <vt:i4>0</vt:i4>
      </vt:variant>
      <vt:variant>
        <vt:i4>5</vt:i4>
      </vt:variant>
      <vt:variant>
        <vt:lpwstr/>
      </vt:variant>
      <vt:variant>
        <vt:lpwstr>_Toc467839179</vt:lpwstr>
      </vt:variant>
      <vt:variant>
        <vt:i4>1507377</vt:i4>
      </vt:variant>
      <vt:variant>
        <vt:i4>140</vt:i4>
      </vt:variant>
      <vt:variant>
        <vt:i4>0</vt:i4>
      </vt:variant>
      <vt:variant>
        <vt:i4>5</vt:i4>
      </vt:variant>
      <vt:variant>
        <vt:lpwstr/>
      </vt:variant>
      <vt:variant>
        <vt:lpwstr>_Toc467839178</vt:lpwstr>
      </vt:variant>
      <vt:variant>
        <vt:i4>1507377</vt:i4>
      </vt:variant>
      <vt:variant>
        <vt:i4>134</vt:i4>
      </vt:variant>
      <vt:variant>
        <vt:i4>0</vt:i4>
      </vt:variant>
      <vt:variant>
        <vt:i4>5</vt:i4>
      </vt:variant>
      <vt:variant>
        <vt:lpwstr/>
      </vt:variant>
      <vt:variant>
        <vt:lpwstr>_Toc467839177</vt:lpwstr>
      </vt:variant>
      <vt:variant>
        <vt:i4>1507377</vt:i4>
      </vt:variant>
      <vt:variant>
        <vt:i4>128</vt:i4>
      </vt:variant>
      <vt:variant>
        <vt:i4>0</vt:i4>
      </vt:variant>
      <vt:variant>
        <vt:i4>5</vt:i4>
      </vt:variant>
      <vt:variant>
        <vt:lpwstr/>
      </vt:variant>
      <vt:variant>
        <vt:lpwstr>_Toc467839176</vt:lpwstr>
      </vt:variant>
      <vt:variant>
        <vt:i4>1507377</vt:i4>
      </vt:variant>
      <vt:variant>
        <vt:i4>122</vt:i4>
      </vt:variant>
      <vt:variant>
        <vt:i4>0</vt:i4>
      </vt:variant>
      <vt:variant>
        <vt:i4>5</vt:i4>
      </vt:variant>
      <vt:variant>
        <vt:lpwstr/>
      </vt:variant>
      <vt:variant>
        <vt:lpwstr>_Toc467839175</vt:lpwstr>
      </vt:variant>
      <vt:variant>
        <vt:i4>1507377</vt:i4>
      </vt:variant>
      <vt:variant>
        <vt:i4>116</vt:i4>
      </vt:variant>
      <vt:variant>
        <vt:i4>0</vt:i4>
      </vt:variant>
      <vt:variant>
        <vt:i4>5</vt:i4>
      </vt:variant>
      <vt:variant>
        <vt:lpwstr/>
      </vt:variant>
      <vt:variant>
        <vt:lpwstr>_Toc467839174</vt:lpwstr>
      </vt:variant>
      <vt:variant>
        <vt:i4>1507377</vt:i4>
      </vt:variant>
      <vt:variant>
        <vt:i4>110</vt:i4>
      </vt:variant>
      <vt:variant>
        <vt:i4>0</vt:i4>
      </vt:variant>
      <vt:variant>
        <vt:i4>5</vt:i4>
      </vt:variant>
      <vt:variant>
        <vt:lpwstr/>
      </vt:variant>
      <vt:variant>
        <vt:lpwstr>_Toc467839173</vt:lpwstr>
      </vt:variant>
      <vt:variant>
        <vt:i4>1507377</vt:i4>
      </vt:variant>
      <vt:variant>
        <vt:i4>104</vt:i4>
      </vt:variant>
      <vt:variant>
        <vt:i4>0</vt:i4>
      </vt:variant>
      <vt:variant>
        <vt:i4>5</vt:i4>
      </vt:variant>
      <vt:variant>
        <vt:lpwstr/>
      </vt:variant>
      <vt:variant>
        <vt:lpwstr>_Toc467839172</vt:lpwstr>
      </vt:variant>
      <vt:variant>
        <vt:i4>1507377</vt:i4>
      </vt:variant>
      <vt:variant>
        <vt:i4>98</vt:i4>
      </vt:variant>
      <vt:variant>
        <vt:i4>0</vt:i4>
      </vt:variant>
      <vt:variant>
        <vt:i4>5</vt:i4>
      </vt:variant>
      <vt:variant>
        <vt:lpwstr/>
      </vt:variant>
      <vt:variant>
        <vt:lpwstr>_Toc467839171</vt:lpwstr>
      </vt:variant>
      <vt:variant>
        <vt:i4>1507377</vt:i4>
      </vt:variant>
      <vt:variant>
        <vt:i4>92</vt:i4>
      </vt:variant>
      <vt:variant>
        <vt:i4>0</vt:i4>
      </vt:variant>
      <vt:variant>
        <vt:i4>5</vt:i4>
      </vt:variant>
      <vt:variant>
        <vt:lpwstr/>
      </vt:variant>
      <vt:variant>
        <vt:lpwstr>_Toc467839170</vt:lpwstr>
      </vt:variant>
      <vt:variant>
        <vt:i4>1441841</vt:i4>
      </vt:variant>
      <vt:variant>
        <vt:i4>86</vt:i4>
      </vt:variant>
      <vt:variant>
        <vt:i4>0</vt:i4>
      </vt:variant>
      <vt:variant>
        <vt:i4>5</vt:i4>
      </vt:variant>
      <vt:variant>
        <vt:lpwstr/>
      </vt:variant>
      <vt:variant>
        <vt:lpwstr>_Toc467839169</vt:lpwstr>
      </vt:variant>
      <vt:variant>
        <vt:i4>1441841</vt:i4>
      </vt:variant>
      <vt:variant>
        <vt:i4>80</vt:i4>
      </vt:variant>
      <vt:variant>
        <vt:i4>0</vt:i4>
      </vt:variant>
      <vt:variant>
        <vt:i4>5</vt:i4>
      </vt:variant>
      <vt:variant>
        <vt:lpwstr/>
      </vt:variant>
      <vt:variant>
        <vt:lpwstr>_Toc467839168</vt:lpwstr>
      </vt:variant>
      <vt:variant>
        <vt:i4>1441841</vt:i4>
      </vt:variant>
      <vt:variant>
        <vt:i4>74</vt:i4>
      </vt:variant>
      <vt:variant>
        <vt:i4>0</vt:i4>
      </vt:variant>
      <vt:variant>
        <vt:i4>5</vt:i4>
      </vt:variant>
      <vt:variant>
        <vt:lpwstr/>
      </vt:variant>
      <vt:variant>
        <vt:lpwstr>_Toc467839167</vt:lpwstr>
      </vt:variant>
      <vt:variant>
        <vt:i4>1441841</vt:i4>
      </vt:variant>
      <vt:variant>
        <vt:i4>68</vt:i4>
      </vt:variant>
      <vt:variant>
        <vt:i4>0</vt:i4>
      </vt:variant>
      <vt:variant>
        <vt:i4>5</vt:i4>
      </vt:variant>
      <vt:variant>
        <vt:lpwstr/>
      </vt:variant>
      <vt:variant>
        <vt:lpwstr>_Toc467839166</vt:lpwstr>
      </vt:variant>
      <vt:variant>
        <vt:i4>1441841</vt:i4>
      </vt:variant>
      <vt:variant>
        <vt:i4>62</vt:i4>
      </vt:variant>
      <vt:variant>
        <vt:i4>0</vt:i4>
      </vt:variant>
      <vt:variant>
        <vt:i4>5</vt:i4>
      </vt:variant>
      <vt:variant>
        <vt:lpwstr/>
      </vt:variant>
      <vt:variant>
        <vt:lpwstr>_Toc467839165</vt:lpwstr>
      </vt:variant>
      <vt:variant>
        <vt:i4>1441841</vt:i4>
      </vt:variant>
      <vt:variant>
        <vt:i4>56</vt:i4>
      </vt:variant>
      <vt:variant>
        <vt:i4>0</vt:i4>
      </vt:variant>
      <vt:variant>
        <vt:i4>5</vt:i4>
      </vt:variant>
      <vt:variant>
        <vt:lpwstr/>
      </vt:variant>
      <vt:variant>
        <vt:lpwstr>_Toc467839164</vt:lpwstr>
      </vt:variant>
      <vt:variant>
        <vt:i4>1441841</vt:i4>
      </vt:variant>
      <vt:variant>
        <vt:i4>50</vt:i4>
      </vt:variant>
      <vt:variant>
        <vt:i4>0</vt:i4>
      </vt:variant>
      <vt:variant>
        <vt:i4>5</vt:i4>
      </vt:variant>
      <vt:variant>
        <vt:lpwstr/>
      </vt:variant>
      <vt:variant>
        <vt:lpwstr>_Toc467839163</vt:lpwstr>
      </vt:variant>
      <vt:variant>
        <vt:i4>1441841</vt:i4>
      </vt:variant>
      <vt:variant>
        <vt:i4>44</vt:i4>
      </vt:variant>
      <vt:variant>
        <vt:i4>0</vt:i4>
      </vt:variant>
      <vt:variant>
        <vt:i4>5</vt:i4>
      </vt:variant>
      <vt:variant>
        <vt:lpwstr/>
      </vt:variant>
      <vt:variant>
        <vt:lpwstr>_Toc467839162</vt:lpwstr>
      </vt:variant>
      <vt:variant>
        <vt:i4>1441841</vt:i4>
      </vt:variant>
      <vt:variant>
        <vt:i4>38</vt:i4>
      </vt:variant>
      <vt:variant>
        <vt:i4>0</vt:i4>
      </vt:variant>
      <vt:variant>
        <vt:i4>5</vt:i4>
      </vt:variant>
      <vt:variant>
        <vt:lpwstr/>
      </vt:variant>
      <vt:variant>
        <vt:lpwstr>_Toc467839161</vt:lpwstr>
      </vt:variant>
      <vt:variant>
        <vt:i4>1441841</vt:i4>
      </vt:variant>
      <vt:variant>
        <vt:i4>32</vt:i4>
      </vt:variant>
      <vt:variant>
        <vt:i4>0</vt:i4>
      </vt:variant>
      <vt:variant>
        <vt:i4>5</vt:i4>
      </vt:variant>
      <vt:variant>
        <vt:lpwstr/>
      </vt:variant>
      <vt:variant>
        <vt:lpwstr>_Toc467839160</vt:lpwstr>
      </vt:variant>
      <vt:variant>
        <vt:i4>1376305</vt:i4>
      </vt:variant>
      <vt:variant>
        <vt:i4>26</vt:i4>
      </vt:variant>
      <vt:variant>
        <vt:i4>0</vt:i4>
      </vt:variant>
      <vt:variant>
        <vt:i4>5</vt:i4>
      </vt:variant>
      <vt:variant>
        <vt:lpwstr/>
      </vt:variant>
      <vt:variant>
        <vt:lpwstr>_Toc467839159</vt:lpwstr>
      </vt:variant>
      <vt:variant>
        <vt:i4>1376305</vt:i4>
      </vt:variant>
      <vt:variant>
        <vt:i4>20</vt:i4>
      </vt:variant>
      <vt:variant>
        <vt:i4>0</vt:i4>
      </vt:variant>
      <vt:variant>
        <vt:i4>5</vt:i4>
      </vt:variant>
      <vt:variant>
        <vt:lpwstr/>
      </vt:variant>
      <vt:variant>
        <vt:lpwstr>_Toc467839158</vt:lpwstr>
      </vt:variant>
      <vt:variant>
        <vt:i4>1376305</vt:i4>
      </vt:variant>
      <vt:variant>
        <vt:i4>14</vt:i4>
      </vt:variant>
      <vt:variant>
        <vt:i4>0</vt:i4>
      </vt:variant>
      <vt:variant>
        <vt:i4>5</vt:i4>
      </vt:variant>
      <vt:variant>
        <vt:lpwstr/>
      </vt:variant>
      <vt:variant>
        <vt:lpwstr>_Toc467839157</vt:lpwstr>
      </vt:variant>
      <vt:variant>
        <vt:i4>1376305</vt:i4>
      </vt:variant>
      <vt:variant>
        <vt:i4>8</vt:i4>
      </vt:variant>
      <vt:variant>
        <vt:i4>0</vt:i4>
      </vt:variant>
      <vt:variant>
        <vt:i4>5</vt:i4>
      </vt:variant>
      <vt:variant>
        <vt:lpwstr/>
      </vt:variant>
      <vt:variant>
        <vt:lpwstr>_Toc467839156</vt:lpwstr>
      </vt:variant>
      <vt:variant>
        <vt:i4>1376305</vt:i4>
      </vt:variant>
      <vt:variant>
        <vt:i4>2</vt:i4>
      </vt:variant>
      <vt:variant>
        <vt:i4>0</vt:i4>
      </vt:variant>
      <vt:variant>
        <vt:i4>5</vt:i4>
      </vt:variant>
      <vt:variant>
        <vt:lpwstr/>
      </vt:variant>
      <vt:variant>
        <vt:lpwstr>_Toc467839155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Coupler</dc:title>
  <dc:subject/>
  <dc:creator>KNX Association</dc:creator>
  <cp:keywords/>
  <cp:lastModifiedBy>Ufuk Unal</cp:lastModifiedBy>
  <cp:revision>15</cp:revision>
  <cp:lastPrinted>2009-11-24T11:19:00Z</cp:lastPrinted>
  <dcterms:created xsi:type="dcterms:W3CDTF">2024-12-21T08:43:00Z</dcterms:created>
  <dcterms:modified xsi:type="dcterms:W3CDTF">2025-01-08T10:22:00Z</dcterms:modified>
</cp:coreProperties>
</file>