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3"/>
      </w:tblGrid>
      <w:tr w:rsidR="00625699" w14:paraId="00EEF3DD" w14:textId="77777777">
        <w:tc>
          <w:tcPr>
            <w:tcW w:w="5746" w:type="dxa"/>
          </w:tcPr>
          <w:p w14:paraId="1CCD096A" w14:textId="77777777" w:rsidR="00625699" w:rsidRDefault="005C3814">
            <w:pPr>
              <w:pStyle w:val="P68B1DB1-NoSpacing1"/>
              <w:rPr>
                <w:color w:val="365F91"/>
              </w:rPr>
            </w:pPr>
            <w:bookmarkStart w:id="0" w:name="_Toc125453002"/>
            <w:r>
              <w:t>ETS Apps</w:t>
            </w:r>
          </w:p>
        </w:tc>
      </w:tr>
      <w:tr w:rsidR="00625699" w14:paraId="3A5FDC6F" w14:textId="77777777">
        <w:tc>
          <w:tcPr>
            <w:tcW w:w="5746" w:type="dxa"/>
          </w:tcPr>
          <w:p w14:paraId="6A0E1C48" w14:textId="77777777" w:rsidR="00625699" w:rsidRDefault="00625699">
            <w:pPr>
              <w:pStyle w:val="NoSpacing"/>
              <w:rPr>
                <w:color w:val="484329"/>
                <w:sz w:val="28"/>
                <w:szCs w:val="28"/>
              </w:rPr>
            </w:pPr>
          </w:p>
        </w:tc>
      </w:tr>
      <w:tr w:rsidR="00625699" w14:paraId="153F9528" w14:textId="77777777">
        <w:tc>
          <w:tcPr>
            <w:tcW w:w="5746" w:type="dxa"/>
          </w:tcPr>
          <w:p w14:paraId="0A98714F" w14:textId="77777777" w:rsidR="00625699" w:rsidRDefault="00625699">
            <w:pPr>
              <w:pStyle w:val="NoSpacing"/>
              <w:rPr>
                <w:color w:val="484329"/>
                <w:sz w:val="28"/>
                <w:szCs w:val="28"/>
              </w:rPr>
            </w:pPr>
          </w:p>
        </w:tc>
      </w:tr>
      <w:tr w:rsidR="00625699" w14:paraId="01844D29" w14:textId="77777777">
        <w:tc>
          <w:tcPr>
            <w:tcW w:w="5746" w:type="dxa"/>
          </w:tcPr>
          <w:p w14:paraId="4349CE83" w14:textId="77777777" w:rsidR="00625699" w:rsidRDefault="00625699">
            <w:pPr>
              <w:pStyle w:val="NoSpacing"/>
            </w:pPr>
          </w:p>
        </w:tc>
      </w:tr>
      <w:tr w:rsidR="00625699" w14:paraId="103B1E7A" w14:textId="77777777">
        <w:tc>
          <w:tcPr>
            <w:tcW w:w="5746" w:type="dxa"/>
          </w:tcPr>
          <w:p w14:paraId="4B90E201" w14:textId="77777777" w:rsidR="00625699" w:rsidRDefault="00625699">
            <w:pPr>
              <w:pStyle w:val="NoSpacing"/>
            </w:pPr>
          </w:p>
        </w:tc>
      </w:tr>
      <w:tr w:rsidR="00625699" w14:paraId="56C5E3AF" w14:textId="77777777">
        <w:tc>
          <w:tcPr>
            <w:tcW w:w="5746" w:type="dxa"/>
          </w:tcPr>
          <w:p w14:paraId="470CF2A8" w14:textId="77777777" w:rsidR="00625699" w:rsidRDefault="005C3814">
            <w:pPr>
              <w:pStyle w:val="P68B1DB1-NoSpacing2"/>
            </w:pPr>
            <w:r>
              <w:t>KNX Association</w:t>
            </w:r>
          </w:p>
        </w:tc>
      </w:tr>
      <w:tr w:rsidR="00625699" w14:paraId="5B0B8235" w14:textId="77777777">
        <w:tc>
          <w:tcPr>
            <w:tcW w:w="5746" w:type="dxa"/>
          </w:tcPr>
          <w:p w14:paraId="00BC8373" w14:textId="77777777" w:rsidR="00625699" w:rsidRDefault="00625699">
            <w:pPr>
              <w:pStyle w:val="NoSpacing"/>
              <w:rPr>
                <w:b/>
                <w:bCs/>
              </w:rPr>
            </w:pPr>
          </w:p>
        </w:tc>
      </w:tr>
      <w:tr w:rsidR="00625699" w14:paraId="00A3A848" w14:textId="77777777">
        <w:tc>
          <w:tcPr>
            <w:tcW w:w="5746" w:type="dxa"/>
          </w:tcPr>
          <w:p w14:paraId="638F0445" w14:textId="77777777" w:rsidR="00625699" w:rsidRDefault="00625699">
            <w:pPr>
              <w:pStyle w:val="NoSpacing"/>
              <w:rPr>
                <w:b/>
                <w:bCs/>
              </w:rPr>
            </w:pPr>
          </w:p>
        </w:tc>
      </w:tr>
    </w:tbl>
    <w:p w14:paraId="217B8423" w14:textId="77777777" w:rsidR="00625699" w:rsidRDefault="005C3814">
      <w:r>
        <w:rPr>
          <w:noProof/>
        </w:rPr>
        <w:drawing>
          <wp:anchor distT="0" distB="0" distL="114300" distR="114300" simplePos="0" relativeHeight="251656704" behindDoc="0" locked="0" layoutInCell="1" allowOverlap="1" wp14:anchorId="4D24388D" wp14:editId="019A5970">
            <wp:simplePos x="0" y="0"/>
            <wp:positionH relativeFrom="page">
              <wp:align>right</wp:align>
            </wp:positionH>
            <wp:positionV relativeFrom="page">
              <wp:align>bottom</wp:align>
            </wp:positionV>
            <wp:extent cx="3359785" cy="8771255"/>
            <wp:effectExtent l="5080" t="6350" r="6985" b="4445"/>
            <wp:wrapNone/>
            <wp:docPr id="3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40" name="AutoShape 10"/>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41" name="Groupe 11"/>
                    <wpg:cNvGrpSpPr>
                      <a:grpSpLocks/>
                    </wpg:cNvGrpSpPr>
                    <wpg:grpSpPr bwMode="auto">
                      <a:xfrm>
                        <a:off x="5531" y="9226"/>
                        <a:ext cx="5291" cy="5845"/>
                        <a:chOff x="5531" y="9226"/>
                        <a:chExt cx="5291" cy="5845"/>
                      </a:xfrm>
                    </wpg:grpSpPr>
                    <wps:wsp>
                      <wps:cNvPr id="42" name="Forme libre 12"/>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Oval 13"/>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44" name="Oval 14"/>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0" allowOverlap="1" wp14:anchorId="1965CA7F" wp14:editId="71163570">
            <wp:simplePos x="0" y="0"/>
            <wp:positionH relativeFrom="page">
              <wp:align>left</wp:align>
            </wp:positionH>
            <wp:positionV relativeFrom="page">
              <wp:align>top</wp:align>
            </wp:positionV>
            <wp:extent cx="5902960" cy="4838065"/>
            <wp:effectExtent l="9525" t="9525" r="2540" b="635"/>
            <wp:wrapNone/>
            <wp:docPr id="33"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34" name="AutoShape 21"/>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5" name="Group 22"/>
                    <wpg:cNvGrpSpPr>
                      <a:grpSpLocks/>
                    </wpg:cNvGrpSpPr>
                    <wpg:grpSpPr bwMode="auto">
                      <a:xfrm>
                        <a:off x="7095" y="5418"/>
                        <a:ext cx="2216" cy="2216"/>
                        <a:chOff x="7907" y="4350"/>
                        <a:chExt cx="2216" cy="2216"/>
                      </a:xfrm>
                    </wpg:grpSpPr>
                    <wps:wsp>
                      <wps:cNvPr id="36" name="Oval 23"/>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Oval 24"/>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Oval 25"/>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0" allowOverlap="1" wp14:anchorId="7C0D0414" wp14:editId="1A627B90">
            <wp:simplePos x="0" y="0"/>
            <wp:positionH relativeFrom="margin">
              <wp:align>right</wp:align>
            </wp:positionH>
            <wp:positionV relativeFrom="page">
              <wp:align>top</wp:align>
            </wp:positionV>
            <wp:extent cx="4225290" cy="2886075"/>
            <wp:effectExtent l="5715" t="9525" r="7620" b="0"/>
            <wp:wrapNone/>
            <wp:docPr id="28"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29" name="AutoShape 16"/>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30" name="Oval 17"/>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Oval 18"/>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Oval 19"/>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w:r>
    </w:p>
    <w:p w14:paraId="1A88EC1D" w14:textId="77777777" w:rsidR="00625699" w:rsidRDefault="005C3814">
      <w:r>
        <w:br w:type="page"/>
      </w:r>
    </w:p>
    <w:p w14:paraId="11D6D8C3" w14:textId="77777777" w:rsidR="00625699" w:rsidRDefault="005C3814">
      <w:pPr>
        <w:pStyle w:val="TOCHeading"/>
      </w:pPr>
      <w:r>
        <w:lastRenderedPageBreak/>
        <w:t>Table des Matières</w:t>
      </w:r>
    </w:p>
    <w:p w14:paraId="64542173" w14:textId="5E7BB83C" w:rsidR="005C3814" w:rsidRDefault="005C3814">
      <w:pPr>
        <w:pStyle w:val="TOC1"/>
        <w:tabs>
          <w:tab w:val="left" w:pos="440"/>
          <w:tab w:val="right" w:leader="dot" w:pos="877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46808988" w:history="1">
        <w:r w:rsidRPr="0073154B">
          <w:rPr>
            <w:rStyle w:val="Hyperlink"/>
            <w:noProof/>
          </w:rPr>
          <w:t>1</w:t>
        </w:r>
        <w:r>
          <w:rPr>
            <w:rFonts w:asciiTheme="minorHAnsi" w:eastAsiaTheme="minorEastAsia" w:hAnsiTheme="minorHAnsi" w:cstheme="minorBidi"/>
            <w:noProof/>
            <w:kern w:val="2"/>
            <w14:ligatures w14:val="standardContextual"/>
          </w:rPr>
          <w:tab/>
        </w:r>
        <w:r w:rsidRPr="0073154B">
          <w:rPr>
            <w:rStyle w:val="Hyperlink"/>
            <w:noProof/>
          </w:rPr>
          <w:t>Introduction</w:t>
        </w:r>
        <w:r>
          <w:rPr>
            <w:noProof/>
            <w:webHidden/>
          </w:rPr>
          <w:tab/>
        </w:r>
        <w:r>
          <w:rPr>
            <w:noProof/>
            <w:webHidden/>
          </w:rPr>
          <w:fldChar w:fldCharType="begin"/>
        </w:r>
        <w:r>
          <w:rPr>
            <w:noProof/>
            <w:webHidden/>
          </w:rPr>
          <w:instrText xml:space="preserve"> PAGEREF _Toc146808988 \h </w:instrText>
        </w:r>
        <w:r>
          <w:rPr>
            <w:noProof/>
            <w:webHidden/>
          </w:rPr>
        </w:r>
        <w:r>
          <w:rPr>
            <w:noProof/>
            <w:webHidden/>
          </w:rPr>
          <w:fldChar w:fldCharType="separate"/>
        </w:r>
        <w:r>
          <w:rPr>
            <w:noProof/>
            <w:webHidden/>
          </w:rPr>
          <w:t>3</w:t>
        </w:r>
        <w:r>
          <w:rPr>
            <w:noProof/>
            <w:webHidden/>
          </w:rPr>
          <w:fldChar w:fldCharType="end"/>
        </w:r>
      </w:hyperlink>
    </w:p>
    <w:p w14:paraId="0A943097" w14:textId="4A8FB83B" w:rsidR="005C3814" w:rsidRDefault="005C3814">
      <w:pPr>
        <w:pStyle w:val="TOC2"/>
        <w:tabs>
          <w:tab w:val="left" w:pos="880"/>
          <w:tab w:val="right" w:leader="dot" w:pos="8778"/>
        </w:tabs>
        <w:rPr>
          <w:rFonts w:asciiTheme="minorHAnsi" w:eastAsiaTheme="minorEastAsia" w:hAnsiTheme="minorHAnsi" w:cstheme="minorBidi"/>
          <w:noProof/>
          <w:kern w:val="2"/>
          <w14:ligatures w14:val="standardContextual"/>
        </w:rPr>
      </w:pPr>
      <w:hyperlink w:anchor="_Toc146808989" w:history="1">
        <w:r w:rsidRPr="0073154B">
          <w:rPr>
            <w:rStyle w:val="Hyperlink"/>
            <w:noProof/>
          </w:rPr>
          <w:t>1.1</w:t>
        </w:r>
        <w:r>
          <w:rPr>
            <w:rFonts w:asciiTheme="minorHAnsi" w:eastAsiaTheme="minorEastAsia" w:hAnsiTheme="minorHAnsi" w:cstheme="minorBidi"/>
            <w:noProof/>
            <w:kern w:val="2"/>
            <w14:ligatures w14:val="standardContextual"/>
          </w:rPr>
          <w:tab/>
        </w:r>
        <w:r w:rsidRPr="0073154B">
          <w:rPr>
            <w:rStyle w:val="Hyperlink"/>
            <w:noProof/>
          </w:rPr>
          <w:t>Définition</w:t>
        </w:r>
        <w:r>
          <w:rPr>
            <w:noProof/>
            <w:webHidden/>
          </w:rPr>
          <w:tab/>
        </w:r>
        <w:r>
          <w:rPr>
            <w:noProof/>
            <w:webHidden/>
          </w:rPr>
          <w:fldChar w:fldCharType="begin"/>
        </w:r>
        <w:r>
          <w:rPr>
            <w:noProof/>
            <w:webHidden/>
          </w:rPr>
          <w:instrText xml:space="preserve"> PAGEREF _Toc146808989 \h </w:instrText>
        </w:r>
        <w:r>
          <w:rPr>
            <w:noProof/>
            <w:webHidden/>
          </w:rPr>
        </w:r>
        <w:r>
          <w:rPr>
            <w:noProof/>
            <w:webHidden/>
          </w:rPr>
          <w:fldChar w:fldCharType="separate"/>
        </w:r>
        <w:r>
          <w:rPr>
            <w:noProof/>
            <w:webHidden/>
          </w:rPr>
          <w:t>3</w:t>
        </w:r>
        <w:r>
          <w:rPr>
            <w:noProof/>
            <w:webHidden/>
          </w:rPr>
          <w:fldChar w:fldCharType="end"/>
        </w:r>
      </w:hyperlink>
    </w:p>
    <w:p w14:paraId="7218D556" w14:textId="7E2BF28C" w:rsidR="005C3814" w:rsidRDefault="005C3814">
      <w:pPr>
        <w:pStyle w:val="TOC2"/>
        <w:tabs>
          <w:tab w:val="left" w:pos="880"/>
          <w:tab w:val="right" w:leader="dot" w:pos="8778"/>
        </w:tabs>
        <w:rPr>
          <w:rFonts w:asciiTheme="minorHAnsi" w:eastAsiaTheme="minorEastAsia" w:hAnsiTheme="minorHAnsi" w:cstheme="minorBidi"/>
          <w:noProof/>
          <w:kern w:val="2"/>
          <w14:ligatures w14:val="standardContextual"/>
        </w:rPr>
      </w:pPr>
      <w:hyperlink w:anchor="_Toc146808990" w:history="1">
        <w:r w:rsidRPr="0073154B">
          <w:rPr>
            <w:rStyle w:val="Hyperlink"/>
            <w:noProof/>
          </w:rPr>
          <w:t>1.2</w:t>
        </w:r>
        <w:r>
          <w:rPr>
            <w:rFonts w:asciiTheme="minorHAnsi" w:eastAsiaTheme="minorEastAsia" w:hAnsiTheme="minorHAnsi" w:cstheme="minorBidi"/>
            <w:noProof/>
            <w:kern w:val="2"/>
            <w14:ligatures w14:val="standardContextual"/>
          </w:rPr>
          <w:tab/>
        </w:r>
        <w:r w:rsidRPr="0073154B">
          <w:rPr>
            <w:rStyle w:val="Hyperlink"/>
            <w:noProof/>
          </w:rPr>
          <w:t>Description</w:t>
        </w:r>
        <w:r>
          <w:rPr>
            <w:noProof/>
            <w:webHidden/>
          </w:rPr>
          <w:tab/>
        </w:r>
        <w:r>
          <w:rPr>
            <w:noProof/>
            <w:webHidden/>
          </w:rPr>
          <w:fldChar w:fldCharType="begin"/>
        </w:r>
        <w:r>
          <w:rPr>
            <w:noProof/>
            <w:webHidden/>
          </w:rPr>
          <w:instrText xml:space="preserve"> PAGEREF _Toc146808990 \h </w:instrText>
        </w:r>
        <w:r>
          <w:rPr>
            <w:noProof/>
            <w:webHidden/>
          </w:rPr>
        </w:r>
        <w:r>
          <w:rPr>
            <w:noProof/>
            <w:webHidden/>
          </w:rPr>
          <w:fldChar w:fldCharType="separate"/>
        </w:r>
        <w:r>
          <w:rPr>
            <w:noProof/>
            <w:webHidden/>
          </w:rPr>
          <w:t>4</w:t>
        </w:r>
        <w:r>
          <w:rPr>
            <w:noProof/>
            <w:webHidden/>
          </w:rPr>
          <w:fldChar w:fldCharType="end"/>
        </w:r>
      </w:hyperlink>
    </w:p>
    <w:p w14:paraId="3DBD4532" w14:textId="2A2E4FCF" w:rsidR="005C3814" w:rsidRDefault="005C3814">
      <w:pPr>
        <w:pStyle w:val="TOC1"/>
        <w:tabs>
          <w:tab w:val="left" w:pos="440"/>
          <w:tab w:val="right" w:leader="dot" w:pos="8778"/>
        </w:tabs>
        <w:rPr>
          <w:rFonts w:asciiTheme="minorHAnsi" w:eastAsiaTheme="minorEastAsia" w:hAnsiTheme="minorHAnsi" w:cstheme="minorBidi"/>
          <w:noProof/>
          <w:kern w:val="2"/>
          <w14:ligatures w14:val="standardContextual"/>
        </w:rPr>
      </w:pPr>
      <w:hyperlink w:anchor="_Toc146808991" w:history="1">
        <w:r w:rsidRPr="0073154B">
          <w:rPr>
            <w:rStyle w:val="Hyperlink"/>
            <w:noProof/>
          </w:rPr>
          <w:t>2</w:t>
        </w:r>
        <w:r>
          <w:rPr>
            <w:rFonts w:asciiTheme="minorHAnsi" w:eastAsiaTheme="minorEastAsia" w:hAnsiTheme="minorHAnsi" w:cstheme="minorBidi"/>
            <w:noProof/>
            <w:kern w:val="2"/>
            <w14:ligatures w14:val="standardContextual"/>
          </w:rPr>
          <w:tab/>
        </w:r>
        <w:r w:rsidRPr="0073154B">
          <w:rPr>
            <w:rStyle w:val="Hyperlink"/>
            <w:noProof/>
          </w:rPr>
          <w:t>Exigences du système</w:t>
        </w:r>
        <w:r>
          <w:rPr>
            <w:noProof/>
            <w:webHidden/>
          </w:rPr>
          <w:tab/>
        </w:r>
        <w:r>
          <w:rPr>
            <w:noProof/>
            <w:webHidden/>
          </w:rPr>
          <w:fldChar w:fldCharType="begin"/>
        </w:r>
        <w:r>
          <w:rPr>
            <w:noProof/>
            <w:webHidden/>
          </w:rPr>
          <w:instrText xml:space="preserve"> PAGEREF _Toc146808991 \h </w:instrText>
        </w:r>
        <w:r>
          <w:rPr>
            <w:noProof/>
            <w:webHidden/>
          </w:rPr>
        </w:r>
        <w:r>
          <w:rPr>
            <w:noProof/>
            <w:webHidden/>
          </w:rPr>
          <w:fldChar w:fldCharType="separate"/>
        </w:r>
        <w:r>
          <w:rPr>
            <w:noProof/>
            <w:webHidden/>
          </w:rPr>
          <w:t>5</w:t>
        </w:r>
        <w:r>
          <w:rPr>
            <w:noProof/>
            <w:webHidden/>
          </w:rPr>
          <w:fldChar w:fldCharType="end"/>
        </w:r>
      </w:hyperlink>
    </w:p>
    <w:p w14:paraId="211459DF" w14:textId="593CA343" w:rsidR="005C3814" w:rsidRDefault="005C3814">
      <w:pPr>
        <w:pStyle w:val="TOC1"/>
        <w:tabs>
          <w:tab w:val="left" w:pos="440"/>
          <w:tab w:val="right" w:leader="dot" w:pos="8778"/>
        </w:tabs>
        <w:rPr>
          <w:rFonts w:asciiTheme="minorHAnsi" w:eastAsiaTheme="minorEastAsia" w:hAnsiTheme="minorHAnsi" w:cstheme="minorBidi"/>
          <w:noProof/>
          <w:kern w:val="2"/>
          <w14:ligatures w14:val="standardContextual"/>
        </w:rPr>
      </w:pPr>
      <w:hyperlink w:anchor="_Toc146808992" w:history="1">
        <w:r w:rsidRPr="0073154B">
          <w:rPr>
            <w:rStyle w:val="Hyperlink"/>
            <w:noProof/>
          </w:rPr>
          <w:t>3</w:t>
        </w:r>
        <w:r>
          <w:rPr>
            <w:rFonts w:asciiTheme="minorHAnsi" w:eastAsiaTheme="minorEastAsia" w:hAnsiTheme="minorHAnsi" w:cstheme="minorBidi"/>
            <w:noProof/>
            <w:kern w:val="2"/>
            <w14:ligatures w14:val="standardContextual"/>
          </w:rPr>
          <w:tab/>
        </w:r>
        <w:r w:rsidRPr="0073154B">
          <w:rPr>
            <w:rStyle w:val="Hyperlink"/>
            <w:noProof/>
          </w:rPr>
          <w:t>Délivrance de licences</w:t>
        </w:r>
        <w:r>
          <w:rPr>
            <w:noProof/>
            <w:webHidden/>
          </w:rPr>
          <w:tab/>
        </w:r>
        <w:r>
          <w:rPr>
            <w:noProof/>
            <w:webHidden/>
          </w:rPr>
          <w:fldChar w:fldCharType="begin"/>
        </w:r>
        <w:r>
          <w:rPr>
            <w:noProof/>
            <w:webHidden/>
          </w:rPr>
          <w:instrText xml:space="preserve"> PAGEREF _Toc146808992 \h </w:instrText>
        </w:r>
        <w:r>
          <w:rPr>
            <w:noProof/>
            <w:webHidden/>
          </w:rPr>
        </w:r>
        <w:r>
          <w:rPr>
            <w:noProof/>
            <w:webHidden/>
          </w:rPr>
          <w:fldChar w:fldCharType="separate"/>
        </w:r>
        <w:r>
          <w:rPr>
            <w:noProof/>
            <w:webHidden/>
          </w:rPr>
          <w:t>5</w:t>
        </w:r>
        <w:r>
          <w:rPr>
            <w:noProof/>
            <w:webHidden/>
          </w:rPr>
          <w:fldChar w:fldCharType="end"/>
        </w:r>
      </w:hyperlink>
    </w:p>
    <w:p w14:paraId="24C87729" w14:textId="590449AE" w:rsidR="005C3814" w:rsidRDefault="005C3814">
      <w:pPr>
        <w:pStyle w:val="TOC1"/>
        <w:tabs>
          <w:tab w:val="left" w:pos="440"/>
          <w:tab w:val="right" w:leader="dot" w:pos="8778"/>
        </w:tabs>
        <w:rPr>
          <w:rFonts w:asciiTheme="minorHAnsi" w:eastAsiaTheme="minorEastAsia" w:hAnsiTheme="minorHAnsi" w:cstheme="minorBidi"/>
          <w:noProof/>
          <w:kern w:val="2"/>
          <w14:ligatures w14:val="standardContextual"/>
        </w:rPr>
      </w:pPr>
      <w:hyperlink w:anchor="_Toc146808993" w:history="1">
        <w:r w:rsidRPr="0073154B">
          <w:rPr>
            <w:rStyle w:val="Hyperlink"/>
            <w:noProof/>
          </w:rPr>
          <w:t>4</w:t>
        </w:r>
        <w:r>
          <w:rPr>
            <w:rFonts w:asciiTheme="minorHAnsi" w:eastAsiaTheme="minorEastAsia" w:hAnsiTheme="minorHAnsi" w:cstheme="minorBidi"/>
            <w:noProof/>
            <w:kern w:val="2"/>
            <w14:ligatures w14:val="standardContextual"/>
          </w:rPr>
          <w:tab/>
        </w:r>
        <w:r w:rsidRPr="0073154B">
          <w:rPr>
            <w:rStyle w:val="Hyperlink"/>
            <w:noProof/>
          </w:rPr>
          <w:t>Exemples d'Applications ETS</w:t>
        </w:r>
        <w:r>
          <w:rPr>
            <w:noProof/>
            <w:webHidden/>
          </w:rPr>
          <w:tab/>
        </w:r>
        <w:r>
          <w:rPr>
            <w:noProof/>
            <w:webHidden/>
          </w:rPr>
          <w:fldChar w:fldCharType="begin"/>
        </w:r>
        <w:r>
          <w:rPr>
            <w:noProof/>
            <w:webHidden/>
          </w:rPr>
          <w:instrText xml:space="preserve"> PAGEREF _Toc146808993 \h </w:instrText>
        </w:r>
        <w:r>
          <w:rPr>
            <w:noProof/>
            <w:webHidden/>
          </w:rPr>
        </w:r>
        <w:r>
          <w:rPr>
            <w:noProof/>
            <w:webHidden/>
          </w:rPr>
          <w:fldChar w:fldCharType="separate"/>
        </w:r>
        <w:r>
          <w:rPr>
            <w:noProof/>
            <w:webHidden/>
          </w:rPr>
          <w:t>6</w:t>
        </w:r>
        <w:r>
          <w:rPr>
            <w:noProof/>
            <w:webHidden/>
          </w:rPr>
          <w:fldChar w:fldCharType="end"/>
        </w:r>
      </w:hyperlink>
    </w:p>
    <w:p w14:paraId="39902DBF" w14:textId="2F1AC37B" w:rsidR="005C3814" w:rsidRDefault="005C3814">
      <w:pPr>
        <w:pStyle w:val="TOC2"/>
        <w:tabs>
          <w:tab w:val="left" w:pos="880"/>
          <w:tab w:val="right" w:leader="dot" w:pos="8778"/>
        </w:tabs>
        <w:rPr>
          <w:rFonts w:asciiTheme="minorHAnsi" w:eastAsiaTheme="minorEastAsia" w:hAnsiTheme="minorHAnsi" w:cstheme="minorBidi"/>
          <w:noProof/>
          <w:kern w:val="2"/>
          <w14:ligatures w14:val="standardContextual"/>
        </w:rPr>
      </w:pPr>
      <w:hyperlink w:anchor="_Toc146808994" w:history="1">
        <w:r w:rsidRPr="0073154B">
          <w:rPr>
            <w:rStyle w:val="Hyperlink"/>
            <w:noProof/>
          </w:rPr>
          <w:t>4.1</w:t>
        </w:r>
        <w:r>
          <w:rPr>
            <w:rFonts w:asciiTheme="minorHAnsi" w:eastAsiaTheme="minorEastAsia" w:hAnsiTheme="minorHAnsi" w:cstheme="minorBidi"/>
            <w:noProof/>
            <w:kern w:val="2"/>
            <w14:ligatures w14:val="standardContextual"/>
          </w:rPr>
          <w:tab/>
        </w:r>
        <w:r w:rsidRPr="0073154B">
          <w:rPr>
            <w:rStyle w:val="Hyperlink"/>
            <w:noProof/>
          </w:rPr>
          <w:t>Introduction</w:t>
        </w:r>
        <w:r>
          <w:rPr>
            <w:noProof/>
            <w:webHidden/>
          </w:rPr>
          <w:tab/>
        </w:r>
        <w:r>
          <w:rPr>
            <w:noProof/>
            <w:webHidden/>
          </w:rPr>
          <w:fldChar w:fldCharType="begin"/>
        </w:r>
        <w:r>
          <w:rPr>
            <w:noProof/>
            <w:webHidden/>
          </w:rPr>
          <w:instrText xml:space="preserve"> PAGEREF _Toc146808994 \h </w:instrText>
        </w:r>
        <w:r>
          <w:rPr>
            <w:noProof/>
            <w:webHidden/>
          </w:rPr>
        </w:r>
        <w:r>
          <w:rPr>
            <w:noProof/>
            <w:webHidden/>
          </w:rPr>
          <w:fldChar w:fldCharType="separate"/>
        </w:r>
        <w:r>
          <w:rPr>
            <w:noProof/>
            <w:webHidden/>
          </w:rPr>
          <w:t>6</w:t>
        </w:r>
        <w:r>
          <w:rPr>
            <w:noProof/>
            <w:webHidden/>
          </w:rPr>
          <w:fldChar w:fldCharType="end"/>
        </w:r>
      </w:hyperlink>
    </w:p>
    <w:p w14:paraId="6B37C7A9" w14:textId="3DECE4FD" w:rsidR="005C3814" w:rsidRDefault="005C3814">
      <w:pPr>
        <w:pStyle w:val="TOC2"/>
        <w:tabs>
          <w:tab w:val="left" w:pos="880"/>
          <w:tab w:val="right" w:leader="dot" w:pos="8778"/>
        </w:tabs>
        <w:rPr>
          <w:rFonts w:asciiTheme="minorHAnsi" w:eastAsiaTheme="minorEastAsia" w:hAnsiTheme="minorHAnsi" w:cstheme="minorBidi"/>
          <w:noProof/>
          <w:kern w:val="2"/>
          <w14:ligatures w14:val="standardContextual"/>
        </w:rPr>
      </w:pPr>
      <w:hyperlink w:anchor="_Toc146808995" w:history="1">
        <w:r w:rsidRPr="0073154B">
          <w:rPr>
            <w:rStyle w:val="Hyperlink"/>
            <w:noProof/>
          </w:rPr>
          <w:t>4.2</w:t>
        </w:r>
        <w:r>
          <w:rPr>
            <w:rFonts w:asciiTheme="minorHAnsi" w:eastAsiaTheme="minorEastAsia" w:hAnsiTheme="minorHAnsi" w:cstheme="minorBidi"/>
            <w:noProof/>
            <w:kern w:val="2"/>
            <w14:ligatures w14:val="standardContextual"/>
          </w:rPr>
          <w:tab/>
        </w:r>
        <w:r w:rsidRPr="0073154B">
          <w:rPr>
            <w:rStyle w:val="Hyperlink"/>
            <w:noProof/>
          </w:rPr>
          <w:t>Device Reader</w:t>
        </w:r>
        <w:r>
          <w:rPr>
            <w:noProof/>
            <w:webHidden/>
          </w:rPr>
          <w:tab/>
        </w:r>
        <w:r>
          <w:rPr>
            <w:noProof/>
            <w:webHidden/>
          </w:rPr>
          <w:fldChar w:fldCharType="begin"/>
        </w:r>
        <w:r>
          <w:rPr>
            <w:noProof/>
            <w:webHidden/>
          </w:rPr>
          <w:instrText xml:space="preserve"> PAGEREF _Toc146808995 \h </w:instrText>
        </w:r>
        <w:r>
          <w:rPr>
            <w:noProof/>
            <w:webHidden/>
          </w:rPr>
        </w:r>
        <w:r>
          <w:rPr>
            <w:noProof/>
            <w:webHidden/>
          </w:rPr>
          <w:fldChar w:fldCharType="separate"/>
        </w:r>
        <w:r>
          <w:rPr>
            <w:noProof/>
            <w:webHidden/>
          </w:rPr>
          <w:t>6</w:t>
        </w:r>
        <w:r>
          <w:rPr>
            <w:noProof/>
            <w:webHidden/>
          </w:rPr>
          <w:fldChar w:fldCharType="end"/>
        </w:r>
      </w:hyperlink>
    </w:p>
    <w:p w14:paraId="55F37EFA" w14:textId="25236F1D" w:rsidR="005C3814" w:rsidRDefault="005C3814">
      <w:pPr>
        <w:pStyle w:val="TOC3"/>
        <w:tabs>
          <w:tab w:val="left" w:pos="1320"/>
          <w:tab w:val="right" w:leader="dot" w:pos="8778"/>
        </w:tabs>
        <w:rPr>
          <w:rFonts w:asciiTheme="minorHAnsi" w:eastAsiaTheme="minorEastAsia" w:hAnsiTheme="minorHAnsi" w:cstheme="minorBidi"/>
          <w:noProof/>
          <w:kern w:val="2"/>
          <w14:ligatures w14:val="standardContextual"/>
        </w:rPr>
      </w:pPr>
      <w:hyperlink w:anchor="_Toc146808996" w:history="1">
        <w:r w:rsidRPr="0073154B">
          <w:rPr>
            <w:rStyle w:val="Hyperlink"/>
            <w:noProof/>
          </w:rPr>
          <w:t>4.2.1</w:t>
        </w:r>
        <w:r>
          <w:rPr>
            <w:rFonts w:asciiTheme="minorHAnsi" w:eastAsiaTheme="minorEastAsia" w:hAnsiTheme="minorHAnsi" w:cstheme="minorBidi"/>
            <w:noProof/>
            <w:kern w:val="2"/>
            <w14:ligatures w14:val="standardContextual"/>
          </w:rPr>
          <w:tab/>
        </w:r>
        <w:r w:rsidRPr="0073154B">
          <w:rPr>
            <w:rStyle w:val="Hyperlink"/>
            <w:noProof/>
          </w:rPr>
          <w:t>Lecture de la propriété d'un participant</w:t>
        </w:r>
        <w:r>
          <w:rPr>
            <w:noProof/>
            <w:webHidden/>
          </w:rPr>
          <w:tab/>
        </w:r>
        <w:r>
          <w:rPr>
            <w:noProof/>
            <w:webHidden/>
          </w:rPr>
          <w:fldChar w:fldCharType="begin"/>
        </w:r>
        <w:r>
          <w:rPr>
            <w:noProof/>
            <w:webHidden/>
          </w:rPr>
          <w:instrText xml:space="preserve"> PAGEREF _Toc146808996 \h </w:instrText>
        </w:r>
        <w:r>
          <w:rPr>
            <w:noProof/>
            <w:webHidden/>
          </w:rPr>
        </w:r>
        <w:r>
          <w:rPr>
            <w:noProof/>
            <w:webHidden/>
          </w:rPr>
          <w:fldChar w:fldCharType="separate"/>
        </w:r>
        <w:r>
          <w:rPr>
            <w:noProof/>
            <w:webHidden/>
          </w:rPr>
          <w:t>8</w:t>
        </w:r>
        <w:r>
          <w:rPr>
            <w:noProof/>
            <w:webHidden/>
          </w:rPr>
          <w:fldChar w:fldCharType="end"/>
        </w:r>
      </w:hyperlink>
    </w:p>
    <w:p w14:paraId="795B1BE7" w14:textId="33BF2E9E" w:rsidR="005C3814" w:rsidRDefault="005C3814">
      <w:pPr>
        <w:pStyle w:val="TOC3"/>
        <w:tabs>
          <w:tab w:val="left" w:pos="1320"/>
          <w:tab w:val="right" w:leader="dot" w:pos="8778"/>
        </w:tabs>
        <w:rPr>
          <w:rFonts w:asciiTheme="minorHAnsi" w:eastAsiaTheme="minorEastAsia" w:hAnsiTheme="minorHAnsi" w:cstheme="minorBidi"/>
          <w:noProof/>
          <w:kern w:val="2"/>
          <w14:ligatures w14:val="standardContextual"/>
        </w:rPr>
      </w:pPr>
      <w:hyperlink w:anchor="_Toc146808997" w:history="1">
        <w:r w:rsidRPr="0073154B">
          <w:rPr>
            <w:rStyle w:val="Hyperlink"/>
            <w:noProof/>
          </w:rPr>
          <w:t>4.2.2</w:t>
        </w:r>
        <w:r>
          <w:rPr>
            <w:rFonts w:asciiTheme="minorHAnsi" w:eastAsiaTheme="minorEastAsia" w:hAnsiTheme="minorHAnsi" w:cstheme="minorBidi"/>
            <w:noProof/>
            <w:kern w:val="2"/>
            <w14:ligatures w14:val="standardContextual"/>
          </w:rPr>
          <w:tab/>
        </w:r>
        <w:r w:rsidRPr="0073154B">
          <w:rPr>
            <w:rStyle w:val="Hyperlink"/>
            <w:noProof/>
          </w:rPr>
          <w:t>Lecture de la mémoire d'un appareil</w:t>
        </w:r>
        <w:r>
          <w:rPr>
            <w:noProof/>
            <w:webHidden/>
          </w:rPr>
          <w:tab/>
        </w:r>
        <w:r>
          <w:rPr>
            <w:noProof/>
            <w:webHidden/>
          </w:rPr>
          <w:fldChar w:fldCharType="begin"/>
        </w:r>
        <w:r>
          <w:rPr>
            <w:noProof/>
            <w:webHidden/>
          </w:rPr>
          <w:instrText xml:space="preserve"> PAGEREF _Toc146808997 \h </w:instrText>
        </w:r>
        <w:r>
          <w:rPr>
            <w:noProof/>
            <w:webHidden/>
          </w:rPr>
        </w:r>
        <w:r>
          <w:rPr>
            <w:noProof/>
            <w:webHidden/>
          </w:rPr>
          <w:fldChar w:fldCharType="separate"/>
        </w:r>
        <w:r>
          <w:rPr>
            <w:noProof/>
            <w:webHidden/>
          </w:rPr>
          <w:t>10</w:t>
        </w:r>
        <w:r>
          <w:rPr>
            <w:noProof/>
            <w:webHidden/>
          </w:rPr>
          <w:fldChar w:fldCharType="end"/>
        </w:r>
      </w:hyperlink>
    </w:p>
    <w:p w14:paraId="374A5A04" w14:textId="237F4C96" w:rsidR="005C3814" w:rsidRDefault="005C3814">
      <w:pPr>
        <w:pStyle w:val="TOC2"/>
        <w:tabs>
          <w:tab w:val="left" w:pos="880"/>
          <w:tab w:val="right" w:leader="dot" w:pos="8778"/>
        </w:tabs>
        <w:rPr>
          <w:rFonts w:asciiTheme="minorHAnsi" w:eastAsiaTheme="minorEastAsia" w:hAnsiTheme="minorHAnsi" w:cstheme="minorBidi"/>
          <w:noProof/>
          <w:kern w:val="2"/>
          <w14:ligatures w14:val="standardContextual"/>
        </w:rPr>
      </w:pPr>
      <w:hyperlink w:anchor="_Toc146808998" w:history="1">
        <w:r w:rsidRPr="0073154B">
          <w:rPr>
            <w:rStyle w:val="Hyperlink"/>
            <w:noProof/>
          </w:rPr>
          <w:t>4.3</w:t>
        </w:r>
        <w:r>
          <w:rPr>
            <w:rFonts w:asciiTheme="minorHAnsi" w:eastAsiaTheme="minorEastAsia" w:hAnsiTheme="minorHAnsi" w:cstheme="minorBidi"/>
            <w:noProof/>
            <w:kern w:val="2"/>
            <w14:ligatures w14:val="standardContextual"/>
          </w:rPr>
          <w:tab/>
        </w:r>
        <w:r w:rsidRPr="0073154B">
          <w:rPr>
            <w:rStyle w:val="Hyperlink"/>
            <w:noProof/>
          </w:rPr>
          <w:t>Compare Device (comparer participant)</w:t>
        </w:r>
        <w:r>
          <w:rPr>
            <w:noProof/>
            <w:webHidden/>
          </w:rPr>
          <w:tab/>
        </w:r>
        <w:r>
          <w:rPr>
            <w:noProof/>
            <w:webHidden/>
          </w:rPr>
          <w:fldChar w:fldCharType="begin"/>
        </w:r>
        <w:r>
          <w:rPr>
            <w:noProof/>
            <w:webHidden/>
          </w:rPr>
          <w:instrText xml:space="preserve"> PAGEREF _Toc146808998 \h </w:instrText>
        </w:r>
        <w:r>
          <w:rPr>
            <w:noProof/>
            <w:webHidden/>
          </w:rPr>
        </w:r>
        <w:r>
          <w:rPr>
            <w:noProof/>
            <w:webHidden/>
          </w:rPr>
          <w:fldChar w:fldCharType="separate"/>
        </w:r>
        <w:r>
          <w:rPr>
            <w:noProof/>
            <w:webHidden/>
          </w:rPr>
          <w:t>12</w:t>
        </w:r>
        <w:r>
          <w:rPr>
            <w:noProof/>
            <w:webHidden/>
          </w:rPr>
          <w:fldChar w:fldCharType="end"/>
        </w:r>
      </w:hyperlink>
    </w:p>
    <w:p w14:paraId="3A6C10EA" w14:textId="134E387D" w:rsidR="005C3814" w:rsidRDefault="005C3814">
      <w:pPr>
        <w:pStyle w:val="TOC2"/>
        <w:tabs>
          <w:tab w:val="left" w:pos="880"/>
          <w:tab w:val="right" w:leader="dot" w:pos="8778"/>
        </w:tabs>
        <w:rPr>
          <w:rFonts w:asciiTheme="minorHAnsi" w:eastAsiaTheme="minorEastAsia" w:hAnsiTheme="minorHAnsi" w:cstheme="minorBidi"/>
          <w:noProof/>
          <w:kern w:val="2"/>
          <w14:ligatures w14:val="standardContextual"/>
        </w:rPr>
      </w:pPr>
      <w:hyperlink w:anchor="_Toc146808999" w:history="1">
        <w:r w:rsidRPr="0073154B">
          <w:rPr>
            <w:rStyle w:val="Hyperlink"/>
            <w:noProof/>
          </w:rPr>
          <w:t>4.4</w:t>
        </w:r>
        <w:r>
          <w:rPr>
            <w:rFonts w:asciiTheme="minorHAnsi" w:eastAsiaTheme="minorEastAsia" w:hAnsiTheme="minorHAnsi" w:cstheme="minorBidi"/>
            <w:noProof/>
            <w:kern w:val="2"/>
            <w14:ligatures w14:val="standardContextual"/>
          </w:rPr>
          <w:tab/>
        </w:r>
        <w:r w:rsidRPr="0073154B">
          <w:rPr>
            <w:rStyle w:val="Hyperlink"/>
            <w:noProof/>
          </w:rPr>
          <w:t>Device Templates</w:t>
        </w:r>
        <w:r>
          <w:rPr>
            <w:noProof/>
            <w:webHidden/>
          </w:rPr>
          <w:tab/>
        </w:r>
        <w:r>
          <w:rPr>
            <w:noProof/>
            <w:webHidden/>
          </w:rPr>
          <w:fldChar w:fldCharType="begin"/>
        </w:r>
        <w:r>
          <w:rPr>
            <w:noProof/>
            <w:webHidden/>
          </w:rPr>
          <w:instrText xml:space="preserve"> PAGEREF _Toc146808999 \h </w:instrText>
        </w:r>
        <w:r>
          <w:rPr>
            <w:noProof/>
            <w:webHidden/>
          </w:rPr>
        </w:r>
        <w:r>
          <w:rPr>
            <w:noProof/>
            <w:webHidden/>
          </w:rPr>
          <w:fldChar w:fldCharType="separate"/>
        </w:r>
        <w:r>
          <w:rPr>
            <w:noProof/>
            <w:webHidden/>
          </w:rPr>
          <w:t>15</w:t>
        </w:r>
        <w:r>
          <w:rPr>
            <w:noProof/>
            <w:webHidden/>
          </w:rPr>
          <w:fldChar w:fldCharType="end"/>
        </w:r>
      </w:hyperlink>
    </w:p>
    <w:p w14:paraId="6D48199F" w14:textId="5ED1A318" w:rsidR="00625699" w:rsidRDefault="005C3814">
      <w:r>
        <w:fldChar w:fldCharType="end"/>
      </w:r>
    </w:p>
    <w:p w14:paraId="020BD63C" w14:textId="77777777" w:rsidR="00625699" w:rsidRDefault="005C3814">
      <w:r>
        <w:br w:type="page"/>
      </w:r>
      <w:bookmarkStart w:id="1" w:name="_Toc213658846"/>
      <w:bookmarkStart w:id="2" w:name="_Toc213658879"/>
      <w:bookmarkStart w:id="3" w:name="_Toc213661411"/>
      <w:bookmarkStart w:id="4" w:name="_Toc213661563"/>
      <w:bookmarkStart w:id="5" w:name="_Toc213661905"/>
      <w:bookmarkEnd w:id="0"/>
    </w:p>
    <w:p w14:paraId="1B267DD0" w14:textId="77777777" w:rsidR="00625699" w:rsidRDefault="005C3814">
      <w:pPr>
        <w:pStyle w:val="P68B1DB1-Normal3"/>
      </w:pPr>
      <w:r>
        <w:lastRenderedPageBreak/>
        <w:t>Introduction</w:t>
      </w:r>
    </w:p>
    <w:p w14:paraId="2EB54904" w14:textId="77777777" w:rsidR="00625699" w:rsidRDefault="005C3814">
      <w:pPr>
        <w:pStyle w:val="Heading1"/>
      </w:pPr>
      <w:bookmarkStart w:id="6" w:name="_Toc146808988"/>
      <w:r>
        <w:t>Introduction</w:t>
      </w:r>
      <w:bookmarkEnd w:id="1"/>
      <w:bookmarkEnd w:id="2"/>
      <w:bookmarkEnd w:id="3"/>
      <w:bookmarkEnd w:id="4"/>
      <w:bookmarkEnd w:id="5"/>
      <w:bookmarkEnd w:id="6"/>
    </w:p>
    <w:p w14:paraId="7BBEEEA0" w14:textId="16B6777E" w:rsidR="00625699" w:rsidRPr="005C3814" w:rsidRDefault="005C3814">
      <w:pPr>
        <w:rPr>
          <w:lang w:val="fr-FR"/>
        </w:rPr>
      </w:pPr>
      <w:r w:rsidRPr="005C3814">
        <w:rPr>
          <w:lang w:val="fr-FR"/>
        </w:rPr>
        <w:t>Depuis plus de 3 décennies maintenant et à l'échelle mondiale, de nombreux projets d'automat</w:t>
      </w:r>
      <w:r w:rsidRPr="005C3814">
        <w:rPr>
          <w:lang w:val="fr-FR"/>
        </w:rPr>
        <w:t>isation ont été réalisés avec KNX, allant des maisons privées unifamiliales à la mise en réseau des plateaux de bureaux et même des aéroports entiers. Cette grande variété de types de projets nécessite le développement continu de nouvelles approches sur la</w:t>
      </w:r>
      <w:r w:rsidRPr="005C3814">
        <w:rPr>
          <w:lang w:val="fr-FR"/>
        </w:rPr>
        <w:t xml:space="preserve"> façon dont on traite le projet en cours et son traitement dans ETS, l'outil dans lequel ces projets et leurs structures sont créés, édités, configurés et gérés.</w:t>
      </w:r>
    </w:p>
    <w:p w14:paraId="66D55799" w14:textId="77777777" w:rsidR="00625699" w:rsidRPr="005C3814" w:rsidRDefault="00625699">
      <w:pPr>
        <w:rPr>
          <w:lang w:val="fr-FR"/>
        </w:rPr>
      </w:pPr>
    </w:p>
    <w:p w14:paraId="218E82F1" w14:textId="77777777" w:rsidR="00625699" w:rsidRPr="005C3814" w:rsidRDefault="005C3814">
      <w:pPr>
        <w:rPr>
          <w:lang w:val="fr-FR"/>
        </w:rPr>
      </w:pPr>
      <w:r w:rsidRPr="005C3814">
        <w:rPr>
          <w:lang w:val="fr-FR"/>
        </w:rPr>
        <w:t>Dans de nombreux cas, que les projets doivent être édités simultanément par plusieurs personn</w:t>
      </w:r>
      <w:r w:rsidRPr="005C3814">
        <w:rPr>
          <w:lang w:val="fr-FR"/>
        </w:rPr>
        <w:t>es ou en raison du nombre d'appareils KNX utilisés, le concepteur de projet souhaite des fonctions spéciales pour ses projets ou pour certains appareils.</w:t>
      </w:r>
    </w:p>
    <w:p w14:paraId="734222C7" w14:textId="77777777" w:rsidR="00625699" w:rsidRPr="005C3814" w:rsidRDefault="00625699">
      <w:pPr>
        <w:rPr>
          <w:lang w:val="fr-FR"/>
        </w:rPr>
      </w:pPr>
    </w:p>
    <w:p w14:paraId="4B3D1438" w14:textId="77777777" w:rsidR="00625699" w:rsidRDefault="005C3814">
      <w:r w:rsidRPr="005C3814">
        <w:rPr>
          <w:lang w:val="fr-FR"/>
        </w:rPr>
        <w:t>C'est pour cette raison que KNX a choisi de permettre aux fabricants de KNX d'étendre le champ foncti</w:t>
      </w:r>
      <w:r w:rsidRPr="005C3814">
        <w:rPr>
          <w:lang w:val="fr-FR"/>
        </w:rPr>
        <w:t xml:space="preserve">onnel de l'ETS par des programmes spéciaux ; ces interfaces d'utilisation disponibles dans l'ETS spécifiquement disponibles pour de telles extensions. </w:t>
      </w:r>
      <w:r>
        <w:t>On distingue deux types d'extensions :</w:t>
      </w:r>
    </w:p>
    <w:p w14:paraId="013D7FCA" w14:textId="77777777" w:rsidR="00625699" w:rsidRDefault="005C3814">
      <w:pPr>
        <w:pStyle w:val="Heading2"/>
      </w:pPr>
      <w:bookmarkStart w:id="7" w:name="_Toc146808989"/>
      <w:r>
        <w:t>Définition</w:t>
      </w:r>
      <w:bookmarkEnd w:id="7"/>
    </w:p>
    <w:p w14:paraId="2F5C1AE3" w14:textId="77777777" w:rsidR="00625699" w:rsidRPr="005C3814" w:rsidRDefault="005C3814">
      <w:pPr>
        <w:pStyle w:val="Bullet1"/>
        <w:rPr>
          <w:lang w:val="fr-FR"/>
        </w:rPr>
      </w:pPr>
      <w:r w:rsidRPr="005C3814">
        <w:rPr>
          <w:lang w:val="fr-FR"/>
        </w:rPr>
        <w:t xml:space="preserve">Un </w:t>
      </w:r>
      <w:r w:rsidRPr="005C3814">
        <w:rPr>
          <w:i/>
          <w:u w:val="single"/>
          <w:lang w:val="fr-FR"/>
        </w:rPr>
        <w:t>Plug-in ETS</w:t>
      </w:r>
      <w:r w:rsidRPr="005C3814">
        <w:rPr>
          <w:lang w:val="fr-FR"/>
        </w:rPr>
        <w:t>: Un Plug-in est une extension liée au pr</w:t>
      </w:r>
      <w:r w:rsidRPr="005C3814">
        <w:rPr>
          <w:lang w:val="fr-FR"/>
        </w:rPr>
        <w:t>oduit, rendue disponible par le fabricant de l'appareil respectif, permettant une configuration ou une mise en service spécifiques à un participant, en s'écartant de la conception et de la configuration standards ETS. Les plugins peuvent être appelés via l</w:t>
      </w:r>
      <w:r w:rsidRPr="005C3814">
        <w:rPr>
          <w:lang w:val="fr-FR"/>
        </w:rPr>
        <w:t xml:space="preserve">'onglet </w:t>
      </w:r>
      <w:r w:rsidRPr="005C3814">
        <w:rPr>
          <w:i/>
          <w:lang w:val="fr-FR"/>
        </w:rPr>
        <w:t>Paramètres</w:t>
      </w:r>
      <w:r w:rsidRPr="005C3814">
        <w:rPr>
          <w:lang w:val="fr-FR"/>
        </w:rPr>
        <w:t xml:space="preserve"> en bas de la vue liste dans la fenêtre </w:t>
      </w:r>
      <w:r w:rsidRPr="005C3814">
        <w:rPr>
          <w:i/>
          <w:lang w:val="fr-FR"/>
        </w:rPr>
        <w:t>Bâtiments</w:t>
      </w:r>
      <w:r w:rsidRPr="005C3814">
        <w:rPr>
          <w:lang w:val="fr-FR"/>
        </w:rPr>
        <w:t>.</w:t>
      </w:r>
    </w:p>
    <w:p w14:paraId="7B803A46" w14:textId="77777777" w:rsidR="00625699" w:rsidRPr="005C3814" w:rsidRDefault="005C3814">
      <w:pPr>
        <w:pStyle w:val="Bullet1"/>
        <w:rPr>
          <w:lang w:val="fr-FR"/>
        </w:rPr>
      </w:pPr>
      <w:r w:rsidRPr="005C3814">
        <w:rPr>
          <w:lang w:val="fr-FR"/>
        </w:rPr>
        <w:t xml:space="preserve">Une </w:t>
      </w:r>
      <w:r w:rsidRPr="005C3814">
        <w:rPr>
          <w:u w:val="single"/>
          <w:lang w:val="fr-FR"/>
        </w:rPr>
        <w:t>App ETS</w:t>
      </w:r>
      <w:r w:rsidRPr="005C3814">
        <w:rPr>
          <w:lang w:val="fr-FR"/>
        </w:rPr>
        <w:t xml:space="preserve">: Une application est une extension de la portée fonctionnelle standard de l'ETS, non limitée à un appareil spécifique. </w:t>
      </w:r>
      <w:r w:rsidRPr="005C3814">
        <w:rPr>
          <w:b/>
          <w:i/>
          <w:lang w:val="fr-FR"/>
        </w:rPr>
        <w:t xml:space="preserve">Les applications ETS </w:t>
      </w:r>
      <w:r w:rsidRPr="005C3814">
        <w:rPr>
          <w:lang w:val="fr-FR"/>
        </w:rPr>
        <w:t xml:space="preserve"> ne sont normalement pas incluses p</w:t>
      </w:r>
      <w:r w:rsidRPr="005C3814">
        <w:rPr>
          <w:lang w:val="fr-FR"/>
        </w:rPr>
        <w:t>ar défaut dans le logiciel ETS tel qu'il est livré au client.</w:t>
      </w:r>
    </w:p>
    <w:p w14:paraId="01488389" w14:textId="77777777" w:rsidR="00625699" w:rsidRDefault="005C3814">
      <w:pPr>
        <w:pStyle w:val="Picture"/>
      </w:pPr>
      <w:r w:rsidRPr="005C3814">
        <w:rPr>
          <w:lang w:val="fr-FR"/>
        </w:rPr>
        <w:br w:type="page"/>
      </w:r>
      <w:r>
        <w:rPr>
          <w:noProof/>
        </w:rPr>
        <w:lastRenderedPageBreak/>
        <w:drawing>
          <wp:inline distT="0" distB="0" distL="0" distR="0" wp14:anchorId="4F2B065F" wp14:editId="40A05A28">
            <wp:extent cx="5794375" cy="2317750"/>
            <wp:effectExtent l="0" t="0" r="0" b="0"/>
            <wp:docPr id="2"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4375" cy="2317750"/>
                    </a:xfrm>
                    <a:prstGeom prst="rect">
                      <a:avLst/>
                    </a:prstGeom>
                    <a:noFill/>
                    <a:ln>
                      <a:noFill/>
                    </a:ln>
                  </pic:spPr>
                </pic:pic>
              </a:graphicData>
            </a:graphic>
          </wp:inline>
        </w:drawing>
      </w:r>
    </w:p>
    <w:p w14:paraId="2C4B8FAA" w14:textId="4852D9E6"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1</w:t>
      </w:r>
      <w:r>
        <w:fldChar w:fldCharType="end"/>
      </w:r>
      <w:r w:rsidRPr="005C3814">
        <w:rPr>
          <w:lang w:val="fr-FR"/>
        </w:rPr>
        <w:t>: Exemple d'un plug-in ETS</w:t>
      </w:r>
    </w:p>
    <w:p w14:paraId="69D3416D" w14:textId="77777777" w:rsidR="00625699" w:rsidRDefault="005C3814">
      <w:pPr>
        <w:pStyle w:val="Heading2"/>
      </w:pPr>
      <w:bookmarkStart w:id="8" w:name="_Toc146808990"/>
      <w:r>
        <w:t>Description</w:t>
      </w:r>
      <w:bookmarkEnd w:id="8"/>
    </w:p>
    <w:p w14:paraId="6881D62D" w14:textId="77777777" w:rsidR="00625699" w:rsidRPr="005C3814" w:rsidRDefault="005C3814">
      <w:pPr>
        <w:rPr>
          <w:lang w:val="fr-FR"/>
        </w:rPr>
      </w:pPr>
      <w:r w:rsidRPr="005C3814">
        <w:rPr>
          <w:lang w:val="fr-FR"/>
        </w:rPr>
        <w:t xml:space="preserve">En attendant, tout le monde peut être familier avec les applications pour smartphones ou tablettes PC : il s'agit d'applications logicielles qui étendent les fonctionnalités des appareils précités. </w:t>
      </w:r>
    </w:p>
    <w:p w14:paraId="5802658C" w14:textId="77777777" w:rsidR="00625699" w:rsidRPr="005C3814" w:rsidRDefault="005C3814">
      <w:pPr>
        <w:rPr>
          <w:lang w:val="fr-FR"/>
        </w:rPr>
      </w:pPr>
      <w:r w:rsidRPr="005C3814">
        <w:rPr>
          <w:lang w:val="fr-FR"/>
        </w:rPr>
        <w:t xml:space="preserve">Dans la plupart des cas, le programme ETS offrira toutes </w:t>
      </w:r>
      <w:r w:rsidRPr="005C3814">
        <w:rPr>
          <w:lang w:val="fr-FR"/>
        </w:rPr>
        <w:t xml:space="preserve">les fonctionnalités nécessaires aux utilisateurs qui souhaitent concevoir et configurer des projets KNX. De cette façon, les barrières à l'entrée des nouvelles utilisateurs dans l'ETS restent faibles. Cependant, comme dans le cas des smartphones, certains </w:t>
      </w:r>
      <w:r w:rsidRPr="005C3814">
        <w:rPr>
          <w:lang w:val="fr-FR"/>
        </w:rPr>
        <w:t>utilisateurs peuvent vouloir des fonctionnalités supplémentaires en plus du logiciel standard.</w:t>
      </w:r>
    </w:p>
    <w:p w14:paraId="6EFE8698" w14:textId="77777777" w:rsidR="00625699" w:rsidRPr="005C3814" w:rsidRDefault="00625699">
      <w:pPr>
        <w:rPr>
          <w:lang w:val="fr-FR"/>
        </w:rPr>
      </w:pPr>
    </w:p>
    <w:p w14:paraId="357E7426" w14:textId="77777777" w:rsidR="00625699" w:rsidRPr="005C3814" w:rsidRDefault="005C3814">
      <w:pPr>
        <w:rPr>
          <w:lang w:val="fr-FR"/>
        </w:rPr>
      </w:pPr>
      <w:r w:rsidRPr="005C3814">
        <w:rPr>
          <w:lang w:val="fr-FR"/>
        </w:rPr>
        <w:t>Grâce au concept des Applications d'ETS, ETS peut être adapté aux besoins individuels tout en conservant l'approche " un outil " de KNX. Les experts de KNX en p</w:t>
      </w:r>
      <w:r w:rsidRPr="005C3814">
        <w:rPr>
          <w:lang w:val="fr-FR"/>
        </w:rPr>
        <w:t>articulier profiteront de la transparence et de la programmation plus rapide offertes par les fonctionnalités supplémentaires sous la forme d'applications ETS.</w:t>
      </w:r>
    </w:p>
    <w:p w14:paraId="4F3AA441" w14:textId="77777777" w:rsidR="00625699" w:rsidRPr="005C3814" w:rsidRDefault="00625699">
      <w:pPr>
        <w:rPr>
          <w:lang w:val="fr-FR"/>
        </w:rPr>
      </w:pPr>
    </w:p>
    <w:p w14:paraId="17BC3246" w14:textId="77777777" w:rsidR="00625699" w:rsidRPr="005C3814" w:rsidRDefault="005C3814">
      <w:pPr>
        <w:rPr>
          <w:lang w:val="fr-FR"/>
        </w:rPr>
      </w:pPr>
      <w:r w:rsidRPr="005C3814">
        <w:rPr>
          <w:lang w:val="fr-FR"/>
        </w:rPr>
        <w:t>Les membres de KNX ont la possibilité d'offrir des Applications ETS, adaptées aux besoins et au</w:t>
      </w:r>
      <w:r w:rsidRPr="005C3814">
        <w:rPr>
          <w:lang w:val="fr-FR"/>
        </w:rPr>
        <w:t>x caractéristiques de leurs produits et/ou de marchés spécifiques.</w:t>
      </w:r>
    </w:p>
    <w:p w14:paraId="29E1670C" w14:textId="77777777" w:rsidR="00625699" w:rsidRPr="005C3814" w:rsidRDefault="005C3814">
      <w:pPr>
        <w:rPr>
          <w:lang w:val="fr-FR"/>
        </w:rPr>
      </w:pPr>
      <w:r w:rsidRPr="005C3814">
        <w:rPr>
          <w:lang w:val="fr-FR"/>
        </w:rPr>
        <w:t>Comme les Applications ETS font également partie du système de licence KNX, elles sont au moins vendues via la plate-forme MyKNX. Ceci présente en outre l'avantage supplémentaire que l'util</w:t>
      </w:r>
      <w:r w:rsidRPr="005C3814">
        <w:rPr>
          <w:lang w:val="fr-FR"/>
        </w:rPr>
        <w:t xml:space="preserve">isateur ETS peut voir toutes les Applications ETS disponibles d'un seul coup d'œil. </w:t>
      </w:r>
    </w:p>
    <w:p w14:paraId="473AF301" w14:textId="77777777" w:rsidR="00625699" w:rsidRPr="005C3814" w:rsidRDefault="005C3814">
      <w:pPr>
        <w:rPr>
          <w:lang w:val="fr-FR"/>
        </w:rPr>
      </w:pPr>
      <w:r w:rsidRPr="005C3814">
        <w:rPr>
          <w:lang w:val="fr-FR"/>
        </w:rPr>
        <w:t>Avant l'utilisation dans ETS, les fabricants de KNX doivent soumettre leurs Applications ETS développées à une validation semi-automatique chez KNX, pour vérifier la bonne</w:t>
      </w:r>
      <w:r w:rsidRPr="005C3814">
        <w:rPr>
          <w:lang w:val="fr-FR"/>
        </w:rPr>
        <w:t xml:space="preserve"> utilisation de l'interface des Applications ETS. De telles Applications validées sont signées par KNX : sans cette signature, les Applications ne peuvent pas être proposées dans MyKNX. </w:t>
      </w:r>
    </w:p>
    <w:p w14:paraId="3B893751" w14:textId="77777777" w:rsidR="00625699" w:rsidRDefault="005C3814">
      <w:pPr>
        <w:pStyle w:val="Heading1"/>
      </w:pPr>
      <w:r w:rsidRPr="005C3814">
        <w:rPr>
          <w:lang w:val="fr-FR"/>
        </w:rPr>
        <w:br w:type="page"/>
      </w:r>
      <w:bookmarkStart w:id="9" w:name="_Toc146808991"/>
      <w:r>
        <w:lastRenderedPageBreak/>
        <w:t>Exigences du système</w:t>
      </w:r>
      <w:bookmarkEnd w:id="9"/>
    </w:p>
    <w:p w14:paraId="1A1C02FB" w14:textId="77777777" w:rsidR="00625699" w:rsidRPr="005C3814" w:rsidRDefault="005C3814">
      <w:pPr>
        <w:rPr>
          <w:lang w:val="fr-FR"/>
        </w:rPr>
      </w:pPr>
      <w:r w:rsidRPr="005C3814">
        <w:rPr>
          <w:lang w:val="fr-FR"/>
        </w:rPr>
        <w:t>Pour utiliser les applications ETS, les conditi</w:t>
      </w:r>
      <w:r w:rsidRPr="005C3814">
        <w:rPr>
          <w:lang w:val="fr-FR"/>
        </w:rPr>
        <w:t xml:space="preserve">ons suivantes doivent être remplies : </w:t>
      </w:r>
    </w:p>
    <w:p w14:paraId="3FAB27E2" w14:textId="491E09DE" w:rsidR="00625699" w:rsidRPr="005C3814" w:rsidRDefault="005C3814">
      <w:pPr>
        <w:pStyle w:val="Bullet1"/>
        <w:rPr>
          <w:lang w:val="fr-FR"/>
        </w:rPr>
      </w:pPr>
      <w:r w:rsidRPr="005C3814">
        <w:rPr>
          <w:lang w:val="fr-FR"/>
        </w:rPr>
        <w:t>Un logiciel ETS installé et opérationnel</w:t>
      </w:r>
      <w:r>
        <w:rPr>
          <w:rStyle w:val="FootnoteReference"/>
        </w:rPr>
        <w:footnoteReference w:id="1"/>
      </w:r>
      <w:r w:rsidRPr="005C3814">
        <w:rPr>
          <w:lang w:val="fr-FR"/>
        </w:rPr>
        <w:t>.</w:t>
      </w:r>
    </w:p>
    <w:p w14:paraId="2425D4A2" w14:textId="23341EA3" w:rsidR="00625699" w:rsidRPr="005C3814" w:rsidRDefault="005C3814">
      <w:pPr>
        <w:pStyle w:val="Bullet1"/>
        <w:rPr>
          <w:lang w:val="fr-FR"/>
        </w:rPr>
      </w:pPr>
      <w:r w:rsidRPr="005C3814">
        <w:rPr>
          <w:lang w:val="fr-FR"/>
        </w:rPr>
        <w:t>Une licence ETS Professional, Home ou Lite installée. Les Applications ETS ne peuvent pas être exécutées dans un environnement de Démonstration.</w:t>
      </w:r>
    </w:p>
    <w:p w14:paraId="5A5B01EC" w14:textId="05E377F1" w:rsidR="00625699" w:rsidRPr="005C3814" w:rsidRDefault="005C3814">
      <w:pPr>
        <w:pStyle w:val="Bullet1"/>
        <w:rPr>
          <w:lang w:val="fr-FR"/>
        </w:rPr>
      </w:pPr>
      <w:r w:rsidRPr="005C3814">
        <w:rPr>
          <w:lang w:val="fr-FR"/>
        </w:rPr>
        <w:t>Chaque Application ETS néces</w:t>
      </w:r>
      <w:r w:rsidRPr="005C3814">
        <w:rPr>
          <w:lang w:val="fr-FR"/>
        </w:rPr>
        <w:t>site une licence spécifique. Cette licence peut être obtenue via MyKNX.</w:t>
      </w:r>
    </w:p>
    <w:p w14:paraId="06EA1B95" w14:textId="77777777" w:rsidR="00625699" w:rsidRDefault="005C3814">
      <w:pPr>
        <w:pStyle w:val="Heading1"/>
      </w:pPr>
      <w:bookmarkStart w:id="10" w:name="_Toc146808992"/>
      <w:r>
        <w:t>Délivrance de licences</w:t>
      </w:r>
      <w:bookmarkEnd w:id="10"/>
    </w:p>
    <w:p w14:paraId="5E30DD0C" w14:textId="3DC42456" w:rsidR="00625699" w:rsidRPr="005C3814" w:rsidRDefault="005C3814">
      <w:pPr>
        <w:rPr>
          <w:lang w:val="fr-FR"/>
        </w:rPr>
      </w:pPr>
      <w:r w:rsidRPr="005C3814">
        <w:rPr>
          <w:lang w:val="fr-FR"/>
        </w:rPr>
        <w:t>Chaque Application ETS individuelle nécessite toujours une licence séparée. Sans licence ETS, une application ETS peut toujours être installée mais ne peut pas ê</w:t>
      </w:r>
      <w:r w:rsidRPr="005C3814">
        <w:rPr>
          <w:lang w:val="fr-FR"/>
        </w:rPr>
        <w:t>tre exécutée.</w:t>
      </w:r>
    </w:p>
    <w:p w14:paraId="139CFEDD" w14:textId="77777777" w:rsidR="00625699" w:rsidRPr="005C3814" w:rsidRDefault="00625699">
      <w:pPr>
        <w:rPr>
          <w:lang w:val="fr-FR"/>
        </w:rPr>
      </w:pPr>
    </w:p>
    <w:p w14:paraId="08EA0E2C" w14:textId="77777777" w:rsidR="00625699" w:rsidRPr="005C3814" w:rsidRDefault="005C3814">
      <w:pPr>
        <w:rPr>
          <w:lang w:val="fr-FR"/>
        </w:rPr>
      </w:pPr>
      <w:r w:rsidRPr="005C3814">
        <w:rPr>
          <w:lang w:val="fr-FR"/>
        </w:rPr>
        <w:t xml:space="preserve">Pour obtenir une licence d'une Application ETS, vous devez vous connecter à votre compte MyKNX. Sélectionnez le menu </w:t>
      </w:r>
      <w:r w:rsidRPr="005C3814">
        <w:rPr>
          <w:i/>
          <w:lang w:val="fr-FR"/>
        </w:rPr>
        <w:t>Boutique</w:t>
      </w:r>
      <w:r w:rsidRPr="005C3814">
        <w:rPr>
          <w:lang w:val="fr-FR"/>
        </w:rPr>
        <w:t xml:space="preserve"> en haut et sélectionnez ensuite le sous-menu ETS Apps. Vous pourrez maintenant sélectionner l'Application ETS de KN</w:t>
      </w:r>
      <w:r w:rsidRPr="005C3814">
        <w:rPr>
          <w:lang w:val="fr-FR"/>
        </w:rPr>
        <w:t>X de votre choix parmi les différentes catégories d'Applications.</w:t>
      </w:r>
    </w:p>
    <w:p w14:paraId="162E7611" w14:textId="77777777" w:rsidR="00625699" w:rsidRPr="005C3814" w:rsidRDefault="00625699">
      <w:pPr>
        <w:rPr>
          <w:lang w:val="fr-FR"/>
        </w:rPr>
      </w:pPr>
    </w:p>
    <w:p w14:paraId="0F7439FA" w14:textId="28B2D847" w:rsidR="00625699" w:rsidRPr="005C3814" w:rsidRDefault="005C3814">
      <w:pPr>
        <w:rPr>
          <w:lang w:val="fr-FR"/>
        </w:rPr>
      </w:pPr>
      <w:r w:rsidRPr="005C3814">
        <w:rPr>
          <w:lang w:val="fr-FR"/>
        </w:rPr>
        <w:t>Veuillez noter que certaines extensions de l'application doivent être installées : elles sont marquées par une icône de téléchargement dans le menu «</w:t>
      </w:r>
      <w:r w:rsidRPr="005C3814">
        <w:rPr>
          <w:i/>
          <w:lang w:val="fr-FR"/>
        </w:rPr>
        <w:t>Produits »</w:t>
      </w:r>
      <w:r w:rsidRPr="005C3814">
        <w:rPr>
          <w:lang w:val="fr-FR"/>
        </w:rPr>
        <w:t xml:space="preserve"> de votre compte MyKNX une fois que vous les avez achetées. </w:t>
      </w:r>
    </w:p>
    <w:p w14:paraId="78E0F074" w14:textId="77777777" w:rsidR="00625699" w:rsidRPr="005C3814" w:rsidRDefault="00625699">
      <w:pPr>
        <w:rPr>
          <w:lang w:val="fr-FR"/>
        </w:rPr>
      </w:pPr>
    </w:p>
    <w:p w14:paraId="68757AAA" w14:textId="77777777" w:rsidR="00625699" w:rsidRPr="005C3814" w:rsidRDefault="005C3814">
      <w:pPr>
        <w:rPr>
          <w:lang w:val="fr-FR"/>
        </w:rPr>
      </w:pPr>
      <w:r w:rsidRPr="005C3814">
        <w:rPr>
          <w:lang w:val="fr-FR"/>
        </w:rPr>
        <w:t>Si cette icône de téléchargement es</w:t>
      </w:r>
      <w:r w:rsidRPr="005C3814">
        <w:rPr>
          <w:lang w:val="fr-FR"/>
        </w:rPr>
        <w:t xml:space="preserve">t manquante, la fonctionnalité Application est déjà contenue dans le logiciel ETS et n'a donc pas besoin d'être installée en plus. La fonctionnalité n'a besoin d'être libérée que par une licence appropriée. </w:t>
      </w:r>
    </w:p>
    <w:p w14:paraId="4E5DC9AB" w14:textId="77777777" w:rsidR="00625699" w:rsidRPr="005C3814" w:rsidRDefault="00625699">
      <w:pPr>
        <w:rPr>
          <w:lang w:val="fr-FR"/>
        </w:rPr>
      </w:pPr>
    </w:p>
    <w:p w14:paraId="7DEFB494" w14:textId="7CDE1DA0" w:rsidR="00625699" w:rsidRDefault="005C3814">
      <w:r>
        <w:rPr>
          <w:noProof/>
        </w:rPr>
        <w:drawing>
          <wp:inline distT="0" distB="0" distL="0" distR="0" wp14:anchorId="70237BD5" wp14:editId="4667EB78">
            <wp:extent cx="5580380" cy="1535430"/>
            <wp:effectExtent l="0" t="0" r="1270" b="7620"/>
            <wp:docPr id="1308197383"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7383" name="Photo 1" descr="A screenshot of a computer  Description automatically generated"/>
                    <pic:cNvPicPr/>
                  </pic:nvPicPr>
                  <pic:blipFill>
                    <a:blip r:embed="rId9"/>
                    <a:stretch>
                      <a:fillRect/>
                    </a:stretch>
                  </pic:blipFill>
                  <pic:spPr>
                    <a:xfrm>
                      <a:off x="0" y="0"/>
                      <a:ext cx="5580380" cy="1535430"/>
                    </a:xfrm>
                    <a:prstGeom prst="rect">
                      <a:avLst/>
                    </a:prstGeom>
                  </pic:spPr>
                </pic:pic>
              </a:graphicData>
            </a:graphic>
          </wp:inline>
        </w:drawing>
      </w:r>
    </w:p>
    <w:p w14:paraId="6FEF9663" w14:textId="013DE58D" w:rsidR="00625699" w:rsidRPr="005C3814" w:rsidRDefault="005C3814">
      <w:pPr>
        <w:pStyle w:val="Caption"/>
        <w:rPr>
          <w:lang w:val="fr-FR"/>
        </w:rPr>
      </w:pPr>
      <w:r w:rsidRPr="005C3814">
        <w:rPr>
          <w:lang w:val="fr-FR"/>
        </w:rPr>
        <w:t xml:space="preserve">Figure </w:t>
      </w:r>
      <w:r>
        <w:fldChar w:fldCharType="begin"/>
      </w:r>
      <w:r w:rsidRPr="005C3814">
        <w:rPr>
          <w:lang w:val="fr-FR"/>
        </w:rPr>
        <w:instrText xml:space="preserve"> SEQ Figure \* ARABIC </w:instrText>
      </w:r>
      <w:r>
        <w:fldChar w:fldCharType="separate"/>
      </w:r>
      <w:r w:rsidRPr="005C3814">
        <w:rPr>
          <w:lang w:val="fr-FR"/>
        </w:rPr>
        <w:t>2</w:t>
      </w:r>
      <w:r>
        <w:fldChar w:fldCharType="end"/>
      </w:r>
      <w:r w:rsidRPr="005C3814">
        <w:rPr>
          <w:lang w:val="fr-FR"/>
        </w:rPr>
        <w:t>: ETS App "L</w:t>
      </w:r>
      <w:r w:rsidRPr="005C3814">
        <w:rPr>
          <w:lang w:val="fr-FR"/>
        </w:rPr>
        <w:t>ong-term Recorder (Enregistreur à long terme)" qui doit être installé en plus</w:t>
      </w:r>
    </w:p>
    <w:p w14:paraId="55694149" w14:textId="77777777" w:rsidR="00625699" w:rsidRPr="005C3814" w:rsidRDefault="00625699">
      <w:pPr>
        <w:rPr>
          <w:lang w:val="fr-FR"/>
        </w:rPr>
      </w:pPr>
    </w:p>
    <w:p w14:paraId="3D6557F9" w14:textId="2C8400A8" w:rsidR="00625699" w:rsidRPr="005C3814" w:rsidRDefault="005C3814">
      <w:pPr>
        <w:rPr>
          <w:lang w:val="fr-FR"/>
        </w:rPr>
      </w:pPr>
      <w:r w:rsidRPr="005C3814">
        <w:rPr>
          <w:lang w:val="fr-FR"/>
        </w:rPr>
        <w:t xml:space="preserve">De plus amples informations concernant la licence ETS6 peuvent être trouvées dans notre centre d'aide : </w:t>
      </w:r>
      <w:hyperlink r:id="rId10" w:history="1">
        <w:r w:rsidRPr="005C3814">
          <w:rPr>
            <w:rStyle w:val="Hyperlink"/>
            <w:lang w:val="fr-FR"/>
          </w:rPr>
          <w:t>https://support.knx.org/hc/Fr/articles/7393992314770-ETS6-App-license</w:t>
        </w:r>
      </w:hyperlink>
      <w:r w:rsidRPr="005C3814">
        <w:rPr>
          <w:lang w:val="fr-FR"/>
        </w:rPr>
        <w:t xml:space="preserve">  </w:t>
      </w:r>
    </w:p>
    <w:p w14:paraId="671105E7" w14:textId="77777777" w:rsidR="00625699" w:rsidRDefault="005C3814">
      <w:pPr>
        <w:pStyle w:val="Heading1"/>
      </w:pPr>
      <w:bookmarkStart w:id="11" w:name="_Toc338094529"/>
      <w:bookmarkStart w:id="12" w:name="_Toc338094892"/>
      <w:bookmarkEnd w:id="11"/>
      <w:bookmarkEnd w:id="12"/>
      <w:r w:rsidRPr="005C3814">
        <w:rPr>
          <w:lang w:val="fr-FR"/>
        </w:rPr>
        <w:br w:type="page"/>
      </w:r>
      <w:bookmarkStart w:id="13" w:name="_Toc146808993"/>
      <w:r>
        <w:lastRenderedPageBreak/>
        <w:t>Exemples d'Applications ETS</w:t>
      </w:r>
      <w:bookmarkStart w:id="14" w:name="_Toc338094533"/>
      <w:bookmarkStart w:id="15" w:name="_Toc338094896"/>
      <w:bookmarkEnd w:id="14"/>
      <w:bookmarkEnd w:id="15"/>
      <w:bookmarkEnd w:id="13"/>
    </w:p>
    <w:p w14:paraId="131C550C" w14:textId="77777777" w:rsidR="00625699" w:rsidRDefault="005C3814">
      <w:pPr>
        <w:pStyle w:val="Heading2"/>
      </w:pPr>
      <w:bookmarkStart w:id="16" w:name="_Toc146808994"/>
      <w:r>
        <w:t>Introduction</w:t>
      </w:r>
      <w:bookmarkEnd w:id="16"/>
    </w:p>
    <w:p w14:paraId="40F776F0" w14:textId="0DDC05CA" w:rsidR="00625699" w:rsidRPr="005C3814" w:rsidRDefault="005C3814">
      <w:pPr>
        <w:rPr>
          <w:lang w:val="fr-FR"/>
        </w:rPr>
      </w:pPr>
      <w:r w:rsidRPr="005C3814">
        <w:rPr>
          <w:lang w:val="fr-FR"/>
        </w:rPr>
        <w:t>Ci-dessous de seulement une sélection d'Applications ETS est décrite, toutes sont des Applications offertes par l'Association KNX elle-même. Pour plus d'informations sur les applications disponibles et leurs fonctionnalités, veuillez consulter le centre d'</w:t>
      </w:r>
      <w:r w:rsidRPr="005C3814">
        <w:rPr>
          <w:lang w:val="fr-FR"/>
        </w:rPr>
        <w:t xml:space="preserve">aide KNX. </w:t>
      </w:r>
    </w:p>
    <w:p w14:paraId="709ABD43" w14:textId="77777777" w:rsidR="00625699" w:rsidRDefault="005C3814">
      <w:pPr>
        <w:pStyle w:val="Heading2"/>
      </w:pPr>
      <w:bookmarkStart w:id="17" w:name="_Toc146808995"/>
      <w:r>
        <w:t>Device Reader</w:t>
      </w:r>
      <w:bookmarkEnd w:id="17"/>
    </w:p>
    <w:p w14:paraId="7B5B98A4" w14:textId="77777777" w:rsidR="00625699" w:rsidRPr="005C3814" w:rsidRDefault="005C3814">
      <w:pPr>
        <w:rPr>
          <w:lang w:val="fr-FR"/>
        </w:rPr>
      </w:pPr>
      <w:r w:rsidRPr="005C3814">
        <w:rPr>
          <w:lang w:val="fr-FR"/>
        </w:rPr>
        <w:t>Avec l'aide de l'ETS standard, on peut facilement manipuler les paramètres dans le logiciel d'application des appareils KNX et ainsi réaliser la fonctionnalité désirée. Même à un stade ultérieur, ces paramètres peuvent à nouveau êt</w:t>
      </w:r>
      <w:r w:rsidRPr="005C3814">
        <w:rPr>
          <w:lang w:val="fr-FR"/>
        </w:rPr>
        <w:t xml:space="preserve">re adaptés dans l'ETS aux nouveaux besoins des utilisateurs. </w:t>
      </w:r>
    </w:p>
    <w:p w14:paraId="03FBBB9A" w14:textId="77777777" w:rsidR="00625699" w:rsidRPr="005C3814" w:rsidRDefault="005C3814">
      <w:pPr>
        <w:rPr>
          <w:lang w:val="fr-FR"/>
        </w:rPr>
      </w:pPr>
      <w:r w:rsidRPr="005C3814">
        <w:rPr>
          <w:lang w:val="fr-FR"/>
        </w:rPr>
        <w:t>Des situations peuvent toutefois se présenter où les intégrateurs doivent creuser plus profondément dans les dispositifs. Un composant bus inconnu peut par exemple faire surface de manière inatt</w:t>
      </w:r>
      <w:r w:rsidRPr="005C3814">
        <w:rPr>
          <w:lang w:val="fr-FR"/>
        </w:rPr>
        <w:t xml:space="preserve">endue lors de la reconstruction d'une installation KNX existante. Dans de tels cas, l'application ETS </w:t>
      </w:r>
      <w:r w:rsidRPr="005C3814">
        <w:rPr>
          <w:b/>
          <w:i/>
          <w:lang w:val="fr-FR"/>
        </w:rPr>
        <w:t>Device Reader</w:t>
      </w:r>
      <w:r w:rsidRPr="005C3814">
        <w:rPr>
          <w:lang w:val="fr-FR"/>
        </w:rPr>
        <w:t xml:space="preserve"> peut être utilisée pour lire directement la mémoire des appareils, fournissant ainsi à l'utilisateur des données plus utiles et, espérons-le</w:t>
      </w:r>
      <w:r w:rsidRPr="005C3814">
        <w:rPr>
          <w:lang w:val="fr-FR"/>
        </w:rPr>
        <w:t xml:space="preserve">, des informations qui résolvent les problèmes en cours. </w:t>
      </w:r>
    </w:p>
    <w:p w14:paraId="6B58A556" w14:textId="77777777" w:rsidR="00625699" w:rsidRPr="005C3814" w:rsidRDefault="00625699">
      <w:pPr>
        <w:pStyle w:val="Picture"/>
        <w:rPr>
          <w:lang w:val="fr-FR"/>
        </w:rPr>
      </w:pPr>
    </w:p>
    <w:p w14:paraId="42CBBC65" w14:textId="55CBD0F6" w:rsidR="00625699" w:rsidRPr="005C3814" w:rsidRDefault="005C3814">
      <w:pPr>
        <w:pStyle w:val="Caption"/>
        <w:rPr>
          <w:lang w:val="fr-FR"/>
        </w:rPr>
      </w:pPr>
      <w:r w:rsidRPr="005C3814">
        <w:rPr>
          <w:lang w:val="fr-FR"/>
        </w:rPr>
        <w:t xml:space="preserve"> </w:t>
      </w:r>
    </w:p>
    <w:p w14:paraId="3CB862DE" w14:textId="13FC1F2C" w:rsidR="00625699" w:rsidRDefault="005C3814">
      <w:pPr>
        <w:pStyle w:val="Caption"/>
      </w:pPr>
      <w:r>
        <w:rPr>
          <w:noProof/>
        </w:rPr>
        <w:drawing>
          <wp:inline distT="0" distB="0" distL="0" distR="0" wp14:anchorId="4A4495E1" wp14:editId="01916092">
            <wp:extent cx="5580380" cy="2752725"/>
            <wp:effectExtent l="0" t="0" r="1270" b="9525"/>
            <wp:docPr id="986022861"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22861" name="Photo 1" descr="A screenshot of a computer  Description automatically generated"/>
                    <pic:cNvPicPr/>
                  </pic:nvPicPr>
                  <pic:blipFill>
                    <a:blip r:embed="rId11"/>
                    <a:stretch>
                      <a:fillRect/>
                    </a:stretch>
                  </pic:blipFill>
                  <pic:spPr>
                    <a:xfrm>
                      <a:off x="0" y="0"/>
                      <a:ext cx="5580380" cy="2752725"/>
                    </a:xfrm>
                    <a:prstGeom prst="rect">
                      <a:avLst/>
                    </a:prstGeom>
                  </pic:spPr>
                </pic:pic>
              </a:graphicData>
            </a:graphic>
          </wp:inline>
        </w:drawing>
      </w:r>
    </w:p>
    <w:p w14:paraId="1D0734C0" w14:textId="4033C0D0"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3</w:t>
      </w:r>
      <w:r>
        <w:fldChar w:fldCharType="end"/>
      </w:r>
      <w:r w:rsidRPr="005C3814">
        <w:rPr>
          <w:lang w:val="fr-FR"/>
        </w:rPr>
        <w:t>: Application Device Reader (Lecteur de participant)</w:t>
      </w:r>
    </w:p>
    <w:p w14:paraId="52FA5DE3" w14:textId="77777777" w:rsidR="00625699" w:rsidRPr="005C3814" w:rsidRDefault="00625699">
      <w:pPr>
        <w:rPr>
          <w:lang w:val="fr-FR"/>
        </w:rPr>
      </w:pPr>
    </w:p>
    <w:p w14:paraId="387F7D39" w14:textId="3BE4C8DB" w:rsidR="00625699" w:rsidRPr="005C3814" w:rsidRDefault="005C3814">
      <w:pPr>
        <w:rPr>
          <w:lang w:val="fr-FR"/>
        </w:rPr>
      </w:pPr>
      <w:r w:rsidRPr="005C3814">
        <w:rPr>
          <w:lang w:val="fr-FR"/>
        </w:rPr>
        <w:t xml:space="preserve">Vous pouvez ouvrir l'application </w:t>
      </w:r>
      <w:r w:rsidRPr="005C3814">
        <w:rPr>
          <w:b/>
          <w:i/>
          <w:lang w:val="fr-FR"/>
        </w:rPr>
        <w:t>Device Reader</w:t>
      </w:r>
      <w:r w:rsidRPr="005C3814">
        <w:rPr>
          <w:lang w:val="fr-FR"/>
        </w:rPr>
        <w:t xml:space="preserve"> en sélectionnant le panneau Device Reader. Le Lecteur de part</w:t>
      </w:r>
      <w:r w:rsidRPr="005C3814">
        <w:rPr>
          <w:lang w:val="fr-FR"/>
        </w:rPr>
        <w:t xml:space="preserve">icipant donne à l'intégrateur système la possibilité de lire les propriétés des objets d'interface </w:t>
      </w:r>
      <w:r w:rsidRPr="005C3814">
        <w:rPr>
          <w:b/>
          <w:i/>
          <w:lang w:val="fr-FR"/>
        </w:rPr>
        <w:t>ou</w:t>
      </w:r>
      <w:r w:rsidRPr="005C3814">
        <w:rPr>
          <w:lang w:val="fr-FR"/>
        </w:rPr>
        <w:t xml:space="preserve"> la mémoire d'un participant KNX. </w:t>
      </w:r>
    </w:p>
    <w:p w14:paraId="0DF3B486" w14:textId="77777777" w:rsidR="00625699" w:rsidRPr="005C3814" w:rsidRDefault="00625699">
      <w:pPr>
        <w:rPr>
          <w:lang w:val="fr-FR"/>
        </w:rPr>
      </w:pPr>
    </w:p>
    <w:p w14:paraId="596130BA" w14:textId="77777777" w:rsidR="00625699" w:rsidRPr="005C3814" w:rsidRDefault="005C3814">
      <w:pPr>
        <w:rPr>
          <w:lang w:val="fr-FR"/>
        </w:rPr>
      </w:pPr>
      <w:r w:rsidRPr="005C3814">
        <w:rPr>
          <w:lang w:val="fr-FR"/>
        </w:rPr>
        <w:t>Vous pouvez lire les propriétés ou la mémoire d'un participant spécifique en entrant l'adresse individuelle corresponda</w:t>
      </w:r>
      <w:r w:rsidRPr="005C3814">
        <w:rPr>
          <w:lang w:val="fr-FR"/>
        </w:rPr>
        <w:t>nte (« ouvert à partir du participant »).</w:t>
      </w:r>
    </w:p>
    <w:p w14:paraId="00972452" w14:textId="77777777" w:rsidR="00625699" w:rsidRPr="005C3814" w:rsidRDefault="00625699">
      <w:pPr>
        <w:rPr>
          <w:lang w:val="fr-FR"/>
        </w:rPr>
      </w:pPr>
    </w:p>
    <w:p w14:paraId="4158FB9C" w14:textId="134DEFDA" w:rsidR="00625699" w:rsidRPr="005C3814" w:rsidRDefault="005C3814">
      <w:pPr>
        <w:rPr>
          <w:lang w:val="fr-FR"/>
        </w:rPr>
      </w:pPr>
      <w:r w:rsidRPr="005C3814">
        <w:rPr>
          <w:lang w:val="fr-FR"/>
        </w:rPr>
        <w:t xml:space="preserve">Dans le cas où vous avez exporté le fichier via la fonction  </w:t>
      </w:r>
      <w:r>
        <w:rPr>
          <w:noProof/>
        </w:rPr>
        <w:drawing>
          <wp:inline distT="0" distB="0" distL="0" distR="0" wp14:anchorId="4E4D84AC" wp14:editId="0EE7A39D">
            <wp:extent cx="923290" cy="226060"/>
            <wp:effectExtent l="0" t="0" r="0" b="0"/>
            <wp:docPr id="15"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3290" cy="226060"/>
                    </a:xfrm>
                    <a:prstGeom prst="rect">
                      <a:avLst/>
                    </a:prstGeom>
                    <a:noFill/>
                    <a:ln>
                      <a:noFill/>
                    </a:ln>
                  </pic:spPr>
                </pic:pic>
              </a:graphicData>
            </a:graphic>
          </wp:inline>
        </w:drawing>
      </w:r>
      <w:r w:rsidRPr="005C3814">
        <w:rPr>
          <w:lang w:val="fr-FR"/>
        </w:rPr>
        <w:t xml:space="preserve"> dans le Lecteur de participant, il est en outre possible d'ouvrir un fichier de propriétés (*. nxprop) ou un </w:t>
      </w:r>
      <w:r w:rsidRPr="005C3814">
        <w:rPr>
          <w:lang w:val="fr-FR"/>
        </w:rPr>
        <w:lastRenderedPageBreak/>
        <w:t>dump de mémoire (fichier *.s19) et ceci e</w:t>
      </w:r>
      <w:r w:rsidRPr="005C3814">
        <w:rPr>
          <w:lang w:val="fr-FR"/>
        </w:rPr>
        <w:t xml:space="preserve">n sélectionnant l'option « Ouvrir à partir d'un fichier » </w:t>
      </w:r>
    </w:p>
    <w:p w14:paraId="0DB974C1" w14:textId="77777777" w:rsidR="00625699" w:rsidRPr="005C3814" w:rsidRDefault="005C3814">
      <w:pPr>
        <w:pStyle w:val="Heading3"/>
        <w:rPr>
          <w:lang w:val="fr-FR"/>
        </w:rPr>
      </w:pPr>
      <w:r w:rsidRPr="005C3814">
        <w:rPr>
          <w:lang w:val="fr-FR"/>
        </w:rPr>
        <w:br w:type="page"/>
      </w:r>
      <w:bookmarkStart w:id="18" w:name="_Toc146808996"/>
      <w:r w:rsidRPr="005C3814">
        <w:rPr>
          <w:lang w:val="fr-FR"/>
        </w:rPr>
        <w:lastRenderedPageBreak/>
        <w:t>Lecture de la propriété d'un participant</w:t>
      </w:r>
      <w:bookmarkEnd w:id="18"/>
    </w:p>
    <w:p w14:paraId="1EC0D054" w14:textId="77777777" w:rsidR="00625699" w:rsidRPr="005C3814" w:rsidRDefault="005C3814">
      <w:pPr>
        <w:rPr>
          <w:lang w:val="fr-FR"/>
        </w:rPr>
      </w:pPr>
      <w:r w:rsidRPr="005C3814">
        <w:rPr>
          <w:lang w:val="fr-FR"/>
        </w:rPr>
        <w:t>Certains profils de système KNX permettent de stocker des données dans des structures de données appelées propriétés d'objets d'interface, qui ont été norm</w:t>
      </w:r>
      <w:r w:rsidRPr="005C3814">
        <w:rPr>
          <w:lang w:val="fr-FR"/>
        </w:rPr>
        <w:t xml:space="preserve">alisées à l'échelle du système (" objet appareil ") ou pour une classe spécifique d'appareils (par exemple, les actionneurs de variation). </w:t>
      </w:r>
    </w:p>
    <w:p w14:paraId="6604F38A" w14:textId="7BE0F69B" w:rsidR="00625699" w:rsidRPr="005C3814" w:rsidRDefault="005C3814">
      <w:pPr>
        <w:rPr>
          <w:lang w:val="fr-FR"/>
        </w:rPr>
      </w:pPr>
      <w:r w:rsidRPr="005C3814">
        <w:rPr>
          <w:lang w:val="fr-FR"/>
        </w:rPr>
        <w:t>De telles propriétés peuvent être lues pour les participants KNX conformes à certains profils système (p. ex. Systèm</w:t>
      </w:r>
      <w:r w:rsidRPr="005C3814">
        <w:rPr>
          <w:lang w:val="fr-FR"/>
        </w:rPr>
        <w:t>e 2, 7…) : les données peuvent alors être interprétées sans avoir à connaître la structure de la mémoire interne de l'appareil ou l'emplacement de stockage des données.</w:t>
      </w:r>
    </w:p>
    <w:p w14:paraId="66FFEAD8" w14:textId="77777777" w:rsidR="00625699" w:rsidRPr="005C3814" w:rsidRDefault="005C3814">
      <w:pPr>
        <w:rPr>
          <w:lang w:val="fr-FR"/>
        </w:rPr>
      </w:pPr>
      <w:r w:rsidRPr="005C3814">
        <w:rPr>
          <w:lang w:val="fr-FR"/>
        </w:rPr>
        <w:t>Pour des extensions spécifiques de fabricant il y a cependant aussi une gamme spécifiqu</w:t>
      </w:r>
      <w:r w:rsidRPr="005C3814">
        <w:rPr>
          <w:lang w:val="fr-FR"/>
        </w:rPr>
        <w:t>e de fabricant des objets et des propriétés d'interface de KNX.</w:t>
      </w:r>
    </w:p>
    <w:p w14:paraId="02E14806" w14:textId="77777777" w:rsidR="00625699" w:rsidRPr="005C3814" w:rsidRDefault="00625699">
      <w:pPr>
        <w:rPr>
          <w:lang w:val="fr-FR"/>
        </w:rPr>
      </w:pPr>
    </w:p>
    <w:p w14:paraId="1794C2B5" w14:textId="1D8549A6" w:rsidR="00625699" w:rsidRDefault="005C3814">
      <w:pPr>
        <w:pStyle w:val="Picture"/>
      </w:pPr>
      <w:r>
        <w:rPr>
          <w:noProof/>
        </w:rPr>
        <w:drawing>
          <wp:inline distT="0" distB="0" distL="0" distR="0" wp14:anchorId="40D0F64B" wp14:editId="0467FDEB">
            <wp:extent cx="5580380" cy="1906270"/>
            <wp:effectExtent l="0" t="0" r="1270" b="0"/>
            <wp:docPr id="541759583"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59583" name="Photo 1" descr="A screenshot of a computer  Description automatically generated"/>
                    <pic:cNvPicPr/>
                  </pic:nvPicPr>
                  <pic:blipFill>
                    <a:blip r:embed="rId13"/>
                    <a:stretch>
                      <a:fillRect/>
                    </a:stretch>
                  </pic:blipFill>
                  <pic:spPr>
                    <a:xfrm>
                      <a:off x="0" y="0"/>
                      <a:ext cx="5580380" cy="1906270"/>
                    </a:xfrm>
                    <a:prstGeom prst="rect">
                      <a:avLst/>
                    </a:prstGeom>
                  </pic:spPr>
                </pic:pic>
              </a:graphicData>
            </a:graphic>
          </wp:inline>
        </w:drawing>
      </w:r>
    </w:p>
    <w:p w14:paraId="78CB8340" w14:textId="526C26F1"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4</w:t>
      </w:r>
      <w:r>
        <w:fldChar w:fldCharType="end"/>
      </w:r>
      <w:r w:rsidRPr="005C3814">
        <w:rPr>
          <w:lang w:val="fr-FR"/>
        </w:rPr>
        <w:t>: Lire les propriétés du participant</w:t>
      </w:r>
    </w:p>
    <w:p w14:paraId="32771F05" w14:textId="77777777" w:rsidR="00625699" w:rsidRPr="005C3814" w:rsidRDefault="00625699">
      <w:pPr>
        <w:rPr>
          <w:lang w:val="fr-FR"/>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520"/>
      </w:tblGrid>
      <w:tr w:rsidR="00625699" w:rsidRPr="005C3814" w14:paraId="6F45A3FC" w14:textId="77777777">
        <w:tc>
          <w:tcPr>
            <w:tcW w:w="2660" w:type="dxa"/>
            <w:shd w:val="clear" w:color="auto" w:fill="auto"/>
          </w:tcPr>
          <w:p w14:paraId="1EEDC488" w14:textId="77777777" w:rsidR="00625699" w:rsidRDefault="005C3814">
            <w:r>
              <w:t>Adresse Individuelle :</w:t>
            </w:r>
          </w:p>
        </w:tc>
        <w:tc>
          <w:tcPr>
            <w:tcW w:w="6520" w:type="dxa"/>
            <w:shd w:val="clear" w:color="auto" w:fill="auto"/>
          </w:tcPr>
          <w:p w14:paraId="22995459" w14:textId="77777777" w:rsidR="00625699" w:rsidRPr="005C3814" w:rsidRDefault="005C3814">
            <w:pPr>
              <w:rPr>
                <w:lang w:val="fr-FR"/>
              </w:rPr>
            </w:pPr>
            <w:r w:rsidRPr="005C3814">
              <w:rPr>
                <w:lang w:val="fr-FR"/>
              </w:rPr>
              <w:t>Saisissez l'adresse individuelle de l'appareil, dont vous voulez lire les propriétés</w:t>
            </w:r>
          </w:p>
        </w:tc>
      </w:tr>
      <w:tr w:rsidR="00625699" w:rsidRPr="005C3814" w14:paraId="3F323467" w14:textId="77777777">
        <w:tc>
          <w:tcPr>
            <w:tcW w:w="2660" w:type="dxa"/>
            <w:shd w:val="clear" w:color="auto" w:fill="auto"/>
          </w:tcPr>
          <w:p w14:paraId="5DB0E997" w14:textId="77777777" w:rsidR="00625699" w:rsidRDefault="005C3814">
            <w:r>
              <w:t>Clé d'accès :</w:t>
            </w:r>
          </w:p>
        </w:tc>
        <w:tc>
          <w:tcPr>
            <w:tcW w:w="6520" w:type="dxa"/>
            <w:shd w:val="clear" w:color="auto" w:fill="auto"/>
          </w:tcPr>
          <w:p w14:paraId="66FE272F" w14:textId="10CDEB50" w:rsidR="00625699" w:rsidRPr="005C3814" w:rsidRDefault="005C3814">
            <w:pPr>
              <w:rPr>
                <w:lang w:val="fr-FR"/>
              </w:rPr>
            </w:pPr>
            <w:r w:rsidRPr="005C3814">
              <w:rPr>
                <w:lang w:val="fr-FR"/>
              </w:rPr>
              <w:t>Dans ce champ, la clé BCU par défaut doit être entrée ou la clé BCU correcte précédemment entrée dans le menu Détails, du projet correspondant dans le tableau de bord ETS. Certains profils de participants KNX ne prennent pas en charge une clé</w:t>
            </w:r>
            <w:r w:rsidRPr="005C3814">
              <w:rPr>
                <w:lang w:val="fr-FR"/>
              </w:rPr>
              <w:t xml:space="preserve"> BCU.</w:t>
            </w:r>
          </w:p>
        </w:tc>
      </w:tr>
      <w:tr w:rsidR="00625699" w:rsidRPr="005C3814" w14:paraId="0AA0EDEC" w14:textId="77777777">
        <w:tc>
          <w:tcPr>
            <w:tcW w:w="2660" w:type="dxa"/>
            <w:shd w:val="clear" w:color="auto" w:fill="auto"/>
          </w:tcPr>
          <w:p w14:paraId="041136B4" w14:textId="77777777" w:rsidR="00625699" w:rsidRPr="005C3814" w:rsidRDefault="005C3814">
            <w:pPr>
              <w:rPr>
                <w:lang w:val="fr-FR"/>
              </w:rPr>
            </w:pPr>
            <w:r w:rsidRPr="005C3814">
              <w:rPr>
                <w:lang w:val="fr-FR"/>
              </w:rPr>
              <w:t>Mode lecture : objets sélectionnés uniquement</w:t>
            </w:r>
          </w:p>
        </w:tc>
        <w:tc>
          <w:tcPr>
            <w:tcW w:w="6520" w:type="dxa"/>
            <w:shd w:val="clear" w:color="auto" w:fill="auto"/>
          </w:tcPr>
          <w:p w14:paraId="236C3E5B" w14:textId="77777777" w:rsidR="00625699" w:rsidRPr="005C3814" w:rsidRDefault="005C3814">
            <w:pPr>
              <w:rPr>
                <w:lang w:val="fr-FR"/>
              </w:rPr>
            </w:pPr>
            <w:r w:rsidRPr="005C3814">
              <w:rPr>
                <w:lang w:val="fr-FR"/>
              </w:rPr>
              <w:t xml:space="preserve">Cela ne lira que les propriétés d'un objet d'interface, lorsque vous le sélectionnerez individuellement dans le panneau de gauche </w:t>
            </w:r>
            <w:r>
              <w:sym w:font="Wingdings" w:char="F0E0"/>
            </w:r>
            <w:r w:rsidRPr="005C3814">
              <w:rPr>
                <w:lang w:val="fr-FR"/>
              </w:rPr>
              <w:t xml:space="preserve"> cette approche de lecture est plus lente</w:t>
            </w:r>
          </w:p>
        </w:tc>
      </w:tr>
      <w:tr w:rsidR="00625699" w:rsidRPr="005C3814" w14:paraId="65B04151" w14:textId="77777777">
        <w:tc>
          <w:tcPr>
            <w:tcW w:w="2660" w:type="dxa"/>
            <w:shd w:val="clear" w:color="auto" w:fill="auto"/>
          </w:tcPr>
          <w:p w14:paraId="5AD42770" w14:textId="77777777" w:rsidR="00625699" w:rsidRDefault="005C3814">
            <w:r>
              <w:t>Mode lecture : plein</w:t>
            </w:r>
          </w:p>
        </w:tc>
        <w:tc>
          <w:tcPr>
            <w:tcW w:w="6520" w:type="dxa"/>
            <w:shd w:val="clear" w:color="auto" w:fill="auto"/>
          </w:tcPr>
          <w:p w14:paraId="17F9D014" w14:textId="77777777" w:rsidR="00625699" w:rsidRPr="005C3814" w:rsidRDefault="005C3814">
            <w:pPr>
              <w:rPr>
                <w:lang w:val="fr-FR"/>
              </w:rPr>
            </w:pPr>
            <w:r w:rsidRPr="005C3814">
              <w:rPr>
                <w:lang w:val="fr-FR"/>
              </w:rPr>
              <w:t xml:space="preserve">Cela permettra de lire toutes les propriétés de tous les objets de l'interface disponibles en une seule fois, donc vous n'aurez pas besoin de sélectionner chaque objet un à un afin de les lire </w:t>
            </w:r>
            <w:r>
              <w:sym w:font="Wingdings" w:char="F0E8"/>
            </w:r>
            <w:r w:rsidRPr="005C3814">
              <w:rPr>
                <w:lang w:val="fr-FR"/>
              </w:rPr>
              <w:t xml:space="preserve"> cette approche de lecture est plus rapide</w:t>
            </w:r>
          </w:p>
        </w:tc>
      </w:tr>
    </w:tbl>
    <w:p w14:paraId="35C6A727" w14:textId="77777777" w:rsidR="00625699" w:rsidRPr="005C3814" w:rsidRDefault="00625699">
      <w:pPr>
        <w:rPr>
          <w:lang w:val="fr-FR"/>
        </w:rPr>
      </w:pPr>
    </w:p>
    <w:p w14:paraId="21075E22" w14:textId="77777777" w:rsidR="00625699" w:rsidRPr="005C3814" w:rsidRDefault="00625699">
      <w:pPr>
        <w:pStyle w:val="Picture"/>
        <w:rPr>
          <w:lang w:val="fr-FR"/>
        </w:rPr>
      </w:pPr>
    </w:p>
    <w:p w14:paraId="32B30576" w14:textId="06CA3E82" w:rsidR="00625699" w:rsidRDefault="005C3814">
      <w:pPr>
        <w:pStyle w:val="Picture"/>
      </w:pPr>
      <w:r>
        <w:rPr>
          <w:noProof/>
        </w:rPr>
        <w:drawing>
          <wp:inline distT="0" distB="0" distL="0" distR="0" wp14:anchorId="1BD28218" wp14:editId="12EBF4DD">
            <wp:extent cx="5580380" cy="3477260"/>
            <wp:effectExtent l="0" t="0" r="1270" b="8890"/>
            <wp:docPr id="462305342"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5342" name="Photo 1" descr="A screenshot of a computer  Description automatically generated"/>
                    <pic:cNvPicPr/>
                  </pic:nvPicPr>
                  <pic:blipFill>
                    <a:blip r:embed="rId14"/>
                    <a:stretch>
                      <a:fillRect/>
                    </a:stretch>
                  </pic:blipFill>
                  <pic:spPr>
                    <a:xfrm>
                      <a:off x="0" y="0"/>
                      <a:ext cx="5580380" cy="3477260"/>
                    </a:xfrm>
                    <a:prstGeom prst="rect">
                      <a:avLst/>
                    </a:prstGeom>
                  </pic:spPr>
                </pic:pic>
              </a:graphicData>
            </a:graphic>
          </wp:inline>
        </w:drawing>
      </w:r>
    </w:p>
    <w:p w14:paraId="2E1A4FAF" w14:textId="569C36A0" w:rsidR="00625699" w:rsidRPr="005C3814" w:rsidRDefault="005C3814">
      <w:pPr>
        <w:pStyle w:val="Caption"/>
        <w:rPr>
          <w:lang w:val="fr-FR"/>
        </w:rPr>
      </w:pPr>
      <w:r w:rsidRPr="005C3814">
        <w:rPr>
          <w:lang w:val="fr-FR"/>
        </w:rPr>
        <w:t xml:space="preserve">FigImageure </w:t>
      </w:r>
      <w:r>
        <w:fldChar w:fldCharType="begin"/>
      </w:r>
      <w:r w:rsidRPr="005C3814">
        <w:rPr>
          <w:lang w:val="fr-FR"/>
        </w:rPr>
        <w:instrText xml:space="preserve"> S</w:instrText>
      </w:r>
      <w:r w:rsidRPr="005C3814">
        <w:rPr>
          <w:lang w:val="fr-FR"/>
        </w:rPr>
        <w:instrText xml:space="preserve">EQ Figure \* ARABIC </w:instrText>
      </w:r>
      <w:r>
        <w:fldChar w:fldCharType="separate"/>
      </w:r>
      <w:r w:rsidRPr="005C3814">
        <w:rPr>
          <w:lang w:val="fr-FR"/>
        </w:rPr>
        <w:t>5</w:t>
      </w:r>
      <w:r>
        <w:fldChar w:fldCharType="end"/>
      </w:r>
      <w:r w:rsidRPr="005C3814">
        <w:rPr>
          <w:lang w:val="fr-FR"/>
        </w:rPr>
        <w:t>: Exemple de propriété lue</w:t>
      </w:r>
    </w:p>
    <w:p w14:paraId="426FA9DE" w14:textId="77777777" w:rsidR="00625699" w:rsidRPr="005C3814" w:rsidRDefault="00625699">
      <w:pPr>
        <w:rPr>
          <w:lang w:val="fr-FR"/>
        </w:rPr>
      </w:pPr>
    </w:p>
    <w:p w14:paraId="50D47374" w14:textId="74C0E912" w:rsidR="00625699" w:rsidRPr="005C3814" w:rsidRDefault="005C3814">
      <w:pPr>
        <w:rPr>
          <w:lang w:val="fr-FR"/>
        </w:rPr>
      </w:pPr>
      <w:r w:rsidRPr="005C3814">
        <w:rPr>
          <w:lang w:val="fr-FR"/>
        </w:rPr>
        <w:t>Les valeurs de certaines propriétés peuvent être modifiées dans le conteneur Propriétés (du Lecteur de participant, cependant pas dans le participant!). Le résultat d'une propriété lue peut alors être écr</w:t>
      </w:r>
      <w:r w:rsidRPr="005C3814">
        <w:rPr>
          <w:lang w:val="fr-FR"/>
        </w:rPr>
        <w:t xml:space="preserve">it dans un fichier dont l'extension est *.knxprop. Ces propriétés peuvent être analysées et modifiées dans un éditeur de texte et peuvent ensuite être ouvertes à nouveau dans </w:t>
      </w:r>
      <w:r w:rsidRPr="005C3814">
        <w:rPr>
          <w:b/>
          <w:i/>
          <w:lang w:val="fr-FR"/>
        </w:rPr>
        <w:t>Device Reader</w:t>
      </w:r>
      <w:r w:rsidRPr="005C3814">
        <w:rPr>
          <w:lang w:val="fr-FR"/>
        </w:rPr>
        <w:t>.</w:t>
      </w:r>
    </w:p>
    <w:p w14:paraId="015DFFC3" w14:textId="77777777" w:rsidR="00625699" w:rsidRPr="005C3814" w:rsidRDefault="005C3814">
      <w:pPr>
        <w:pStyle w:val="Heading3"/>
        <w:rPr>
          <w:lang w:val="fr-FR"/>
        </w:rPr>
      </w:pPr>
      <w:r w:rsidRPr="005C3814">
        <w:rPr>
          <w:lang w:val="fr-FR"/>
        </w:rPr>
        <w:br w:type="page"/>
      </w:r>
      <w:bookmarkStart w:id="19" w:name="_Toc146808997"/>
      <w:r w:rsidRPr="005C3814">
        <w:rPr>
          <w:lang w:val="fr-FR"/>
        </w:rPr>
        <w:lastRenderedPageBreak/>
        <w:t>Lecture de la mémoire d'un appareil</w:t>
      </w:r>
      <w:bookmarkEnd w:id="19"/>
    </w:p>
    <w:p w14:paraId="0E298E6B" w14:textId="77777777" w:rsidR="00625699" w:rsidRPr="005C3814" w:rsidRDefault="00625699">
      <w:pPr>
        <w:pStyle w:val="Picture"/>
        <w:rPr>
          <w:lang w:val="fr-FR"/>
        </w:rPr>
      </w:pPr>
    </w:p>
    <w:p w14:paraId="6B4969A6" w14:textId="307F20CC" w:rsidR="00625699" w:rsidRDefault="005C3814">
      <w:pPr>
        <w:pStyle w:val="Picture"/>
      </w:pPr>
      <w:r>
        <w:rPr>
          <w:noProof/>
        </w:rPr>
        <w:drawing>
          <wp:inline distT="0" distB="0" distL="0" distR="0" wp14:anchorId="5FDC0964" wp14:editId="17613791">
            <wp:extent cx="4671465" cy="3063505"/>
            <wp:effectExtent l="0" t="0" r="0" b="3810"/>
            <wp:docPr id="541708243"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08243" name="Photo 1" descr="A screenshot of a computer  Description automatically generated"/>
                    <pic:cNvPicPr/>
                  </pic:nvPicPr>
                  <pic:blipFill>
                    <a:blip r:embed="rId15"/>
                    <a:stretch>
                      <a:fillRect/>
                    </a:stretch>
                  </pic:blipFill>
                  <pic:spPr>
                    <a:xfrm>
                      <a:off x="0" y="0"/>
                      <a:ext cx="4671465" cy="3063505"/>
                    </a:xfrm>
                    <a:prstGeom prst="rect">
                      <a:avLst/>
                    </a:prstGeom>
                  </pic:spPr>
                </pic:pic>
              </a:graphicData>
            </a:graphic>
          </wp:inline>
        </w:drawing>
      </w:r>
    </w:p>
    <w:p w14:paraId="5ADCCA02" w14:textId="5AB9AE4F"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6</w:t>
      </w:r>
      <w:r>
        <w:fldChar w:fldCharType="end"/>
      </w:r>
      <w:r w:rsidRPr="005C3814">
        <w:rPr>
          <w:lang w:val="fr-FR"/>
        </w:rPr>
        <w:t>: Lire la mémoire depuis le participant</w:t>
      </w:r>
    </w:p>
    <w:p w14:paraId="633E9C7F" w14:textId="77777777" w:rsidR="00625699" w:rsidRPr="005C3814" w:rsidRDefault="00625699">
      <w:pPr>
        <w:rPr>
          <w:lang w:val="fr-FR"/>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946"/>
      </w:tblGrid>
      <w:tr w:rsidR="00625699" w:rsidRPr="005C3814" w14:paraId="69E58471" w14:textId="77777777">
        <w:tc>
          <w:tcPr>
            <w:tcW w:w="2093" w:type="dxa"/>
            <w:shd w:val="clear" w:color="auto" w:fill="auto"/>
          </w:tcPr>
          <w:p w14:paraId="740691F2" w14:textId="77777777" w:rsidR="00625699" w:rsidRDefault="005C3814">
            <w:r>
              <w:t>Adresse Individuelle :</w:t>
            </w:r>
          </w:p>
        </w:tc>
        <w:tc>
          <w:tcPr>
            <w:tcW w:w="6946" w:type="dxa"/>
            <w:shd w:val="clear" w:color="auto" w:fill="auto"/>
          </w:tcPr>
          <w:p w14:paraId="3B19DAA3" w14:textId="77777777" w:rsidR="00625699" w:rsidRPr="005C3814" w:rsidRDefault="005C3814">
            <w:pPr>
              <w:rPr>
                <w:lang w:val="fr-FR"/>
              </w:rPr>
            </w:pPr>
            <w:r w:rsidRPr="005C3814">
              <w:rPr>
                <w:lang w:val="fr-FR"/>
              </w:rPr>
              <w:t>Saisissez l'adresse individuelle de l'appareil dont vous voulez lire la mémoire</w:t>
            </w:r>
          </w:p>
        </w:tc>
      </w:tr>
      <w:tr w:rsidR="00625699" w:rsidRPr="005C3814" w14:paraId="121527B2" w14:textId="77777777">
        <w:tc>
          <w:tcPr>
            <w:tcW w:w="2093" w:type="dxa"/>
            <w:shd w:val="clear" w:color="auto" w:fill="auto"/>
          </w:tcPr>
          <w:p w14:paraId="2516CC1A" w14:textId="77777777" w:rsidR="00625699" w:rsidRDefault="005C3814">
            <w:r>
              <w:t>Clé d'accès :</w:t>
            </w:r>
          </w:p>
        </w:tc>
        <w:tc>
          <w:tcPr>
            <w:tcW w:w="6946" w:type="dxa"/>
            <w:shd w:val="clear" w:color="auto" w:fill="auto"/>
          </w:tcPr>
          <w:p w14:paraId="76A0CE3E" w14:textId="0FAD7F2E" w:rsidR="00625699" w:rsidRPr="005C3814" w:rsidRDefault="005C3814">
            <w:pPr>
              <w:rPr>
                <w:lang w:val="fr-FR"/>
              </w:rPr>
            </w:pPr>
            <w:r w:rsidRPr="005C3814">
              <w:rPr>
                <w:lang w:val="fr-FR"/>
              </w:rPr>
              <w:t>Dans ce champ, la clé BCU par défaut doit être entrée ou la clé BCU cor</w:t>
            </w:r>
            <w:r w:rsidRPr="005C3814">
              <w:rPr>
                <w:lang w:val="fr-FR"/>
              </w:rPr>
              <w:t>recte précédemment entrée dans le menu Détails, du projet correspondant dans le tableau de bord ETS. Certains profils de participants KNX ne prennent pas en charge une clé BCU.</w:t>
            </w:r>
          </w:p>
        </w:tc>
      </w:tr>
      <w:tr w:rsidR="00625699" w:rsidRPr="005C3814" w14:paraId="162F5218" w14:textId="77777777">
        <w:tc>
          <w:tcPr>
            <w:tcW w:w="2093" w:type="dxa"/>
            <w:shd w:val="clear" w:color="auto" w:fill="auto"/>
          </w:tcPr>
          <w:p w14:paraId="50A0A537" w14:textId="77777777" w:rsidR="00625699" w:rsidRDefault="005C3814">
            <w:r>
              <w:t>Espace d'Adressage :</w:t>
            </w:r>
          </w:p>
        </w:tc>
        <w:tc>
          <w:tcPr>
            <w:tcW w:w="6946" w:type="dxa"/>
            <w:shd w:val="clear" w:color="auto" w:fill="auto"/>
          </w:tcPr>
          <w:p w14:paraId="3DEF08BF" w14:textId="77777777" w:rsidR="00625699" w:rsidRPr="005C3814" w:rsidRDefault="005C3814">
            <w:pPr>
              <w:rPr>
                <w:lang w:val="fr-FR"/>
              </w:rPr>
            </w:pPr>
            <w:r w:rsidRPr="005C3814">
              <w:rPr>
                <w:lang w:val="fr-FR"/>
              </w:rPr>
              <w:t>Mémoire standard, les autres sont Mémoire Utilisateur, Co</w:t>
            </w:r>
            <w:r w:rsidRPr="005C3814">
              <w:rPr>
                <w:lang w:val="fr-FR"/>
              </w:rPr>
              <w:t>upleur de Ligne Esclave, Table de Routage pour Coupleur de Ligne</w:t>
            </w:r>
          </w:p>
        </w:tc>
      </w:tr>
      <w:tr w:rsidR="00625699" w:rsidRPr="005C3814" w14:paraId="46771483" w14:textId="77777777">
        <w:tc>
          <w:tcPr>
            <w:tcW w:w="2093" w:type="dxa"/>
            <w:shd w:val="clear" w:color="auto" w:fill="auto"/>
          </w:tcPr>
          <w:p w14:paraId="306D19DE" w14:textId="77777777" w:rsidR="00625699" w:rsidRDefault="005C3814">
            <w:r>
              <w:t>Gamme :</w:t>
            </w:r>
          </w:p>
        </w:tc>
        <w:tc>
          <w:tcPr>
            <w:tcW w:w="6946" w:type="dxa"/>
            <w:shd w:val="clear" w:color="auto" w:fill="auto"/>
          </w:tcPr>
          <w:p w14:paraId="6486277F" w14:textId="77777777" w:rsidR="00625699" w:rsidRPr="005C3814" w:rsidRDefault="005C3814">
            <w:pPr>
              <w:rPr>
                <w:lang w:val="fr-FR"/>
              </w:rPr>
            </w:pPr>
            <w:r w:rsidRPr="005C3814">
              <w:rPr>
                <w:lang w:val="fr-FR"/>
              </w:rPr>
              <w:t xml:space="preserve">Vous pouvez spécifier le bloc de mémoire qui doit être lu en entrant dans la plage de mémoire. </w:t>
            </w:r>
          </w:p>
          <w:p w14:paraId="09A628C7" w14:textId="77777777" w:rsidR="00625699" w:rsidRPr="005C3814" w:rsidRDefault="005C3814">
            <w:pPr>
              <w:rPr>
                <w:lang w:val="fr-FR"/>
              </w:rPr>
            </w:pPr>
            <w:r w:rsidRPr="005C3814">
              <w:rPr>
                <w:lang w:val="fr-FR"/>
              </w:rPr>
              <w:t>Valeur par défaut : 0100 à 01FF</w:t>
            </w:r>
          </w:p>
        </w:tc>
      </w:tr>
    </w:tbl>
    <w:p w14:paraId="615AC499" w14:textId="77777777" w:rsidR="00625699" w:rsidRPr="005C3814" w:rsidRDefault="00625699">
      <w:pPr>
        <w:rPr>
          <w:lang w:val="fr-FR"/>
        </w:rPr>
      </w:pPr>
    </w:p>
    <w:p w14:paraId="723507B5" w14:textId="77777777" w:rsidR="00625699" w:rsidRPr="005C3814" w:rsidRDefault="00625699">
      <w:pPr>
        <w:keepNext/>
        <w:rPr>
          <w:lang w:val="fr-FR"/>
        </w:rPr>
      </w:pPr>
    </w:p>
    <w:p w14:paraId="77759AB2" w14:textId="409D9313" w:rsidR="00625699" w:rsidRDefault="005C3814">
      <w:pPr>
        <w:pStyle w:val="Picture"/>
      </w:pPr>
      <w:r>
        <w:rPr>
          <w:noProof/>
        </w:rPr>
        <w:drawing>
          <wp:inline distT="0" distB="0" distL="0" distR="0" wp14:anchorId="6631E3CE" wp14:editId="421828C8">
            <wp:extent cx="5580380" cy="3393440"/>
            <wp:effectExtent l="0" t="0" r="1270" b="0"/>
            <wp:docPr id="988259585"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9585" name="Photo 1" descr="A screenshot of a computer  Description automatically generated"/>
                    <pic:cNvPicPr/>
                  </pic:nvPicPr>
                  <pic:blipFill>
                    <a:blip r:embed="rId16"/>
                    <a:stretch>
                      <a:fillRect/>
                    </a:stretch>
                  </pic:blipFill>
                  <pic:spPr>
                    <a:xfrm>
                      <a:off x="0" y="0"/>
                      <a:ext cx="5580380" cy="3393440"/>
                    </a:xfrm>
                    <a:prstGeom prst="rect">
                      <a:avLst/>
                    </a:prstGeom>
                  </pic:spPr>
                </pic:pic>
              </a:graphicData>
            </a:graphic>
          </wp:inline>
        </w:drawing>
      </w:r>
    </w:p>
    <w:p w14:paraId="75BC86E3" w14:textId="77777777" w:rsidR="00625699" w:rsidRDefault="00625699">
      <w:pPr>
        <w:pStyle w:val="Caption"/>
      </w:pPr>
    </w:p>
    <w:p w14:paraId="5C8FA5C7" w14:textId="5B44E70F"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7</w:t>
      </w:r>
      <w:r>
        <w:fldChar w:fldCharType="end"/>
      </w:r>
      <w:r w:rsidRPr="005C3814">
        <w:rPr>
          <w:lang w:val="fr-FR"/>
        </w:rPr>
        <w:t>: Exemple de mémoire lue d'un système 1 -&gt; adresse individuelle 1.1.45</w:t>
      </w:r>
    </w:p>
    <w:p w14:paraId="0DD7B21E" w14:textId="77777777" w:rsidR="00625699" w:rsidRPr="005C3814" w:rsidRDefault="00625699">
      <w:pPr>
        <w:rPr>
          <w:lang w:val="fr-FR"/>
        </w:rPr>
      </w:pPr>
    </w:p>
    <w:p w14:paraId="26D8CED0" w14:textId="13A2B573" w:rsidR="00625699" w:rsidRPr="005C3814" w:rsidRDefault="005C3814">
      <w:pPr>
        <w:rPr>
          <w:lang w:val="fr-FR"/>
        </w:rPr>
      </w:pPr>
      <w:r w:rsidRPr="005C3814">
        <w:rPr>
          <w:lang w:val="fr-FR"/>
        </w:rPr>
        <w:t xml:space="preserve">Le résultat d'une lecture mémoire peut être écrit dans un fichier, dont l'extension est *.s19, *.s28 ou *.s37. Le résultat peut être analysé et édité dans un </w:t>
      </w:r>
      <w:r w:rsidRPr="005C3814">
        <w:rPr>
          <w:lang w:val="fr-FR"/>
        </w:rPr>
        <w:t>éditeur de texte et peut ensuite être rouvert dans Device Reader.</w:t>
      </w:r>
    </w:p>
    <w:p w14:paraId="6682D7F4" w14:textId="6417C322" w:rsidR="00625699" w:rsidRDefault="005C3814">
      <w:pPr>
        <w:pStyle w:val="Heading2"/>
      </w:pPr>
      <w:r w:rsidRPr="005C3814">
        <w:rPr>
          <w:lang w:val="fr-FR"/>
        </w:rPr>
        <w:br w:type="page"/>
      </w:r>
      <w:bookmarkStart w:id="20" w:name="_Toc334515075"/>
      <w:r w:rsidRPr="005C3814">
        <w:rPr>
          <w:lang w:val="fr-FR"/>
        </w:rPr>
        <w:lastRenderedPageBreak/>
        <w:t xml:space="preserve"> </w:t>
      </w:r>
      <w:bookmarkStart w:id="21" w:name="_Toc146808998"/>
      <w:r>
        <w:t>Compare</w:t>
      </w:r>
      <w:bookmarkEnd w:id="20"/>
      <w:r>
        <w:t xml:space="preserve"> Device (comparer participant)</w:t>
      </w:r>
      <w:bookmarkEnd w:id="21"/>
    </w:p>
    <w:p w14:paraId="44A3960A" w14:textId="3FC51054" w:rsidR="00625699" w:rsidRPr="005C3814" w:rsidRDefault="005C3814">
      <w:pPr>
        <w:rPr>
          <w:lang w:val="fr-FR"/>
        </w:rPr>
      </w:pPr>
      <w:r w:rsidRPr="005C3814">
        <w:rPr>
          <w:lang w:val="fr-FR"/>
        </w:rPr>
        <w:t>L’application 'Compare Device (Comparer participant' permet à l’intégrateur système de comparer les données disponibles dans le projet ETS avec les di</w:t>
      </w:r>
      <w:r w:rsidRPr="005C3814">
        <w:rPr>
          <w:lang w:val="fr-FR"/>
        </w:rPr>
        <w:t>fférents participants de l’installation. De cette façon, l'état actuel tel que chargé dans l'installation peut être comparé à l'état attendu tel qu'il figure dans le projet ETS.</w:t>
      </w:r>
    </w:p>
    <w:p w14:paraId="52BFD4C6" w14:textId="77777777" w:rsidR="00625699" w:rsidRPr="005C3814" w:rsidRDefault="00625699">
      <w:pPr>
        <w:rPr>
          <w:lang w:val="fr-FR"/>
        </w:rPr>
      </w:pPr>
    </w:p>
    <w:p w14:paraId="24529349" w14:textId="5A1A83C3" w:rsidR="00625699" w:rsidRPr="005C3814" w:rsidRDefault="005C3814">
      <w:pPr>
        <w:rPr>
          <w:lang w:val="fr-FR"/>
        </w:rPr>
      </w:pPr>
      <w:r w:rsidRPr="005C3814">
        <w:rPr>
          <w:lang w:val="fr-FR"/>
        </w:rPr>
        <w:t>Ainsi, l'utilisateur a la possibilité de vérifier si le projet est toujours à</w:t>
      </w:r>
      <w:r w:rsidRPr="005C3814">
        <w:rPr>
          <w:lang w:val="fr-FR"/>
        </w:rPr>
        <w:t xml:space="preserve"> jour. Plutôt que de deviner, il peut savoir exactement quels changements ont été faits dans le projet ETS ou dans l'installation.</w:t>
      </w:r>
    </w:p>
    <w:p w14:paraId="0EE92BD1" w14:textId="77777777" w:rsidR="00625699" w:rsidRPr="005C3814" w:rsidRDefault="00625699">
      <w:pPr>
        <w:rPr>
          <w:lang w:val="fr-FR"/>
        </w:rPr>
      </w:pPr>
    </w:p>
    <w:p w14:paraId="2242B1AA" w14:textId="77777777" w:rsidR="00625699" w:rsidRPr="005C3814" w:rsidRDefault="005C3814">
      <w:pPr>
        <w:rPr>
          <w:lang w:val="fr-FR"/>
        </w:rPr>
      </w:pPr>
      <w:r w:rsidRPr="005C3814">
        <w:rPr>
          <w:lang w:val="fr-FR"/>
        </w:rPr>
        <w:t>Les différences entre les configurations d'appareils sont illustrées.</w:t>
      </w:r>
    </w:p>
    <w:p w14:paraId="73A69E32" w14:textId="77777777" w:rsidR="00625699" w:rsidRPr="005C3814" w:rsidRDefault="00625699">
      <w:pPr>
        <w:rPr>
          <w:lang w:val="fr-FR"/>
        </w:rPr>
      </w:pPr>
    </w:p>
    <w:p w14:paraId="5A0FE364" w14:textId="05574DFE" w:rsidR="00625699" w:rsidRPr="005C3814" w:rsidRDefault="005C3814">
      <w:pPr>
        <w:pStyle w:val="Picture"/>
        <w:rPr>
          <w:lang w:val="fr-FR"/>
        </w:rPr>
      </w:pPr>
      <w:r>
        <w:rPr>
          <w:noProof/>
        </w:rPr>
        <w:drawing>
          <wp:inline distT="0" distB="0" distL="0" distR="0" wp14:anchorId="78B852D5" wp14:editId="02BA835F">
            <wp:extent cx="4932885" cy="4411980"/>
            <wp:effectExtent l="0" t="0" r="1270" b="7620"/>
            <wp:docPr id="31400838"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838" name="Photo 1" descr="A screenshot of a computer  Description automatically generated"/>
                    <pic:cNvPicPr/>
                  </pic:nvPicPr>
                  <pic:blipFill>
                    <a:blip r:embed="rId17"/>
                    <a:stretch>
                      <a:fillRect/>
                    </a:stretch>
                  </pic:blipFill>
                  <pic:spPr>
                    <a:xfrm>
                      <a:off x="0" y="0"/>
                      <a:ext cx="4944224" cy="4422122"/>
                    </a:xfrm>
                    <a:prstGeom prst="rect">
                      <a:avLst/>
                    </a:prstGeom>
                  </pic:spPr>
                </pic:pic>
              </a:graphicData>
            </a:graphic>
          </wp:inline>
        </w:drawing>
      </w:r>
      <w:r w:rsidRPr="005C3814">
        <w:rPr>
          <w:lang w:val="fr-FR"/>
        </w:rPr>
        <w:t xml:space="preserve"> </w:t>
      </w:r>
    </w:p>
    <w:p w14:paraId="2E935DA7" w14:textId="7C229650"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8</w:t>
      </w:r>
      <w:r>
        <w:fldChar w:fldCharType="end"/>
      </w:r>
      <w:r w:rsidRPr="005C3814">
        <w:rPr>
          <w:lang w:val="fr-FR"/>
        </w:rPr>
        <w:t>: Sélectionner Comp</w:t>
      </w:r>
      <w:r w:rsidRPr="005C3814">
        <w:rPr>
          <w:lang w:val="fr-FR"/>
        </w:rPr>
        <w:t>are Device via le menu contextuel</w:t>
      </w:r>
    </w:p>
    <w:p w14:paraId="2FB8F07D" w14:textId="77777777" w:rsidR="00625699" w:rsidRPr="005C3814" w:rsidRDefault="00625699">
      <w:pPr>
        <w:rPr>
          <w:lang w:val="fr-FR"/>
        </w:rPr>
      </w:pPr>
    </w:p>
    <w:p w14:paraId="3423BBAD" w14:textId="77777777" w:rsidR="00625699" w:rsidRPr="005C3814" w:rsidRDefault="005C3814">
      <w:pPr>
        <w:spacing w:before="0" w:after="0" w:line="240" w:lineRule="auto"/>
        <w:contextualSpacing w:val="0"/>
        <w:rPr>
          <w:lang w:val="fr-FR"/>
        </w:rPr>
      </w:pPr>
      <w:r w:rsidRPr="005C3814">
        <w:rPr>
          <w:lang w:val="fr-FR"/>
        </w:rPr>
        <w:br w:type="page"/>
      </w:r>
    </w:p>
    <w:p w14:paraId="0814A36E" w14:textId="64EEB1B1" w:rsidR="00625699" w:rsidRDefault="005C3814">
      <w:r w:rsidRPr="005C3814">
        <w:rPr>
          <w:lang w:val="fr-FR"/>
        </w:rPr>
        <w:lastRenderedPageBreak/>
        <w:t xml:space="preserve">Sélectionnez le(s) participant(s), pour le(s) quel vous souhaitez effectuer « Comparer le participant» dans la vue « Bâtiments », « Participants» ou « Topologie ». </w:t>
      </w:r>
      <w:r>
        <w:t xml:space="preserve">La fonction peut être appelée via le menu contextuel. </w:t>
      </w:r>
    </w:p>
    <w:p w14:paraId="7A930FFC" w14:textId="3D40C703" w:rsidR="00625699" w:rsidRDefault="005C3814">
      <w:pPr>
        <w:pStyle w:val="Picture"/>
      </w:pPr>
      <w:r>
        <w:rPr>
          <w:noProof/>
        </w:rPr>
        <w:drawing>
          <wp:inline distT="0" distB="0" distL="0" distR="0" wp14:anchorId="6ED4239C" wp14:editId="084B8418">
            <wp:extent cx="5580380" cy="3011170"/>
            <wp:effectExtent l="0" t="0" r="1270" b="0"/>
            <wp:docPr id="813656100" name="Photo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56100" name="Photo 1" descr="A screenshot of a computer program  Description automatically generated"/>
                    <pic:cNvPicPr/>
                  </pic:nvPicPr>
                  <pic:blipFill>
                    <a:blip r:embed="rId18"/>
                    <a:stretch>
                      <a:fillRect/>
                    </a:stretch>
                  </pic:blipFill>
                  <pic:spPr>
                    <a:xfrm>
                      <a:off x="0" y="0"/>
                      <a:ext cx="5580380" cy="3011170"/>
                    </a:xfrm>
                    <a:prstGeom prst="rect">
                      <a:avLst/>
                    </a:prstGeom>
                  </pic:spPr>
                </pic:pic>
              </a:graphicData>
            </a:graphic>
          </wp:inline>
        </w:drawing>
      </w:r>
    </w:p>
    <w:p w14:paraId="76D94342" w14:textId="7975A0E0" w:rsidR="00625699" w:rsidRPr="005C3814" w:rsidRDefault="005C3814">
      <w:pPr>
        <w:pStyle w:val="Caption"/>
        <w:rPr>
          <w:lang w:val="fr-FR"/>
        </w:rPr>
      </w:pPr>
      <w:r w:rsidRPr="005C3814">
        <w:rPr>
          <w:lang w:val="fr-FR"/>
        </w:rPr>
        <w:t xml:space="preserve">Figure </w:t>
      </w:r>
      <w:r>
        <w:fldChar w:fldCharType="begin"/>
      </w:r>
      <w:r w:rsidRPr="005C3814">
        <w:rPr>
          <w:lang w:val="fr-FR"/>
        </w:rPr>
        <w:instrText xml:space="preserve"> SEQ Figure \* ARABIC </w:instrText>
      </w:r>
      <w:r>
        <w:fldChar w:fldCharType="separate"/>
      </w:r>
      <w:r w:rsidRPr="005C3814">
        <w:rPr>
          <w:lang w:val="fr-FR"/>
        </w:rPr>
        <w:t>9</w:t>
      </w:r>
      <w:r>
        <w:fldChar w:fldCharType="end"/>
      </w:r>
      <w:r w:rsidRPr="005C3814">
        <w:rPr>
          <w:lang w:val="fr-FR"/>
        </w:rPr>
        <w:t>: Exceptions de Device Compare</w:t>
      </w:r>
    </w:p>
    <w:p w14:paraId="07F63FFA" w14:textId="77777777" w:rsidR="00625699" w:rsidRPr="005C3814" w:rsidRDefault="00625699">
      <w:pPr>
        <w:rPr>
          <w:lang w:val="fr-FR"/>
        </w:rPr>
      </w:pPr>
    </w:p>
    <w:p w14:paraId="0D011D2F" w14:textId="77777777" w:rsidR="00625699" w:rsidRPr="005C3814" w:rsidRDefault="005C3814">
      <w:pPr>
        <w:rPr>
          <w:lang w:val="fr-FR"/>
        </w:rPr>
      </w:pPr>
      <w:r w:rsidRPr="005C3814">
        <w:rPr>
          <w:lang w:val="fr-FR"/>
        </w:rPr>
        <w:t>Cochez 'Tout' si vous voulez pour tous les produits qu'une comparaison soit faite entre l'état actuel comme dans l'installation et l'état attendu comme stocké dans le projet ETS, ou si vous</w:t>
      </w:r>
      <w:r w:rsidRPr="005C3814">
        <w:rPr>
          <w:lang w:val="fr-FR"/>
        </w:rPr>
        <w:t xml:space="preserve"> ne sélectionnez que le ou les appareils concernés.</w:t>
      </w:r>
    </w:p>
    <w:p w14:paraId="7EC952DC" w14:textId="77777777" w:rsidR="00625699" w:rsidRPr="005C3814" w:rsidRDefault="00625699">
      <w:pPr>
        <w:rPr>
          <w:lang w:val="fr-FR"/>
        </w:rPr>
      </w:pPr>
    </w:p>
    <w:p w14:paraId="0C7CCA5F" w14:textId="77777777" w:rsidR="00625699" w:rsidRPr="005C3814" w:rsidRDefault="005C3814">
      <w:pPr>
        <w:rPr>
          <w:lang w:val="fr-FR"/>
        </w:rPr>
      </w:pPr>
      <w:r w:rsidRPr="005C3814">
        <w:rPr>
          <w:lang w:val="fr-FR"/>
        </w:rPr>
        <w:t>Pour certains des produits énumérés, le fabricant peut ne pas avoir indiqué si la comparaison est étayée ou non : ce résultat de la comparaison peut donc ne pas être fiable dans tous les cas.</w:t>
      </w:r>
    </w:p>
    <w:p w14:paraId="2A6C4926" w14:textId="77777777" w:rsidR="00625699" w:rsidRPr="005C3814" w:rsidRDefault="00625699">
      <w:pPr>
        <w:rPr>
          <w:lang w:val="fr-FR"/>
        </w:rPr>
      </w:pPr>
    </w:p>
    <w:p w14:paraId="173EF7D8" w14:textId="77777777" w:rsidR="00625699" w:rsidRPr="005C3814" w:rsidRDefault="00625699">
      <w:pPr>
        <w:keepNext/>
        <w:rPr>
          <w:lang w:val="fr-FR"/>
        </w:rPr>
      </w:pPr>
    </w:p>
    <w:p w14:paraId="65B6E66B" w14:textId="77777777" w:rsidR="00625699" w:rsidRPr="005C3814" w:rsidRDefault="00625699">
      <w:pPr>
        <w:pStyle w:val="Caption"/>
        <w:rPr>
          <w:lang w:val="fr-FR"/>
        </w:rPr>
      </w:pPr>
    </w:p>
    <w:p w14:paraId="34B2859E" w14:textId="3846925F" w:rsidR="00625699" w:rsidRPr="005C3814" w:rsidRDefault="005C3814">
      <w:pPr>
        <w:pStyle w:val="Picture"/>
        <w:rPr>
          <w:lang w:val="fr-FR"/>
        </w:rPr>
      </w:pPr>
      <w:r w:rsidRPr="005C3814">
        <w:rPr>
          <w:lang w:val="fr-FR"/>
        </w:rPr>
        <w:t xml:space="preserve"> </w:t>
      </w:r>
    </w:p>
    <w:p w14:paraId="3FBCC3B5" w14:textId="77777777" w:rsidR="00625699" w:rsidRPr="005C3814" w:rsidRDefault="00625699">
      <w:pPr>
        <w:pStyle w:val="Caption"/>
        <w:rPr>
          <w:lang w:val="fr-FR"/>
        </w:rPr>
      </w:pPr>
    </w:p>
    <w:p w14:paraId="48CBBA44" w14:textId="7AF0670B" w:rsidR="00625699" w:rsidRPr="005C3814" w:rsidRDefault="005C3814">
      <w:pPr>
        <w:pStyle w:val="Caption"/>
        <w:rPr>
          <w:lang w:val="fr-FR"/>
        </w:rPr>
      </w:pPr>
      <w:r>
        <w:rPr>
          <w:noProof/>
        </w:rPr>
        <w:drawing>
          <wp:inline distT="0" distB="0" distL="0" distR="0" wp14:anchorId="480C7343" wp14:editId="2FEFEA93">
            <wp:extent cx="2468880" cy="1070180"/>
            <wp:effectExtent l="0" t="0" r="7620" b="0"/>
            <wp:docPr id="170861208"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1208" name="Photo 1" descr="A screenshot of a computer  Description automatically generated"/>
                    <pic:cNvPicPr/>
                  </pic:nvPicPr>
                  <pic:blipFill>
                    <a:blip r:embed="rId19"/>
                    <a:stretch>
                      <a:fillRect/>
                    </a:stretch>
                  </pic:blipFill>
                  <pic:spPr>
                    <a:xfrm>
                      <a:off x="0" y="0"/>
                      <a:ext cx="2475754" cy="1073160"/>
                    </a:xfrm>
                    <a:prstGeom prst="rect">
                      <a:avLst/>
                    </a:prstGeom>
                  </pic:spPr>
                </pic:pic>
              </a:graphicData>
            </a:graphic>
          </wp:inline>
        </w:drawing>
      </w:r>
      <w:r w:rsidRPr="005C3814">
        <w:rPr>
          <w:lang w:val="fr-FR"/>
        </w:rPr>
        <w:t xml:space="preserve"> </w:t>
      </w:r>
      <w:r>
        <w:rPr>
          <w:noProof/>
        </w:rPr>
        <w:drawing>
          <wp:inline distT="0" distB="0" distL="0" distR="0" wp14:anchorId="73AE1B3C" wp14:editId="686E972D">
            <wp:extent cx="2758440" cy="1062222"/>
            <wp:effectExtent l="0" t="0" r="3810" b="5080"/>
            <wp:docPr id="251027265"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7265" name="Photo 1" descr="A screenshot of a computer  Description automatically generated"/>
                    <pic:cNvPicPr/>
                  </pic:nvPicPr>
                  <pic:blipFill>
                    <a:blip r:embed="rId20"/>
                    <a:stretch>
                      <a:fillRect/>
                    </a:stretch>
                  </pic:blipFill>
                  <pic:spPr>
                    <a:xfrm>
                      <a:off x="0" y="0"/>
                      <a:ext cx="2779121" cy="1070186"/>
                    </a:xfrm>
                    <a:prstGeom prst="rect">
                      <a:avLst/>
                    </a:prstGeom>
                  </pic:spPr>
                </pic:pic>
              </a:graphicData>
            </a:graphic>
          </wp:inline>
        </w:drawing>
      </w:r>
    </w:p>
    <w:p w14:paraId="72E4F88A" w14:textId="77777777" w:rsidR="00625699" w:rsidRPr="005C3814" w:rsidRDefault="00625699">
      <w:pPr>
        <w:pStyle w:val="Caption"/>
        <w:rPr>
          <w:lang w:val="fr-FR"/>
        </w:rPr>
      </w:pPr>
    </w:p>
    <w:p w14:paraId="47ACD144" w14:textId="31DE3F28"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10</w:t>
      </w:r>
      <w:r>
        <w:fldChar w:fldCharType="end"/>
      </w:r>
      <w:r w:rsidRPr="005C3814">
        <w:rPr>
          <w:lang w:val="fr-FR"/>
        </w:rPr>
        <w:t>: Processus de comparaison</w:t>
      </w:r>
    </w:p>
    <w:p w14:paraId="4BE507BA" w14:textId="77777777" w:rsidR="00625699" w:rsidRPr="005C3814" w:rsidRDefault="00625699">
      <w:pPr>
        <w:rPr>
          <w:lang w:val="fr-FR"/>
        </w:rPr>
      </w:pPr>
    </w:p>
    <w:p w14:paraId="2C66453C" w14:textId="0F7EC18B" w:rsidR="00625699" w:rsidRPr="005C3814" w:rsidRDefault="005C3814">
      <w:pPr>
        <w:rPr>
          <w:lang w:val="fr-FR"/>
        </w:rPr>
      </w:pPr>
      <w:r w:rsidRPr="005C3814">
        <w:rPr>
          <w:lang w:val="fr-FR"/>
        </w:rPr>
        <w:t>Vous verrez la progression de lecture de la comparaison du participant dans la barre de navigation de votre projet. Sélectionnez la petite flèche dans le coin inférieur droit du conteneur Opérati</w:t>
      </w:r>
      <w:r w:rsidRPr="005C3814">
        <w:rPr>
          <w:lang w:val="fr-FR"/>
        </w:rPr>
        <w:t>ons en attente pour voir le résultat de la comparaison entre les participants sélectionnés et l'installation.</w:t>
      </w:r>
    </w:p>
    <w:p w14:paraId="6A7AE064" w14:textId="77777777" w:rsidR="00625699" w:rsidRPr="005C3814" w:rsidRDefault="00625699">
      <w:pPr>
        <w:rPr>
          <w:lang w:val="fr-FR"/>
        </w:rPr>
      </w:pPr>
    </w:p>
    <w:p w14:paraId="06FF551E" w14:textId="77777777" w:rsidR="00625699" w:rsidRDefault="005C3814">
      <w:pPr>
        <w:pStyle w:val="Picture"/>
      </w:pPr>
      <w:r>
        <w:rPr>
          <w:noProof/>
        </w:rPr>
        <w:drawing>
          <wp:inline distT="0" distB="0" distL="0" distR="0" wp14:anchorId="4C91D989" wp14:editId="12533AA8">
            <wp:extent cx="5948045" cy="2969260"/>
            <wp:effectExtent l="0" t="0" r="0" b="0"/>
            <wp:docPr id="24"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8045" cy="2969260"/>
                    </a:xfrm>
                    <a:prstGeom prst="rect">
                      <a:avLst/>
                    </a:prstGeom>
                    <a:noFill/>
                    <a:ln>
                      <a:noFill/>
                    </a:ln>
                  </pic:spPr>
                </pic:pic>
              </a:graphicData>
            </a:graphic>
          </wp:inline>
        </w:drawing>
      </w:r>
    </w:p>
    <w:p w14:paraId="0C710BE3" w14:textId="147C40D4" w:rsidR="00625699" w:rsidRPr="005C3814" w:rsidRDefault="005C3814">
      <w:pPr>
        <w:pStyle w:val="Caption"/>
        <w:rPr>
          <w:lang w:val="fr-FR"/>
        </w:rPr>
      </w:pPr>
      <w:r w:rsidRPr="005C3814">
        <w:rPr>
          <w:lang w:val="fr-FR"/>
        </w:rPr>
        <w:t xml:space="preserve">Image </w:t>
      </w:r>
      <w:r>
        <w:fldChar w:fldCharType="begin"/>
      </w:r>
      <w:r w:rsidRPr="005C3814">
        <w:rPr>
          <w:lang w:val="fr-FR"/>
        </w:rPr>
        <w:instrText xml:space="preserve"> SEQ Figure \* ARABIC </w:instrText>
      </w:r>
      <w:r>
        <w:fldChar w:fldCharType="separate"/>
      </w:r>
      <w:r w:rsidRPr="005C3814">
        <w:rPr>
          <w:lang w:val="fr-FR"/>
        </w:rPr>
        <w:t>11</w:t>
      </w:r>
      <w:r>
        <w:fldChar w:fldCharType="end"/>
      </w:r>
      <w:r w:rsidRPr="005C3814">
        <w:rPr>
          <w:lang w:val="fr-FR"/>
        </w:rPr>
        <w:t>: Détails de la comparaison de participant</w:t>
      </w:r>
    </w:p>
    <w:p w14:paraId="67E1A87A" w14:textId="77777777" w:rsidR="00625699" w:rsidRPr="005C3814" w:rsidRDefault="00625699">
      <w:pPr>
        <w:rPr>
          <w:lang w:val="fr-FR"/>
        </w:rPr>
      </w:pPr>
    </w:p>
    <w:p w14:paraId="3F60DD2D" w14:textId="2D44A373" w:rsidR="00625699" w:rsidRPr="005C3814" w:rsidRDefault="005C3814">
      <w:pPr>
        <w:rPr>
          <w:lang w:val="fr-FR"/>
        </w:rPr>
      </w:pPr>
      <w:r w:rsidRPr="005C3814">
        <w:rPr>
          <w:lang w:val="fr-FR"/>
        </w:rPr>
        <w:t xml:space="preserve">Le résultat d'un processus de comparaison dans l'image ci-dessus montre qu'il n'y a qu'une seule différence. Lors de l'analyse des différences détectées par ETS, ETS indique qu'il a trouvé une différence de paramètre à l'adresse Mémoire [$016B]. La valeur </w:t>
      </w:r>
      <w:r w:rsidRPr="005C3814">
        <w:rPr>
          <w:lang w:val="fr-FR"/>
        </w:rPr>
        <w:t>du paramètre pour cet appareil est programmée à 255 ($FF), où la valeur du paramètre dans le projet ETS est réglée à 153 ($99). Cette dissimilitude dans la configuration de l'appareil doit faire l'objet d'une étude plus approfondie.</w:t>
      </w:r>
    </w:p>
    <w:p w14:paraId="0211D7F9" w14:textId="77777777" w:rsidR="00625699" w:rsidRPr="005C3814" w:rsidRDefault="00625699">
      <w:pPr>
        <w:rPr>
          <w:lang w:val="fr-FR"/>
        </w:rPr>
      </w:pPr>
    </w:p>
    <w:p w14:paraId="01973005" w14:textId="77777777" w:rsidR="00625699" w:rsidRPr="005C3814" w:rsidRDefault="005C3814">
      <w:pPr>
        <w:rPr>
          <w:lang w:val="fr-FR"/>
        </w:rPr>
      </w:pPr>
      <w:r w:rsidRPr="005C3814">
        <w:rPr>
          <w:lang w:val="fr-FR"/>
        </w:rPr>
        <w:t>Une analyse plus pouss</w:t>
      </w:r>
      <w:r w:rsidRPr="005C3814">
        <w:rPr>
          <w:lang w:val="fr-FR"/>
        </w:rPr>
        <w:t>ée des réglages des paramètres révèle que la valeur de luminosité initiale est de 60 % bien que cette valeur ait été réglée à 100 % (255 ou $FF) dans l'appareil lui-même. Un simple calcul montre que 60% égale 153 (60/100 * 255 = 153)</w:t>
      </w:r>
    </w:p>
    <w:p w14:paraId="2019EB04" w14:textId="77777777" w:rsidR="00625699" w:rsidRPr="005C3814" w:rsidRDefault="00625699">
      <w:pPr>
        <w:rPr>
          <w:lang w:val="fr-FR"/>
        </w:rPr>
      </w:pPr>
    </w:p>
    <w:p w14:paraId="1D59AF99" w14:textId="77777777" w:rsidR="00625699" w:rsidRPr="005C3814" w:rsidRDefault="00625699">
      <w:pPr>
        <w:rPr>
          <w:lang w:val="fr-FR"/>
        </w:rPr>
      </w:pPr>
    </w:p>
    <w:p w14:paraId="14B23B4B" w14:textId="77777777" w:rsidR="00625699" w:rsidRPr="005C3814" w:rsidRDefault="005C3814">
      <w:pPr>
        <w:rPr>
          <w:lang w:val="fr-FR"/>
        </w:rPr>
      </w:pPr>
      <w:r w:rsidRPr="005C3814">
        <w:rPr>
          <w:b/>
          <w:lang w:val="fr-FR"/>
        </w:rPr>
        <w:t xml:space="preserve">Remarque : </w:t>
      </w:r>
      <w:r w:rsidRPr="005C3814">
        <w:rPr>
          <w:lang w:val="fr-FR"/>
        </w:rPr>
        <w:t>Si une al</w:t>
      </w:r>
      <w:r w:rsidRPr="005C3814">
        <w:rPr>
          <w:lang w:val="fr-FR"/>
        </w:rPr>
        <w:t>erte est affichée, cela ne signifie pas nécessairement qu'il y a une différence.</w:t>
      </w:r>
    </w:p>
    <w:p w14:paraId="149958A5" w14:textId="40B8B794" w:rsidR="00625699" w:rsidRDefault="005C3814">
      <w:pPr>
        <w:pStyle w:val="Heading2"/>
      </w:pPr>
      <w:r w:rsidRPr="005C3814">
        <w:rPr>
          <w:lang w:val="fr-FR"/>
        </w:rPr>
        <w:br w:type="page"/>
      </w:r>
      <w:bookmarkStart w:id="22" w:name="_Toc334515073"/>
      <w:r w:rsidRPr="005C3814">
        <w:rPr>
          <w:lang w:val="fr-FR"/>
        </w:rPr>
        <w:lastRenderedPageBreak/>
        <w:t xml:space="preserve"> </w:t>
      </w:r>
      <w:bookmarkStart w:id="23" w:name="_Toc146808999"/>
      <w:r>
        <w:t>Device Templates</w:t>
      </w:r>
      <w:bookmarkEnd w:id="22"/>
      <w:bookmarkEnd w:id="23"/>
    </w:p>
    <w:p w14:paraId="59EA6A19" w14:textId="5C1FD310" w:rsidR="00625699" w:rsidRPr="005C3814" w:rsidRDefault="005C3814">
      <w:pPr>
        <w:rPr>
          <w:lang w:val="fr-FR"/>
        </w:rPr>
      </w:pPr>
      <w:r w:rsidRPr="005C3814">
        <w:rPr>
          <w:lang w:val="fr-FR"/>
        </w:rPr>
        <w:t>Dans la pratique, le paramétrage des appareils KNX peut prendre beaucoup de temps. Si vous avez besoin de plusieurs fois d'appareils avec des réglages de pa</w:t>
      </w:r>
      <w:r w:rsidRPr="005C3814">
        <w:rPr>
          <w:lang w:val="fr-FR"/>
        </w:rPr>
        <w:t>ramètres particuliers, il est possible de disposer de ces produits configurés pour une utilisation ultérieure. Avec l’application ETS “My Product Templates (Mes modèles de produits)” ces participants prêts à l’emploi peuvent être ajoutés à la liste des fav</w:t>
      </w:r>
      <w:r w:rsidRPr="005C3814">
        <w:rPr>
          <w:lang w:val="fr-FR"/>
        </w:rPr>
        <w:t>oris.</w:t>
      </w:r>
    </w:p>
    <w:p w14:paraId="10F53377" w14:textId="77777777" w:rsidR="00625699" w:rsidRPr="005C3814" w:rsidRDefault="00625699">
      <w:pPr>
        <w:rPr>
          <w:lang w:val="fr-FR"/>
        </w:rPr>
      </w:pPr>
    </w:p>
    <w:p w14:paraId="29C40717" w14:textId="1BF02304" w:rsidR="00625699" w:rsidRPr="005C3814" w:rsidRDefault="005C3814">
      <w:pPr>
        <w:rPr>
          <w:lang w:val="fr-FR"/>
        </w:rPr>
      </w:pPr>
      <w:r w:rsidRPr="005C3814">
        <w:rPr>
          <w:lang w:val="fr-FR"/>
        </w:rPr>
        <w:t xml:space="preserve">Un grand avantage est que ces modèles de produits deviennent également disponibles pour d'autres projets - comme à partir du Catalogue en ligne - mais sont ensuite entièrement configurés. Les intégrateurs de systèmes qui intègrent régulièrement des </w:t>
      </w:r>
      <w:r w:rsidRPr="005C3814">
        <w:rPr>
          <w:lang w:val="fr-FR"/>
        </w:rPr>
        <w:t>fonctions similaires peuvent économiser beaucoup de temps et d'efforts avec cette Application ETS.</w:t>
      </w:r>
    </w:p>
    <w:p w14:paraId="6050D34C" w14:textId="77777777" w:rsidR="00625699" w:rsidRPr="005C3814" w:rsidRDefault="00625699">
      <w:pPr>
        <w:pStyle w:val="Picture"/>
        <w:rPr>
          <w:lang w:val="fr-FR"/>
        </w:rPr>
      </w:pPr>
    </w:p>
    <w:p w14:paraId="17C6F190" w14:textId="6B1C8D82" w:rsidR="00625699" w:rsidRDefault="005C3814">
      <w:pPr>
        <w:pStyle w:val="Picture"/>
      </w:pPr>
      <w:r>
        <w:rPr>
          <w:noProof/>
        </w:rPr>
        <w:drawing>
          <wp:inline distT="0" distB="0" distL="0" distR="0" wp14:anchorId="3F6716BA" wp14:editId="2009637E">
            <wp:extent cx="5580380" cy="3013075"/>
            <wp:effectExtent l="0" t="0" r="1270" b="0"/>
            <wp:docPr id="801268931"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8931" name="Photo 1" descr="A screenshot of a computer  Description automatically generated"/>
                    <pic:cNvPicPr/>
                  </pic:nvPicPr>
                  <pic:blipFill>
                    <a:blip r:embed="rId22"/>
                    <a:stretch>
                      <a:fillRect/>
                    </a:stretch>
                  </pic:blipFill>
                  <pic:spPr>
                    <a:xfrm>
                      <a:off x="0" y="0"/>
                      <a:ext cx="5580380" cy="3013075"/>
                    </a:xfrm>
                    <a:prstGeom prst="rect">
                      <a:avLst/>
                    </a:prstGeom>
                  </pic:spPr>
                </pic:pic>
              </a:graphicData>
            </a:graphic>
          </wp:inline>
        </w:drawing>
      </w:r>
    </w:p>
    <w:p w14:paraId="462DEAD1" w14:textId="1A71C546"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12</w:t>
      </w:r>
      <w:r>
        <w:fldChar w:fldCharType="end"/>
      </w:r>
      <w:r w:rsidRPr="005C3814">
        <w:rPr>
          <w:lang w:val="fr-FR"/>
        </w:rPr>
        <w:t>: Ajout du produit aux modèles de participant</w:t>
      </w:r>
    </w:p>
    <w:p w14:paraId="6A963508" w14:textId="77777777" w:rsidR="00625699" w:rsidRPr="005C3814" w:rsidRDefault="00625699">
      <w:pPr>
        <w:rPr>
          <w:lang w:val="fr-FR"/>
        </w:rPr>
      </w:pPr>
    </w:p>
    <w:p w14:paraId="1F7D5D55" w14:textId="77777777" w:rsidR="00625699" w:rsidRPr="005C3814" w:rsidRDefault="005C3814">
      <w:pPr>
        <w:rPr>
          <w:lang w:val="fr-FR"/>
        </w:rPr>
      </w:pPr>
      <w:r w:rsidRPr="005C3814">
        <w:rPr>
          <w:lang w:val="fr-FR"/>
        </w:rPr>
        <w:br w:type="page"/>
      </w:r>
      <w:r w:rsidRPr="005C3814">
        <w:rPr>
          <w:lang w:val="fr-FR"/>
        </w:rPr>
        <w:lastRenderedPageBreak/>
        <w:t>Si un modèle avec les mêmes réglages de paramètres existe déjà, ETS affich</w:t>
      </w:r>
      <w:r w:rsidRPr="005C3814">
        <w:rPr>
          <w:lang w:val="fr-FR"/>
        </w:rPr>
        <w:t>era un avertissement et annulera le processus d'ajout du modèle.</w:t>
      </w:r>
    </w:p>
    <w:p w14:paraId="27724F29" w14:textId="77777777" w:rsidR="00625699" w:rsidRPr="005C3814" w:rsidRDefault="00625699">
      <w:pPr>
        <w:rPr>
          <w:lang w:val="fr-FR"/>
        </w:rPr>
      </w:pPr>
    </w:p>
    <w:p w14:paraId="6753A418" w14:textId="77777777" w:rsidR="00625699" w:rsidRPr="005C3814" w:rsidRDefault="00625699">
      <w:pPr>
        <w:pStyle w:val="Picture"/>
        <w:rPr>
          <w:lang w:val="fr-FR"/>
        </w:rPr>
      </w:pPr>
    </w:p>
    <w:p w14:paraId="0ECB2282" w14:textId="6A6C1320" w:rsidR="00625699" w:rsidRDefault="005C3814">
      <w:pPr>
        <w:pStyle w:val="Picture"/>
      </w:pPr>
      <w:r>
        <w:rPr>
          <w:noProof/>
        </w:rPr>
        <w:drawing>
          <wp:inline distT="0" distB="0" distL="0" distR="0" wp14:anchorId="36067766" wp14:editId="311F48FD">
            <wp:extent cx="3825572" cy="2377646"/>
            <wp:effectExtent l="0" t="0" r="3810" b="3810"/>
            <wp:docPr id="1585034385" name="Photo 1" descr="A screenshot of a computer error messag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4385" name="Photo 1" descr="A screenshot of a computer error message  Description automatically generated"/>
                    <pic:cNvPicPr/>
                  </pic:nvPicPr>
                  <pic:blipFill>
                    <a:blip r:embed="rId23"/>
                    <a:stretch>
                      <a:fillRect/>
                    </a:stretch>
                  </pic:blipFill>
                  <pic:spPr>
                    <a:xfrm>
                      <a:off x="0" y="0"/>
                      <a:ext cx="3825572" cy="2377646"/>
                    </a:xfrm>
                    <a:prstGeom prst="rect">
                      <a:avLst/>
                    </a:prstGeom>
                  </pic:spPr>
                </pic:pic>
              </a:graphicData>
            </a:graphic>
          </wp:inline>
        </w:drawing>
      </w:r>
    </w:p>
    <w:p w14:paraId="21F79D62" w14:textId="40FEE59D" w:rsidR="00625699" w:rsidRDefault="005C3814">
      <w:pPr>
        <w:pStyle w:val="Caption"/>
      </w:pPr>
      <w:r>
        <w:t>Image</w:t>
      </w:r>
      <w:r>
        <w:fldChar w:fldCharType="begin"/>
      </w:r>
      <w:r>
        <w:instrText xml:space="preserve"> SEQ Figure \* ARABIC </w:instrText>
      </w:r>
      <w:r>
        <w:fldChar w:fldCharType="separate"/>
      </w:r>
      <w:r>
        <w:t>13</w:t>
      </w:r>
      <w:r>
        <w:fldChar w:fldCharType="end"/>
      </w:r>
      <w:r>
        <w:t>: Ce modèle existe déjà</w:t>
      </w:r>
    </w:p>
    <w:p w14:paraId="335D8F5F" w14:textId="77777777" w:rsidR="00625699" w:rsidRDefault="00625699"/>
    <w:p w14:paraId="2751F007" w14:textId="77777777" w:rsidR="00625699" w:rsidRDefault="00625699">
      <w:pPr>
        <w:keepNext/>
      </w:pPr>
    </w:p>
    <w:p w14:paraId="0D71FF15" w14:textId="3AC0F51B" w:rsidR="00625699" w:rsidRDefault="005C3814">
      <w:pPr>
        <w:pStyle w:val="Picture"/>
      </w:pPr>
      <w:r>
        <w:t xml:space="preserve"> </w:t>
      </w:r>
      <w:r>
        <w:rPr>
          <w:noProof/>
        </w:rPr>
        <w:drawing>
          <wp:inline distT="0" distB="0" distL="0" distR="0" wp14:anchorId="6F4935DD" wp14:editId="7C7DE6ED">
            <wp:extent cx="5580380" cy="971550"/>
            <wp:effectExtent l="0" t="0" r="1270" b="0"/>
            <wp:docPr id="1016545436"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5436" name="Photo 1" descr="A screenshot of a computer  Description automatically generated"/>
                    <pic:cNvPicPr/>
                  </pic:nvPicPr>
                  <pic:blipFill>
                    <a:blip r:embed="rId24"/>
                    <a:stretch>
                      <a:fillRect/>
                    </a:stretch>
                  </pic:blipFill>
                  <pic:spPr>
                    <a:xfrm>
                      <a:off x="0" y="0"/>
                      <a:ext cx="5580380" cy="971550"/>
                    </a:xfrm>
                    <a:prstGeom prst="rect">
                      <a:avLst/>
                    </a:prstGeom>
                  </pic:spPr>
                </pic:pic>
              </a:graphicData>
            </a:graphic>
          </wp:inline>
        </w:drawing>
      </w:r>
    </w:p>
    <w:p w14:paraId="6953877E" w14:textId="77777777" w:rsidR="00625699" w:rsidRDefault="00625699">
      <w:pPr>
        <w:pStyle w:val="Caption"/>
      </w:pPr>
    </w:p>
    <w:p w14:paraId="4481D5D3" w14:textId="37C51B77" w:rsidR="00625699" w:rsidRPr="005C3814" w:rsidRDefault="005C3814">
      <w:pPr>
        <w:pStyle w:val="Caption"/>
        <w:rPr>
          <w:lang w:val="fr-FR"/>
        </w:rPr>
      </w:pPr>
      <w:r w:rsidRPr="005C3814">
        <w:rPr>
          <w:lang w:val="fr-FR"/>
        </w:rPr>
        <w:t>Image</w:t>
      </w:r>
      <w:r>
        <w:fldChar w:fldCharType="begin"/>
      </w:r>
      <w:r w:rsidRPr="005C3814">
        <w:rPr>
          <w:lang w:val="fr-FR"/>
        </w:rPr>
        <w:instrText xml:space="preserve"> SEQ Figure \* ARABIC </w:instrText>
      </w:r>
      <w:r>
        <w:fldChar w:fldCharType="separate"/>
      </w:r>
      <w:r w:rsidRPr="005C3814">
        <w:rPr>
          <w:lang w:val="fr-FR"/>
        </w:rPr>
        <w:t>14</w:t>
      </w:r>
      <w:r>
        <w:fldChar w:fldCharType="end"/>
      </w:r>
      <w:r w:rsidRPr="005C3814">
        <w:rPr>
          <w:lang w:val="fr-FR"/>
        </w:rPr>
        <w:t>: Emplacement de mes modèles de participant</w:t>
      </w:r>
    </w:p>
    <w:p w14:paraId="43F4CC74" w14:textId="77777777" w:rsidR="00625699" w:rsidRPr="005C3814" w:rsidRDefault="00625699">
      <w:pPr>
        <w:rPr>
          <w:lang w:val="fr-FR"/>
        </w:rPr>
      </w:pPr>
    </w:p>
    <w:p w14:paraId="21545EF3" w14:textId="2F9BDDA0" w:rsidR="00625699" w:rsidRPr="005C3814" w:rsidRDefault="005C3814">
      <w:pPr>
        <w:rPr>
          <w:lang w:val="fr-FR"/>
        </w:rPr>
      </w:pPr>
      <w:r w:rsidRPr="005C3814">
        <w:rPr>
          <w:lang w:val="fr-FR"/>
        </w:rPr>
        <w:t>Les modèles de participants se trouvent dans le menu Favoris du panneau Catalogue. Il est même possible d'importer ou d'exporter un modèle de produit sous forme de fichier *.knxtempl.  Ceci est pratique si différents intégrateurs de systèmes travaillent av</w:t>
      </w:r>
      <w:r w:rsidRPr="005C3814">
        <w:rPr>
          <w:lang w:val="fr-FR"/>
        </w:rPr>
        <w:t xml:space="preserve">ec le même ensemble de paramètres préconfigurés. </w:t>
      </w:r>
    </w:p>
    <w:p w14:paraId="3CCB5DD4" w14:textId="77777777" w:rsidR="00625699" w:rsidRPr="005C3814" w:rsidRDefault="00625699">
      <w:pPr>
        <w:rPr>
          <w:lang w:val="fr-FR"/>
        </w:rPr>
      </w:pPr>
    </w:p>
    <w:p w14:paraId="60DB67C7" w14:textId="77777777" w:rsidR="00625699" w:rsidRPr="005C3814" w:rsidRDefault="005C3814">
      <w:pPr>
        <w:rPr>
          <w:lang w:val="fr-FR"/>
        </w:rPr>
      </w:pPr>
      <w:r w:rsidRPr="005C3814">
        <w:rPr>
          <w:b/>
          <w:lang w:val="fr-FR"/>
        </w:rPr>
        <w:t>Remarque</w:t>
      </w:r>
      <w:r w:rsidRPr="005C3814">
        <w:rPr>
          <w:lang w:val="fr-FR"/>
        </w:rPr>
        <w:t>: La suppression d'un modèle de participant ne signifie pas que les participants correspondants sont supprimés du projet.</w:t>
      </w:r>
    </w:p>
    <w:p w14:paraId="5C292E5C" w14:textId="77777777" w:rsidR="00625699" w:rsidRPr="005C3814" w:rsidRDefault="00625699">
      <w:pPr>
        <w:rPr>
          <w:lang w:val="fr-FR"/>
        </w:rPr>
      </w:pPr>
    </w:p>
    <w:sectPr w:rsidR="00625699" w:rsidRPr="005C3814">
      <w:headerReference w:type="default" r:id="rId25"/>
      <w:footerReference w:type="default" r:id="rId26"/>
      <w:pgSz w:w="11907" w:h="16840" w:code="9"/>
      <w:pgMar w:top="1674" w:right="1418" w:bottom="1134" w:left="1701" w:header="567" w:footer="567" w:gutter="0"/>
      <w:cols w:sep="1"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91178" w14:textId="77777777" w:rsidR="00625699" w:rsidRDefault="005C3814">
      <w:pPr>
        <w:spacing w:before="0" w:after="0" w:line="240" w:lineRule="auto"/>
      </w:pPr>
      <w:r>
        <w:separator/>
      </w:r>
    </w:p>
  </w:endnote>
  <w:endnote w:type="continuationSeparator" w:id="0">
    <w:p w14:paraId="119C216A" w14:textId="77777777" w:rsidR="00625699" w:rsidRDefault="005C38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F92F9" w14:textId="77777777" w:rsidR="00625699" w:rsidRPr="005C3814" w:rsidRDefault="005C3814">
    <w:pPr>
      <w:pStyle w:val="Footer"/>
      <w:pBdr>
        <w:top w:val="single" w:sz="12" w:space="1" w:color="00B050"/>
      </w:pBdr>
      <w:tabs>
        <w:tab w:val="clear" w:pos="9360"/>
        <w:tab w:val="right" w:pos="8789"/>
      </w:tabs>
      <w:ind w:right="-1"/>
      <w:rPr>
        <w:lang w:val="fr-FR"/>
      </w:rPr>
    </w:pPr>
    <w:r w:rsidRPr="005C3814">
      <w:rPr>
        <w:lang w:val="fr-FR"/>
      </w:rPr>
      <w:t xml:space="preserve">Gestion technique du bâtiment </w:t>
    </w:r>
    <w:r w:rsidRPr="005C3814">
      <w:rPr>
        <w:lang w:val="fr-FR"/>
      </w:rPr>
      <w:tab/>
    </w:r>
    <w:r w:rsidRPr="005C3814">
      <w:rPr>
        <w:lang w:val="fr-FR"/>
      </w:rPr>
      <w:tab/>
      <w:t>KNX Association</w:t>
    </w:r>
  </w:p>
  <w:p w14:paraId="132629A9" w14:textId="06D44E82" w:rsidR="00625699" w:rsidRPr="005C3814" w:rsidRDefault="005C3814">
    <w:pPr>
      <w:pStyle w:val="Footer"/>
      <w:tabs>
        <w:tab w:val="clear" w:pos="9360"/>
        <w:tab w:val="right" w:pos="8789"/>
      </w:tabs>
      <w:rPr>
        <w:sz w:val="20"/>
        <w:szCs w:val="20"/>
        <w:lang w:val="fr-FR"/>
      </w:rPr>
    </w:pPr>
    <w:r>
      <w:rPr>
        <w:sz w:val="20"/>
        <w:szCs w:val="20"/>
      </w:rPr>
      <w:fldChar w:fldCharType="begin"/>
    </w:r>
    <w:r w:rsidRPr="005C3814">
      <w:rPr>
        <w:sz w:val="20"/>
        <w:szCs w:val="20"/>
        <w:lang w:val="fr-FR"/>
      </w:rPr>
      <w:instrText xml:space="preserve"> DOCPROPERTY  Title  \* MERGEFORMAT </w:instrText>
    </w:r>
    <w:r>
      <w:rPr>
        <w:sz w:val="20"/>
        <w:szCs w:val="20"/>
      </w:rPr>
      <w:fldChar w:fldCharType="separate"/>
    </w:r>
    <w:r w:rsidRPr="005C3814">
      <w:rPr>
        <w:sz w:val="20"/>
        <w:szCs w:val="20"/>
        <w:lang w:val="fr-FR"/>
      </w:rPr>
      <w:t>ETS Apps</w:t>
    </w:r>
    <w:r>
      <w:rPr>
        <w:sz w:val="20"/>
        <w:szCs w:val="20"/>
      </w:rPr>
      <w:fldChar w:fldCharType="end"/>
    </w:r>
    <w:r w:rsidRPr="005C3814">
      <w:rPr>
        <w:sz w:val="20"/>
        <w:szCs w:val="20"/>
        <w:lang w:val="fr-FR"/>
      </w:rPr>
      <w:tab/>
    </w:r>
    <w:r>
      <w:fldChar w:fldCharType="begin"/>
    </w:r>
    <w:r w:rsidRPr="005C3814">
      <w:rPr>
        <w:lang w:val="fr-FR"/>
      </w:rPr>
      <w:instrText xml:space="preserve"> FILENAME  \* FirstCap  \* MERGEFORMAT </w:instrText>
    </w:r>
    <w:r>
      <w:fldChar w:fldCharType="separate"/>
    </w:r>
    <w:r w:rsidRPr="005C3814">
      <w:rPr>
        <w:noProof/>
        <w:sz w:val="20"/>
        <w:szCs w:val="20"/>
        <w:lang w:val="fr-FR"/>
      </w:rPr>
      <w:t>ETS Apps</w:t>
    </w:r>
    <w:r w:rsidRPr="005C3814">
      <w:rPr>
        <w:noProof/>
        <w:lang w:val="fr-FR"/>
      </w:rPr>
      <w:t>_FR0923c.docx</w:t>
    </w:r>
    <w:r>
      <w:fldChar w:fldCharType="end"/>
    </w:r>
    <w:r w:rsidRPr="005C3814">
      <w:rPr>
        <w:sz w:val="20"/>
        <w:szCs w:val="20"/>
        <w:lang w:val="fr-FR"/>
      </w:rPr>
      <w:tab/>
    </w:r>
    <w:r>
      <w:rPr>
        <w:b/>
        <w:sz w:val="20"/>
        <w:szCs w:val="20"/>
      </w:rPr>
      <w:fldChar w:fldCharType="begin"/>
    </w:r>
    <w:r w:rsidRPr="005C3814">
      <w:rPr>
        <w:b/>
        <w:sz w:val="20"/>
        <w:szCs w:val="20"/>
        <w:lang w:val="fr-FR"/>
      </w:rPr>
      <w:instrText xml:space="preserve"> PAGE </w:instrText>
    </w:r>
    <w:r>
      <w:rPr>
        <w:b/>
        <w:sz w:val="20"/>
        <w:szCs w:val="20"/>
      </w:rPr>
      <w:fldChar w:fldCharType="separate"/>
    </w:r>
    <w:r w:rsidRPr="005C3814">
      <w:rPr>
        <w:b/>
        <w:sz w:val="20"/>
        <w:szCs w:val="20"/>
        <w:lang w:val="fr-FR"/>
      </w:rPr>
      <w:t>2</w:t>
    </w:r>
    <w:r>
      <w:rPr>
        <w:b/>
        <w:sz w:val="20"/>
        <w:szCs w:val="20"/>
      </w:rPr>
      <w:fldChar w:fldCharType="end"/>
    </w:r>
    <w:r w:rsidRPr="005C3814">
      <w:rPr>
        <w:sz w:val="20"/>
        <w:szCs w:val="20"/>
        <w:lang w:val="fr-FR"/>
      </w:rPr>
      <w:t>/</w:t>
    </w:r>
    <w:r>
      <w:rPr>
        <w:b/>
        <w:sz w:val="20"/>
        <w:szCs w:val="20"/>
      </w:rPr>
      <w:fldChar w:fldCharType="begin"/>
    </w:r>
    <w:r w:rsidRPr="005C3814">
      <w:rPr>
        <w:b/>
        <w:sz w:val="20"/>
        <w:szCs w:val="20"/>
        <w:lang w:val="fr-FR"/>
      </w:rPr>
      <w:instrText xml:space="preserve"> NUMPAGES  </w:instrText>
    </w:r>
    <w:r>
      <w:rPr>
        <w:b/>
        <w:sz w:val="20"/>
        <w:szCs w:val="20"/>
      </w:rPr>
      <w:fldChar w:fldCharType="separate"/>
    </w:r>
    <w:r w:rsidRPr="005C3814">
      <w:rPr>
        <w:b/>
        <w:sz w:val="20"/>
        <w:szCs w:val="20"/>
        <w:lang w:val="fr-FR"/>
      </w:rPr>
      <w:t>21</w:t>
    </w:r>
    <w:r>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FA1C4" w14:textId="77777777" w:rsidR="00625699" w:rsidRDefault="005C3814">
      <w:pPr>
        <w:spacing w:before="0" w:after="0" w:line="240" w:lineRule="auto"/>
      </w:pPr>
      <w:r>
        <w:separator/>
      </w:r>
    </w:p>
  </w:footnote>
  <w:footnote w:type="continuationSeparator" w:id="0">
    <w:p w14:paraId="42320788" w14:textId="77777777" w:rsidR="00625699" w:rsidRDefault="005C3814">
      <w:pPr>
        <w:spacing w:before="0" w:after="0" w:line="240" w:lineRule="auto"/>
      </w:pPr>
      <w:r>
        <w:continuationSeparator/>
      </w:r>
    </w:p>
  </w:footnote>
  <w:footnote w:id="1">
    <w:p w14:paraId="57A16A57" w14:textId="1215A0B1" w:rsidR="00625699" w:rsidRPr="005C3814" w:rsidRDefault="005C3814">
      <w:pPr>
        <w:pStyle w:val="FootnoteText"/>
        <w:rPr>
          <w:lang w:val="fr-FR"/>
        </w:rPr>
      </w:pPr>
      <w:r>
        <w:rPr>
          <w:rStyle w:val="FootnoteReference"/>
        </w:rPr>
        <w:footnoteRef/>
      </w:r>
      <w:r w:rsidRPr="005C3814">
        <w:rPr>
          <w:lang w:val="fr-FR"/>
        </w:rPr>
        <w:t xml:space="preserve"> Non pris en charge dans ETS3. Seulement ETS4.1 ou supérieur. Les exigences du système pour les applications ETS4/ETS5/ETS6 et applications ETS sont identiques.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9BC2" w14:textId="77777777" w:rsidR="00625699" w:rsidRDefault="005C3814">
    <w:pPr>
      <w:pStyle w:val="Header"/>
      <w:pBdr>
        <w:bottom w:val="single" w:sz="12" w:space="1" w:color="00B050"/>
      </w:pBdr>
      <w:tabs>
        <w:tab w:val="clear" w:pos="9360"/>
        <w:tab w:val="right" w:pos="8789"/>
      </w:tabs>
      <w:ind w:right="-1"/>
      <w:rPr>
        <w:szCs w:val="28"/>
      </w:rPr>
    </w:pPr>
    <w:r>
      <w:t>COURS AVANCÉ KNX</w:t>
    </w:r>
    <w:r>
      <w:rPr>
        <w:szCs w:val="28"/>
      </w:rPr>
      <w:tab/>
    </w:r>
    <w:r>
      <w:rPr>
        <w:szCs w:val="28"/>
      </w:rPr>
      <w:tab/>
    </w:r>
    <w:r>
      <w:rPr>
        <w:noProof/>
      </w:rPr>
      <w:drawing>
        <wp:inline distT="0" distB="0" distL="0" distR="0" wp14:anchorId="27EC4621" wp14:editId="2E4B157D">
          <wp:extent cx="805815" cy="361950"/>
          <wp:effectExtent l="0" t="0" r="0" b="0"/>
          <wp:docPr id="1" name="Photo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61950"/>
                  </a:xfrm>
                  <a:prstGeom prst="rect">
                    <a:avLst/>
                  </a:prstGeom>
                  <a:noFill/>
                  <a:ln>
                    <a:noFill/>
                  </a:ln>
                </pic:spPr>
              </pic:pic>
            </a:graphicData>
          </a:graphic>
        </wp:inline>
      </w:drawing>
    </w:r>
  </w:p>
  <w:p w14:paraId="643D1CD1" w14:textId="77777777" w:rsidR="00625699" w:rsidRDefault="006256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27"/>
      </v:shape>
    </w:pict>
  </w:numPicBullet>
  <w:abstractNum w:abstractNumId="0" w15:restartNumberingAfterBreak="0">
    <w:nsid w:val="09BF0F75"/>
    <w:multiLevelType w:val="hybridMultilevel"/>
    <w:tmpl w:val="FECC7AB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AF5ABD"/>
    <w:multiLevelType w:val="hybridMultilevel"/>
    <w:tmpl w:val="AD8C540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5763AE"/>
    <w:multiLevelType w:val="hybridMultilevel"/>
    <w:tmpl w:val="BE625644"/>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70F5B83"/>
    <w:multiLevelType w:val="hybridMultilevel"/>
    <w:tmpl w:val="B87AD86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06B56F1"/>
    <w:multiLevelType w:val="hybridMultilevel"/>
    <w:tmpl w:val="AE740C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06C12F4"/>
    <w:multiLevelType w:val="hybridMultilevel"/>
    <w:tmpl w:val="9468D4BC"/>
    <w:lvl w:ilvl="0" w:tplc="D71280CC">
      <w:start w:val="1"/>
      <w:numFmt w:val="bullet"/>
      <w:pStyle w:val="Bullet2"/>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B4F42C3"/>
    <w:multiLevelType w:val="hybridMultilevel"/>
    <w:tmpl w:val="11F8D2A2"/>
    <w:lvl w:ilvl="0" w:tplc="DD8499CE">
      <w:start w:val="1"/>
      <w:numFmt w:val="bullet"/>
      <w:lvlText w:val=""/>
      <w:lvlJc w:val="left"/>
      <w:pPr>
        <w:ind w:left="360" w:hanging="360"/>
      </w:pPr>
      <w:rPr>
        <w:rFonts w:ascii="Wingdings" w:eastAsia="Calibri" w:hAnsi="Wingdings" w:cs="Arial" w:hint="default"/>
        <w:i/>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45E39D2"/>
    <w:multiLevelType w:val="hybridMultilevel"/>
    <w:tmpl w:val="F3884B9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B700199"/>
    <w:multiLevelType w:val="hybridMultilevel"/>
    <w:tmpl w:val="FAEE15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C36DC"/>
    <w:multiLevelType w:val="hybridMultilevel"/>
    <w:tmpl w:val="6874B96A"/>
    <w:lvl w:ilvl="0" w:tplc="87CACF1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5414D6"/>
    <w:multiLevelType w:val="hybridMultilevel"/>
    <w:tmpl w:val="BB1483E8"/>
    <w:lvl w:ilvl="0" w:tplc="9C96D4DC">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8163B68"/>
    <w:multiLevelType w:val="hybridMultilevel"/>
    <w:tmpl w:val="7E92258E"/>
    <w:lvl w:ilvl="0" w:tplc="04070001">
      <w:start w:val="1"/>
      <w:numFmt w:val="bullet"/>
      <w:lvlText w:val=""/>
      <w:lvlJc w:val="left"/>
      <w:pPr>
        <w:tabs>
          <w:tab w:val="num" w:pos="1140"/>
        </w:tabs>
        <w:ind w:left="1140" w:hanging="360"/>
      </w:pPr>
      <w:rPr>
        <w:rFonts w:ascii="Symbol" w:hAnsi="Symbol" w:hint="default"/>
      </w:rPr>
    </w:lvl>
    <w:lvl w:ilvl="1" w:tplc="04070003" w:tentative="1">
      <w:start w:val="1"/>
      <w:numFmt w:val="bullet"/>
      <w:lvlText w:val="o"/>
      <w:lvlJc w:val="left"/>
      <w:pPr>
        <w:tabs>
          <w:tab w:val="num" w:pos="1860"/>
        </w:tabs>
        <w:ind w:left="1860" w:hanging="360"/>
      </w:pPr>
      <w:rPr>
        <w:rFonts w:ascii="Courier New" w:hAnsi="Courier New" w:hint="default"/>
      </w:rPr>
    </w:lvl>
    <w:lvl w:ilvl="2" w:tplc="04070005" w:tentative="1">
      <w:start w:val="1"/>
      <w:numFmt w:val="bullet"/>
      <w:lvlText w:val=""/>
      <w:lvlJc w:val="left"/>
      <w:pPr>
        <w:tabs>
          <w:tab w:val="num" w:pos="2580"/>
        </w:tabs>
        <w:ind w:left="2580" w:hanging="360"/>
      </w:pPr>
      <w:rPr>
        <w:rFonts w:ascii="Wingdings" w:hAnsi="Wingdings" w:hint="default"/>
      </w:rPr>
    </w:lvl>
    <w:lvl w:ilvl="3" w:tplc="04070001" w:tentative="1">
      <w:start w:val="1"/>
      <w:numFmt w:val="bullet"/>
      <w:lvlText w:val=""/>
      <w:lvlJc w:val="left"/>
      <w:pPr>
        <w:tabs>
          <w:tab w:val="num" w:pos="3300"/>
        </w:tabs>
        <w:ind w:left="3300" w:hanging="360"/>
      </w:pPr>
      <w:rPr>
        <w:rFonts w:ascii="Symbol" w:hAnsi="Symbol" w:hint="default"/>
      </w:rPr>
    </w:lvl>
    <w:lvl w:ilvl="4" w:tplc="04070003" w:tentative="1">
      <w:start w:val="1"/>
      <w:numFmt w:val="bullet"/>
      <w:lvlText w:val="o"/>
      <w:lvlJc w:val="left"/>
      <w:pPr>
        <w:tabs>
          <w:tab w:val="num" w:pos="4020"/>
        </w:tabs>
        <w:ind w:left="4020" w:hanging="360"/>
      </w:pPr>
      <w:rPr>
        <w:rFonts w:ascii="Courier New" w:hAnsi="Courier New" w:hint="default"/>
      </w:rPr>
    </w:lvl>
    <w:lvl w:ilvl="5" w:tplc="04070005" w:tentative="1">
      <w:start w:val="1"/>
      <w:numFmt w:val="bullet"/>
      <w:lvlText w:val=""/>
      <w:lvlJc w:val="left"/>
      <w:pPr>
        <w:tabs>
          <w:tab w:val="num" w:pos="4740"/>
        </w:tabs>
        <w:ind w:left="4740" w:hanging="360"/>
      </w:pPr>
      <w:rPr>
        <w:rFonts w:ascii="Wingdings" w:hAnsi="Wingdings" w:hint="default"/>
      </w:rPr>
    </w:lvl>
    <w:lvl w:ilvl="6" w:tplc="04070001" w:tentative="1">
      <w:start w:val="1"/>
      <w:numFmt w:val="bullet"/>
      <w:lvlText w:val=""/>
      <w:lvlJc w:val="left"/>
      <w:pPr>
        <w:tabs>
          <w:tab w:val="num" w:pos="5460"/>
        </w:tabs>
        <w:ind w:left="5460" w:hanging="360"/>
      </w:pPr>
      <w:rPr>
        <w:rFonts w:ascii="Symbol" w:hAnsi="Symbol" w:hint="default"/>
      </w:rPr>
    </w:lvl>
    <w:lvl w:ilvl="7" w:tplc="04070003" w:tentative="1">
      <w:start w:val="1"/>
      <w:numFmt w:val="bullet"/>
      <w:lvlText w:val="o"/>
      <w:lvlJc w:val="left"/>
      <w:pPr>
        <w:tabs>
          <w:tab w:val="num" w:pos="6180"/>
        </w:tabs>
        <w:ind w:left="6180" w:hanging="360"/>
      </w:pPr>
      <w:rPr>
        <w:rFonts w:ascii="Courier New" w:hAnsi="Courier New" w:hint="default"/>
      </w:rPr>
    </w:lvl>
    <w:lvl w:ilvl="8" w:tplc="04070005" w:tentative="1">
      <w:start w:val="1"/>
      <w:numFmt w:val="bullet"/>
      <w:lvlText w:val=""/>
      <w:lvlJc w:val="left"/>
      <w:pPr>
        <w:tabs>
          <w:tab w:val="num" w:pos="6900"/>
        </w:tabs>
        <w:ind w:left="6900" w:hanging="360"/>
      </w:pPr>
      <w:rPr>
        <w:rFonts w:ascii="Wingdings" w:hAnsi="Wingdings" w:hint="default"/>
      </w:rPr>
    </w:lvl>
  </w:abstractNum>
  <w:abstractNum w:abstractNumId="14" w15:restartNumberingAfterBreak="0">
    <w:nsid w:val="4985450A"/>
    <w:multiLevelType w:val="hybridMultilevel"/>
    <w:tmpl w:val="3FD4326E"/>
    <w:lvl w:ilvl="0" w:tplc="CF7A32E8">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BF5332"/>
    <w:multiLevelType w:val="hybridMultilevel"/>
    <w:tmpl w:val="CCC8B416"/>
    <w:lvl w:ilvl="0" w:tplc="9DFA1902">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6122F43"/>
    <w:multiLevelType w:val="hybridMultilevel"/>
    <w:tmpl w:val="918C148C"/>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B424B"/>
    <w:multiLevelType w:val="hybridMultilevel"/>
    <w:tmpl w:val="04188C8A"/>
    <w:lvl w:ilvl="0" w:tplc="9DFA1902">
      <w:start w:val="1"/>
      <w:numFmt w:val="bullet"/>
      <w:lvlText w:val=""/>
      <w:lvlJc w:val="left"/>
      <w:pPr>
        <w:ind w:left="360" w:hanging="360"/>
      </w:pPr>
      <w:rPr>
        <w:rFonts w:ascii="Wingdings" w:eastAsia="Calibri" w:hAnsi="Wingdings"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18C12FF"/>
    <w:multiLevelType w:val="hybridMultilevel"/>
    <w:tmpl w:val="78EA26B8"/>
    <w:lvl w:ilvl="0" w:tplc="54C2FD20">
      <w:start w:val="1"/>
      <w:numFmt w:val="bullet"/>
      <w:pStyle w:val="Aufzhlung"/>
      <w:lvlText w:val=""/>
      <w:lvlJc w:val="left"/>
      <w:pPr>
        <w:tabs>
          <w:tab w:val="num" w:pos="720"/>
        </w:tabs>
        <w:ind w:left="720" w:hanging="360"/>
      </w:pPr>
      <w:rPr>
        <w:rFonts w:ascii="Symbol" w:hAnsi="Symbol" w:hint="default"/>
      </w:rPr>
    </w:lvl>
    <w:lvl w:ilvl="1" w:tplc="44A4A23A">
      <w:start w:val="1"/>
      <w:numFmt w:val="bullet"/>
      <w:lvlText w:val=""/>
      <w:lvlJc w:val="left"/>
      <w:pPr>
        <w:tabs>
          <w:tab w:val="num" w:pos="1440"/>
        </w:tabs>
        <w:ind w:left="1420" w:hanging="340"/>
      </w:pPr>
      <w:rPr>
        <w:rFonts w:ascii="Wingdings" w:hAnsi="Wingding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E12CFE"/>
    <w:multiLevelType w:val="hybridMultilevel"/>
    <w:tmpl w:val="7C4C120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214529"/>
    <w:multiLevelType w:val="hybridMultilevel"/>
    <w:tmpl w:val="1C401802"/>
    <w:lvl w:ilvl="0" w:tplc="7C30C166">
      <w:numFmt w:val="bullet"/>
      <w:lvlText w:val=""/>
      <w:lvlJc w:val="left"/>
      <w:pPr>
        <w:ind w:left="720" w:hanging="360"/>
      </w:pPr>
      <w:rPr>
        <w:rFonts w:ascii="Wingdings" w:eastAsia="Calibr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BC0BD1"/>
    <w:multiLevelType w:val="hybridMultilevel"/>
    <w:tmpl w:val="F4B2EC7C"/>
    <w:lvl w:ilvl="0" w:tplc="8DB82DDE">
      <w:start w:val="1"/>
      <w:numFmt w:val="bullet"/>
      <w:lvlText w:val=""/>
      <w:lvlJc w:val="left"/>
      <w:pPr>
        <w:ind w:left="360" w:hanging="360"/>
      </w:pPr>
      <w:rPr>
        <w:rFonts w:ascii="Wingdings" w:eastAsia="Calibri" w:hAnsi="Wingdings" w:cs="Arial" w:hint="default"/>
        <w:i/>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56D2647"/>
    <w:multiLevelType w:val="singleLevel"/>
    <w:tmpl w:val="08090017"/>
    <w:lvl w:ilvl="0">
      <w:start w:val="1"/>
      <w:numFmt w:val="lowerLetter"/>
      <w:lvlText w:val="%1)"/>
      <w:lvlJc w:val="left"/>
      <w:pPr>
        <w:tabs>
          <w:tab w:val="num" w:pos="360"/>
        </w:tabs>
        <w:ind w:left="360" w:hanging="360"/>
      </w:pPr>
    </w:lvl>
  </w:abstractNum>
  <w:abstractNum w:abstractNumId="25"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52234E"/>
    <w:multiLevelType w:val="hybridMultilevel"/>
    <w:tmpl w:val="3CA0424E"/>
    <w:lvl w:ilvl="0" w:tplc="9C1C85B0">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B4169F"/>
    <w:multiLevelType w:val="hybridMultilevel"/>
    <w:tmpl w:val="EFD0803E"/>
    <w:lvl w:ilvl="0" w:tplc="C92895BC">
      <w:start w:val="1"/>
      <w:numFmt w:val="bullet"/>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660199"/>
    <w:multiLevelType w:val="hybridMultilevel"/>
    <w:tmpl w:val="E52C83CC"/>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DF15467"/>
    <w:multiLevelType w:val="hybridMultilevel"/>
    <w:tmpl w:val="55088F94"/>
    <w:lvl w:ilvl="0" w:tplc="0813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66863991">
    <w:abstractNumId w:val="24"/>
  </w:num>
  <w:num w:numId="2" w16cid:durableId="1108160221">
    <w:abstractNumId w:val="13"/>
  </w:num>
  <w:num w:numId="3" w16cid:durableId="120077522">
    <w:abstractNumId w:val="10"/>
  </w:num>
  <w:num w:numId="4" w16cid:durableId="731971665">
    <w:abstractNumId w:val="20"/>
  </w:num>
  <w:num w:numId="5" w16cid:durableId="516889498">
    <w:abstractNumId w:val="2"/>
  </w:num>
  <w:num w:numId="6" w16cid:durableId="1977448794">
    <w:abstractNumId w:val="21"/>
  </w:num>
  <w:num w:numId="7" w16cid:durableId="870461363">
    <w:abstractNumId w:val="7"/>
  </w:num>
  <w:num w:numId="8" w16cid:durableId="1077439796">
    <w:abstractNumId w:val="32"/>
  </w:num>
  <w:num w:numId="9" w16cid:durableId="1606422561">
    <w:abstractNumId w:val="25"/>
  </w:num>
  <w:num w:numId="10" w16cid:durableId="125437558">
    <w:abstractNumId w:val="29"/>
  </w:num>
  <w:num w:numId="11" w16cid:durableId="1733042480">
    <w:abstractNumId w:val="27"/>
  </w:num>
  <w:num w:numId="12" w16cid:durableId="91240523">
    <w:abstractNumId w:val="1"/>
  </w:num>
  <w:num w:numId="13" w16cid:durableId="888343140">
    <w:abstractNumId w:val="18"/>
  </w:num>
  <w:num w:numId="14" w16cid:durableId="367413592">
    <w:abstractNumId w:val="15"/>
  </w:num>
  <w:num w:numId="15" w16cid:durableId="101384572">
    <w:abstractNumId w:val="6"/>
  </w:num>
  <w:num w:numId="16" w16cid:durableId="2069840349">
    <w:abstractNumId w:val="7"/>
  </w:num>
  <w:num w:numId="17" w16cid:durableId="722295248">
    <w:abstractNumId w:val="7"/>
  </w:num>
  <w:num w:numId="18" w16cid:durableId="639505222">
    <w:abstractNumId w:val="7"/>
  </w:num>
  <w:num w:numId="19" w16cid:durableId="1780636516">
    <w:abstractNumId w:val="11"/>
  </w:num>
  <w:num w:numId="20" w16cid:durableId="2077703833">
    <w:abstractNumId w:val="28"/>
  </w:num>
  <w:num w:numId="21" w16cid:durableId="1569726028">
    <w:abstractNumId w:val="0"/>
  </w:num>
  <w:num w:numId="22" w16cid:durableId="683828328">
    <w:abstractNumId w:val="5"/>
  </w:num>
  <w:num w:numId="23" w16cid:durableId="427387969">
    <w:abstractNumId w:val="9"/>
  </w:num>
  <w:num w:numId="24" w16cid:durableId="933439634">
    <w:abstractNumId w:val="12"/>
  </w:num>
  <w:num w:numId="25" w16cid:durableId="931201553">
    <w:abstractNumId w:val="4"/>
  </w:num>
  <w:num w:numId="26" w16cid:durableId="1096899071">
    <w:abstractNumId w:val="16"/>
  </w:num>
  <w:num w:numId="27" w16cid:durableId="773403755">
    <w:abstractNumId w:val="19"/>
  </w:num>
  <w:num w:numId="28" w16cid:durableId="1576284198">
    <w:abstractNumId w:val="30"/>
  </w:num>
  <w:num w:numId="29" w16cid:durableId="756438463">
    <w:abstractNumId w:val="17"/>
  </w:num>
  <w:num w:numId="30" w16cid:durableId="271595451">
    <w:abstractNumId w:val="3"/>
  </w:num>
  <w:num w:numId="31" w16cid:durableId="1822501512">
    <w:abstractNumId w:val="8"/>
  </w:num>
  <w:num w:numId="32" w16cid:durableId="814687766">
    <w:abstractNumId w:val="23"/>
  </w:num>
  <w:num w:numId="33" w16cid:durableId="987437087">
    <w:abstractNumId w:val="26"/>
  </w:num>
  <w:num w:numId="34" w16cid:durableId="1284193710">
    <w:abstractNumId w:val="31"/>
  </w:num>
  <w:num w:numId="35" w16cid:durableId="444157610">
    <w:abstractNumId w:val="14"/>
  </w:num>
  <w:num w:numId="36" w16cid:durableId="7757110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MLMwNzA3N7AwNDZW0lEKTi0uzszPAykwqQUAWa+YLSwAAAA="/>
  </w:docVars>
  <w:rsids>
    <w:rsidRoot w:val="000A72D4"/>
    <w:rsid w:val="00000A14"/>
    <w:rsid w:val="000020E4"/>
    <w:rsid w:val="00007F52"/>
    <w:rsid w:val="0001019C"/>
    <w:rsid w:val="00010608"/>
    <w:rsid w:val="000110B4"/>
    <w:rsid w:val="000116DB"/>
    <w:rsid w:val="000152C8"/>
    <w:rsid w:val="00017269"/>
    <w:rsid w:val="00020289"/>
    <w:rsid w:val="00022B53"/>
    <w:rsid w:val="00022D01"/>
    <w:rsid w:val="00026272"/>
    <w:rsid w:val="00032C7F"/>
    <w:rsid w:val="000364E8"/>
    <w:rsid w:val="00040693"/>
    <w:rsid w:val="0004181D"/>
    <w:rsid w:val="00042A2C"/>
    <w:rsid w:val="000458A5"/>
    <w:rsid w:val="000475D5"/>
    <w:rsid w:val="0005055A"/>
    <w:rsid w:val="00055437"/>
    <w:rsid w:val="0006363E"/>
    <w:rsid w:val="000741C2"/>
    <w:rsid w:val="00077920"/>
    <w:rsid w:val="00081D89"/>
    <w:rsid w:val="00081ED9"/>
    <w:rsid w:val="0008462E"/>
    <w:rsid w:val="00085A9F"/>
    <w:rsid w:val="00085E28"/>
    <w:rsid w:val="00090105"/>
    <w:rsid w:val="00090699"/>
    <w:rsid w:val="0009767E"/>
    <w:rsid w:val="00097B34"/>
    <w:rsid w:val="000A0B4F"/>
    <w:rsid w:val="000A1716"/>
    <w:rsid w:val="000A1C63"/>
    <w:rsid w:val="000A3CFF"/>
    <w:rsid w:val="000A6AD6"/>
    <w:rsid w:val="000A6E32"/>
    <w:rsid w:val="000A6F3A"/>
    <w:rsid w:val="000A72D4"/>
    <w:rsid w:val="000B09EB"/>
    <w:rsid w:val="000B1F78"/>
    <w:rsid w:val="000B25C3"/>
    <w:rsid w:val="000B2B8A"/>
    <w:rsid w:val="000B65EA"/>
    <w:rsid w:val="000C105F"/>
    <w:rsid w:val="000C2004"/>
    <w:rsid w:val="000C5380"/>
    <w:rsid w:val="000C6DFE"/>
    <w:rsid w:val="000D202C"/>
    <w:rsid w:val="000D2BF4"/>
    <w:rsid w:val="000D306E"/>
    <w:rsid w:val="000D4554"/>
    <w:rsid w:val="000D547C"/>
    <w:rsid w:val="000D617E"/>
    <w:rsid w:val="000D6ABB"/>
    <w:rsid w:val="000D6B4D"/>
    <w:rsid w:val="000E1F34"/>
    <w:rsid w:val="000E2E47"/>
    <w:rsid w:val="000E546B"/>
    <w:rsid w:val="000F0866"/>
    <w:rsid w:val="000F6496"/>
    <w:rsid w:val="00100B05"/>
    <w:rsid w:val="00103B2B"/>
    <w:rsid w:val="00110B59"/>
    <w:rsid w:val="00111CCF"/>
    <w:rsid w:val="00115C3F"/>
    <w:rsid w:val="00115C90"/>
    <w:rsid w:val="001216EF"/>
    <w:rsid w:val="0012196A"/>
    <w:rsid w:val="00126A84"/>
    <w:rsid w:val="00126E7A"/>
    <w:rsid w:val="00130804"/>
    <w:rsid w:val="00132D24"/>
    <w:rsid w:val="00133EEA"/>
    <w:rsid w:val="001410FE"/>
    <w:rsid w:val="00146CC8"/>
    <w:rsid w:val="001503D8"/>
    <w:rsid w:val="00151F75"/>
    <w:rsid w:val="0015307C"/>
    <w:rsid w:val="00154337"/>
    <w:rsid w:val="00156198"/>
    <w:rsid w:val="00161969"/>
    <w:rsid w:val="0016681B"/>
    <w:rsid w:val="00167549"/>
    <w:rsid w:val="00171836"/>
    <w:rsid w:val="00172B79"/>
    <w:rsid w:val="00172C0E"/>
    <w:rsid w:val="0017746A"/>
    <w:rsid w:val="00180558"/>
    <w:rsid w:val="00180676"/>
    <w:rsid w:val="00180B73"/>
    <w:rsid w:val="00182933"/>
    <w:rsid w:val="00185746"/>
    <w:rsid w:val="00185ED2"/>
    <w:rsid w:val="0018787D"/>
    <w:rsid w:val="001918FB"/>
    <w:rsid w:val="00195E19"/>
    <w:rsid w:val="00196420"/>
    <w:rsid w:val="0019786B"/>
    <w:rsid w:val="00197AD1"/>
    <w:rsid w:val="001A2666"/>
    <w:rsid w:val="001A4B80"/>
    <w:rsid w:val="001B015B"/>
    <w:rsid w:val="001B3D93"/>
    <w:rsid w:val="001C613A"/>
    <w:rsid w:val="001D4762"/>
    <w:rsid w:val="001D49C9"/>
    <w:rsid w:val="001D613E"/>
    <w:rsid w:val="001E12AE"/>
    <w:rsid w:val="001E1CB5"/>
    <w:rsid w:val="001E787D"/>
    <w:rsid w:val="001F1D21"/>
    <w:rsid w:val="001F3BBF"/>
    <w:rsid w:val="00203838"/>
    <w:rsid w:val="0020457B"/>
    <w:rsid w:val="002047CE"/>
    <w:rsid w:val="00211AE1"/>
    <w:rsid w:val="00213727"/>
    <w:rsid w:val="00214D57"/>
    <w:rsid w:val="00216680"/>
    <w:rsid w:val="00217E0C"/>
    <w:rsid w:val="00223A2D"/>
    <w:rsid w:val="00224131"/>
    <w:rsid w:val="00224EC4"/>
    <w:rsid w:val="00226309"/>
    <w:rsid w:val="002265FC"/>
    <w:rsid w:val="0022711B"/>
    <w:rsid w:val="00230303"/>
    <w:rsid w:val="00232138"/>
    <w:rsid w:val="00235027"/>
    <w:rsid w:val="00236868"/>
    <w:rsid w:val="00240BB9"/>
    <w:rsid w:val="002423F9"/>
    <w:rsid w:val="00243646"/>
    <w:rsid w:val="00250820"/>
    <w:rsid w:val="00251FEF"/>
    <w:rsid w:val="00253333"/>
    <w:rsid w:val="002542AD"/>
    <w:rsid w:val="0026533F"/>
    <w:rsid w:val="00265483"/>
    <w:rsid w:val="002658C4"/>
    <w:rsid w:val="00267B1D"/>
    <w:rsid w:val="0027278A"/>
    <w:rsid w:val="00273EB8"/>
    <w:rsid w:val="002762FF"/>
    <w:rsid w:val="00277308"/>
    <w:rsid w:val="002862C6"/>
    <w:rsid w:val="002874FD"/>
    <w:rsid w:val="0029707C"/>
    <w:rsid w:val="002A14E7"/>
    <w:rsid w:val="002A25C0"/>
    <w:rsid w:val="002A26AA"/>
    <w:rsid w:val="002A691D"/>
    <w:rsid w:val="002B2770"/>
    <w:rsid w:val="002B3367"/>
    <w:rsid w:val="002B3675"/>
    <w:rsid w:val="002B5D33"/>
    <w:rsid w:val="002C2DAB"/>
    <w:rsid w:val="002C3B1E"/>
    <w:rsid w:val="002D1F4A"/>
    <w:rsid w:val="002D28A9"/>
    <w:rsid w:val="002D2919"/>
    <w:rsid w:val="002D385D"/>
    <w:rsid w:val="002D74F9"/>
    <w:rsid w:val="002D7744"/>
    <w:rsid w:val="002E1027"/>
    <w:rsid w:val="002E2515"/>
    <w:rsid w:val="002E440E"/>
    <w:rsid w:val="002E4F07"/>
    <w:rsid w:val="00302889"/>
    <w:rsid w:val="00303D9B"/>
    <w:rsid w:val="003043F4"/>
    <w:rsid w:val="0030496A"/>
    <w:rsid w:val="0030548B"/>
    <w:rsid w:val="003070FB"/>
    <w:rsid w:val="003109FC"/>
    <w:rsid w:val="00311961"/>
    <w:rsid w:val="0031268B"/>
    <w:rsid w:val="00312FDC"/>
    <w:rsid w:val="00313E33"/>
    <w:rsid w:val="00316827"/>
    <w:rsid w:val="003178B2"/>
    <w:rsid w:val="003206C2"/>
    <w:rsid w:val="00323B1A"/>
    <w:rsid w:val="00324360"/>
    <w:rsid w:val="00325E92"/>
    <w:rsid w:val="0033097F"/>
    <w:rsid w:val="0033325C"/>
    <w:rsid w:val="00335996"/>
    <w:rsid w:val="00335D8A"/>
    <w:rsid w:val="00342E87"/>
    <w:rsid w:val="003441B2"/>
    <w:rsid w:val="003443BB"/>
    <w:rsid w:val="0034731B"/>
    <w:rsid w:val="00351834"/>
    <w:rsid w:val="0035203C"/>
    <w:rsid w:val="0035719E"/>
    <w:rsid w:val="00361151"/>
    <w:rsid w:val="003624BE"/>
    <w:rsid w:val="00363AFE"/>
    <w:rsid w:val="00365D5E"/>
    <w:rsid w:val="00367099"/>
    <w:rsid w:val="0037327F"/>
    <w:rsid w:val="003760CD"/>
    <w:rsid w:val="003764AF"/>
    <w:rsid w:val="0038077B"/>
    <w:rsid w:val="00381386"/>
    <w:rsid w:val="00381407"/>
    <w:rsid w:val="00382B56"/>
    <w:rsid w:val="003878E8"/>
    <w:rsid w:val="00393B83"/>
    <w:rsid w:val="0039434F"/>
    <w:rsid w:val="00396AD8"/>
    <w:rsid w:val="003A08AF"/>
    <w:rsid w:val="003A11B0"/>
    <w:rsid w:val="003A2993"/>
    <w:rsid w:val="003A4064"/>
    <w:rsid w:val="003B1ABC"/>
    <w:rsid w:val="003C2DBF"/>
    <w:rsid w:val="003C61C7"/>
    <w:rsid w:val="003C763E"/>
    <w:rsid w:val="003D2EEB"/>
    <w:rsid w:val="003D3C89"/>
    <w:rsid w:val="003D42EA"/>
    <w:rsid w:val="003D47FA"/>
    <w:rsid w:val="003D6294"/>
    <w:rsid w:val="003E2A83"/>
    <w:rsid w:val="003E301A"/>
    <w:rsid w:val="003E4280"/>
    <w:rsid w:val="003E71D8"/>
    <w:rsid w:val="003F1B94"/>
    <w:rsid w:val="003F4483"/>
    <w:rsid w:val="003F7CFA"/>
    <w:rsid w:val="0040006A"/>
    <w:rsid w:val="00400162"/>
    <w:rsid w:val="0040176B"/>
    <w:rsid w:val="0040251E"/>
    <w:rsid w:val="004045CB"/>
    <w:rsid w:val="00406439"/>
    <w:rsid w:val="00406EB8"/>
    <w:rsid w:val="00410D27"/>
    <w:rsid w:val="0041138C"/>
    <w:rsid w:val="0041222D"/>
    <w:rsid w:val="00416A41"/>
    <w:rsid w:val="00417DBA"/>
    <w:rsid w:val="00420A14"/>
    <w:rsid w:val="004219FB"/>
    <w:rsid w:val="004227AC"/>
    <w:rsid w:val="00424B55"/>
    <w:rsid w:val="00426983"/>
    <w:rsid w:val="00430E5F"/>
    <w:rsid w:val="00435612"/>
    <w:rsid w:val="004359C7"/>
    <w:rsid w:val="0043690E"/>
    <w:rsid w:val="0044035B"/>
    <w:rsid w:val="00440C03"/>
    <w:rsid w:val="00441EB3"/>
    <w:rsid w:val="00442553"/>
    <w:rsid w:val="00445413"/>
    <w:rsid w:val="00447F39"/>
    <w:rsid w:val="00450AE5"/>
    <w:rsid w:val="00450EFC"/>
    <w:rsid w:val="00451D78"/>
    <w:rsid w:val="004530BA"/>
    <w:rsid w:val="00457921"/>
    <w:rsid w:val="004601EF"/>
    <w:rsid w:val="00463388"/>
    <w:rsid w:val="004654ED"/>
    <w:rsid w:val="00465701"/>
    <w:rsid w:val="004663E9"/>
    <w:rsid w:val="0046758E"/>
    <w:rsid w:val="004713F1"/>
    <w:rsid w:val="0047170F"/>
    <w:rsid w:val="00471FB2"/>
    <w:rsid w:val="00473BEE"/>
    <w:rsid w:val="00474A98"/>
    <w:rsid w:val="00480E07"/>
    <w:rsid w:val="00485716"/>
    <w:rsid w:val="0048576D"/>
    <w:rsid w:val="00486DC7"/>
    <w:rsid w:val="00496670"/>
    <w:rsid w:val="00497BE9"/>
    <w:rsid w:val="004A2652"/>
    <w:rsid w:val="004A42A8"/>
    <w:rsid w:val="004A55BD"/>
    <w:rsid w:val="004A5B9B"/>
    <w:rsid w:val="004A787B"/>
    <w:rsid w:val="004B15BE"/>
    <w:rsid w:val="004B2B4C"/>
    <w:rsid w:val="004B5ED8"/>
    <w:rsid w:val="004B656B"/>
    <w:rsid w:val="004C117A"/>
    <w:rsid w:val="004C5F48"/>
    <w:rsid w:val="004C73DF"/>
    <w:rsid w:val="004C7784"/>
    <w:rsid w:val="004C7B6D"/>
    <w:rsid w:val="004D2313"/>
    <w:rsid w:val="004D2B6D"/>
    <w:rsid w:val="004D35D7"/>
    <w:rsid w:val="004D3DD4"/>
    <w:rsid w:val="004D52B6"/>
    <w:rsid w:val="004D6A5F"/>
    <w:rsid w:val="004D7992"/>
    <w:rsid w:val="004E0905"/>
    <w:rsid w:val="004E2038"/>
    <w:rsid w:val="004E2A52"/>
    <w:rsid w:val="004E38AB"/>
    <w:rsid w:val="004E4585"/>
    <w:rsid w:val="004E4745"/>
    <w:rsid w:val="004E5A21"/>
    <w:rsid w:val="004E788A"/>
    <w:rsid w:val="004F417A"/>
    <w:rsid w:val="004F58B3"/>
    <w:rsid w:val="004F7867"/>
    <w:rsid w:val="00503A22"/>
    <w:rsid w:val="00504B9D"/>
    <w:rsid w:val="00505CB8"/>
    <w:rsid w:val="00505D07"/>
    <w:rsid w:val="00506E3A"/>
    <w:rsid w:val="00507BF4"/>
    <w:rsid w:val="00512F80"/>
    <w:rsid w:val="00516C7C"/>
    <w:rsid w:val="005172C8"/>
    <w:rsid w:val="0051739F"/>
    <w:rsid w:val="005201F0"/>
    <w:rsid w:val="005207DB"/>
    <w:rsid w:val="00521A73"/>
    <w:rsid w:val="00524645"/>
    <w:rsid w:val="00527DDF"/>
    <w:rsid w:val="005310C8"/>
    <w:rsid w:val="00531C9D"/>
    <w:rsid w:val="005339F5"/>
    <w:rsid w:val="005373B3"/>
    <w:rsid w:val="0054142C"/>
    <w:rsid w:val="00543A9C"/>
    <w:rsid w:val="00545963"/>
    <w:rsid w:val="00546967"/>
    <w:rsid w:val="00547351"/>
    <w:rsid w:val="005559D6"/>
    <w:rsid w:val="00555B51"/>
    <w:rsid w:val="00556DFB"/>
    <w:rsid w:val="00560936"/>
    <w:rsid w:val="0056251C"/>
    <w:rsid w:val="005660F5"/>
    <w:rsid w:val="0056757F"/>
    <w:rsid w:val="00571D9A"/>
    <w:rsid w:val="00576222"/>
    <w:rsid w:val="005772C8"/>
    <w:rsid w:val="00577AF3"/>
    <w:rsid w:val="00580E8A"/>
    <w:rsid w:val="00580F90"/>
    <w:rsid w:val="00581386"/>
    <w:rsid w:val="00582D78"/>
    <w:rsid w:val="00590440"/>
    <w:rsid w:val="0059186D"/>
    <w:rsid w:val="00592BB0"/>
    <w:rsid w:val="00593D0C"/>
    <w:rsid w:val="005A33B9"/>
    <w:rsid w:val="005A5DE0"/>
    <w:rsid w:val="005B1161"/>
    <w:rsid w:val="005B26AB"/>
    <w:rsid w:val="005B2990"/>
    <w:rsid w:val="005C0FE0"/>
    <w:rsid w:val="005C1560"/>
    <w:rsid w:val="005C3814"/>
    <w:rsid w:val="005C3F00"/>
    <w:rsid w:val="005C5760"/>
    <w:rsid w:val="005D0223"/>
    <w:rsid w:val="005D0978"/>
    <w:rsid w:val="005D1154"/>
    <w:rsid w:val="005D19DE"/>
    <w:rsid w:val="005D1C20"/>
    <w:rsid w:val="005D584B"/>
    <w:rsid w:val="005D60DE"/>
    <w:rsid w:val="005D792F"/>
    <w:rsid w:val="005E09F2"/>
    <w:rsid w:val="005E1643"/>
    <w:rsid w:val="005E1921"/>
    <w:rsid w:val="005E23E2"/>
    <w:rsid w:val="005F6906"/>
    <w:rsid w:val="0060085F"/>
    <w:rsid w:val="006015B9"/>
    <w:rsid w:val="00604B40"/>
    <w:rsid w:val="00605271"/>
    <w:rsid w:val="00605B75"/>
    <w:rsid w:val="00610282"/>
    <w:rsid w:val="00610747"/>
    <w:rsid w:val="00611561"/>
    <w:rsid w:val="00614819"/>
    <w:rsid w:val="006206E9"/>
    <w:rsid w:val="00621A8E"/>
    <w:rsid w:val="00625699"/>
    <w:rsid w:val="00626511"/>
    <w:rsid w:val="006266DB"/>
    <w:rsid w:val="006314D0"/>
    <w:rsid w:val="006325CF"/>
    <w:rsid w:val="00634695"/>
    <w:rsid w:val="00635D88"/>
    <w:rsid w:val="00641498"/>
    <w:rsid w:val="00646DD0"/>
    <w:rsid w:val="00647DD7"/>
    <w:rsid w:val="0065331A"/>
    <w:rsid w:val="006537E9"/>
    <w:rsid w:val="00654A30"/>
    <w:rsid w:val="00656833"/>
    <w:rsid w:val="006575F8"/>
    <w:rsid w:val="00664D10"/>
    <w:rsid w:val="00666D9A"/>
    <w:rsid w:val="006701DA"/>
    <w:rsid w:val="0067042D"/>
    <w:rsid w:val="006725A5"/>
    <w:rsid w:val="00672D4E"/>
    <w:rsid w:val="00674716"/>
    <w:rsid w:val="00674AF3"/>
    <w:rsid w:val="00676556"/>
    <w:rsid w:val="006803FD"/>
    <w:rsid w:val="00681B2D"/>
    <w:rsid w:val="006850E2"/>
    <w:rsid w:val="00685178"/>
    <w:rsid w:val="00686B3A"/>
    <w:rsid w:val="006871EA"/>
    <w:rsid w:val="00687638"/>
    <w:rsid w:val="006925AB"/>
    <w:rsid w:val="0069292B"/>
    <w:rsid w:val="00692A12"/>
    <w:rsid w:val="006934B0"/>
    <w:rsid w:val="00693F0F"/>
    <w:rsid w:val="00694FFB"/>
    <w:rsid w:val="00695063"/>
    <w:rsid w:val="006968AF"/>
    <w:rsid w:val="00696D1A"/>
    <w:rsid w:val="006A100E"/>
    <w:rsid w:val="006A158B"/>
    <w:rsid w:val="006A6830"/>
    <w:rsid w:val="006A7920"/>
    <w:rsid w:val="006B3987"/>
    <w:rsid w:val="006B6366"/>
    <w:rsid w:val="006C18BC"/>
    <w:rsid w:val="006C3575"/>
    <w:rsid w:val="006C3DB0"/>
    <w:rsid w:val="006C4301"/>
    <w:rsid w:val="006C5BF2"/>
    <w:rsid w:val="006D1449"/>
    <w:rsid w:val="006D4686"/>
    <w:rsid w:val="006D6F8E"/>
    <w:rsid w:val="006D77DE"/>
    <w:rsid w:val="006E03A4"/>
    <w:rsid w:val="006E29E6"/>
    <w:rsid w:val="006E58E4"/>
    <w:rsid w:val="006E5C12"/>
    <w:rsid w:val="006F07DB"/>
    <w:rsid w:val="006F0A89"/>
    <w:rsid w:val="006F324D"/>
    <w:rsid w:val="006F66EF"/>
    <w:rsid w:val="007000D1"/>
    <w:rsid w:val="00704F24"/>
    <w:rsid w:val="00705230"/>
    <w:rsid w:val="0070597F"/>
    <w:rsid w:val="00713905"/>
    <w:rsid w:val="0072120D"/>
    <w:rsid w:val="007228A6"/>
    <w:rsid w:val="0072502C"/>
    <w:rsid w:val="00725181"/>
    <w:rsid w:val="00725D3E"/>
    <w:rsid w:val="00730C0D"/>
    <w:rsid w:val="0073117A"/>
    <w:rsid w:val="00731727"/>
    <w:rsid w:val="007337A9"/>
    <w:rsid w:val="0073769F"/>
    <w:rsid w:val="00740197"/>
    <w:rsid w:val="0074320F"/>
    <w:rsid w:val="00744ACA"/>
    <w:rsid w:val="00752639"/>
    <w:rsid w:val="00766AAF"/>
    <w:rsid w:val="00767F27"/>
    <w:rsid w:val="00772B88"/>
    <w:rsid w:val="00774726"/>
    <w:rsid w:val="00775FE8"/>
    <w:rsid w:val="00781AFA"/>
    <w:rsid w:val="007820D4"/>
    <w:rsid w:val="00784BE9"/>
    <w:rsid w:val="00785684"/>
    <w:rsid w:val="00787C1C"/>
    <w:rsid w:val="00787E45"/>
    <w:rsid w:val="00787ECE"/>
    <w:rsid w:val="00790448"/>
    <w:rsid w:val="007A19CD"/>
    <w:rsid w:val="007A28BE"/>
    <w:rsid w:val="007A6B48"/>
    <w:rsid w:val="007A7C82"/>
    <w:rsid w:val="007B0EFC"/>
    <w:rsid w:val="007B116F"/>
    <w:rsid w:val="007B1261"/>
    <w:rsid w:val="007B1339"/>
    <w:rsid w:val="007B6347"/>
    <w:rsid w:val="007C0E6C"/>
    <w:rsid w:val="007C337D"/>
    <w:rsid w:val="007C5A50"/>
    <w:rsid w:val="007C6B80"/>
    <w:rsid w:val="007C7D80"/>
    <w:rsid w:val="007D745E"/>
    <w:rsid w:val="007D7A6A"/>
    <w:rsid w:val="007E155E"/>
    <w:rsid w:val="007E259D"/>
    <w:rsid w:val="007E7901"/>
    <w:rsid w:val="007E7B3B"/>
    <w:rsid w:val="007E7E0B"/>
    <w:rsid w:val="007F54D5"/>
    <w:rsid w:val="007F721C"/>
    <w:rsid w:val="00804AFB"/>
    <w:rsid w:val="00804D1A"/>
    <w:rsid w:val="00804EE4"/>
    <w:rsid w:val="00810237"/>
    <w:rsid w:val="008105E7"/>
    <w:rsid w:val="00815732"/>
    <w:rsid w:val="00816DD8"/>
    <w:rsid w:val="00817B40"/>
    <w:rsid w:val="008208E5"/>
    <w:rsid w:val="00820EF6"/>
    <w:rsid w:val="00823125"/>
    <w:rsid w:val="008231B4"/>
    <w:rsid w:val="008260A2"/>
    <w:rsid w:val="008302A4"/>
    <w:rsid w:val="00830341"/>
    <w:rsid w:val="00830D4E"/>
    <w:rsid w:val="00832056"/>
    <w:rsid w:val="00833EFE"/>
    <w:rsid w:val="0084013B"/>
    <w:rsid w:val="00840748"/>
    <w:rsid w:val="00843B27"/>
    <w:rsid w:val="00846168"/>
    <w:rsid w:val="008461A1"/>
    <w:rsid w:val="00847D60"/>
    <w:rsid w:val="00852AE2"/>
    <w:rsid w:val="00854727"/>
    <w:rsid w:val="0085639B"/>
    <w:rsid w:val="008661F8"/>
    <w:rsid w:val="00872EFD"/>
    <w:rsid w:val="00875034"/>
    <w:rsid w:val="00877BAD"/>
    <w:rsid w:val="00883384"/>
    <w:rsid w:val="008867DA"/>
    <w:rsid w:val="00890C2C"/>
    <w:rsid w:val="008937B4"/>
    <w:rsid w:val="008969FD"/>
    <w:rsid w:val="00896CF6"/>
    <w:rsid w:val="008A0E78"/>
    <w:rsid w:val="008A25DE"/>
    <w:rsid w:val="008A35A2"/>
    <w:rsid w:val="008A6CD2"/>
    <w:rsid w:val="008B074C"/>
    <w:rsid w:val="008B379B"/>
    <w:rsid w:val="008B5297"/>
    <w:rsid w:val="008C3CC9"/>
    <w:rsid w:val="008D3520"/>
    <w:rsid w:val="008D74B9"/>
    <w:rsid w:val="008D7AC4"/>
    <w:rsid w:val="008E0D97"/>
    <w:rsid w:val="008E0D99"/>
    <w:rsid w:val="008E2E5E"/>
    <w:rsid w:val="008E3836"/>
    <w:rsid w:val="008E61A9"/>
    <w:rsid w:val="008E76FB"/>
    <w:rsid w:val="008F6AD0"/>
    <w:rsid w:val="008F6C09"/>
    <w:rsid w:val="0090014C"/>
    <w:rsid w:val="00910344"/>
    <w:rsid w:val="00910443"/>
    <w:rsid w:val="0091385D"/>
    <w:rsid w:val="00921EE6"/>
    <w:rsid w:val="009229CC"/>
    <w:rsid w:val="00924151"/>
    <w:rsid w:val="00925FF9"/>
    <w:rsid w:val="00926C4E"/>
    <w:rsid w:val="00930DEF"/>
    <w:rsid w:val="0093306D"/>
    <w:rsid w:val="009378CC"/>
    <w:rsid w:val="00941CF0"/>
    <w:rsid w:val="00943921"/>
    <w:rsid w:val="0094407A"/>
    <w:rsid w:val="009468A7"/>
    <w:rsid w:val="009468AD"/>
    <w:rsid w:val="009508D9"/>
    <w:rsid w:val="0095655C"/>
    <w:rsid w:val="009611CA"/>
    <w:rsid w:val="0096395B"/>
    <w:rsid w:val="009650E2"/>
    <w:rsid w:val="0096524D"/>
    <w:rsid w:val="0096564C"/>
    <w:rsid w:val="00966132"/>
    <w:rsid w:val="009669BE"/>
    <w:rsid w:val="00967D57"/>
    <w:rsid w:val="00983DEE"/>
    <w:rsid w:val="009864B8"/>
    <w:rsid w:val="00995A5E"/>
    <w:rsid w:val="009A2D53"/>
    <w:rsid w:val="009A4235"/>
    <w:rsid w:val="009A427C"/>
    <w:rsid w:val="009A582D"/>
    <w:rsid w:val="009B07AA"/>
    <w:rsid w:val="009B2893"/>
    <w:rsid w:val="009B53B4"/>
    <w:rsid w:val="009B621C"/>
    <w:rsid w:val="009C08C8"/>
    <w:rsid w:val="009C0B57"/>
    <w:rsid w:val="009C4FC9"/>
    <w:rsid w:val="009C75EF"/>
    <w:rsid w:val="009D08FF"/>
    <w:rsid w:val="009D3B0C"/>
    <w:rsid w:val="009D4B07"/>
    <w:rsid w:val="009E1216"/>
    <w:rsid w:val="009E3269"/>
    <w:rsid w:val="009E56A2"/>
    <w:rsid w:val="009E6F95"/>
    <w:rsid w:val="009F0267"/>
    <w:rsid w:val="009F3D29"/>
    <w:rsid w:val="009F3EB0"/>
    <w:rsid w:val="009F45AA"/>
    <w:rsid w:val="009F4BEB"/>
    <w:rsid w:val="00A00D8F"/>
    <w:rsid w:val="00A04B24"/>
    <w:rsid w:val="00A06BF1"/>
    <w:rsid w:val="00A06C32"/>
    <w:rsid w:val="00A12F71"/>
    <w:rsid w:val="00A13BA5"/>
    <w:rsid w:val="00A17D82"/>
    <w:rsid w:val="00A2004F"/>
    <w:rsid w:val="00A216C4"/>
    <w:rsid w:val="00A21755"/>
    <w:rsid w:val="00A24BC1"/>
    <w:rsid w:val="00A35697"/>
    <w:rsid w:val="00A36B76"/>
    <w:rsid w:val="00A377E0"/>
    <w:rsid w:val="00A40B64"/>
    <w:rsid w:val="00A40B87"/>
    <w:rsid w:val="00A412FE"/>
    <w:rsid w:val="00A418E4"/>
    <w:rsid w:val="00A41CB0"/>
    <w:rsid w:val="00A42DC6"/>
    <w:rsid w:val="00A4725A"/>
    <w:rsid w:val="00A47A00"/>
    <w:rsid w:val="00A53159"/>
    <w:rsid w:val="00A53BF2"/>
    <w:rsid w:val="00A555C3"/>
    <w:rsid w:val="00A57B75"/>
    <w:rsid w:val="00A60ABF"/>
    <w:rsid w:val="00A62D82"/>
    <w:rsid w:val="00A67786"/>
    <w:rsid w:val="00A7232E"/>
    <w:rsid w:val="00A757DE"/>
    <w:rsid w:val="00A75FD9"/>
    <w:rsid w:val="00A8008A"/>
    <w:rsid w:val="00A814EC"/>
    <w:rsid w:val="00A82571"/>
    <w:rsid w:val="00A906DF"/>
    <w:rsid w:val="00A94124"/>
    <w:rsid w:val="00A95098"/>
    <w:rsid w:val="00A961B9"/>
    <w:rsid w:val="00A96280"/>
    <w:rsid w:val="00AA2939"/>
    <w:rsid w:val="00AA2BCC"/>
    <w:rsid w:val="00AB4881"/>
    <w:rsid w:val="00AB59DB"/>
    <w:rsid w:val="00AB6944"/>
    <w:rsid w:val="00AB738C"/>
    <w:rsid w:val="00AC30B5"/>
    <w:rsid w:val="00AC33C1"/>
    <w:rsid w:val="00AC7262"/>
    <w:rsid w:val="00AD246D"/>
    <w:rsid w:val="00AD67E5"/>
    <w:rsid w:val="00AE50E1"/>
    <w:rsid w:val="00AE6365"/>
    <w:rsid w:val="00AF2031"/>
    <w:rsid w:val="00AF24BF"/>
    <w:rsid w:val="00AF3CDB"/>
    <w:rsid w:val="00AF4085"/>
    <w:rsid w:val="00AF4B24"/>
    <w:rsid w:val="00B022EC"/>
    <w:rsid w:val="00B023E1"/>
    <w:rsid w:val="00B05057"/>
    <w:rsid w:val="00B06167"/>
    <w:rsid w:val="00B1726E"/>
    <w:rsid w:val="00B20287"/>
    <w:rsid w:val="00B21D64"/>
    <w:rsid w:val="00B24591"/>
    <w:rsid w:val="00B24958"/>
    <w:rsid w:val="00B349FF"/>
    <w:rsid w:val="00B3796D"/>
    <w:rsid w:val="00B41B15"/>
    <w:rsid w:val="00B41E3A"/>
    <w:rsid w:val="00B4252A"/>
    <w:rsid w:val="00B4751B"/>
    <w:rsid w:val="00B500C4"/>
    <w:rsid w:val="00B52703"/>
    <w:rsid w:val="00B535BC"/>
    <w:rsid w:val="00B544A3"/>
    <w:rsid w:val="00B54CE4"/>
    <w:rsid w:val="00B54D50"/>
    <w:rsid w:val="00B60DC3"/>
    <w:rsid w:val="00B60E49"/>
    <w:rsid w:val="00B627AE"/>
    <w:rsid w:val="00B63E3D"/>
    <w:rsid w:val="00B6418D"/>
    <w:rsid w:val="00B664BD"/>
    <w:rsid w:val="00B66DA1"/>
    <w:rsid w:val="00B70CD7"/>
    <w:rsid w:val="00B73266"/>
    <w:rsid w:val="00B73CA2"/>
    <w:rsid w:val="00B73D47"/>
    <w:rsid w:val="00B80813"/>
    <w:rsid w:val="00B8301B"/>
    <w:rsid w:val="00B83296"/>
    <w:rsid w:val="00B84253"/>
    <w:rsid w:val="00B847D9"/>
    <w:rsid w:val="00B878FB"/>
    <w:rsid w:val="00B92997"/>
    <w:rsid w:val="00B92CDF"/>
    <w:rsid w:val="00B9417B"/>
    <w:rsid w:val="00B95A3C"/>
    <w:rsid w:val="00B96F01"/>
    <w:rsid w:val="00B96F17"/>
    <w:rsid w:val="00BA6695"/>
    <w:rsid w:val="00BA7FF2"/>
    <w:rsid w:val="00BB0AD2"/>
    <w:rsid w:val="00BB32F9"/>
    <w:rsid w:val="00BB56A3"/>
    <w:rsid w:val="00BB74DE"/>
    <w:rsid w:val="00BC1D21"/>
    <w:rsid w:val="00BC2114"/>
    <w:rsid w:val="00BD595B"/>
    <w:rsid w:val="00BD7A4B"/>
    <w:rsid w:val="00BE06DD"/>
    <w:rsid w:val="00BE15F0"/>
    <w:rsid w:val="00BE29A8"/>
    <w:rsid w:val="00BE48BB"/>
    <w:rsid w:val="00BE62E5"/>
    <w:rsid w:val="00BF0A07"/>
    <w:rsid w:val="00BF15B2"/>
    <w:rsid w:val="00BF358F"/>
    <w:rsid w:val="00BF6372"/>
    <w:rsid w:val="00BF64D7"/>
    <w:rsid w:val="00BF6B54"/>
    <w:rsid w:val="00BF6BD0"/>
    <w:rsid w:val="00C00909"/>
    <w:rsid w:val="00C04378"/>
    <w:rsid w:val="00C11BA3"/>
    <w:rsid w:val="00C12802"/>
    <w:rsid w:val="00C14A30"/>
    <w:rsid w:val="00C1608A"/>
    <w:rsid w:val="00C17654"/>
    <w:rsid w:val="00C17A19"/>
    <w:rsid w:val="00C2045A"/>
    <w:rsid w:val="00C20816"/>
    <w:rsid w:val="00C226C2"/>
    <w:rsid w:val="00C2381C"/>
    <w:rsid w:val="00C245A4"/>
    <w:rsid w:val="00C26040"/>
    <w:rsid w:val="00C263F5"/>
    <w:rsid w:val="00C26E93"/>
    <w:rsid w:val="00C311BB"/>
    <w:rsid w:val="00C34F31"/>
    <w:rsid w:val="00C3541B"/>
    <w:rsid w:val="00C404C4"/>
    <w:rsid w:val="00C41BBF"/>
    <w:rsid w:val="00C43841"/>
    <w:rsid w:val="00C450E8"/>
    <w:rsid w:val="00C532FE"/>
    <w:rsid w:val="00C601AE"/>
    <w:rsid w:val="00C62136"/>
    <w:rsid w:val="00C66986"/>
    <w:rsid w:val="00C67951"/>
    <w:rsid w:val="00C67D6F"/>
    <w:rsid w:val="00C7161C"/>
    <w:rsid w:val="00C732F5"/>
    <w:rsid w:val="00C823E9"/>
    <w:rsid w:val="00C835CF"/>
    <w:rsid w:val="00C85330"/>
    <w:rsid w:val="00C8700B"/>
    <w:rsid w:val="00C87116"/>
    <w:rsid w:val="00C87355"/>
    <w:rsid w:val="00C901AD"/>
    <w:rsid w:val="00C90E17"/>
    <w:rsid w:val="00C90E73"/>
    <w:rsid w:val="00C91406"/>
    <w:rsid w:val="00C920F1"/>
    <w:rsid w:val="00C9301F"/>
    <w:rsid w:val="00C93129"/>
    <w:rsid w:val="00C93F39"/>
    <w:rsid w:val="00C953D2"/>
    <w:rsid w:val="00C97069"/>
    <w:rsid w:val="00CA0F6E"/>
    <w:rsid w:val="00CA0F83"/>
    <w:rsid w:val="00CA35B3"/>
    <w:rsid w:val="00CA513C"/>
    <w:rsid w:val="00CA555F"/>
    <w:rsid w:val="00CB1564"/>
    <w:rsid w:val="00CC7F18"/>
    <w:rsid w:val="00CD0E64"/>
    <w:rsid w:val="00CD4BD5"/>
    <w:rsid w:val="00CD527C"/>
    <w:rsid w:val="00CD5641"/>
    <w:rsid w:val="00CD6FDB"/>
    <w:rsid w:val="00CD755F"/>
    <w:rsid w:val="00CE0790"/>
    <w:rsid w:val="00CE15F6"/>
    <w:rsid w:val="00CE1A76"/>
    <w:rsid w:val="00CF0A72"/>
    <w:rsid w:val="00CF3047"/>
    <w:rsid w:val="00CF3601"/>
    <w:rsid w:val="00CF4B54"/>
    <w:rsid w:val="00CF559A"/>
    <w:rsid w:val="00CF5C37"/>
    <w:rsid w:val="00CF5D17"/>
    <w:rsid w:val="00D00263"/>
    <w:rsid w:val="00D005A5"/>
    <w:rsid w:val="00D021C9"/>
    <w:rsid w:val="00D02F10"/>
    <w:rsid w:val="00D05701"/>
    <w:rsid w:val="00D0713A"/>
    <w:rsid w:val="00D101B7"/>
    <w:rsid w:val="00D10309"/>
    <w:rsid w:val="00D10E60"/>
    <w:rsid w:val="00D171AA"/>
    <w:rsid w:val="00D21960"/>
    <w:rsid w:val="00D235A3"/>
    <w:rsid w:val="00D26E0D"/>
    <w:rsid w:val="00D278DF"/>
    <w:rsid w:val="00D37F94"/>
    <w:rsid w:val="00D42EE3"/>
    <w:rsid w:val="00D455A2"/>
    <w:rsid w:val="00D470E9"/>
    <w:rsid w:val="00D504C8"/>
    <w:rsid w:val="00D544DA"/>
    <w:rsid w:val="00D547C9"/>
    <w:rsid w:val="00D56D1C"/>
    <w:rsid w:val="00D57BE6"/>
    <w:rsid w:val="00D632F2"/>
    <w:rsid w:val="00D6376E"/>
    <w:rsid w:val="00D64360"/>
    <w:rsid w:val="00D64D07"/>
    <w:rsid w:val="00D6537A"/>
    <w:rsid w:val="00D734CC"/>
    <w:rsid w:val="00D742E8"/>
    <w:rsid w:val="00D74949"/>
    <w:rsid w:val="00D81994"/>
    <w:rsid w:val="00D820FB"/>
    <w:rsid w:val="00D841A6"/>
    <w:rsid w:val="00D86B56"/>
    <w:rsid w:val="00D86E3A"/>
    <w:rsid w:val="00D8798C"/>
    <w:rsid w:val="00D87BC6"/>
    <w:rsid w:val="00D90F2A"/>
    <w:rsid w:val="00D91E17"/>
    <w:rsid w:val="00D94973"/>
    <w:rsid w:val="00D96B54"/>
    <w:rsid w:val="00DA7B76"/>
    <w:rsid w:val="00DB01C4"/>
    <w:rsid w:val="00DB201E"/>
    <w:rsid w:val="00DB449E"/>
    <w:rsid w:val="00DB49EB"/>
    <w:rsid w:val="00DB6D01"/>
    <w:rsid w:val="00DB6FE5"/>
    <w:rsid w:val="00DB7134"/>
    <w:rsid w:val="00DB7CF0"/>
    <w:rsid w:val="00DB7D29"/>
    <w:rsid w:val="00DC3904"/>
    <w:rsid w:val="00DC7D23"/>
    <w:rsid w:val="00DD162C"/>
    <w:rsid w:val="00DD4C80"/>
    <w:rsid w:val="00DE3679"/>
    <w:rsid w:val="00DE533A"/>
    <w:rsid w:val="00DE5AAC"/>
    <w:rsid w:val="00DF10AF"/>
    <w:rsid w:val="00DF4B05"/>
    <w:rsid w:val="00DF5862"/>
    <w:rsid w:val="00DF7F7B"/>
    <w:rsid w:val="00E02977"/>
    <w:rsid w:val="00E03A91"/>
    <w:rsid w:val="00E046B4"/>
    <w:rsid w:val="00E04CEE"/>
    <w:rsid w:val="00E0519F"/>
    <w:rsid w:val="00E05768"/>
    <w:rsid w:val="00E07D6F"/>
    <w:rsid w:val="00E12B22"/>
    <w:rsid w:val="00E13F31"/>
    <w:rsid w:val="00E17072"/>
    <w:rsid w:val="00E20A73"/>
    <w:rsid w:val="00E22249"/>
    <w:rsid w:val="00E2231A"/>
    <w:rsid w:val="00E24EB0"/>
    <w:rsid w:val="00E31FD4"/>
    <w:rsid w:val="00E324CF"/>
    <w:rsid w:val="00E334DD"/>
    <w:rsid w:val="00E34D71"/>
    <w:rsid w:val="00E35465"/>
    <w:rsid w:val="00E35C3E"/>
    <w:rsid w:val="00E367B3"/>
    <w:rsid w:val="00E40354"/>
    <w:rsid w:val="00E41026"/>
    <w:rsid w:val="00E525FD"/>
    <w:rsid w:val="00E53B3A"/>
    <w:rsid w:val="00E53FF1"/>
    <w:rsid w:val="00E55367"/>
    <w:rsid w:val="00E57BAA"/>
    <w:rsid w:val="00E60503"/>
    <w:rsid w:val="00E6121B"/>
    <w:rsid w:val="00E643F3"/>
    <w:rsid w:val="00E64806"/>
    <w:rsid w:val="00E74731"/>
    <w:rsid w:val="00E751FE"/>
    <w:rsid w:val="00E75FAA"/>
    <w:rsid w:val="00E80613"/>
    <w:rsid w:val="00E868CB"/>
    <w:rsid w:val="00E911BB"/>
    <w:rsid w:val="00E91844"/>
    <w:rsid w:val="00E91B76"/>
    <w:rsid w:val="00E9305E"/>
    <w:rsid w:val="00E9772E"/>
    <w:rsid w:val="00EA0108"/>
    <w:rsid w:val="00EA0F6C"/>
    <w:rsid w:val="00EA564A"/>
    <w:rsid w:val="00EB000E"/>
    <w:rsid w:val="00EB58FE"/>
    <w:rsid w:val="00EB5B89"/>
    <w:rsid w:val="00EB5BBA"/>
    <w:rsid w:val="00EC2E83"/>
    <w:rsid w:val="00EC7449"/>
    <w:rsid w:val="00EC744F"/>
    <w:rsid w:val="00ED33C5"/>
    <w:rsid w:val="00ED4CEC"/>
    <w:rsid w:val="00ED5756"/>
    <w:rsid w:val="00ED73F6"/>
    <w:rsid w:val="00EE0FE3"/>
    <w:rsid w:val="00EE2ADD"/>
    <w:rsid w:val="00EF2401"/>
    <w:rsid w:val="00EF3400"/>
    <w:rsid w:val="00EF4193"/>
    <w:rsid w:val="00EF4B3A"/>
    <w:rsid w:val="00EF4BDA"/>
    <w:rsid w:val="00EF4DF7"/>
    <w:rsid w:val="00F04F0A"/>
    <w:rsid w:val="00F07821"/>
    <w:rsid w:val="00F12938"/>
    <w:rsid w:val="00F15068"/>
    <w:rsid w:val="00F16520"/>
    <w:rsid w:val="00F218A3"/>
    <w:rsid w:val="00F27772"/>
    <w:rsid w:val="00F34903"/>
    <w:rsid w:val="00F40979"/>
    <w:rsid w:val="00F419B1"/>
    <w:rsid w:val="00F46030"/>
    <w:rsid w:val="00F47B7F"/>
    <w:rsid w:val="00F52AEE"/>
    <w:rsid w:val="00F53459"/>
    <w:rsid w:val="00F546B3"/>
    <w:rsid w:val="00F56943"/>
    <w:rsid w:val="00F56F15"/>
    <w:rsid w:val="00F5716B"/>
    <w:rsid w:val="00F62008"/>
    <w:rsid w:val="00F62A1C"/>
    <w:rsid w:val="00F63A8B"/>
    <w:rsid w:val="00F6503A"/>
    <w:rsid w:val="00F6652C"/>
    <w:rsid w:val="00F66B9C"/>
    <w:rsid w:val="00F678F7"/>
    <w:rsid w:val="00F73030"/>
    <w:rsid w:val="00F879A3"/>
    <w:rsid w:val="00F90351"/>
    <w:rsid w:val="00F907E6"/>
    <w:rsid w:val="00F96AD3"/>
    <w:rsid w:val="00FA00B9"/>
    <w:rsid w:val="00FA4321"/>
    <w:rsid w:val="00FB2722"/>
    <w:rsid w:val="00FB325C"/>
    <w:rsid w:val="00FB39B2"/>
    <w:rsid w:val="00FB39FD"/>
    <w:rsid w:val="00FC0EE0"/>
    <w:rsid w:val="00FC1698"/>
    <w:rsid w:val="00FC352C"/>
    <w:rsid w:val="00FC4EA4"/>
    <w:rsid w:val="00FC6C4F"/>
    <w:rsid w:val="00FD2C02"/>
    <w:rsid w:val="00FD4C40"/>
    <w:rsid w:val="00FE3495"/>
    <w:rsid w:val="00FE35F3"/>
    <w:rsid w:val="00FF0E17"/>
    <w:rsid w:val="00FF16AB"/>
    <w:rsid w:val="00FF712A"/>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D16B4E"/>
  <w15:chartTrackingRefBased/>
  <w15:docId w15:val="{D47C99CC-89DD-4725-942F-A0224E33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08A"/>
    <w:pPr>
      <w:spacing w:before="60" w:after="60" w:line="276" w:lineRule="auto"/>
      <w:contextualSpacing/>
    </w:pPr>
    <w:rPr>
      <w:rFonts w:ascii="Arial" w:hAnsi="Arial" w:cs="Arial"/>
      <w:sz w:val="22"/>
      <w:szCs w:val="22"/>
    </w:rPr>
  </w:style>
  <w:style w:type="paragraph" w:styleId="Heading1">
    <w:name w:val="heading 1"/>
    <w:basedOn w:val="Normal"/>
    <w:next w:val="Normal"/>
    <w:link w:val="Heading1Char"/>
    <w:uiPriority w:val="9"/>
    <w:qFormat/>
    <w:rsid w:val="00FD4C40"/>
    <w:pPr>
      <w:keepNext/>
      <w:numPr>
        <w:numId w:val="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D4C40"/>
    <w:pPr>
      <w:keepNext/>
      <w:numPr>
        <w:ilvl w:val="1"/>
        <w:numId w:val="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D4C40"/>
    <w:pPr>
      <w:keepNext/>
      <w:numPr>
        <w:ilvl w:val="2"/>
        <w:numId w:val="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D4C40"/>
    <w:pPr>
      <w:keepNext/>
      <w:numPr>
        <w:ilvl w:val="3"/>
        <w:numId w:val="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D4C40"/>
    <w:pPr>
      <w:numPr>
        <w:ilvl w:val="4"/>
        <w:numId w:val="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D4C40"/>
    <w:pPr>
      <w:numPr>
        <w:ilvl w:val="5"/>
        <w:numId w:val="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D4C40"/>
    <w:pPr>
      <w:numPr>
        <w:ilvl w:val="6"/>
        <w:numId w:val="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D4C40"/>
    <w:pPr>
      <w:numPr>
        <w:ilvl w:val="7"/>
        <w:numId w:val="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D4C40"/>
    <w:pPr>
      <w:numPr>
        <w:ilvl w:val="8"/>
        <w:numId w:val="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D4C40"/>
    <w:rPr>
      <w:rFonts w:ascii="Arial" w:eastAsia="Times New Roman" w:hAnsi="Arial" w:cs="Arial"/>
      <w:b/>
      <w:bCs/>
      <w:kern w:val="32"/>
      <w:sz w:val="28"/>
      <w:szCs w:val="28"/>
    </w:rPr>
  </w:style>
  <w:style w:type="character" w:customStyle="1" w:styleId="Heading2Char">
    <w:name w:val="Heading 2 Char"/>
    <w:link w:val="Heading2"/>
    <w:uiPriority w:val="9"/>
    <w:rsid w:val="00FD4C40"/>
    <w:rPr>
      <w:rFonts w:ascii="Arial" w:eastAsia="Times New Roman" w:hAnsi="Arial" w:cs="Arial"/>
      <w:b/>
      <w:bCs/>
      <w:iCs/>
      <w:sz w:val="26"/>
      <w:szCs w:val="26"/>
    </w:rPr>
  </w:style>
  <w:style w:type="character" w:customStyle="1" w:styleId="Heading3Char">
    <w:name w:val="Heading 3 Char"/>
    <w:link w:val="Heading3"/>
    <w:uiPriority w:val="9"/>
    <w:rsid w:val="00FD4C40"/>
    <w:rPr>
      <w:rFonts w:ascii="Arial" w:eastAsia="Times New Roman" w:hAnsi="Arial" w:cs="Arial"/>
      <w:b/>
      <w:bCs/>
      <w:sz w:val="22"/>
      <w:szCs w:val="22"/>
    </w:rPr>
  </w:style>
  <w:style w:type="character" w:customStyle="1" w:styleId="Heading4Char">
    <w:name w:val="Heading 4 Char"/>
    <w:link w:val="Heading4"/>
    <w:uiPriority w:val="9"/>
    <w:rsid w:val="00FD4C40"/>
    <w:rPr>
      <w:rFonts w:ascii="Arial" w:eastAsia="Times New Roman" w:hAnsi="Arial" w:cs="Arial"/>
      <w:b/>
      <w:bCs/>
      <w:sz w:val="22"/>
      <w:szCs w:val="22"/>
    </w:rPr>
  </w:style>
  <w:style w:type="character" w:customStyle="1" w:styleId="Heading5Char">
    <w:name w:val="Heading 5 Char"/>
    <w:link w:val="Heading5"/>
    <w:uiPriority w:val="9"/>
    <w:rsid w:val="00FD4C40"/>
    <w:rPr>
      <w:rFonts w:ascii="Arial" w:eastAsia="Times New Roman" w:hAnsi="Arial" w:cs="Arial"/>
      <w:b/>
      <w:bCs/>
      <w:iCs/>
      <w:sz w:val="22"/>
      <w:szCs w:val="22"/>
    </w:rPr>
  </w:style>
  <w:style w:type="character" w:customStyle="1" w:styleId="Heading6Char">
    <w:name w:val="Heading 6 Char"/>
    <w:link w:val="Heading6"/>
    <w:uiPriority w:val="9"/>
    <w:rsid w:val="00FD4C40"/>
    <w:rPr>
      <w:rFonts w:eastAsia="Times New Roman"/>
      <w:b/>
      <w:bCs/>
      <w:sz w:val="22"/>
      <w:szCs w:val="22"/>
    </w:rPr>
  </w:style>
  <w:style w:type="character" w:customStyle="1" w:styleId="Heading7Char">
    <w:name w:val="Heading 7 Char"/>
    <w:link w:val="Heading7"/>
    <w:uiPriority w:val="9"/>
    <w:rsid w:val="00FD4C40"/>
    <w:rPr>
      <w:rFonts w:eastAsia="Times New Roman"/>
      <w:sz w:val="24"/>
      <w:szCs w:val="24"/>
    </w:rPr>
  </w:style>
  <w:style w:type="character" w:customStyle="1" w:styleId="Heading8Char">
    <w:name w:val="Heading 8 Char"/>
    <w:link w:val="Heading8"/>
    <w:uiPriority w:val="9"/>
    <w:rsid w:val="00FD4C40"/>
    <w:rPr>
      <w:rFonts w:eastAsia="Times New Roman"/>
      <w:i/>
      <w:iCs/>
      <w:sz w:val="24"/>
      <w:szCs w:val="24"/>
    </w:rPr>
  </w:style>
  <w:style w:type="character" w:customStyle="1" w:styleId="Heading9Char">
    <w:name w:val="Heading 9 Char"/>
    <w:link w:val="Heading9"/>
    <w:uiPriority w:val="9"/>
    <w:rsid w:val="00FD4C40"/>
    <w:rPr>
      <w:rFonts w:ascii="Cambria" w:eastAsia="Times New Roman" w:hAnsi="Cambria"/>
      <w:sz w:val="22"/>
      <w:szCs w:val="22"/>
    </w:rPr>
  </w:style>
  <w:style w:type="paragraph" w:styleId="Footer">
    <w:name w:val="footer"/>
    <w:basedOn w:val="Normal"/>
    <w:link w:val="FooterChar"/>
    <w:uiPriority w:val="99"/>
    <w:unhideWhenUsed/>
    <w:rsid w:val="00FD4C40"/>
    <w:pPr>
      <w:tabs>
        <w:tab w:val="center" w:pos="4680"/>
        <w:tab w:val="right" w:pos="9360"/>
      </w:tabs>
      <w:spacing w:after="0" w:line="240" w:lineRule="auto"/>
    </w:pPr>
  </w:style>
  <w:style w:type="character" w:customStyle="1" w:styleId="FooterChar">
    <w:name w:val="Footer Char"/>
    <w:link w:val="Footer"/>
    <w:uiPriority w:val="99"/>
    <w:rsid w:val="00FD4C40"/>
    <w:rPr>
      <w:rFonts w:ascii="Arial" w:hAnsi="Arial" w:cs="Arial"/>
      <w:sz w:val="22"/>
      <w:szCs w:val="22"/>
    </w:rPr>
  </w:style>
  <w:style w:type="paragraph" w:styleId="Header">
    <w:name w:val="header"/>
    <w:basedOn w:val="Normal"/>
    <w:link w:val="HeaderChar"/>
    <w:unhideWhenUsed/>
    <w:rsid w:val="00FD4C40"/>
    <w:pPr>
      <w:tabs>
        <w:tab w:val="center" w:pos="4680"/>
        <w:tab w:val="right" w:pos="9360"/>
      </w:tabs>
      <w:spacing w:after="0" w:line="240" w:lineRule="auto"/>
    </w:pPr>
  </w:style>
  <w:style w:type="character" w:customStyle="1" w:styleId="HeaderChar">
    <w:name w:val="Header Char"/>
    <w:link w:val="Header"/>
    <w:rsid w:val="00FD4C40"/>
    <w:rPr>
      <w:rFonts w:ascii="Arial" w:hAnsi="Arial" w:cs="Arial"/>
      <w:sz w:val="22"/>
      <w:szCs w:val="22"/>
    </w:rPr>
  </w:style>
  <w:style w:type="paragraph" w:styleId="BodyText">
    <w:name w:val="Body Text"/>
    <w:basedOn w:val="Normal"/>
    <w:link w:val="BodyTextChar"/>
    <w:rsid w:val="000A72D4"/>
    <w:pPr>
      <w:spacing w:after="120"/>
    </w:pPr>
  </w:style>
  <w:style w:type="character" w:customStyle="1" w:styleId="BodyTextChar">
    <w:name w:val="Body Text Char"/>
    <w:link w:val="BodyText"/>
    <w:rsid w:val="000A72D4"/>
    <w:rPr>
      <w:rFonts w:ascii="Arial" w:eastAsia="Calibri" w:hAnsi="Arial" w:cs="Arial"/>
    </w:rPr>
  </w:style>
  <w:style w:type="paragraph" w:styleId="Caption">
    <w:name w:val="caption"/>
    <w:basedOn w:val="Normal"/>
    <w:next w:val="Normal"/>
    <w:uiPriority w:val="35"/>
    <w:unhideWhenUsed/>
    <w:qFormat/>
    <w:rsid w:val="00FD4C40"/>
    <w:rPr>
      <w:b/>
      <w:bCs/>
      <w:sz w:val="20"/>
      <w:szCs w:val="20"/>
    </w:rPr>
  </w:style>
  <w:style w:type="paragraph" w:styleId="BodyText2">
    <w:name w:val="Body Text 2"/>
    <w:basedOn w:val="Normal"/>
    <w:link w:val="BodyText2Char"/>
    <w:rsid w:val="000A72D4"/>
    <w:pPr>
      <w:spacing w:before="120"/>
    </w:pPr>
  </w:style>
  <w:style w:type="character" w:customStyle="1" w:styleId="BodyText2Char">
    <w:name w:val="Body Text 2 Char"/>
    <w:link w:val="BodyText2"/>
    <w:rsid w:val="000A72D4"/>
    <w:rPr>
      <w:rFonts w:ascii="Arial" w:eastAsia="Calibri" w:hAnsi="Arial" w:cs="Arial"/>
    </w:rPr>
  </w:style>
  <w:style w:type="paragraph" w:customStyle="1" w:styleId="Le">
    <w:name w:val="Le"/>
    <w:basedOn w:val="Normal"/>
    <w:next w:val="Normal"/>
    <w:rsid w:val="000A72D4"/>
    <w:pPr>
      <w:spacing w:line="80" w:lineRule="exact"/>
    </w:pPr>
    <w:rPr>
      <w:rFonts w:ascii="Times New Roman" w:hAnsi="Times New Roman"/>
      <w:sz w:val="12"/>
    </w:rPr>
  </w:style>
  <w:style w:type="paragraph" w:customStyle="1" w:styleId="Bild">
    <w:name w:val="Bild"/>
    <w:basedOn w:val="Caption"/>
    <w:rsid w:val="000A72D4"/>
    <w:pPr>
      <w:spacing w:before="120"/>
    </w:pPr>
  </w:style>
  <w:style w:type="paragraph" w:customStyle="1" w:styleId="Aufzhlung">
    <w:name w:val="Aufzählung"/>
    <w:basedOn w:val="Normal"/>
    <w:rsid w:val="000A72D4"/>
    <w:pPr>
      <w:numPr>
        <w:numId w:val="4"/>
      </w:numPr>
      <w:spacing w:before="0" w:line="320" w:lineRule="atLeast"/>
    </w:pPr>
  </w:style>
  <w:style w:type="character" w:styleId="PlaceholderText">
    <w:name w:val="Placeholder Text"/>
    <w:uiPriority w:val="99"/>
    <w:semiHidden/>
    <w:rsid w:val="00FD4C40"/>
    <w:rPr>
      <w:color w:val="808080"/>
    </w:rPr>
  </w:style>
  <w:style w:type="paragraph" w:customStyle="1" w:styleId="Bullet1">
    <w:name w:val="Bullet 1"/>
    <w:basedOn w:val="Normal"/>
    <w:link w:val="Bullet1Char"/>
    <w:qFormat/>
    <w:rsid w:val="00FD4C40"/>
    <w:pPr>
      <w:numPr>
        <w:numId w:val="14"/>
      </w:numPr>
    </w:pPr>
  </w:style>
  <w:style w:type="paragraph" w:customStyle="1" w:styleId="Bullet2">
    <w:name w:val="Bullet 2"/>
    <w:basedOn w:val="Normal"/>
    <w:link w:val="Bullet2Char"/>
    <w:qFormat/>
    <w:rsid w:val="00FD4C40"/>
    <w:pPr>
      <w:numPr>
        <w:numId w:val="15"/>
      </w:numPr>
    </w:pPr>
  </w:style>
  <w:style w:type="character" w:customStyle="1" w:styleId="Bullet1Char">
    <w:name w:val="Bullet 1 Char"/>
    <w:link w:val="Bullet1"/>
    <w:rsid w:val="00FD4C40"/>
    <w:rPr>
      <w:rFonts w:ascii="Arial" w:hAnsi="Arial" w:cs="Arial"/>
      <w:sz w:val="22"/>
      <w:szCs w:val="22"/>
    </w:rPr>
  </w:style>
  <w:style w:type="paragraph" w:customStyle="1" w:styleId="Bullet3">
    <w:name w:val="Bullet 3"/>
    <w:basedOn w:val="Normal"/>
    <w:link w:val="Bullet3Char"/>
    <w:qFormat/>
    <w:rsid w:val="00FD4C40"/>
    <w:pPr>
      <w:numPr>
        <w:ilvl w:val="1"/>
        <w:numId w:val="11"/>
      </w:numPr>
    </w:pPr>
  </w:style>
  <w:style w:type="character" w:customStyle="1" w:styleId="Bullet2Char">
    <w:name w:val="Bullet 2 Char"/>
    <w:link w:val="Bullet2"/>
    <w:rsid w:val="00FD4C40"/>
    <w:rPr>
      <w:rFonts w:ascii="Arial" w:hAnsi="Arial" w:cs="Arial"/>
      <w:sz w:val="22"/>
      <w:szCs w:val="22"/>
    </w:rPr>
  </w:style>
  <w:style w:type="paragraph" w:customStyle="1" w:styleId="Bullet4">
    <w:name w:val="Bullet 4"/>
    <w:basedOn w:val="Normal"/>
    <w:link w:val="Bullet4Char"/>
    <w:qFormat/>
    <w:rsid w:val="00FD4C40"/>
    <w:pPr>
      <w:numPr>
        <w:numId w:val="12"/>
      </w:numPr>
    </w:pPr>
  </w:style>
  <w:style w:type="character" w:customStyle="1" w:styleId="Bullet3Char">
    <w:name w:val="Bullet 3 Char"/>
    <w:link w:val="Bullet3"/>
    <w:rsid w:val="00FD4C40"/>
    <w:rPr>
      <w:rFonts w:ascii="Arial" w:hAnsi="Arial" w:cs="Arial"/>
      <w:sz w:val="22"/>
      <w:szCs w:val="22"/>
    </w:rPr>
  </w:style>
  <w:style w:type="character" w:customStyle="1" w:styleId="Bullet4Char">
    <w:name w:val="Bullet 4 Char"/>
    <w:link w:val="Bullet4"/>
    <w:rsid w:val="00FD4C40"/>
    <w:rPr>
      <w:rFonts w:ascii="Arial" w:hAnsi="Arial" w:cs="Arial"/>
      <w:sz w:val="22"/>
      <w:szCs w:val="22"/>
    </w:rPr>
  </w:style>
  <w:style w:type="paragraph" w:customStyle="1" w:styleId="Picture">
    <w:name w:val="Picture"/>
    <w:basedOn w:val="Normal"/>
    <w:link w:val="PictureChar"/>
    <w:qFormat/>
    <w:rsid w:val="00FD4C40"/>
    <w:pPr>
      <w:keepNext/>
    </w:pPr>
  </w:style>
  <w:style w:type="character" w:customStyle="1" w:styleId="PictureChar">
    <w:name w:val="Picture Char"/>
    <w:link w:val="Picture"/>
    <w:rsid w:val="00FD4C40"/>
    <w:rPr>
      <w:rFonts w:ascii="Arial" w:hAnsi="Arial" w:cs="Arial"/>
      <w:sz w:val="22"/>
      <w:szCs w:val="22"/>
    </w:rPr>
  </w:style>
  <w:style w:type="paragraph" w:styleId="NoSpacing">
    <w:name w:val="No Spacing"/>
    <w:link w:val="NoSpacingChar"/>
    <w:uiPriority w:val="1"/>
    <w:qFormat/>
    <w:rsid w:val="00EC744F"/>
    <w:rPr>
      <w:rFonts w:eastAsia="Times New Roman"/>
      <w:sz w:val="22"/>
      <w:szCs w:val="22"/>
    </w:rPr>
  </w:style>
  <w:style w:type="character" w:customStyle="1" w:styleId="NoSpacingChar">
    <w:name w:val="No Spacing Char"/>
    <w:link w:val="NoSpacing"/>
    <w:uiPriority w:val="1"/>
    <w:rsid w:val="00EC744F"/>
    <w:rPr>
      <w:rFonts w:eastAsia="Times New Roman"/>
      <w:sz w:val="22"/>
      <w:szCs w:val="22"/>
    </w:rPr>
  </w:style>
  <w:style w:type="paragraph" w:styleId="TOCHeading">
    <w:name w:val="TOC Heading"/>
    <w:basedOn w:val="Heading1"/>
    <w:next w:val="Normal"/>
    <w:uiPriority w:val="39"/>
    <w:semiHidden/>
    <w:unhideWhenUsed/>
    <w:qFormat/>
    <w:rsid w:val="004D2313"/>
    <w:pPr>
      <w:keepLines/>
      <w:numPr>
        <w:numId w:val="0"/>
      </w:numPr>
      <w:spacing w:before="480" w:after="0"/>
      <w:contextualSpacing w:val="0"/>
      <w:outlineLvl w:val="9"/>
    </w:pPr>
    <w:rPr>
      <w:rFonts w:ascii="Cambria" w:hAnsi="Cambria" w:cs="Times New Roman"/>
      <w:color w:val="365F91"/>
      <w:kern w:val="0"/>
    </w:rPr>
  </w:style>
  <w:style w:type="paragraph" w:styleId="TOC1">
    <w:name w:val="toc 1"/>
    <w:basedOn w:val="Normal"/>
    <w:next w:val="Normal"/>
    <w:autoRedefine/>
    <w:uiPriority w:val="39"/>
    <w:unhideWhenUsed/>
    <w:rsid w:val="004D2313"/>
  </w:style>
  <w:style w:type="paragraph" w:styleId="TOC2">
    <w:name w:val="toc 2"/>
    <w:basedOn w:val="Normal"/>
    <w:next w:val="Normal"/>
    <w:autoRedefine/>
    <w:uiPriority w:val="39"/>
    <w:unhideWhenUsed/>
    <w:rsid w:val="004D2313"/>
    <w:pPr>
      <w:ind w:left="220"/>
    </w:pPr>
  </w:style>
  <w:style w:type="paragraph" w:styleId="TOC3">
    <w:name w:val="toc 3"/>
    <w:basedOn w:val="Normal"/>
    <w:next w:val="Normal"/>
    <w:autoRedefine/>
    <w:uiPriority w:val="39"/>
    <w:unhideWhenUsed/>
    <w:rsid w:val="004D2313"/>
    <w:pPr>
      <w:ind w:left="440"/>
    </w:pPr>
  </w:style>
  <w:style w:type="character" w:styleId="Hyperlink">
    <w:name w:val="Hyperlink"/>
    <w:uiPriority w:val="99"/>
    <w:unhideWhenUsed/>
    <w:rsid w:val="004D2313"/>
    <w:rPr>
      <w:color w:val="0000FF"/>
      <w:u w:val="single"/>
    </w:rPr>
  </w:style>
  <w:style w:type="paragraph" w:styleId="FootnoteText">
    <w:name w:val="footnote text"/>
    <w:basedOn w:val="Normal"/>
    <w:link w:val="FootnoteTextChar"/>
    <w:uiPriority w:val="99"/>
    <w:semiHidden/>
    <w:unhideWhenUsed/>
    <w:rsid w:val="009D08FF"/>
    <w:rPr>
      <w:sz w:val="20"/>
      <w:szCs w:val="20"/>
    </w:rPr>
  </w:style>
  <w:style w:type="character" w:customStyle="1" w:styleId="FootnoteTextChar">
    <w:name w:val="Footnote Text Char"/>
    <w:link w:val="FootnoteText"/>
    <w:uiPriority w:val="99"/>
    <w:semiHidden/>
    <w:rsid w:val="009D08FF"/>
    <w:rPr>
      <w:rFonts w:ascii="Arial" w:hAnsi="Arial" w:cs="Arial"/>
    </w:rPr>
  </w:style>
  <w:style w:type="character" w:styleId="FootnoteReference">
    <w:name w:val="footnote reference"/>
    <w:uiPriority w:val="99"/>
    <w:semiHidden/>
    <w:unhideWhenUsed/>
    <w:rsid w:val="009D08FF"/>
    <w:rPr>
      <w:vertAlign w:val="superscript"/>
    </w:rPr>
  </w:style>
  <w:style w:type="table" w:styleId="TableGrid">
    <w:name w:val="Table Grid"/>
    <w:basedOn w:val="TableNormal"/>
    <w:uiPriority w:val="59"/>
    <w:rsid w:val="00E31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19B1"/>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F419B1"/>
    <w:rPr>
      <w:rFonts w:ascii="Tahoma" w:hAnsi="Tahoma" w:cs="Tahoma"/>
      <w:sz w:val="16"/>
      <w:szCs w:val="16"/>
    </w:rPr>
  </w:style>
  <w:style w:type="character" w:styleId="CommentReference">
    <w:name w:val="annotation reference"/>
    <w:uiPriority w:val="99"/>
    <w:semiHidden/>
    <w:unhideWhenUsed/>
    <w:rsid w:val="00B349FF"/>
    <w:rPr>
      <w:sz w:val="16"/>
      <w:szCs w:val="16"/>
    </w:rPr>
  </w:style>
  <w:style w:type="paragraph" w:styleId="CommentText">
    <w:name w:val="annotation text"/>
    <w:basedOn w:val="Normal"/>
    <w:link w:val="CommentTextChar"/>
    <w:uiPriority w:val="99"/>
    <w:semiHidden/>
    <w:unhideWhenUsed/>
    <w:rsid w:val="00B349FF"/>
    <w:rPr>
      <w:sz w:val="20"/>
      <w:szCs w:val="20"/>
    </w:rPr>
  </w:style>
  <w:style w:type="character" w:customStyle="1" w:styleId="CommentTextChar">
    <w:name w:val="Comment Text Char"/>
    <w:link w:val="CommentText"/>
    <w:uiPriority w:val="99"/>
    <w:semiHidden/>
    <w:rsid w:val="00B349FF"/>
    <w:rPr>
      <w:rFonts w:ascii="Arial" w:hAnsi="Arial" w:cs="Arial"/>
    </w:rPr>
  </w:style>
  <w:style w:type="paragraph" w:styleId="CommentSubject">
    <w:name w:val="annotation subject"/>
    <w:basedOn w:val="CommentText"/>
    <w:next w:val="CommentText"/>
    <w:link w:val="CommentSubjectChar"/>
    <w:uiPriority w:val="99"/>
    <w:semiHidden/>
    <w:unhideWhenUsed/>
    <w:rsid w:val="00B349FF"/>
    <w:rPr>
      <w:b/>
      <w:bCs/>
    </w:rPr>
  </w:style>
  <w:style w:type="character" w:customStyle="1" w:styleId="CommentSubjectChar">
    <w:name w:val="Comment Subject Char"/>
    <w:link w:val="CommentSubject"/>
    <w:uiPriority w:val="99"/>
    <w:semiHidden/>
    <w:rsid w:val="00B349FF"/>
    <w:rPr>
      <w:rFonts w:ascii="Arial" w:hAnsi="Arial" w:cs="Arial"/>
      <w:b/>
      <w:bCs/>
    </w:rPr>
  </w:style>
  <w:style w:type="paragraph" w:styleId="Revision">
    <w:name w:val="Revision"/>
    <w:hidden/>
    <w:uiPriority w:val="99"/>
    <w:semiHidden/>
    <w:rsid w:val="00B349FF"/>
    <w:rPr>
      <w:rFonts w:ascii="Arial" w:hAnsi="Arial" w:cs="Arial"/>
      <w:sz w:val="22"/>
      <w:szCs w:val="22"/>
    </w:rPr>
  </w:style>
  <w:style w:type="character" w:styleId="UnresolvedMention">
    <w:name w:val="Unresolved Mention"/>
    <w:basedOn w:val="DefaultParagraphFont"/>
    <w:uiPriority w:val="99"/>
    <w:semiHidden/>
    <w:unhideWhenUsed/>
    <w:rsid w:val="00CD4BD5"/>
    <w:rPr>
      <w:color w:val="605E5C"/>
      <w:shd w:val="clear" w:color="auto" w:fill="E1DFDD"/>
    </w:rPr>
  </w:style>
  <w:style w:type="paragraph" w:customStyle="1" w:styleId="P68B1DB1-NoSpacing1">
    <w:name w:val="P68B1DB1-NoSpacing1"/>
    <w:basedOn w:val="NoSpacing"/>
    <w:rPr>
      <w:rFonts w:ascii="Cambria" w:hAnsi="Cambria"/>
      <w:b/>
      <w:bCs/>
      <w:sz w:val="48"/>
      <w:szCs w:val="48"/>
    </w:rPr>
  </w:style>
  <w:style w:type="paragraph" w:customStyle="1" w:styleId="P68B1DB1-NoSpacing2">
    <w:name w:val="P68B1DB1-NoSpacing2"/>
    <w:basedOn w:val="NoSpacing"/>
    <w:rPr>
      <w:b/>
      <w:bCs/>
    </w:rPr>
  </w:style>
  <w:style w:type="paragraph" w:customStyle="1" w:styleId="P68B1DB1-Normal3">
    <w:name w:val="P68B1DB1-Normal3"/>
    <w:basedOn w:val="Normal"/>
    <w:rPr>
      <w:b/>
      <w:b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4356">
      <w:marLeft w:val="285"/>
      <w:marRight w:val="0"/>
      <w:marTop w:val="45"/>
      <w:marBottom w:val="0"/>
      <w:divBdr>
        <w:top w:val="none" w:sz="0" w:space="0" w:color="auto"/>
        <w:left w:val="none" w:sz="0" w:space="0" w:color="auto"/>
        <w:bottom w:val="none" w:sz="0" w:space="0" w:color="auto"/>
        <w:right w:val="none" w:sz="0" w:space="0" w:color="auto"/>
      </w:divBdr>
      <w:divsChild>
        <w:div w:id="1085152474">
          <w:marLeft w:val="0"/>
          <w:marRight w:val="0"/>
          <w:marTop w:val="0"/>
          <w:marBottom w:val="45"/>
          <w:divBdr>
            <w:top w:val="none" w:sz="0" w:space="0" w:color="auto"/>
            <w:left w:val="none" w:sz="0" w:space="0" w:color="auto"/>
            <w:bottom w:val="none" w:sz="0" w:space="0" w:color="auto"/>
            <w:right w:val="none" w:sz="0" w:space="0" w:color="auto"/>
          </w:divBdr>
        </w:div>
        <w:div w:id="1305084511">
          <w:marLeft w:val="0"/>
          <w:marRight w:val="0"/>
          <w:marTop w:val="0"/>
          <w:marBottom w:val="45"/>
          <w:divBdr>
            <w:top w:val="none" w:sz="0" w:space="0" w:color="auto"/>
            <w:left w:val="none" w:sz="0" w:space="0" w:color="auto"/>
            <w:bottom w:val="none" w:sz="0" w:space="0" w:color="auto"/>
            <w:right w:val="none" w:sz="0" w:space="0" w:color="auto"/>
          </w:divBdr>
        </w:div>
        <w:div w:id="1930769649">
          <w:marLeft w:val="0"/>
          <w:marRight w:val="0"/>
          <w:marTop w:val="0"/>
          <w:marBottom w:val="45"/>
          <w:divBdr>
            <w:top w:val="none" w:sz="0" w:space="0" w:color="auto"/>
            <w:left w:val="none" w:sz="0" w:space="0" w:color="auto"/>
            <w:bottom w:val="none" w:sz="0" w:space="0" w:color="auto"/>
            <w:right w:val="none" w:sz="0" w:space="0" w:color="auto"/>
          </w:divBdr>
        </w:div>
      </w:divsChild>
    </w:div>
    <w:div w:id="112722565">
      <w:marLeft w:val="0"/>
      <w:marRight w:val="0"/>
      <w:marTop w:val="0"/>
      <w:marBottom w:val="45"/>
      <w:divBdr>
        <w:top w:val="none" w:sz="0" w:space="0" w:color="auto"/>
        <w:left w:val="none" w:sz="0" w:space="0" w:color="auto"/>
        <w:bottom w:val="none" w:sz="0" w:space="0" w:color="auto"/>
        <w:right w:val="none" w:sz="0" w:space="0" w:color="auto"/>
      </w:divBdr>
    </w:div>
    <w:div w:id="203717153">
      <w:marLeft w:val="0"/>
      <w:marRight w:val="0"/>
      <w:marTop w:val="0"/>
      <w:marBottom w:val="45"/>
      <w:divBdr>
        <w:top w:val="none" w:sz="0" w:space="0" w:color="auto"/>
        <w:left w:val="none" w:sz="0" w:space="0" w:color="auto"/>
        <w:bottom w:val="none" w:sz="0" w:space="0" w:color="auto"/>
        <w:right w:val="none" w:sz="0" w:space="0" w:color="auto"/>
      </w:divBdr>
    </w:div>
    <w:div w:id="292296663">
      <w:marLeft w:val="270"/>
      <w:marRight w:val="0"/>
      <w:marTop w:val="45"/>
      <w:marBottom w:val="0"/>
      <w:divBdr>
        <w:top w:val="none" w:sz="0" w:space="0" w:color="auto"/>
        <w:left w:val="none" w:sz="0" w:space="0" w:color="auto"/>
        <w:bottom w:val="none" w:sz="0" w:space="0" w:color="auto"/>
        <w:right w:val="none" w:sz="0" w:space="0" w:color="auto"/>
      </w:divBdr>
      <w:divsChild>
        <w:div w:id="741410187">
          <w:marLeft w:val="0"/>
          <w:marRight w:val="0"/>
          <w:marTop w:val="0"/>
          <w:marBottom w:val="45"/>
          <w:divBdr>
            <w:top w:val="none" w:sz="0" w:space="0" w:color="auto"/>
            <w:left w:val="none" w:sz="0" w:space="0" w:color="auto"/>
            <w:bottom w:val="none" w:sz="0" w:space="0" w:color="auto"/>
            <w:right w:val="none" w:sz="0" w:space="0" w:color="auto"/>
          </w:divBdr>
        </w:div>
        <w:div w:id="753866088">
          <w:marLeft w:val="0"/>
          <w:marRight w:val="0"/>
          <w:marTop w:val="0"/>
          <w:marBottom w:val="45"/>
          <w:divBdr>
            <w:top w:val="none" w:sz="0" w:space="0" w:color="auto"/>
            <w:left w:val="none" w:sz="0" w:space="0" w:color="auto"/>
            <w:bottom w:val="none" w:sz="0" w:space="0" w:color="auto"/>
            <w:right w:val="none" w:sz="0" w:space="0" w:color="auto"/>
          </w:divBdr>
        </w:div>
      </w:divsChild>
    </w:div>
    <w:div w:id="431709423">
      <w:marLeft w:val="0"/>
      <w:marRight w:val="0"/>
      <w:marTop w:val="45"/>
      <w:marBottom w:val="0"/>
      <w:divBdr>
        <w:top w:val="none" w:sz="0" w:space="0" w:color="auto"/>
        <w:left w:val="none" w:sz="0" w:space="0" w:color="auto"/>
        <w:bottom w:val="none" w:sz="0" w:space="0" w:color="auto"/>
        <w:right w:val="none" w:sz="0" w:space="0" w:color="auto"/>
      </w:divBdr>
    </w:div>
    <w:div w:id="556476339">
      <w:marLeft w:val="285"/>
      <w:marRight w:val="0"/>
      <w:marTop w:val="45"/>
      <w:marBottom w:val="0"/>
      <w:divBdr>
        <w:top w:val="none" w:sz="0" w:space="0" w:color="auto"/>
        <w:left w:val="none" w:sz="0" w:space="0" w:color="auto"/>
        <w:bottom w:val="none" w:sz="0" w:space="0" w:color="auto"/>
        <w:right w:val="none" w:sz="0" w:space="0" w:color="auto"/>
      </w:divBdr>
      <w:divsChild>
        <w:div w:id="1128353281">
          <w:marLeft w:val="0"/>
          <w:marRight w:val="0"/>
          <w:marTop w:val="0"/>
          <w:marBottom w:val="45"/>
          <w:divBdr>
            <w:top w:val="none" w:sz="0" w:space="0" w:color="auto"/>
            <w:left w:val="none" w:sz="0" w:space="0" w:color="auto"/>
            <w:bottom w:val="none" w:sz="0" w:space="0" w:color="auto"/>
            <w:right w:val="none" w:sz="0" w:space="0" w:color="auto"/>
          </w:divBdr>
        </w:div>
        <w:div w:id="1792629007">
          <w:marLeft w:val="0"/>
          <w:marRight w:val="0"/>
          <w:marTop w:val="0"/>
          <w:marBottom w:val="45"/>
          <w:divBdr>
            <w:top w:val="none" w:sz="0" w:space="0" w:color="auto"/>
            <w:left w:val="none" w:sz="0" w:space="0" w:color="auto"/>
            <w:bottom w:val="none" w:sz="0" w:space="0" w:color="auto"/>
            <w:right w:val="none" w:sz="0" w:space="0" w:color="auto"/>
          </w:divBdr>
        </w:div>
        <w:div w:id="2130737298">
          <w:marLeft w:val="0"/>
          <w:marRight w:val="0"/>
          <w:marTop w:val="0"/>
          <w:marBottom w:val="45"/>
          <w:divBdr>
            <w:top w:val="none" w:sz="0" w:space="0" w:color="auto"/>
            <w:left w:val="none" w:sz="0" w:space="0" w:color="auto"/>
            <w:bottom w:val="none" w:sz="0" w:space="0" w:color="auto"/>
            <w:right w:val="none" w:sz="0" w:space="0" w:color="auto"/>
          </w:divBdr>
          <w:divsChild>
            <w:div w:id="2439082">
              <w:marLeft w:val="0"/>
              <w:marRight w:val="0"/>
              <w:marTop w:val="45"/>
              <w:marBottom w:val="0"/>
              <w:divBdr>
                <w:top w:val="none" w:sz="0" w:space="0" w:color="auto"/>
                <w:left w:val="none" w:sz="0" w:space="0" w:color="auto"/>
                <w:bottom w:val="none" w:sz="0" w:space="0" w:color="auto"/>
                <w:right w:val="none" w:sz="0" w:space="0" w:color="auto"/>
              </w:divBdr>
            </w:div>
            <w:div w:id="473378050">
              <w:marLeft w:val="0"/>
              <w:marRight w:val="0"/>
              <w:marTop w:val="45"/>
              <w:marBottom w:val="0"/>
              <w:divBdr>
                <w:top w:val="none" w:sz="0" w:space="0" w:color="auto"/>
                <w:left w:val="none" w:sz="0" w:space="0" w:color="auto"/>
                <w:bottom w:val="none" w:sz="0" w:space="0" w:color="auto"/>
                <w:right w:val="none" w:sz="0" w:space="0" w:color="auto"/>
              </w:divBdr>
            </w:div>
            <w:div w:id="1251742728">
              <w:marLeft w:val="0"/>
              <w:marRight w:val="0"/>
              <w:marTop w:val="45"/>
              <w:marBottom w:val="0"/>
              <w:divBdr>
                <w:top w:val="none" w:sz="0" w:space="0" w:color="auto"/>
                <w:left w:val="none" w:sz="0" w:space="0" w:color="auto"/>
                <w:bottom w:val="none" w:sz="0" w:space="0" w:color="auto"/>
                <w:right w:val="none" w:sz="0" w:space="0" w:color="auto"/>
              </w:divBdr>
            </w:div>
            <w:div w:id="1438136039">
              <w:marLeft w:val="0"/>
              <w:marRight w:val="0"/>
              <w:marTop w:val="45"/>
              <w:marBottom w:val="0"/>
              <w:divBdr>
                <w:top w:val="none" w:sz="0" w:space="0" w:color="auto"/>
                <w:left w:val="none" w:sz="0" w:space="0" w:color="auto"/>
                <w:bottom w:val="none" w:sz="0" w:space="0" w:color="auto"/>
                <w:right w:val="none" w:sz="0" w:space="0" w:color="auto"/>
              </w:divBdr>
            </w:div>
            <w:div w:id="167773388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84413201">
      <w:marLeft w:val="0"/>
      <w:marRight w:val="0"/>
      <w:marTop w:val="0"/>
      <w:marBottom w:val="45"/>
      <w:divBdr>
        <w:top w:val="none" w:sz="0" w:space="0" w:color="auto"/>
        <w:left w:val="none" w:sz="0" w:space="0" w:color="auto"/>
        <w:bottom w:val="none" w:sz="0" w:space="0" w:color="auto"/>
        <w:right w:val="none" w:sz="0" w:space="0" w:color="auto"/>
      </w:divBdr>
    </w:div>
    <w:div w:id="586114337">
      <w:bodyDiv w:val="1"/>
      <w:marLeft w:val="0"/>
      <w:marRight w:val="0"/>
      <w:marTop w:val="0"/>
      <w:marBottom w:val="0"/>
      <w:divBdr>
        <w:top w:val="none" w:sz="0" w:space="0" w:color="auto"/>
        <w:left w:val="none" w:sz="0" w:space="0" w:color="auto"/>
        <w:bottom w:val="none" w:sz="0" w:space="0" w:color="auto"/>
        <w:right w:val="none" w:sz="0" w:space="0" w:color="auto"/>
      </w:divBdr>
    </w:div>
    <w:div w:id="645739410">
      <w:bodyDiv w:val="1"/>
      <w:marLeft w:val="0"/>
      <w:marRight w:val="0"/>
      <w:marTop w:val="0"/>
      <w:marBottom w:val="0"/>
      <w:divBdr>
        <w:top w:val="none" w:sz="0" w:space="0" w:color="auto"/>
        <w:left w:val="none" w:sz="0" w:space="0" w:color="auto"/>
        <w:bottom w:val="none" w:sz="0" w:space="0" w:color="auto"/>
        <w:right w:val="none" w:sz="0" w:space="0" w:color="auto"/>
      </w:divBdr>
      <w:divsChild>
        <w:div w:id="1683438150">
          <w:marLeft w:val="0"/>
          <w:marRight w:val="0"/>
          <w:marTop w:val="45"/>
          <w:marBottom w:val="0"/>
          <w:divBdr>
            <w:top w:val="none" w:sz="0" w:space="0" w:color="auto"/>
            <w:left w:val="none" w:sz="0" w:space="0" w:color="auto"/>
            <w:bottom w:val="none" w:sz="0" w:space="0" w:color="auto"/>
            <w:right w:val="none" w:sz="0" w:space="0" w:color="auto"/>
          </w:divBdr>
          <w:divsChild>
            <w:div w:id="1378435195">
              <w:marLeft w:val="0"/>
              <w:marRight w:val="0"/>
              <w:marTop w:val="45"/>
              <w:marBottom w:val="0"/>
              <w:divBdr>
                <w:top w:val="none" w:sz="0" w:space="0" w:color="auto"/>
                <w:left w:val="none" w:sz="0" w:space="0" w:color="auto"/>
                <w:bottom w:val="none" w:sz="0" w:space="0" w:color="auto"/>
                <w:right w:val="none" w:sz="0" w:space="0" w:color="auto"/>
              </w:divBdr>
              <w:divsChild>
                <w:div w:id="738481885">
                  <w:marLeft w:val="0"/>
                  <w:marRight w:val="0"/>
                  <w:marTop w:val="45"/>
                  <w:marBottom w:val="0"/>
                  <w:divBdr>
                    <w:top w:val="none" w:sz="0" w:space="0" w:color="auto"/>
                    <w:left w:val="none" w:sz="0" w:space="0" w:color="auto"/>
                    <w:bottom w:val="none" w:sz="0" w:space="0" w:color="auto"/>
                    <w:right w:val="none" w:sz="0" w:space="0" w:color="auto"/>
                  </w:divBdr>
                </w:div>
                <w:div w:id="131009540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074277432">
      <w:marLeft w:val="0"/>
      <w:marRight w:val="0"/>
      <w:marTop w:val="45"/>
      <w:marBottom w:val="0"/>
      <w:divBdr>
        <w:top w:val="none" w:sz="0" w:space="0" w:color="auto"/>
        <w:left w:val="none" w:sz="0" w:space="0" w:color="auto"/>
        <w:bottom w:val="none" w:sz="0" w:space="0" w:color="auto"/>
        <w:right w:val="none" w:sz="0" w:space="0" w:color="auto"/>
      </w:divBdr>
    </w:div>
    <w:div w:id="1103956517">
      <w:marLeft w:val="270"/>
      <w:marRight w:val="0"/>
      <w:marTop w:val="45"/>
      <w:marBottom w:val="0"/>
      <w:divBdr>
        <w:top w:val="none" w:sz="0" w:space="0" w:color="auto"/>
        <w:left w:val="none" w:sz="0" w:space="0" w:color="auto"/>
        <w:bottom w:val="none" w:sz="0" w:space="0" w:color="auto"/>
        <w:right w:val="none" w:sz="0" w:space="0" w:color="auto"/>
      </w:divBdr>
      <w:divsChild>
        <w:div w:id="641737468">
          <w:marLeft w:val="0"/>
          <w:marRight w:val="0"/>
          <w:marTop w:val="0"/>
          <w:marBottom w:val="45"/>
          <w:divBdr>
            <w:top w:val="none" w:sz="0" w:space="0" w:color="auto"/>
            <w:left w:val="none" w:sz="0" w:space="0" w:color="auto"/>
            <w:bottom w:val="none" w:sz="0" w:space="0" w:color="auto"/>
            <w:right w:val="none" w:sz="0" w:space="0" w:color="auto"/>
          </w:divBdr>
        </w:div>
      </w:divsChild>
    </w:div>
    <w:div w:id="1491630760">
      <w:marLeft w:val="0"/>
      <w:marRight w:val="0"/>
      <w:marTop w:val="0"/>
      <w:marBottom w:val="45"/>
      <w:divBdr>
        <w:top w:val="none" w:sz="0" w:space="0" w:color="auto"/>
        <w:left w:val="none" w:sz="0" w:space="0" w:color="auto"/>
        <w:bottom w:val="none" w:sz="0" w:space="0" w:color="auto"/>
        <w:right w:val="none" w:sz="0" w:space="0" w:color="auto"/>
      </w:divBdr>
    </w:div>
    <w:div w:id="1628507755">
      <w:marLeft w:val="0"/>
      <w:marRight w:val="0"/>
      <w:marTop w:val="45"/>
      <w:marBottom w:val="0"/>
      <w:divBdr>
        <w:top w:val="none" w:sz="0" w:space="0" w:color="auto"/>
        <w:left w:val="none" w:sz="0" w:space="0" w:color="auto"/>
        <w:bottom w:val="none" w:sz="0" w:space="0" w:color="auto"/>
        <w:right w:val="none" w:sz="0" w:space="0" w:color="auto"/>
      </w:divBdr>
    </w:div>
    <w:div w:id="1639919641">
      <w:marLeft w:val="0"/>
      <w:marRight w:val="0"/>
      <w:marTop w:val="45"/>
      <w:marBottom w:val="0"/>
      <w:divBdr>
        <w:top w:val="none" w:sz="0" w:space="0" w:color="auto"/>
        <w:left w:val="none" w:sz="0" w:space="0" w:color="auto"/>
        <w:bottom w:val="none" w:sz="0" w:space="0" w:color="auto"/>
        <w:right w:val="none" w:sz="0" w:space="0" w:color="auto"/>
      </w:divBdr>
    </w:div>
    <w:div w:id="1694653374">
      <w:marLeft w:val="0"/>
      <w:marRight w:val="0"/>
      <w:marTop w:val="45"/>
      <w:marBottom w:val="0"/>
      <w:divBdr>
        <w:top w:val="none" w:sz="0" w:space="0" w:color="auto"/>
        <w:left w:val="none" w:sz="0" w:space="0" w:color="auto"/>
        <w:bottom w:val="none" w:sz="0" w:space="0" w:color="auto"/>
        <w:right w:val="none" w:sz="0" w:space="0" w:color="auto"/>
      </w:divBdr>
    </w:div>
    <w:div w:id="1725059124">
      <w:bodyDiv w:val="1"/>
      <w:marLeft w:val="0"/>
      <w:marRight w:val="0"/>
      <w:marTop w:val="0"/>
      <w:marBottom w:val="0"/>
      <w:divBdr>
        <w:top w:val="none" w:sz="0" w:space="0" w:color="auto"/>
        <w:left w:val="none" w:sz="0" w:space="0" w:color="auto"/>
        <w:bottom w:val="none" w:sz="0" w:space="0" w:color="auto"/>
        <w:right w:val="none" w:sz="0" w:space="0" w:color="auto"/>
      </w:divBdr>
      <w:divsChild>
        <w:div w:id="472211862">
          <w:marLeft w:val="0"/>
          <w:marRight w:val="0"/>
          <w:marTop w:val="45"/>
          <w:marBottom w:val="0"/>
          <w:divBdr>
            <w:top w:val="none" w:sz="0" w:space="0" w:color="auto"/>
            <w:left w:val="none" w:sz="0" w:space="0" w:color="auto"/>
            <w:bottom w:val="none" w:sz="0" w:space="0" w:color="auto"/>
            <w:right w:val="none" w:sz="0" w:space="0" w:color="auto"/>
          </w:divBdr>
        </w:div>
        <w:div w:id="833574506">
          <w:marLeft w:val="0"/>
          <w:marRight w:val="0"/>
          <w:marTop w:val="45"/>
          <w:marBottom w:val="0"/>
          <w:divBdr>
            <w:top w:val="none" w:sz="0" w:space="0" w:color="auto"/>
            <w:left w:val="none" w:sz="0" w:space="0" w:color="auto"/>
            <w:bottom w:val="none" w:sz="0" w:space="0" w:color="auto"/>
            <w:right w:val="none" w:sz="0" w:space="0" w:color="auto"/>
          </w:divBdr>
        </w:div>
        <w:div w:id="1417289501">
          <w:marLeft w:val="255"/>
          <w:marRight w:val="0"/>
          <w:marTop w:val="45"/>
          <w:marBottom w:val="0"/>
          <w:divBdr>
            <w:top w:val="none" w:sz="0" w:space="0" w:color="auto"/>
            <w:left w:val="none" w:sz="0" w:space="0" w:color="auto"/>
            <w:bottom w:val="none" w:sz="0" w:space="0" w:color="auto"/>
            <w:right w:val="none" w:sz="0" w:space="0" w:color="auto"/>
          </w:divBdr>
          <w:divsChild>
            <w:div w:id="227498360">
              <w:marLeft w:val="0"/>
              <w:marRight w:val="0"/>
              <w:marTop w:val="45"/>
              <w:marBottom w:val="0"/>
              <w:divBdr>
                <w:top w:val="none" w:sz="0" w:space="0" w:color="auto"/>
                <w:left w:val="none" w:sz="0" w:space="0" w:color="auto"/>
                <w:bottom w:val="none" w:sz="0" w:space="0" w:color="auto"/>
                <w:right w:val="none" w:sz="0" w:space="0" w:color="auto"/>
              </w:divBdr>
            </w:div>
          </w:divsChild>
        </w:div>
        <w:div w:id="1588921299">
          <w:marLeft w:val="0"/>
          <w:marRight w:val="0"/>
          <w:marTop w:val="45"/>
          <w:marBottom w:val="0"/>
          <w:divBdr>
            <w:top w:val="none" w:sz="0" w:space="0" w:color="auto"/>
            <w:left w:val="none" w:sz="0" w:space="0" w:color="auto"/>
            <w:bottom w:val="none" w:sz="0" w:space="0" w:color="auto"/>
            <w:right w:val="none" w:sz="0" w:space="0" w:color="auto"/>
          </w:divBdr>
        </w:div>
        <w:div w:id="1683586803">
          <w:marLeft w:val="0"/>
          <w:marRight w:val="0"/>
          <w:marTop w:val="45"/>
          <w:marBottom w:val="0"/>
          <w:divBdr>
            <w:top w:val="none" w:sz="0" w:space="0" w:color="auto"/>
            <w:left w:val="none" w:sz="0" w:space="0" w:color="auto"/>
            <w:bottom w:val="none" w:sz="0" w:space="0" w:color="auto"/>
            <w:right w:val="none" w:sz="0" w:space="0" w:color="auto"/>
          </w:divBdr>
        </w:div>
        <w:div w:id="1751079838">
          <w:marLeft w:val="0"/>
          <w:marRight w:val="0"/>
          <w:marTop w:val="45"/>
          <w:marBottom w:val="0"/>
          <w:divBdr>
            <w:top w:val="none" w:sz="0" w:space="0" w:color="auto"/>
            <w:left w:val="none" w:sz="0" w:space="0" w:color="auto"/>
            <w:bottom w:val="none" w:sz="0" w:space="0" w:color="auto"/>
            <w:right w:val="none" w:sz="0" w:space="0" w:color="auto"/>
          </w:divBdr>
        </w:div>
        <w:div w:id="1984120663">
          <w:marLeft w:val="0"/>
          <w:marRight w:val="0"/>
          <w:marTop w:val="45"/>
          <w:marBottom w:val="0"/>
          <w:divBdr>
            <w:top w:val="none" w:sz="0" w:space="0" w:color="auto"/>
            <w:left w:val="none" w:sz="0" w:space="0" w:color="auto"/>
            <w:bottom w:val="none" w:sz="0" w:space="0" w:color="auto"/>
            <w:right w:val="none" w:sz="0" w:space="0" w:color="auto"/>
          </w:divBdr>
        </w:div>
      </w:divsChild>
    </w:div>
    <w:div w:id="1878662265">
      <w:marLeft w:val="0"/>
      <w:marRight w:val="0"/>
      <w:marTop w:val="45"/>
      <w:marBottom w:val="0"/>
      <w:divBdr>
        <w:top w:val="none" w:sz="0" w:space="0" w:color="auto"/>
        <w:left w:val="none" w:sz="0" w:space="0" w:color="auto"/>
        <w:bottom w:val="none" w:sz="0" w:space="0" w:color="auto"/>
        <w:right w:val="none" w:sz="0" w:space="0" w:color="auto"/>
      </w:divBdr>
    </w:div>
    <w:div w:id="1894996098">
      <w:marLeft w:val="0"/>
      <w:marRight w:val="0"/>
      <w:marTop w:val="45"/>
      <w:marBottom w:val="0"/>
      <w:divBdr>
        <w:top w:val="none" w:sz="0" w:space="0" w:color="auto"/>
        <w:left w:val="none" w:sz="0" w:space="0" w:color="auto"/>
        <w:bottom w:val="none" w:sz="0" w:space="0" w:color="auto"/>
        <w:right w:val="none" w:sz="0" w:space="0" w:color="auto"/>
      </w:divBdr>
    </w:div>
    <w:div w:id="1926766609">
      <w:marLeft w:val="0"/>
      <w:marRight w:val="0"/>
      <w:marTop w:val="45"/>
      <w:marBottom w:val="0"/>
      <w:divBdr>
        <w:top w:val="none" w:sz="0" w:space="0" w:color="auto"/>
        <w:left w:val="none" w:sz="0" w:space="0" w:color="auto"/>
        <w:bottom w:val="none" w:sz="0" w:space="0" w:color="auto"/>
        <w:right w:val="none" w:sz="0" w:space="0" w:color="auto"/>
      </w:divBdr>
    </w:div>
    <w:div w:id="2088838533">
      <w:marLeft w:val="285"/>
      <w:marRight w:val="0"/>
      <w:marTop w:val="45"/>
      <w:marBottom w:val="0"/>
      <w:divBdr>
        <w:top w:val="none" w:sz="0" w:space="0" w:color="auto"/>
        <w:left w:val="none" w:sz="0" w:space="0" w:color="auto"/>
        <w:bottom w:val="none" w:sz="0" w:space="0" w:color="auto"/>
        <w:right w:val="none" w:sz="0" w:space="0" w:color="auto"/>
      </w:divBdr>
      <w:divsChild>
        <w:div w:id="166797405">
          <w:marLeft w:val="0"/>
          <w:marRight w:val="0"/>
          <w:marTop w:val="0"/>
          <w:marBottom w:val="45"/>
          <w:divBdr>
            <w:top w:val="none" w:sz="0" w:space="0" w:color="auto"/>
            <w:left w:val="none" w:sz="0" w:space="0" w:color="auto"/>
            <w:bottom w:val="none" w:sz="0" w:space="0" w:color="auto"/>
            <w:right w:val="none" w:sz="0" w:space="0" w:color="auto"/>
          </w:divBdr>
        </w:div>
        <w:div w:id="1648824282">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hyperlink" Target="https://support.knx.org/hc/en-us/articles/7393992314770-ETS6-App-licensing"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B9DD2-9870-4E21-8120-FB930F8B6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TotalTime>
  <Pages>16</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ETS Apps</vt:lpstr>
    </vt:vector>
  </TitlesOfParts>
  <Company>KNX Association</Company>
  <LinksUpToDate>false</LinksUpToDate>
  <CharactersWithSpaces>15938</CharactersWithSpaces>
  <SharedDoc>false</SharedDoc>
  <HLinks>
    <vt:vector size="84" baseType="variant">
      <vt:variant>
        <vt:i4>1310782</vt:i4>
      </vt:variant>
      <vt:variant>
        <vt:i4>80</vt:i4>
      </vt:variant>
      <vt:variant>
        <vt:i4>0</vt:i4>
      </vt:variant>
      <vt:variant>
        <vt:i4>5</vt:i4>
      </vt:variant>
      <vt:variant>
        <vt:lpwstr/>
      </vt:variant>
      <vt:variant>
        <vt:lpwstr>_Toc494984676</vt:lpwstr>
      </vt:variant>
      <vt:variant>
        <vt:i4>1310782</vt:i4>
      </vt:variant>
      <vt:variant>
        <vt:i4>74</vt:i4>
      </vt:variant>
      <vt:variant>
        <vt:i4>0</vt:i4>
      </vt:variant>
      <vt:variant>
        <vt:i4>5</vt:i4>
      </vt:variant>
      <vt:variant>
        <vt:lpwstr/>
      </vt:variant>
      <vt:variant>
        <vt:lpwstr>_Toc494984675</vt:lpwstr>
      </vt:variant>
      <vt:variant>
        <vt:i4>1310782</vt:i4>
      </vt:variant>
      <vt:variant>
        <vt:i4>68</vt:i4>
      </vt:variant>
      <vt:variant>
        <vt:i4>0</vt:i4>
      </vt:variant>
      <vt:variant>
        <vt:i4>5</vt:i4>
      </vt:variant>
      <vt:variant>
        <vt:lpwstr/>
      </vt:variant>
      <vt:variant>
        <vt:lpwstr>_Toc494984674</vt:lpwstr>
      </vt:variant>
      <vt:variant>
        <vt:i4>1310782</vt:i4>
      </vt:variant>
      <vt:variant>
        <vt:i4>62</vt:i4>
      </vt:variant>
      <vt:variant>
        <vt:i4>0</vt:i4>
      </vt:variant>
      <vt:variant>
        <vt:i4>5</vt:i4>
      </vt:variant>
      <vt:variant>
        <vt:lpwstr/>
      </vt:variant>
      <vt:variant>
        <vt:lpwstr>_Toc494984673</vt:lpwstr>
      </vt:variant>
      <vt:variant>
        <vt:i4>1310782</vt:i4>
      </vt:variant>
      <vt:variant>
        <vt:i4>56</vt:i4>
      </vt:variant>
      <vt:variant>
        <vt:i4>0</vt:i4>
      </vt:variant>
      <vt:variant>
        <vt:i4>5</vt:i4>
      </vt:variant>
      <vt:variant>
        <vt:lpwstr/>
      </vt:variant>
      <vt:variant>
        <vt:lpwstr>_Toc494984672</vt:lpwstr>
      </vt:variant>
      <vt:variant>
        <vt:i4>1310782</vt:i4>
      </vt:variant>
      <vt:variant>
        <vt:i4>50</vt:i4>
      </vt:variant>
      <vt:variant>
        <vt:i4>0</vt:i4>
      </vt:variant>
      <vt:variant>
        <vt:i4>5</vt:i4>
      </vt:variant>
      <vt:variant>
        <vt:lpwstr/>
      </vt:variant>
      <vt:variant>
        <vt:lpwstr>_Toc494984671</vt:lpwstr>
      </vt:variant>
      <vt:variant>
        <vt:i4>1310782</vt:i4>
      </vt:variant>
      <vt:variant>
        <vt:i4>44</vt:i4>
      </vt:variant>
      <vt:variant>
        <vt:i4>0</vt:i4>
      </vt:variant>
      <vt:variant>
        <vt:i4>5</vt:i4>
      </vt:variant>
      <vt:variant>
        <vt:lpwstr/>
      </vt:variant>
      <vt:variant>
        <vt:lpwstr>_Toc494984670</vt:lpwstr>
      </vt:variant>
      <vt:variant>
        <vt:i4>1376318</vt:i4>
      </vt:variant>
      <vt:variant>
        <vt:i4>38</vt:i4>
      </vt:variant>
      <vt:variant>
        <vt:i4>0</vt:i4>
      </vt:variant>
      <vt:variant>
        <vt:i4>5</vt:i4>
      </vt:variant>
      <vt:variant>
        <vt:lpwstr/>
      </vt:variant>
      <vt:variant>
        <vt:lpwstr>_Toc494984669</vt:lpwstr>
      </vt:variant>
      <vt:variant>
        <vt:i4>1376318</vt:i4>
      </vt:variant>
      <vt:variant>
        <vt:i4>32</vt:i4>
      </vt:variant>
      <vt:variant>
        <vt:i4>0</vt:i4>
      </vt:variant>
      <vt:variant>
        <vt:i4>5</vt:i4>
      </vt:variant>
      <vt:variant>
        <vt:lpwstr/>
      </vt:variant>
      <vt:variant>
        <vt:lpwstr>_Toc494984668</vt:lpwstr>
      </vt:variant>
      <vt:variant>
        <vt:i4>1376318</vt:i4>
      </vt:variant>
      <vt:variant>
        <vt:i4>26</vt:i4>
      </vt:variant>
      <vt:variant>
        <vt:i4>0</vt:i4>
      </vt:variant>
      <vt:variant>
        <vt:i4>5</vt:i4>
      </vt:variant>
      <vt:variant>
        <vt:lpwstr/>
      </vt:variant>
      <vt:variant>
        <vt:lpwstr>_Toc494984667</vt:lpwstr>
      </vt:variant>
      <vt:variant>
        <vt:i4>1376318</vt:i4>
      </vt:variant>
      <vt:variant>
        <vt:i4>20</vt:i4>
      </vt:variant>
      <vt:variant>
        <vt:i4>0</vt:i4>
      </vt:variant>
      <vt:variant>
        <vt:i4>5</vt:i4>
      </vt:variant>
      <vt:variant>
        <vt:lpwstr/>
      </vt:variant>
      <vt:variant>
        <vt:lpwstr>_Toc494984666</vt:lpwstr>
      </vt:variant>
      <vt:variant>
        <vt:i4>1376318</vt:i4>
      </vt:variant>
      <vt:variant>
        <vt:i4>14</vt:i4>
      </vt:variant>
      <vt:variant>
        <vt:i4>0</vt:i4>
      </vt:variant>
      <vt:variant>
        <vt:i4>5</vt:i4>
      </vt:variant>
      <vt:variant>
        <vt:lpwstr/>
      </vt:variant>
      <vt:variant>
        <vt:lpwstr>_Toc494984665</vt:lpwstr>
      </vt:variant>
      <vt:variant>
        <vt:i4>1376318</vt:i4>
      </vt:variant>
      <vt:variant>
        <vt:i4>8</vt:i4>
      </vt:variant>
      <vt:variant>
        <vt:i4>0</vt:i4>
      </vt:variant>
      <vt:variant>
        <vt:i4>5</vt:i4>
      </vt:variant>
      <vt:variant>
        <vt:lpwstr/>
      </vt:variant>
      <vt:variant>
        <vt:lpwstr>_Toc494984664</vt:lpwstr>
      </vt:variant>
      <vt:variant>
        <vt:i4>1376318</vt:i4>
      </vt:variant>
      <vt:variant>
        <vt:i4>2</vt:i4>
      </vt:variant>
      <vt:variant>
        <vt:i4>0</vt:i4>
      </vt:variant>
      <vt:variant>
        <vt:i4>5</vt:i4>
      </vt:variant>
      <vt:variant>
        <vt:lpwstr/>
      </vt:variant>
      <vt:variant>
        <vt:lpwstr>_Toc494984663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 Apps</dc:title>
  <dc:subject/>
  <dc:creator>KNX Association</dc:creator>
  <cp:keywords/>
  <cp:lastModifiedBy>Ufuk Unal</cp:lastModifiedBy>
  <cp:revision>3</cp:revision>
  <cp:lastPrinted>2012-09-25T11:54:00Z</cp:lastPrinted>
  <dcterms:created xsi:type="dcterms:W3CDTF">2023-08-30T06:51:00Z</dcterms:created>
  <dcterms:modified xsi:type="dcterms:W3CDTF">2023-09-28T13:56:00Z</dcterms:modified>
</cp:coreProperties>
</file>