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7" w:rightFromText="187" w:horzAnchor="margin" w:tblpYSpec="bottom"/>
        <w:tblW w:w="3221" w:type="pct"/>
        <w:tblLook w:val="04A0" w:firstRow="1" w:lastRow="0" w:firstColumn="1" w:lastColumn="0" w:noHBand="0" w:noVBand="1"/>
      </w:tblPr>
      <w:tblGrid>
        <w:gridCol w:w="5661"/>
      </w:tblGrid>
      <w:tr w:rsidR="0092187A" w:rsidRPr="00765DAD" w14:paraId="053864FD" w14:textId="77777777">
        <w:tc>
          <w:tcPr>
            <w:tcW w:w="5070" w:type="dxa"/>
          </w:tcPr>
          <w:p w14:paraId="44B8EBBC" w14:textId="77777777" w:rsidR="0092187A" w:rsidRPr="00765DAD" w:rsidRDefault="004B7A74">
            <w:pPr>
              <w:pStyle w:val="P68B1DB1-NoSpacing1"/>
              <w:rPr>
                <w:color w:val="365F91"/>
                <w:lang w:val="fr-FR"/>
              </w:rPr>
            </w:pPr>
            <w:r w:rsidRPr="00765DAD">
              <w:rPr>
                <w:lang w:val="fr-FR"/>
              </w:rPr>
              <w:t>KNX Secure</w:t>
            </w:r>
          </w:p>
        </w:tc>
      </w:tr>
      <w:tr w:rsidR="0092187A" w:rsidRPr="00765DAD" w14:paraId="5956F892" w14:textId="77777777">
        <w:tc>
          <w:tcPr>
            <w:tcW w:w="5070" w:type="dxa"/>
          </w:tcPr>
          <w:p w14:paraId="5F8701A5" w14:textId="77777777" w:rsidR="0092187A" w:rsidRPr="00765DAD" w:rsidRDefault="0092187A">
            <w:pPr>
              <w:pStyle w:val="NoSpacing"/>
              <w:rPr>
                <w:color w:val="484329"/>
                <w:sz w:val="28"/>
                <w:szCs w:val="28"/>
                <w:lang w:val="fr-FR"/>
              </w:rPr>
            </w:pPr>
          </w:p>
        </w:tc>
      </w:tr>
      <w:tr w:rsidR="0092187A" w:rsidRPr="00765DAD" w14:paraId="04AE468A" w14:textId="77777777">
        <w:tc>
          <w:tcPr>
            <w:tcW w:w="5070" w:type="dxa"/>
          </w:tcPr>
          <w:p w14:paraId="788AECE0" w14:textId="77777777" w:rsidR="0092187A" w:rsidRPr="00765DAD" w:rsidRDefault="0092187A">
            <w:pPr>
              <w:pStyle w:val="NoSpacing"/>
              <w:rPr>
                <w:color w:val="484329"/>
                <w:sz w:val="28"/>
                <w:szCs w:val="28"/>
                <w:lang w:val="fr-FR"/>
              </w:rPr>
            </w:pPr>
          </w:p>
        </w:tc>
      </w:tr>
      <w:tr w:rsidR="0092187A" w:rsidRPr="00765DAD" w14:paraId="7989B839" w14:textId="77777777">
        <w:tc>
          <w:tcPr>
            <w:tcW w:w="5070" w:type="dxa"/>
          </w:tcPr>
          <w:p w14:paraId="2CD4C4AC" w14:textId="77777777" w:rsidR="0092187A" w:rsidRPr="00765DAD" w:rsidRDefault="0092187A">
            <w:pPr>
              <w:pStyle w:val="NoSpacing"/>
              <w:rPr>
                <w:lang w:val="fr-FR"/>
              </w:rPr>
            </w:pPr>
          </w:p>
        </w:tc>
      </w:tr>
      <w:tr w:rsidR="0092187A" w:rsidRPr="00765DAD" w14:paraId="04956C1F" w14:textId="77777777">
        <w:tc>
          <w:tcPr>
            <w:tcW w:w="5070" w:type="dxa"/>
          </w:tcPr>
          <w:p w14:paraId="336D5653" w14:textId="77777777" w:rsidR="0092187A" w:rsidRPr="00765DAD" w:rsidRDefault="0092187A">
            <w:pPr>
              <w:pStyle w:val="NoSpacing"/>
              <w:rPr>
                <w:lang w:val="fr-FR"/>
              </w:rPr>
            </w:pPr>
          </w:p>
        </w:tc>
      </w:tr>
      <w:tr w:rsidR="0092187A" w:rsidRPr="00765DAD" w14:paraId="02D2F9FB" w14:textId="77777777">
        <w:tc>
          <w:tcPr>
            <w:tcW w:w="5070" w:type="dxa"/>
          </w:tcPr>
          <w:p w14:paraId="73619D0D" w14:textId="77777777" w:rsidR="0092187A" w:rsidRPr="00765DAD" w:rsidRDefault="004B7A74">
            <w:pPr>
              <w:pStyle w:val="P68B1DB1-NoSpacing2"/>
              <w:rPr>
                <w:lang w:val="fr-FR"/>
              </w:rPr>
            </w:pPr>
            <w:r w:rsidRPr="00765DAD">
              <w:rPr>
                <w:lang w:val="fr-FR"/>
              </w:rPr>
              <w:t>KNX Association</w:t>
            </w:r>
          </w:p>
        </w:tc>
      </w:tr>
      <w:tr w:rsidR="0092187A" w:rsidRPr="00765DAD" w14:paraId="352971AC" w14:textId="77777777">
        <w:tc>
          <w:tcPr>
            <w:tcW w:w="5070" w:type="dxa"/>
          </w:tcPr>
          <w:p w14:paraId="72CCC834" w14:textId="77777777" w:rsidR="0092187A" w:rsidRPr="00765DAD" w:rsidRDefault="0092187A">
            <w:pPr>
              <w:pStyle w:val="NoSpacing"/>
              <w:rPr>
                <w:b/>
                <w:bCs/>
                <w:lang w:val="fr-FR"/>
              </w:rPr>
            </w:pPr>
          </w:p>
        </w:tc>
      </w:tr>
      <w:tr w:rsidR="0092187A" w:rsidRPr="00765DAD" w14:paraId="587C1EF6" w14:textId="77777777">
        <w:tc>
          <w:tcPr>
            <w:tcW w:w="5070" w:type="dxa"/>
          </w:tcPr>
          <w:p w14:paraId="11FAAAEE" w14:textId="77777777" w:rsidR="0092187A" w:rsidRPr="00765DAD" w:rsidRDefault="0092187A">
            <w:pPr>
              <w:pStyle w:val="NoSpacing"/>
              <w:rPr>
                <w:b/>
                <w:bCs/>
                <w:lang w:val="fr-FR"/>
              </w:rPr>
            </w:pPr>
          </w:p>
        </w:tc>
      </w:tr>
    </w:tbl>
    <w:p w14:paraId="2CBCAD8B" w14:textId="77777777" w:rsidR="0092187A" w:rsidRPr="00765DAD" w:rsidRDefault="0092187A">
      <w:pPr>
        <w:rPr>
          <w:lang w:val="fr-FR"/>
        </w:rPr>
      </w:pPr>
    </w:p>
    <w:p w14:paraId="5D5A6FBB" w14:textId="77777777" w:rsidR="0092187A" w:rsidRPr="00765DAD" w:rsidRDefault="004B7A74">
      <w:pPr>
        <w:rPr>
          <w:lang w:val="fr-FR"/>
        </w:rPr>
      </w:pPr>
      <w:r w:rsidRPr="00765DAD">
        <w:rPr>
          <w:noProof/>
          <w:lang w:val="fr-FR"/>
        </w:rPr>
        <mc:AlternateContent>
          <mc:Choice Requires="wpg">
            <w:drawing>
              <wp:anchor distT="0" distB="0" distL="114300" distR="114300" simplePos="0" relativeHeight="251655680" behindDoc="0" locked="0" layoutInCell="1" allowOverlap="1" wp14:anchorId="2960ED64" wp14:editId="72F827CD">
                <wp:simplePos x="0" y="0"/>
                <wp:positionH relativeFrom="page">
                  <wp:align>right</wp:align>
                </wp:positionH>
                <wp:positionV relativeFrom="page">
                  <wp:align>bottom</wp:align>
                </wp:positionV>
                <wp:extent cx="3359785" cy="8771255"/>
                <wp:effectExtent l="0" t="0" r="0" b="0"/>
                <wp:wrapNone/>
                <wp:docPr id="29" name="Groupe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59785" cy="8771255"/>
                          <a:chOff x="5531" y="1258"/>
                          <a:chExt cx="5291" cy="13813"/>
                        </a:xfrm>
                      </wpg:grpSpPr>
                      <wps:wsp>
                        <wps:cNvPr id="30" name="Forme automatique 26"/>
                        <wps:cNvCnPr>
                          <a:cxnSpLocks noChangeShapeType="1"/>
                        </wps:cNvCnPr>
                        <wps:spPr bwMode="auto">
                          <a:xfrm flipH="1">
                            <a:off x="6519" y="1258"/>
                            <a:ext cx="4303" cy="10040"/>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g:grpSp>
                        <wpg:cNvPr id="31" name="Groupe 27"/>
                        <wpg:cNvGrpSpPr>
                          <a:grpSpLocks/>
                        </wpg:cNvGrpSpPr>
                        <wpg:grpSpPr bwMode="auto">
                          <a:xfrm>
                            <a:off x="5531" y="9226"/>
                            <a:ext cx="5291" cy="5845"/>
                            <a:chOff x="5531" y="9226"/>
                            <a:chExt cx="5291" cy="5845"/>
                          </a:xfrm>
                        </wpg:grpSpPr>
                        <wps:wsp>
                          <wps:cNvPr id="32" name="Forme libre 28"/>
                          <wps:cNvSpPr>
                            <a:spLocks/>
                          </wps:cNvSpPr>
                          <wps:spPr bwMode="auto">
                            <a:xfrm>
                              <a:off x="5531" y="9226"/>
                              <a:ext cx="5291" cy="5845"/>
                            </a:xfrm>
                            <a:custGeom>
                              <a:avLst/>
                              <a:gdLst>
                                <a:gd name="T0" fmla="*/ 6418 w 6418"/>
                                <a:gd name="T1" fmla="*/ 1185 h 6670"/>
                                <a:gd name="T2" fmla="*/ 6418 w 6418"/>
                                <a:gd name="T3" fmla="*/ 6670 h 6670"/>
                                <a:gd name="T4" fmla="*/ 1809 w 6418"/>
                                <a:gd name="T5" fmla="*/ 6669 h 6670"/>
                                <a:gd name="T6" fmla="*/ 1407 w 6418"/>
                                <a:gd name="T7" fmla="*/ 1987 h 6670"/>
                                <a:gd name="T8" fmla="*/ 6418 w 6418"/>
                                <a:gd name="T9" fmla="*/ 1185 h 6670"/>
                              </a:gdLst>
                              <a:ahLst/>
                              <a:cxnLst>
                                <a:cxn ang="0">
                                  <a:pos x="T0" y="T1"/>
                                </a:cxn>
                                <a:cxn ang="0">
                                  <a:pos x="T2" y="T3"/>
                                </a:cxn>
                                <a:cxn ang="0">
                                  <a:pos x="T4" y="T5"/>
                                </a:cxn>
                                <a:cxn ang="0">
                                  <a:pos x="T6" y="T7"/>
                                </a:cxn>
                                <a:cxn ang="0">
                                  <a:pos x="T8" y="T9"/>
                                </a:cxn>
                              </a:cxnLst>
                              <a:rect l="0" t="0" r="r" b="b"/>
                              <a:pathLst>
                                <a:path w="6418" h="6670">
                                  <a:moveTo>
                                    <a:pt x="6418" y="1185"/>
                                  </a:moveTo>
                                  <a:lnTo>
                                    <a:pt x="6418" y="6670"/>
                                  </a:lnTo>
                                  <a:lnTo>
                                    <a:pt x="1809" y="6669"/>
                                  </a:lnTo>
                                  <a:cubicBezTo>
                                    <a:pt x="974" y="5889"/>
                                    <a:pt x="0" y="3958"/>
                                    <a:pt x="1407" y="1987"/>
                                  </a:cubicBezTo>
                                  <a:cubicBezTo>
                                    <a:pt x="2830" y="0"/>
                                    <a:pt x="5591" y="411"/>
                                    <a:pt x="6418" y="1185"/>
                                  </a:cubicBezTo>
                                  <a:close/>
                                </a:path>
                              </a:pathLst>
                            </a:custGeom>
                            <a:solidFill>
                              <a:srgbClr val="A7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Ovale 29"/>
                          <wps:cNvSpPr>
                            <a:spLocks noChangeArrowheads="1"/>
                          </wps:cNvSpPr>
                          <wps:spPr bwMode="auto">
                            <a:xfrm rot="5327714" flipV="1">
                              <a:off x="6117" y="10212"/>
                              <a:ext cx="4526" cy="4258"/>
                            </a:xfrm>
                            <a:prstGeom prst="ellipse">
                              <a:avLst/>
                            </a:prstGeom>
                            <a:solidFill>
                              <a:srgbClr val="D3DFEE"/>
                            </a:solidFill>
                            <a:ln>
                              <a:noFill/>
                            </a:ln>
                            <a:extLst>
                              <a:ext uri="{91240B29-F687-4F45-9708-019B960494DF}">
                                <a14:hiddenLine xmlns:a14="http://schemas.microsoft.com/office/drawing/2010/main" w="9525">
                                  <a:solidFill>
                                    <a:srgbClr val="A7BFDE"/>
                                  </a:solidFill>
                                  <a:round/>
                                  <a:headEnd/>
                                  <a:tailEnd/>
                                </a14:hiddenLine>
                              </a:ext>
                            </a:extLst>
                          </wps:spPr>
                          <wps:bodyPr rot="0" vert="horz" wrap="square" lIns="91440" tIns="45720" rIns="91440" bIns="45720" anchor="t" anchorCtr="0" upright="1">
                            <a:noAutofit/>
                          </wps:bodyPr>
                        </wps:wsp>
                        <wps:wsp>
                          <wps:cNvPr id="34" name="Ovale 30"/>
                          <wps:cNvSpPr>
                            <a:spLocks noChangeArrowheads="1"/>
                          </wps:cNvSpPr>
                          <wps:spPr bwMode="auto">
                            <a:xfrm rot="5327714" flipV="1">
                              <a:off x="6217" y="10481"/>
                              <a:ext cx="3424" cy="3221"/>
                            </a:xfrm>
                            <a:prstGeom prst="ellipse">
                              <a:avLst/>
                            </a:prstGeom>
                            <a:solidFill>
                              <a:srgbClr val="7BA0CD"/>
                            </a:solidFill>
                            <a:ln>
                              <a:noFill/>
                            </a:ln>
                            <a:extLst>
                              <a:ext uri="{91240B29-F687-4F45-9708-019B960494DF}">
                                <a14:hiddenLine xmlns:a14="http://schemas.microsoft.com/office/drawing/2010/main" w="9525">
                                  <a:solidFill>
                                    <a:srgbClr val="A7BFDE"/>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DD1B2C3" id="Groupe 25" o:spid="_x0000_s1026" style="position:absolute;margin-left:213.35pt;margin-top:0;width:264.55pt;height:690.65pt;z-index:251655680;mso-position-horizontal:right;mso-position-horizontal-relative:page;mso-position-vertical:bottom;mso-position-vertical-relative:page" coordorigin="5531,1258" coordsize="5291,13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">
                <v:shapetype id="_x0000_t32" coordsize="21600,21600" o:spt="32" o:oned="t" path="m,l21600,21600e" filled="f">
                  <v:path arrowok="t" fillok="f" o:connecttype="none"/>
                  <o:lock v:ext="edit" shapetype="t"/>
                </v:shapetype>
                <v:shape id="Forme automatique 26" o:spid="_x0000_s1027" type="#_x0000_t32" style="position:absolute;left:6519;top:1258;width:4303;height:100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" strokecolor="#a7bfde"/>
                <v:group id="Groupe 27" o:spid="_x0000_s1028" style="position:absolute;left:5531;top:9226;width:5291;height:5845" coordorigin="5531,9226" coordsize="5291,5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Forme libre 28" o:spid="_x0000_s1029" style="position:absolute;left:5531;top:9226;width:5291;height:5845;visibility:visible;mso-wrap-style:square;v-text-anchor:top" coordsize="6418,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" path="m6418,1185r,5485l1809,6669c974,5889,,3958,1407,1987,2830,,5591,411,6418,1185xe" fillcolor="#a7bfde" stroked="f">
                    <v:path arrowok="t" o:connecttype="custom" o:connectlocs="5291,1038;5291,5845;1491,5844;1160,1741;5291,1038" o:connectangles="0,0,0,0,0"/>
                  </v:shape>
                  <v:oval id="Ovale 29" o:spid="_x0000_s1030" style="position:absolute;left:6117;top:10212;width:4526;height:4258;rotation:-5819284fd;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" fillcolor="#d3dfee" stroked="f" strokecolor="#a7bfde"/>
                  <v:oval id="Ovale 30" o:spid="_x0000_s1031" style="position:absolute;left:6217;top:10481;width:3424;height:3221;rotation:-5819284fd;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" fillcolor="#7ba0cd" stroked="f" strokecolor="#a7bfde"/>
                </v:group>
                <w10:wrap anchorx="page" anchory="page"/>
              </v:group>
            </w:pict>
          </mc:Fallback>
        </mc:AlternateContent>
      </w:r>
      <w:r w:rsidRPr="00765DAD">
        <w:rPr>
          <w:noProof/>
          <w:lang w:val="fr-FR"/>
        </w:rPr>
        <mc:AlternateContent>
          <mc:Choice Requires="wpg">
            <w:drawing>
              <wp:anchor distT="0" distB="0" distL="114300" distR="114300" simplePos="0" relativeHeight="251657728" behindDoc="0" locked="0" layoutInCell="0" allowOverlap="1" wp14:anchorId="715840B6" wp14:editId="351BC6AE">
                <wp:simplePos x="0" y="0"/>
                <wp:positionH relativeFrom="page">
                  <wp:align>left</wp:align>
                </wp:positionH>
                <wp:positionV relativeFrom="page">
                  <wp:align>top</wp:align>
                </wp:positionV>
                <wp:extent cx="5902960" cy="4838065"/>
                <wp:effectExtent l="0" t="0" r="0" b="0"/>
                <wp:wrapNone/>
                <wp:docPr id="23" name="Groupe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02960" cy="4838065"/>
                          <a:chOff x="15" y="15"/>
                          <a:chExt cx="9296" cy="7619"/>
                        </a:xfrm>
                      </wpg:grpSpPr>
                      <wps:wsp>
                        <wps:cNvPr id="24" name="Forme automatique 37"/>
                        <wps:cNvCnPr>
                          <a:cxnSpLocks noChangeShapeType="1"/>
                        </wps:cNvCnPr>
                        <wps:spPr bwMode="auto">
                          <a:xfrm>
                            <a:off x="15" y="15"/>
                            <a:ext cx="7512" cy="7386"/>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g:grpSp>
                        <wpg:cNvPr id="25" name="Groupe 38"/>
                        <wpg:cNvGrpSpPr>
                          <a:grpSpLocks/>
                        </wpg:cNvGrpSpPr>
                        <wpg:grpSpPr bwMode="auto">
                          <a:xfrm>
                            <a:off x="7095" y="5418"/>
                            <a:ext cx="2216" cy="2216"/>
                            <a:chOff x="7907" y="4350"/>
                            <a:chExt cx="2216" cy="2216"/>
                          </a:xfrm>
                        </wpg:grpSpPr>
                        <wps:wsp>
                          <wps:cNvPr id="26" name="Ovale 39"/>
                          <wps:cNvSpPr>
                            <a:spLocks noChangeArrowheads="1"/>
                          </wps:cNvSpPr>
                          <wps:spPr bwMode="auto">
                            <a:xfrm>
                              <a:off x="7907" y="4350"/>
                              <a:ext cx="2216" cy="2216"/>
                            </a:xfrm>
                            <a:prstGeom prst="ellipse">
                              <a:avLst/>
                            </a:prstGeom>
                            <a:solidFill>
                              <a:srgbClr val="A7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Ovale 40"/>
                          <wps:cNvSpPr>
                            <a:spLocks noChangeArrowheads="1"/>
                          </wps:cNvSpPr>
                          <wps:spPr bwMode="auto">
                            <a:xfrm>
                              <a:off x="7961" y="4684"/>
                              <a:ext cx="1813" cy="1813"/>
                            </a:xfrm>
                            <a:prstGeom prst="ellipse">
                              <a:avLst/>
                            </a:prstGeom>
                            <a:solidFill>
                              <a:srgbClr val="D3DFE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Ovale 41"/>
                          <wps:cNvSpPr>
                            <a:spLocks noChangeArrowheads="1"/>
                          </wps:cNvSpPr>
                          <wps:spPr bwMode="auto">
                            <a:xfrm>
                              <a:off x="8006" y="5027"/>
                              <a:ext cx="1375" cy="1375"/>
                            </a:xfrm>
                            <a:prstGeom prst="ellipse">
                              <a:avLst/>
                            </a:prstGeom>
                            <a:solidFill>
                              <a:srgbClr val="7BA0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6F5D444" id="Groupe 36" o:spid="_x0000_s1026" style="position:absolute;margin-left:0;margin-top:0;width:464.8pt;height:380.95pt;z-index:251657728;mso-position-horizontal:left;mso-position-horizontal-relative:page;mso-position-vertical:top;mso-position-vertical-relative:page" coordorigin="15,15" coordsize="9296,7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" o:allowincell="f">
                <v:shape id="Forme automatique 37" o:spid="_x0000_s1027" type="#_x0000_t32" style="position:absolute;left:15;top:15;width:7512;height:73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" strokecolor="#a7bfde"/>
                <v:group id="Groupe 38" o:spid="_x0000_s1028" style="position:absolute;left:7095;top:5418;width:2216;height:2216" coordorigin="7907,4350" coordsize="2216,2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oval id="Ovale 39" o:spid="_x0000_s1029" style="position:absolute;left:7907;top:4350;width:2216;height:2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" fillcolor="#a7bfde" stroked="f"/>
                  <v:oval id="Ovale 40" o:spid="_x0000_s1030" style="position:absolute;left:7961;top:4684;width:1813;height:1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" fillcolor="#d3dfee" stroked="f"/>
                  <v:oval id="Ovale 41" o:spid="_x0000_s1031" style="position:absolute;left:8006;top:5027;width:1375;height:1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" fillcolor="#7ba0cd" stroked="f"/>
                </v:group>
                <w10:wrap anchorx="page" anchory="page"/>
              </v:group>
            </w:pict>
          </mc:Fallback>
        </mc:AlternateContent>
      </w:r>
      <w:r w:rsidRPr="00765DAD">
        <w:rPr>
          <w:noProof/>
          <w:lang w:val="fr-FR"/>
        </w:rPr>
        <mc:AlternateContent>
          <mc:Choice Requires="wpg">
            <w:drawing>
              <wp:anchor distT="0" distB="0" distL="114300" distR="114300" simplePos="0" relativeHeight="251656704" behindDoc="0" locked="0" layoutInCell="0" allowOverlap="1" wp14:anchorId="5430BD02" wp14:editId="05A1C793">
                <wp:simplePos x="0" y="0"/>
                <wp:positionH relativeFrom="margin">
                  <wp:align>right</wp:align>
                </wp:positionH>
                <wp:positionV relativeFrom="page">
                  <wp:align>top</wp:align>
                </wp:positionV>
                <wp:extent cx="4225290" cy="2886075"/>
                <wp:effectExtent l="0" t="0" r="0" b="0"/>
                <wp:wrapNone/>
                <wp:docPr id="16" name="Groupe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25290" cy="2886075"/>
                          <a:chOff x="4136" y="15"/>
                          <a:chExt cx="6654" cy="4545"/>
                        </a:xfrm>
                      </wpg:grpSpPr>
                      <wps:wsp>
                        <wps:cNvPr id="19" name="Forme automatique 32"/>
                        <wps:cNvCnPr>
                          <a:cxnSpLocks noChangeShapeType="1"/>
                        </wps:cNvCnPr>
                        <wps:spPr bwMode="auto">
                          <a:xfrm>
                            <a:off x="4136" y="15"/>
                            <a:ext cx="3058" cy="3855"/>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s:wsp>
                        <wps:cNvPr id="20" name="Ovale 33"/>
                        <wps:cNvSpPr>
                          <a:spLocks noChangeArrowheads="1"/>
                        </wps:cNvSpPr>
                        <wps:spPr bwMode="auto">
                          <a:xfrm>
                            <a:off x="6674" y="444"/>
                            <a:ext cx="4116" cy="4116"/>
                          </a:xfrm>
                          <a:prstGeom prst="ellipse">
                            <a:avLst/>
                          </a:prstGeom>
                          <a:solidFill>
                            <a:srgbClr val="A7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Ovale 34"/>
                        <wps:cNvSpPr>
                          <a:spLocks noChangeArrowheads="1"/>
                        </wps:cNvSpPr>
                        <wps:spPr bwMode="auto">
                          <a:xfrm>
                            <a:off x="6773" y="1058"/>
                            <a:ext cx="3367" cy="3367"/>
                          </a:xfrm>
                          <a:prstGeom prst="ellipse">
                            <a:avLst/>
                          </a:prstGeom>
                          <a:solidFill>
                            <a:srgbClr val="D3DFE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Ovale 35"/>
                        <wps:cNvSpPr>
                          <a:spLocks noChangeArrowheads="1"/>
                        </wps:cNvSpPr>
                        <wps:spPr bwMode="auto">
                          <a:xfrm>
                            <a:off x="6856" y="1709"/>
                            <a:ext cx="2553" cy="2553"/>
                          </a:xfrm>
                          <a:prstGeom prst="ellipse">
                            <a:avLst/>
                          </a:prstGeom>
                          <a:solidFill>
                            <a:srgbClr val="7BA0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1237FA" id="Groupe 31" o:spid="_x0000_s1026" style="position:absolute;margin-left:281.5pt;margin-top:0;width:332.7pt;height:227.25pt;z-index:251656704;mso-position-horizontal:right;mso-position-horizontal-relative:margin;mso-position-vertical:top;mso-position-vertical-relative:page" coordorigin="4136,15" coordsize="6654,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" o:allowincell="f">
                <v:shape id="Forme automatique 32" o:spid="_x0000_s1027" type="#_x0000_t32" style="position:absolute;left:4136;top:15;width:3058;height:38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" strokecolor="#a7bfde"/>
                <v:oval id="Ovale 33" o:spid="_x0000_s1028" style="position:absolute;left:6674;top:444;width:4116;height:4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" fillcolor="#a7bfde" stroked="f"/>
                <v:oval id="Ovale 34" o:spid="_x0000_s1029" style="position:absolute;left:6773;top:1058;width:3367;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" fillcolor="#d3dfee" stroked="f"/>
                <v:oval id="Ovale 35" o:spid="_x0000_s1030" style="position:absolute;left:6856;top:1709;width:2553;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" fillcolor="#7ba0cd" stroked="f"/>
                <w10:wrap anchorx="margin" anchory="page"/>
              </v:group>
            </w:pict>
          </mc:Fallback>
        </mc:AlternateContent>
      </w:r>
    </w:p>
    <w:p w14:paraId="717D48A6" w14:textId="77777777" w:rsidR="0092187A" w:rsidRPr="00765DAD" w:rsidRDefault="004B7A74">
      <w:pPr>
        <w:pStyle w:val="TOCHeading"/>
        <w:jc w:val="left"/>
        <w:rPr>
          <w:lang w:val="fr-FR"/>
        </w:rPr>
      </w:pPr>
      <w:r w:rsidRPr="00765DAD">
        <w:rPr>
          <w:lang w:val="fr-FR"/>
        </w:rPr>
        <w:br w:type="page"/>
      </w:r>
    </w:p>
    <w:p w14:paraId="6E5901D6" w14:textId="77777777" w:rsidR="0092187A" w:rsidRPr="00765DAD" w:rsidRDefault="004B7A74">
      <w:pPr>
        <w:pStyle w:val="P68B1DB1-TOCHeading03"/>
        <w:rPr>
          <w:lang w:val="fr-FR"/>
        </w:rPr>
      </w:pPr>
      <w:r w:rsidRPr="00765DAD">
        <w:rPr>
          <w:lang w:val="fr-FR"/>
        </w:rPr>
        <w:lastRenderedPageBreak/>
        <w:t>Table des Matières</w:t>
      </w:r>
    </w:p>
    <w:p w14:paraId="490A6279" w14:textId="4E0BD25A" w:rsidR="00412633" w:rsidRPr="00765DAD" w:rsidRDefault="004B7A74">
      <w:pPr>
        <w:pStyle w:val="TOC1"/>
        <w:tabs>
          <w:tab w:val="left" w:pos="480"/>
          <w:tab w:val="right" w:leader="dot" w:pos="8778"/>
        </w:tabs>
        <w:rPr>
          <w:rFonts w:ascii="Arial" w:eastAsiaTheme="minorEastAsia" w:hAnsi="Arial"/>
          <w:b w:val="0"/>
          <w:bCs w:val="0"/>
          <w:i w:val="0"/>
          <w:iCs w:val="0"/>
          <w:noProof/>
          <w:szCs w:val="22"/>
          <w:lang w:val="fr-FR"/>
        </w:rPr>
      </w:pPr>
      <w:r w:rsidRPr="00765DAD">
        <w:rPr>
          <w:rFonts w:ascii="Arial" w:hAnsi="Arial"/>
          <w:b w:val="0"/>
          <w:bCs w:val="0"/>
          <w:i w:val="0"/>
          <w:iCs w:val="0"/>
          <w:szCs w:val="22"/>
          <w:lang w:val="fr-FR"/>
        </w:rPr>
        <w:fldChar w:fldCharType="begin"/>
      </w:r>
      <w:r w:rsidRPr="00765DAD">
        <w:rPr>
          <w:rFonts w:ascii="Arial" w:hAnsi="Arial"/>
          <w:b w:val="0"/>
          <w:bCs w:val="0"/>
          <w:i w:val="0"/>
          <w:iCs w:val="0"/>
          <w:szCs w:val="22"/>
          <w:lang w:val="fr-FR"/>
        </w:rPr>
        <w:instrText xml:space="preserve"> TOC \o "1-3" \h \z \u </w:instrText>
      </w:r>
      <w:r w:rsidRPr="00765DAD">
        <w:rPr>
          <w:rFonts w:ascii="Arial" w:hAnsi="Arial"/>
          <w:b w:val="0"/>
          <w:bCs w:val="0"/>
          <w:i w:val="0"/>
          <w:iCs w:val="0"/>
          <w:szCs w:val="22"/>
          <w:lang w:val="fr-FR"/>
        </w:rPr>
        <w:fldChar w:fldCharType="separate"/>
      </w:r>
      <w:hyperlink w:anchor="_Toc109809650" w:history="1">
        <w:r w:rsidR="00412633" w:rsidRPr="00765DAD">
          <w:rPr>
            <w:rStyle w:val="Hyperlink"/>
            <w:rFonts w:ascii="Arial" w:hAnsi="Arial"/>
            <w:b w:val="0"/>
            <w:bCs w:val="0"/>
            <w:i w:val="0"/>
            <w:iCs w:val="0"/>
            <w:noProof/>
            <w:szCs w:val="22"/>
            <w:lang w:val="fr-FR"/>
          </w:rPr>
          <w:t>1</w:t>
        </w:r>
        <w:r w:rsidR="00412633" w:rsidRPr="00765DAD">
          <w:rPr>
            <w:rFonts w:ascii="Arial" w:eastAsiaTheme="minorEastAsia" w:hAnsi="Arial"/>
            <w:b w:val="0"/>
            <w:bCs w:val="0"/>
            <w:i w:val="0"/>
            <w:iCs w:val="0"/>
            <w:noProof/>
            <w:szCs w:val="22"/>
            <w:lang w:val="fr-FR"/>
          </w:rPr>
          <w:tab/>
        </w:r>
        <w:r w:rsidR="00412633" w:rsidRPr="00765DAD">
          <w:rPr>
            <w:rStyle w:val="Hyperlink"/>
            <w:rFonts w:ascii="Arial" w:hAnsi="Arial"/>
            <w:b w:val="0"/>
            <w:bCs w:val="0"/>
            <w:i w:val="0"/>
            <w:iCs w:val="0"/>
            <w:noProof/>
            <w:szCs w:val="22"/>
            <w:lang w:val="fr-FR"/>
          </w:rPr>
          <w:t>La cybersécurité et KNX : une tempête dans un verre d'eau ?</w:t>
        </w:r>
        <w:r w:rsidR="00412633" w:rsidRPr="00765DAD">
          <w:rPr>
            <w:rFonts w:ascii="Arial" w:hAnsi="Arial"/>
            <w:b w:val="0"/>
            <w:bCs w:val="0"/>
            <w:i w:val="0"/>
            <w:iCs w:val="0"/>
            <w:noProof/>
            <w:webHidden/>
            <w:szCs w:val="22"/>
            <w:lang w:val="fr-FR"/>
          </w:rPr>
          <w:tab/>
        </w:r>
        <w:r w:rsidR="00412633" w:rsidRPr="00765DAD">
          <w:rPr>
            <w:rFonts w:ascii="Arial" w:hAnsi="Arial"/>
            <w:b w:val="0"/>
            <w:bCs w:val="0"/>
            <w:i w:val="0"/>
            <w:iCs w:val="0"/>
            <w:noProof/>
            <w:webHidden/>
            <w:szCs w:val="22"/>
            <w:lang w:val="fr-FR"/>
          </w:rPr>
          <w:fldChar w:fldCharType="begin"/>
        </w:r>
        <w:r w:rsidR="00412633" w:rsidRPr="00765DAD">
          <w:rPr>
            <w:rFonts w:ascii="Arial" w:hAnsi="Arial"/>
            <w:b w:val="0"/>
            <w:bCs w:val="0"/>
            <w:i w:val="0"/>
            <w:iCs w:val="0"/>
            <w:noProof/>
            <w:webHidden/>
            <w:szCs w:val="22"/>
            <w:lang w:val="fr-FR"/>
          </w:rPr>
          <w:instrText xml:space="preserve"> PAGEREF _Toc109809650 \h </w:instrText>
        </w:r>
        <w:r w:rsidR="00412633" w:rsidRPr="00765DAD">
          <w:rPr>
            <w:rFonts w:ascii="Arial" w:hAnsi="Arial"/>
            <w:b w:val="0"/>
            <w:bCs w:val="0"/>
            <w:i w:val="0"/>
            <w:iCs w:val="0"/>
            <w:noProof/>
            <w:webHidden/>
            <w:szCs w:val="22"/>
            <w:lang w:val="fr-FR"/>
          </w:rPr>
        </w:r>
        <w:r w:rsidR="00412633" w:rsidRPr="00765DAD">
          <w:rPr>
            <w:rFonts w:ascii="Arial" w:hAnsi="Arial"/>
            <w:b w:val="0"/>
            <w:bCs w:val="0"/>
            <w:i w:val="0"/>
            <w:iCs w:val="0"/>
            <w:noProof/>
            <w:webHidden/>
            <w:szCs w:val="22"/>
            <w:lang w:val="fr-FR"/>
          </w:rPr>
          <w:fldChar w:fldCharType="separate"/>
        </w:r>
        <w:r>
          <w:rPr>
            <w:rFonts w:ascii="Arial" w:hAnsi="Arial"/>
            <w:b w:val="0"/>
            <w:bCs w:val="0"/>
            <w:i w:val="0"/>
            <w:iCs w:val="0"/>
            <w:noProof/>
            <w:webHidden/>
            <w:szCs w:val="22"/>
            <w:lang w:val="fr-FR"/>
          </w:rPr>
          <w:t>3</w:t>
        </w:r>
        <w:r w:rsidR="00412633" w:rsidRPr="00765DAD">
          <w:rPr>
            <w:rFonts w:ascii="Arial" w:hAnsi="Arial"/>
            <w:b w:val="0"/>
            <w:bCs w:val="0"/>
            <w:i w:val="0"/>
            <w:iCs w:val="0"/>
            <w:noProof/>
            <w:webHidden/>
            <w:szCs w:val="22"/>
            <w:lang w:val="fr-FR"/>
          </w:rPr>
          <w:fldChar w:fldCharType="end"/>
        </w:r>
      </w:hyperlink>
    </w:p>
    <w:p w14:paraId="2E708889" w14:textId="0E6EDAEC" w:rsidR="00412633" w:rsidRPr="00765DAD" w:rsidRDefault="00000000">
      <w:pPr>
        <w:pStyle w:val="TOC1"/>
        <w:tabs>
          <w:tab w:val="left" w:pos="480"/>
          <w:tab w:val="right" w:leader="dot" w:pos="8778"/>
        </w:tabs>
        <w:rPr>
          <w:rFonts w:ascii="Arial" w:eastAsiaTheme="minorEastAsia" w:hAnsi="Arial"/>
          <w:b w:val="0"/>
          <w:bCs w:val="0"/>
          <w:i w:val="0"/>
          <w:iCs w:val="0"/>
          <w:noProof/>
          <w:szCs w:val="22"/>
          <w:lang w:val="fr-FR"/>
        </w:rPr>
      </w:pPr>
      <w:hyperlink w:anchor="_Toc109809651" w:history="1">
        <w:r w:rsidR="00412633" w:rsidRPr="00765DAD">
          <w:rPr>
            <w:rStyle w:val="Hyperlink"/>
            <w:rFonts w:ascii="Arial" w:hAnsi="Arial"/>
            <w:b w:val="0"/>
            <w:bCs w:val="0"/>
            <w:i w:val="0"/>
            <w:iCs w:val="0"/>
            <w:noProof/>
            <w:szCs w:val="22"/>
            <w:lang w:val="fr-FR"/>
          </w:rPr>
          <w:t>2</w:t>
        </w:r>
        <w:r w:rsidR="00412633" w:rsidRPr="00765DAD">
          <w:rPr>
            <w:rFonts w:ascii="Arial" w:eastAsiaTheme="minorEastAsia" w:hAnsi="Arial"/>
            <w:b w:val="0"/>
            <w:bCs w:val="0"/>
            <w:i w:val="0"/>
            <w:iCs w:val="0"/>
            <w:noProof/>
            <w:szCs w:val="22"/>
            <w:lang w:val="fr-FR"/>
          </w:rPr>
          <w:tab/>
        </w:r>
        <w:r w:rsidR="00412633" w:rsidRPr="00765DAD">
          <w:rPr>
            <w:rStyle w:val="Hyperlink"/>
            <w:rFonts w:ascii="Arial" w:hAnsi="Arial"/>
            <w:b w:val="0"/>
            <w:bCs w:val="0"/>
            <w:i w:val="0"/>
            <w:iCs w:val="0"/>
            <w:noProof/>
            <w:szCs w:val="22"/>
            <w:lang w:val="fr-FR"/>
          </w:rPr>
          <w:t>Le système KNX actuel n'est-il pas sécurisé ?</w:t>
        </w:r>
        <w:r w:rsidR="00412633" w:rsidRPr="00765DAD">
          <w:rPr>
            <w:rFonts w:ascii="Arial" w:hAnsi="Arial"/>
            <w:b w:val="0"/>
            <w:bCs w:val="0"/>
            <w:i w:val="0"/>
            <w:iCs w:val="0"/>
            <w:noProof/>
            <w:webHidden/>
            <w:szCs w:val="22"/>
            <w:lang w:val="fr-FR"/>
          </w:rPr>
          <w:tab/>
        </w:r>
        <w:r w:rsidR="00412633" w:rsidRPr="00765DAD">
          <w:rPr>
            <w:rFonts w:ascii="Arial" w:hAnsi="Arial"/>
            <w:b w:val="0"/>
            <w:bCs w:val="0"/>
            <w:i w:val="0"/>
            <w:iCs w:val="0"/>
            <w:noProof/>
            <w:webHidden/>
            <w:szCs w:val="22"/>
            <w:lang w:val="fr-FR"/>
          </w:rPr>
          <w:fldChar w:fldCharType="begin"/>
        </w:r>
        <w:r w:rsidR="00412633" w:rsidRPr="00765DAD">
          <w:rPr>
            <w:rFonts w:ascii="Arial" w:hAnsi="Arial"/>
            <w:b w:val="0"/>
            <w:bCs w:val="0"/>
            <w:i w:val="0"/>
            <w:iCs w:val="0"/>
            <w:noProof/>
            <w:webHidden/>
            <w:szCs w:val="22"/>
            <w:lang w:val="fr-FR"/>
          </w:rPr>
          <w:instrText xml:space="preserve"> PAGEREF _Toc109809651 \h </w:instrText>
        </w:r>
        <w:r w:rsidR="00412633" w:rsidRPr="00765DAD">
          <w:rPr>
            <w:rFonts w:ascii="Arial" w:hAnsi="Arial"/>
            <w:b w:val="0"/>
            <w:bCs w:val="0"/>
            <w:i w:val="0"/>
            <w:iCs w:val="0"/>
            <w:noProof/>
            <w:webHidden/>
            <w:szCs w:val="22"/>
            <w:lang w:val="fr-FR"/>
          </w:rPr>
        </w:r>
        <w:r w:rsidR="00412633" w:rsidRPr="00765DAD">
          <w:rPr>
            <w:rFonts w:ascii="Arial" w:hAnsi="Arial"/>
            <w:b w:val="0"/>
            <w:bCs w:val="0"/>
            <w:i w:val="0"/>
            <w:iCs w:val="0"/>
            <w:noProof/>
            <w:webHidden/>
            <w:szCs w:val="22"/>
            <w:lang w:val="fr-FR"/>
          </w:rPr>
          <w:fldChar w:fldCharType="separate"/>
        </w:r>
        <w:r w:rsidR="004B7A74">
          <w:rPr>
            <w:rFonts w:ascii="Arial" w:hAnsi="Arial"/>
            <w:b w:val="0"/>
            <w:bCs w:val="0"/>
            <w:i w:val="0"/>
            <w:iCs w:val="0"/>
            <w:noProof/>
            <w:webHidden/>
            <w:szCs w:val="22"/>
            <w:lang w:val="fr-FR"/>
          </w:rPr>
          <w:t>4</w:t>
        </w:r>
        <w:r w:rsidR="00412633" w:rsidRPr="00765DAD">
          <w:rPr>
            <w:rFonts w:ascii="Arial" w:hAnsi="Arial"/>
            <w:b w:val="0"/>
            <w:bCs w:val="0"/>
            <w:i w:val="0"/>
            <w:iCs w:val="0"/>
            <w:noProof/>
            <w:webHidden/>
            <w:szCs w:val="22"/>
            <w:lang w:val="fr-FR"/>
          </w:rPr>
          <w:fldChar w:fldCharType="end"/>
        </w:r>
      </w:hyperlink>
    </w:p>
    <w:p w14:paraId="2E32BBAC" w14:textId="73B55620" w:rsidR="00412633" w:rsidRPr="00765DAD" w:rsidRDefault="00000000">
      <w:pPr>
        <w:pStyle w:val="TOC1"/>
        <w:tabs>
          <w:tab w:val="left" w:pos="480"/>
          <w:tab w:val="right" w:leader="dot" w:pos="8778"/>
        </w:tabs>
        <w:rPr>
          <w:rFonts w:ascii="Arial" w:eastAsiaTheme="minorEastAsia" w:hAnsi="Arial"/>
          <w:b w:val="0"/>
          <w:bCs w:val="0"/>
          <w:i w:val="0"/>
          <w:iCs w:val="0"/>
          <w:noProof/>
          <w:szCs w:val="22"/>
          <w:lang w:val="fr-FR"/>
        </w:rPr>
      </w:pPr>
      <w:hyperlink w:anchor="_Toc109809652" w:history="1">
        <w:r w:rsidR="00412633" w:rsidRPr="00765DAD">
          <w:rPr>
            <w:rStyle w:val="Hyperlink"/>
            <w:rFonts w:ascii="Arial" w:hAnsi="Arial"/>
            <w:b w:val="0"/>
            <w:bCs w:val="0"/>
            <w:i w:val="0"/>
            <w:iCs w:val="0"/>
            <w:noProof/>
            <w:szCs w:val="22"/>
            <w:lang w:val="fr-FR"/>
          </w:rPr>
          <w:t>3</w:t>
        </w:r>
        <w:r w:rsidR="00412633" w:rsidRPr="00765DAD">
          <w:rPr>
            <w:rFonts w:ascii="Arial" w:eastAsiaTheme="minorEastAsia" w:hAnsi="Arial"/>
            <w:b w:val="0"/>
            <w:bCs w:val="0"/>
            <w:i w:val="0"/>
            <w:iCs w:val="0"/>
            <w:noProof/>
            <w:szCs w:val="22"/>
            <w:lang w:val="fr-FR"/>
          </w:rPr>
          <w:tab/>
        </w:r>
        <w:r w:rsidR="00412633" w:rsidRPr="00765DAD">
          <w:rPr>
            <w:rStyle w:val="Hyperlink"/>
            <w:rFonts w:ascii="Arial" w:hAnsi="Arial"/>
            <w:b w:val="0"/>
            <w:bCs w:val="0"/>
            <w:i w:val="0"/>
            <w:iCs w:val="0"/>
            <w:noProof/>
            <w:szCs w:val="22"/>
            <w:lang w:val="fr-FR"/>
          </w:rPr>
          <w:t>KNX Secure – une extension de la norme KNX</w:t>
        </w:r>
        <w:r w:rsidR="00412633" w:rsidRPr="00765DAD">
          <w:rPr>
            <w:rFonts w:ascii="Arial" w:hAnsi="Arial"/>
            <w:b w:val="0"/>
            <w:bCs w:val="0"/>
            <w:i w:val="0"/>
            <w:iCs w:val="0"/>
            <w:noProof/>
            <w:webHidden/>
            <w:szCs w:val="22"/>
            <w:lang w:val="fr-FR"/>
          </w:rPr>
          <w:tab/>
        </w:r>
        <w:r w:rsidR="00412633" w:rsidRPr="00765DAD">
          <w:rPr>
            <w:rFonts w:ascii="Arial" w:hAnsi="Arial"/>
            <w:b w:val="0"/>
            <w:bCs w:val="0"/>
            <w:i w:val="0"/>
            <w:iCs w:val="0"/>
            <w:noProof/>
            <w:webHidden/>
            <w:szCs w:val="22"/>
            <w:lang w:val="fr-FR"/>
          </w:rPr>
          <w:fldChar w:fldCharType="begin"/>
        </w:r>
        <w:r w:rsidR="00412633" w:rsidRPr="00765DAD">
          <w:rPr>
            <w:rFonts w:ascii="Arial" w:hAnsi="Arial"/>
            <w:b w:val="0"/>
            <w:bCs w:val="0"/>
            <w:i w:val="0"/>
            <w:iCs w:val="0"/>
            <w:noProof/>
            <w:webHidden/>
            <w:szCs w:val="22"/>
            <w:lang w:val="fr-FR"/>
          </w:rPr>
          <w:instrText xml:space="preserve"> PAGEREF _Toc109809652 \h </w:instrText>
        </w:r>
        <w:r w:rsidR="00412633" w:rsidRPr="00765DAD">
          <w:rPr>
            <w:rFonts w:ascii="Arial" w:hAnsi="Arial"/>
            <w:b w:val="0"/>
            <w:bCs w:val="0"/>
            <w:i w:val="0"/>
            <w:iCs w:val="0"/>
            <w:noProof/>
            <w:webHidden/>
            <w:szCs w:val="22"/>
            <w:lang w:val="fr-FR"/>
          </w:rPr>
        </w:r>
        <w:r w:rsidR="00412633" w:rsidRPr="00765DAD">
          <w:rPr>
            <w:rFonts w:ascii="Arial" w:hAnsi="Arial"/>
            <w:b w:val="0"/>
            <w:bCs w:val="0"/>
            <w:i w:val="0"/>
            <w:iCs w:val="0"/>
            <w:noProof/>
            <w:webHidden/>
            <w:szCs w:val="22"/>
            <w:lang w:val="fr-FR"/>
          </w:rPr>
          <w:fldChar w:fldCharType="separate"/>
        </w:r>
        <w:r w:rsidR="004B7A74">
          <w:rPr>
            <w:rFonts w:ascii="Arial" w:hAnsi="Arial"/>
            <w:b w:val="0"/>
            <w:bCs w:val="0"/>
            <w:i w:val="0"/>
            <w:iCs w:val="0"/>
            <w:noProof/>
            <w:webHidden/>
            <w:szCs w:val="22"/>
            <w:lang w:val="fr-FR"/>
          </w:rPr>
          <w:t>5</w:t>
        </w:r>
        <w:r w:rsidR="00412633" w:rsidRPr="00765DAD">
          <w:rPr>
            <w:rFonts w:ascii="Arial" w:hAnsi="Arial"/>
            <w:b w:val="0"/>
            <w:bCs w:val="0"/>
            <w:i w:val="0"/>
            <w:iCs w:val="0"/>
            <w:noProof/>
            <w:webHidden/>
            <w:szCs w:val="22"/>
            <w:lang w:val="fr-FR"/>
          </w:rPr>
          <w:fldChar w:fldCharType="end"/>
        </w:r>
      </w:hyperlink>
    </w:p>
    <w:p w14:paraId="6B568F65" w14:textId="7875DDD4" w:rsidR="00412633" w:rsidRPr="00765DAD" w:rsidRDefault="00000000">
      <w:pPr>
        <w:pStyle w:val="TOC2"/>
        <w:tabs>
          <w:tab w:val="left" w:pos="960"/>
          <w:tab w:val="right" w:leader="dot" w:pos="8778"/>
        </w:tabs>
        <w:rPr>
          <w:rFonts w:eastAsiaTheme="minorEastAsia"/>
          <w:b w:val="0"/>
          <w:bCs w:val="0"/>
          <w:noProof/>
          <w:lang w:val="fr-FR"/>
        </w:rPr>
      </w:pPr>
      <w:hyperlink w:anchor="_Toc109809653" w:history="1">
        <w:r w:rsidR="00412633" w:rsidRPr="00765DAD">
          <w:rPr>
            <w:rStyle w:val="Hyperlink"/>
            <w:b w:val="0"/>
            <w:bCs w:val="0"/>
            <w:noProof/>
            <w:lang w:val="fr-FR"/>
          </w:rPr>
          <w:t>3.1</w:t>
        </w:r>
        <w:r w:rsidR="00412633" w:rsidRPr="00765DAD">
          <w:rPr>
            <w:rFonts w:eastAsiaTheme="minorEastAsia"/>
            <w:b w:val="0"/>
            <w:bCs w:val="0"/>
            <w:noProof/>
            <w:lang w:val="fr-FR"/>
          </w:rPr>
          <w:tab/>
        </w:r>
        <w:r w:rsidR="00412633" w:rsidRPr="00765DAD">
          <w:rPr>
            <w:rStyle w:val="Hyperlink"/>
            <w:b w:val="0"/>
            <w:bCs w:val="0"/>
            <w:noProof/>
            <w:lang w:val="fr-FR"/>
          </w:rPr>
          <w:t>Introduction</w:t>
        </w:r>
        <w:r w:rsidR="00412633" w:rsidRPr="00765DAD">
          <w:rPr>
            <w:b w:val="0"/>
            <w:bCs w:val="0"/>
            <w:noProof/>
            <w:webHidden/>
            <w:lang w:val="fr-FR"/>
          </w:rPr>
          <w:tab/>
        </w:r>
        <w:r w:rsidR="00412633" w:rsidRPr="00765DAD">
          <w:rPr>
            <w:b w:val="0"/>
            <w:bCs w:val="0"/>
            <w:noProof/>
            <w:webHidden/>
            <w:lang w:val="fr-FR"/>
          </w:rPr>
          <w:fldChar w:fldCharType="begin"/>
        </w:r>
        <w:r w:rsidR="00412633" w:rsidRPr="00765DAD">
          <w:rPr>
            <w:b w:val="0"/>
            <w:bCs w:val="0"/>
            <w:noProof/>
            <w:webHidden/>
            <w:lang w:val="fr-FR"/>
          </w:rPr>
          <w:instrText xml:space="preserve"> PAGEREF _Toc109809653 \h </w:instrText>
        </w:r>
        <w:r w:rsidR="00412633" w:rsidRPr="00765DAD">
          <w:rPr>
            <w:b w:val="0"/>
            <w:bCs w:val="0"/>
            <w:noProof/>
            <w:webHidden/>
            <w:lang w:val="fr-FR"/>
          </w:rPr>
        </w:r>
        <w:r w:rsidR="00412633" w:rsidRPr="00765DAD">
          <w:rPr>
            <w:b w:val="0"/>
            <w:bCs w:val="0"/>
            <w:noProof/>
            <w:webHidden/>
            <w:lang w:val="fr-FR"/>
          </w:rPr>
          <w:fldChar w:fldCharType="separate"/>
        </w:r>
        <w:r w:rsidR="004B7A74">
          <w:rPr>
            <w:b w:val="0"/>
            <w:bCs w:val="0"/>
            <w:noProof/>
            <w:webHidden/>
            <w:lang w:val="fr-FR"/>
          </w:rPr>
          <w:t>5</w:t>
        </w:r>
        <w:r w:rsidR="00412633" w:rsidRPr="00765DAD">
          <w:rPr>
            <w:b w:val="0"/>
            <w:bCs w:val="0"/>
            <w:noProof/>
            <w:webHidden/>
            <w:lang w:val="fr-FR"/>
          </w:rPr>
          <w:fldChar w:fldCharType="end"/>
        </w:r>
      </w:hyperlink>
    </w:p>
    <w:p w14:paraId="72C814B1" w14:textId="1AA6738A" w:rsidR="00412633" w:rsidRPr="00765DAD" w:rsidRDefault="00000000">
      <w:pPr>
        <w:pStyle w:val="TOC2"/>
        <w:tabs>
          <w:tab w:val="left" w:pos="960"/>
          <w:tab w:val="right" w:leader="dot" w:pos="8778"/>
        </w:tabs>
        <w:rPr>
          <w:rFonts w:eastAsiaTheme="minorEastAsia"/>
          <w:b w:val="0"/>
          <w:bCs w:val="0"/>
          <w:noProof/>
          <w:lang w:val="fr-FR"/>
        </w:rPr>
      </w:pPr>
      <w:hyperlink w:anchor="_Toc109809654" w:history="1">
        <w:r w:rsidR="00412633" w:rsidRPr="00765DAD">
          <w:rPr>
            <w:rStyle w:val="Hyperlink"/>
            <w:b w:val="0"/>
            <w:bCs w:val="0"/>
            <w:noProof/>
            <w:lang w:val="fr-FR"/>
          </w:rPr>
          <w:t>3.2</w:t>
        </w:r>
        <w:r w:rsidR="00412633" w:rsidRPr="00765DAD">
          <w:rPr>
            <w:rFonts w:eastAsiaTheme="minorEastAsia"/>
            <w:b w:val="0"/>
            <w:bCs w:val="0"/>
            <w:noProof/>
            <w:lang w:val="fr-FR"/>
          </w:rPr>
          <w:tab/>
        </w:r>
        <w:r w:rsidR="00412633" w:rsidRPr="00765DAD">
          <w:rPr>
            <w:rStyle w:val="Hyperlink"/>
            <w:b w:val="0"/>
            <w:bCs w:val="0"/>
            <w:noProof/>
            <w:lang w:val="fr-FR"/>
          </w:rPr>
          <w:t>Deux caractéristiques majeures de KNX Secure</w:t>
        </w:r>
        <w:r w:rsidR="00412633" w:rsidRPr="00765DAD">
          <w:rPr>
            <w:b w:val="0"/>
            <w:bCs w:val="0"/>
            <w:noProof/>
            <w:webHidden/>
            <w:lang w:val="fr-FR"/>
          </w:rPr>
          <w:tab/>
        </w:r>
        <w:r w:rsidR="00412633" w:rsidRPr="00765DAD">
          <w:rPr>
            <w:b w:val="0"/>
            <w:bCs w:val="0"/>
            <w:noProof/>
            <w:webHidden/>
            <w:lang w:val="fr-FR"/>
          </w:rPr>
          <w:fldChar w:fldCharType="begin"/>
        </w:r>
        <w:r w:rsidR="00412633" w:rsidRPr="00765DAD">
          <w:rPr>
            <w:b w:val="0"/>
            <w:bCs w:val="0"/>
            <w:noProof/>
            <w:webHidden/>
            <w:lang w:val="fr-FR"/>
          </w:rPr>
          <w:instrText xml:space="preserve"> PAGEREF _Toc109809654 \h </w:instrText>
        </w:r>
        <w:r w:rsidR="00412633" w:rsidRPr="00765DAD">
          <w:rPr>
            <w:b w:val="0"/>
            <w:bCs w:val="0"/>
            <w:noProof/>
            <w:webHidden/>
            <w:lang w:val="fr-FR"/>
          </w:rPr>
        </w:r>
        <w:r w:rsidR="00412633" w:rsidRPr="00765DAD">
          <w:rPr>
            <w:b w:val="0"/>
            <w:bCs w:val="0"/>
            <w:noProof/>
            <w:webHidden/>
            <w:lang w:val="fr-FR"/>
          </w:rPr>
          <w:fldChar w:fldCharType="separate"/>
        </w:r>
        <w:r w:rsidR="004B7A74">
          <w:rPr>
            <w:b w:val="0"/>
            <w:bCs w:val="0"/>
            <w:noProof/>
            <w:webHidden/>
            <w:lang w:val="fr-FR"/>
          </w:rPr>
          <w:t>7</w:t>
        </w:r>
        <w:r w:rsidR="00412633" w:rsidRPr="00765DAD">
          <w:rPr>
            <w:b w:val="0"/>
            <w:bCs w:val="0"/>
            <w:noProof/>
            <w:webHidden/>
            <w:lang w:val="fr-FR"/>
          </w:rPr>
          <w:fldChar w:fldCharType="end"/>
        </w:r>
      </w:hyperlink>
    </w:p>
    <w:p w14:paraId="00CEC603" w14:textId="09FC3AEC" w:rsidR="00412633" w:rsidRPr="00765DAD" w:rsidRDefault="00000000">
      <w:pPr>
        <w:pStyle w:val="TOC2"/>
        <w:tabs>
          <w:tab w:val="left" w:pos="960"/>
          <w:tab w:val="right" w:leader="dot" w:pos="8778"/>
        </w:tabs>
        <w:rPr>
          <w:rFonts w:eastAsiaTheme="minorEastAsia"/>
          <w:b w:val="0"/>
          <w:bCs w:val="0"/>
          <w:noProof/>
          <w:lang w:val="fr-FR"/>
        </w:rPr>
      </w:pPr>
      <w:hyperlink w:anchor="_Toc109809655" w:history="1">
        <w:r w:rsidR="00412633" w:rsidRPr="00765DAD">
          <w:rPr>
            <w:rStyle w:val="Hyperlink"/>
            <w:b w:val="0"/>
            <w:bCs w:val="0"/>
            <w:noProof/>
            <w:lang w:val="fr-FR"/>
          </w:rPr>
          <w:t>3.3</w:t>
        </w:r>
        <w:r w:rsidR="00412633" w:rsidRPr="00765DAD">
          <w:rPr>
            <w:rFonts w:eastAsiaTheme="minorEastAsia"/>
            <w:b w:val="0"/>
            <w:bCs w:val="0"/>
            <w:noProof/>
            <w:lang w:val="fr-FR"/>
          </w:rPr>
          <w:tab/>
        </w:r>
        <w:r w:rsidR="00412633" w:rsidRPr="00765DAD">
          <w:rPr>
            <w:rStyle w:val="Hyperlink"/>
            <w:b w:val="0"/>
            <w:bCs w:val="0"/>
            <w:noProof/>
            <w:lang w:val="fr-FR"/>
          </w:rPr>
          <w:t>Domaines d'application possibles de KNX Secure</w:t>
        </w:r>
        <w:r w:rsidR="00412633" w:rsidRPr="00765DAD">
          <w:rPr>
            <w:b w:val="0"/>
            <w:bCs w:val="0"/>
            <w:noProof/>
            <w:webHidden/>
            <w:lang w:val="fr-FR"/>
          </w:rPr>
          <w:tab/>
        </w:r>
        <w:r w:rsidR="00412633" w:rsidRPr="00765DAD">
          <w:rPr>
            <w:b w:val="0"/>
            <w:bCs w:val="0"/>
            <w:noProof/>
            <w:webHidden/>
            <w:lang w:val="fr-FR"/>
          </w:rPr>
          <w:fldChar w:fldCharType="begin"/>
        </w:r>
        <w:r w:rsidR="00412633" w:rsidRPr="00765DAD">
          <w:rPr>
            <w:b w:val="0"/>
            <w:bCs w:val="0"/>
            <w:noProof/>
            <w:webHidden/>
            <w:lang w:val="fr-FR"/>
          </w:rPr>
          <w:instrText xml:space="preserve"> PAGEREF _Toc109809655 \h </w:instrText>
        </w:r>
        <w:r w:rsidR="00412633" w:rsidRPr="00765DAD">
          <w:rPr>
            <w:b w:val="0"/>
            <w:bCs w:val="0"/>
            <w:noProof/>
            <w:webHidden/>
            <w:lang w:val="fr-FR"/>
          </w:rPr>
        </w:r>
        <w:r w:rsidR="00412633" w:rsidRPr="00765DAD">
          <w:rPr>
            <w:b w:val="0"/>
            <w:bCs w:val="0"/>
            <w:noProof/>
            <w:webHidden/>
            <w:lang w:val="fr-FR"/>
          </w:rPr>
          <w:fldChar w:fldCharType="separate"/>
        </w:r>
        <w:r w:rsidR="004B7A74">
          <w:rPr>
            <w:b w:val="0"/>
            <w:bCs w:val="0"/>
            <w:noProof/>
            <w:webHidden/>
            <w:lang w:val="fr-FR"/>
          </w:rPr>
          <w:t>9</w:t>
        </w:r>
        <w:r w:rsidR="00412633" w:rsidRPr="00765DAD">
          <w:rPr>
            <w:b w:val="0"/>
            <w:bCs w:val="0"/>
            <w:noProof/>
            <w:webHidden/>
            <w:lang w:val="fr-FR"/>
          </w:rPr>
          <w:fldChar w:fldCharType="end"/>
        </w:r>
      </w:hyperlink>
    </w:p>
    <w:p w14:paraId="178F105F" w14:textId="7145E7CA" w:rsidR="00412633" w:rsidRPr="00765DAD" w:rsidRDefault="00000000">
      <w:pPr>
        <w:pStyle w:val="TOC1"/>
        <w:tabs>
          <w:tab w:val="left" w:pos="480"/>
          <w:tab w:val="right" w:leader="dot" w:pos="8778"/>
        </w:tabs>
        <w:rPr>
          <w:rFonts w:ascii="Arial" w:eastAsiaTheme="minorEastAsia" w:hAnsi="Arial"/>
          <w:b w:val="0"/>
          <w:bCs w:val="0"/>
          <w:i w:val="0"/>
          <w:iCs w:val="0"/>
          <w:noProof/>
          <w:szCs w:val="22"/>
          <w:lang w:val="fr-FR"/>
        </w:rPr>
      </w:pPr>
      <w:hyperlink w:anchor="_Toc109809656" w:history="1">
        <w:r w:rsidR="00412633" w:rsidRPr="00765DAD">
          <w:rPr>
            <w:rStyle w:val="Hyperlink"/>
            <w:rFonts w:ascii="Arial" w:hAnsi="Arial"/>
            <w:b w:val="0"/>
            <w:bCs w:val="0"/>
            <w:i w:val="0"/>
            <w:iCs w:val="0"/>
            <w:noProof/>
            <w:szCs w:val="22"/>
            <w:lang w:val="fr-FR"/>
          </w:rPr>
          <w:t>4</w:t>
        </w:r>
        <w:r w:rsidR="00412633" w:rsidRPr="00765DAD">
          <w:rPr>
            <w:rFonts w:ascii="Arial" w:eastAsiaTheme="minorEastAsia" w:hAnsi="Arial"/>
            <w:b w:val="0"/>
            <w:bCs w:val="0"/>
            <w:i w:val="0"/>
            <w:iCs w:val="0"/>
            <w:noProof/>
            <w:szCs w:val="22"/>
            <w:lang w:val="fr-FR"/>
          </w:rPr>
          <w:tab/>
        </w:r>
        <w:r w:rsidR="00412633" w:rsidRPr="00765DAD">
          <w:rPr>
            <w:rStyle w:val="Hyperlink"/>
            <w:rFonts w:ascii="Arial" w:hAnsi="Arial"/>
            <w:b w:val="0"/>
            <w:bCs w:val="0"/>
            <w:i w:val="0"/>
            <w:iCs w:val="0"/>
            <w:noProof/>
            <w:szCs w:val="22"/>
            <w:lang w:val="fr-FR"/>
          </w:rPr>
          <w:t>KNX Secure – ETS</w:t>
        </w:r>
        <w:r w:rsidR="00412633" w:rsidRPr="00765DAD">
          <w:rPr>
            <w:rFonts w:ascii="Arial" w:hAnsi="Arial"/>
            <w:b w:val="0"/>
            <w:bCs w:val="0"/>
            <w:i w:val="0"/>
            <w:iCs w:val="0"/>
            <w:noProof/>
            <w:webHidden/>
            <w:szCs w:val="22"/>
            <w:lang w:val="fr-FR"/>
          </w:rPr>
          <w:tab/>
        </w:r>
        <w:r w:rsidR="00412633" w:rsidRPr="00765DAD">
          <w:rPr>
            <w:rFonts w:ascii="Arial" w:hAnsi="Arial"/>
            <w:b w:val="0"/>
            <w:bCs w:val="0"/>
            <w:i w:val="0"/>
            <w:iCs w:val="0"/>
            <w:noProof/>
            <w:webHidden/>
            <w:szCs w:val="22"/>
            <w:lang w:val="fr-FR"/>
          </w:rPr>
          <w:fldChar w:fldCharType="begin"/>
        </w:r>
        <w:r w:rsidR="00412633" w:rsidRPr="00765DAD">
          <w:rPr>
            <w:rFonts w:ascii="Arial" w:hAnsi="Arial"/>
            <w:b w:val="0"/>
            <w:bCs w:val="0"/>
            <w:i w:val="0"/>
            <w:iCs w:val="0"/>
            <w:noProof/>
            <w:webHidden/>
            <w:szCs w:val="22"/>
            <w:lang w:val="fr-FR"/>
          </w:rPr>
          <w:instrText xml:space="preserve"> PAGEREF _Toc109809656 \h </w:instrText>
        </w:r>
        <w:r w:rsidR="00412633" w:rsidRPr="00765DAD">
          <w:rPr>
            <w:rFonts w:ascii="Arial" w:hAnsi="Arial"/>
            <w:b w:val="0"/>
            <w:bCs w:val="0"/>
            <w:i w:val="0"/>
            <w:iCs w:val="0"/>
            <w:noProof/>
            <w:webHidden/>
            <w:szCs w:val="22"/>
            <w:lang w:val="fr-FR"/>
          </w:rPr>
        </w:r>
        <w:r w:rsidR="00412633" w:rsidRPr="00765DAD">
          <w:rPr>
            <w:rFonts w:ascii="Arial" w:hAnsi="Arial"/>
            <w:b w:val="0"/>
            <w:bCs w:val="0"/>
            <w:i w:val="0"/>
            <w:iCs w:val="0"/>
            <w:noProof/>
            <w:webHidden/>
            <w:szCs w:val="22"/>
            <w:lang w:val="fr-FR"/>
          </w:rPr>
          <w:fldChar w:fldCharType="separate"/>
        </w:r>
        <w:r w:rsidR="004B7A74">
          <w:rPr>
            <w:rFonts w:ascii="Arial" w:hAnsi="Arial"/>
            <w:b w:val="0"/>
            <w:bCs w:val="0"/>
            <w:i w:val="0"/>
            <w:iCs w:val="0"/>
            <w:noProof/>
            <w:webHidden/>
            <w:szCs w:val="22"/>
            <w:lang w:val="fr-FR"/>
          </w:rPr>
          <w:t>10</w:t>
        </w:r>
        <w:r w:rsidR="00412633" w:rsidRPr="00765DAD">
          <w:rPr>
            <w:rFonts w:ascii="Arial" w:hAnsi="Arial"/>
            <w:b w:val="0"/>
            <w:bCs w:val="0"/>
            <w:i w:val="0"/>
            <w:iCs w:val="0"/>
            <w:noProof/>
            <w:webHidden/>
            <w:szCs w:val="22"/>
            <w:lang w:val="fr-FR"/>
          </w:rPr>
          <w:fldChar w:fldCharType="end"/>
        </w:r>
      </w:hyperlink>
    </w:p>
    <w:p w14:paraId="6673D797" w14:textId="4608EFF8" w:rsidR="00412633" w:rsidRPr="00765DAD" w:rsidRDefault="00000000">
      <w:pPr>
        <w:pStyle w:val="TOC2"/>
        <w:tabs>
          <w:tab w:val="left" w:pos="960"/>
          <w:tab w:val="right" w:leader="dot" w:pos="8778"/>
        </w:tabs>
        <w:rPr>
          <w:rFonts w:eastAsiaTheme="minorEastAsia"/>
          <w:b w:val="0"/>
          <w:bCs w:val="0"/>
          <w:noProof/>
          <w:lang w:val="fr-FR"/>
        </w:rPr>
      </w:pPr>
      <w:hyperlink w:anchor="_Toc109809657" w:history="1">
        <w:r w:rsidR="00412633" w:rsidRPr="00765DAD">
          <w:rPr>
            <w:rStyle w:val="Hyperlink"/>
            <w:b w:val="0"/>
            <w:bCs w:val="0"/>
            <w:noProof/>
            <w:lang w:val="fr-FR"/>
          </w:rPr>
          <w:t>4.1</w:t>
        </w:r>
        <w:r w:rsidR="00412633" w:rsidRPr="00765DAD">
          <w:rPr>
            <w:rFonts w:eastAsiaTheme="minorEastAsia"/>
            <w:b w:val="0"/>
            <w:bCs w:val="0"/>
            <w:noProof/>
            <w:lang w:val="fr-FR"/>
          </w:rPr>
          <w:tab/>
        </w:r>
        <w:r w:rsidR="00412633" w:rsidRPr="00765DAD">
          <w:rPr>
            <w:rStyle w:val="Hyperlink"/>
            <w:b w:val="0"/>
            <w:bCs w:val="0"/>
            <w:noProof/>
            <w:lang w:val="fr-FR"/>
          </w:rPr>
          <w:t>Introduction</w:t>
        </w:r>
        <w:r w:rsidR="00412633" w:rsidRPr="00765DAD">
          <w:rPr>
            <w:b w:val="0"/>
            <w:bCs w:val="0"/>
            <w:noProof/>
            <w:webHidden/>
            <w:lang w:val="fr-FR"/>
          </w:rPr>
          <w:tab/>
        </w:r>
        <w:r w:rsidR="00412633" w:rsidRPr="00765DAD">
          <w:rPr>
            <w:b w:val="0"/>
            <w:bCs w:val="0"/>
            <w:noProof/>
            <w:webHidden/>
            <w:lang w:val="fr-FR"/>
          </w:rPr>
          <w:fldChar w:fldCharType="begin"/>
        </w:r>
        <w:r w:rsidR="00412633" w:rsidRPr="00765DAD">
          <w:rPr>
            <w:b w:val="0"/>
            <w:bCs w:val="0"/>
            <w:noProof/>
            <w:webHidden/>
            <w:lang w:val="fr-FR"/>
          </w:rPr>
          <w:instrText xml:space="preserve"> PAGEREF _Toc109809657 \h </w:instrText>
        </w:r>
        <w:r w:rsidR="00412633" w:rsidRPr="00765DAD">
          <w:rPr>
            <w:b w:val="0"/>
            <w:bCs w:val="0"/>
            <w:noProof/>
            <w:webHidden/>
            <w:lang w:val="fr-FR"/>
          </w:rPr>
        </w:r>
        <w:r w:rsidR="00412633" w:rsidRPr="00765DAD">
          <w:rPr>
            <w:b w:val="0"/>
            <w:bCs w:val="0"/>
            <w:noProof/>
            <w:webHidden/>
            <w:lang w:val="fr-FR"/>
          </w:rPr>
          <w:fldChar w:fldCharType="separate"/>
        </w:r>
        <w:r w:rsidR="004B7A74">
          <w:rPr>
            <w:b w:val="0"/>
            <w:bCs w:val="0"/>
            <w:noProof/>
            <w:webHidden/>
            <w:lang w:val="fr-FR"/>
          </w:rPr>
          <w:t>10</w:t>
        </w:r>
        <w:r w:rsidR="00412633" w:rsidRPr="00765DAD">
          <w:rPr>
            <w:b w:val="0"/>
            <w:bCs w:val="0"/>
            <w:noProof/>
            <w:webHidden/>
            <w:lang w:val="fr-FR"/>
          </w:rPr>
          <w:fldChar w:fldCharType="end"/>
        </w:r>
      </w:hyperlink>
    </w:p>
    <w:p w14:paraId="0522A15A" w14:textId="50107750" w:rsidR="00412633" w:rsidRPr="00765DAD" w:rsidRDefault="00000000">
      <w:pPr>
        <w:pStyle w:val="TOC2"/>
        <w:tabs>
          <w:tab w:val="left" w:pos="960"/>
          <w:tab w:val="right" w:leader="dot" w:pos="8778"/>
        </w:tabs>
        <w:rPr>
          <w:rFonts w:eastAsiaTheme="minorEastAsia"/>
          <w:b w:val="0"/>
          <w:bCs w:val="0"/>
          <w:noProof/>
          <w:lang w:val="fr-FR"/>
        </w:rPr>
      </w:pPr>
      <w:hyperlink w:anchor="_Toc109809658" w:history="1">
        <w:r w:rsidR="00412633" w:rsidRPr="00765DAD">
          <w:rPr>
            <w:rStyle w:val="Hyperlink"/>
            <w:b w:val="0"/>
            <w:bCs w:val="0"/>
            <w:noProof/>
            <w:lang w:val="fr-FR"/>
          </w:rPr>
          <w:t>4.2</w:t>
        </w:r>
        <w:r w:rsidR="00412633" w:rsidRPr="00765DAD">
          <w:rPr>
            <w:rFonts w:eastAsiaTheme="minorEastAsia"/>
            <w:b w:val="0"/>
            <w:bCs w:val="0"/>
            <w:noProof/>
            <w:lang w:val="fr-FR"/>
          </w:rPr>
          <w:tab/>
        </w:r>
        <w:r w:rsidR="00412633" w:rsidRPr="00765DAD">
          <w:rPr>
            <w:rStyle w:val="Hyperlink"/>
            <w:b w:val="0"/>
            <w:bCs w:val="0"/>
            <w:noProof/>
            <w:lang w:val="fr-FR"/>
          </w:rPr>
          <w:t>Mot de passe obligatoire</w:t>
        </w:r>
        <w:r w:rsidR="00412633" w:rsidRPr="00765DAD">
          <w:rPr>
            <w:b w:val="0"/>
            <w:bCs w:val="0"/>
            <w:noProof/>
            <w:webHidden/>
            <w:lang w:val="fr-FR"/>
          </w:rPr>
          <w:tab/>
        </w:r>
        <w:r w:rsidR="00412633" w:rsidRPr="00765DAD">
          <w:rPr>
            <w:b w:val="0"/>
            <w:bCs w:val="0"/>
            <w:noProof/>
            <w:webHidden/>
            <w:lang w:val="fr-FR"/>
          </w:rPr>
          <w:fldChar w:fldCharType="begin"/>
        </w:r>
        <w:r w:rsidR="00412633" w:rsidRPr="00765DAD">
          <w:rPr>
            <w:b w:val="0"/>
            <w:bCs w:val="0"/>
            <w:noProof/>
            <w:webHidden/>
            <w:lang w:val="fr-FR"/>
          </w:rPr>
          <w:instrText xml:space="preserve"> PAGEREF _Toc109809658 \h </w:instrText>
        </w:r>
        <w:r w:rsidR="00412633" w:rsidRPr="00765DAD">
          <w:rPr>
            <w:b w:val="0"/>
            <w:bCs w:val="0"/>
            <w:noProof/>
            <w:webHidden/>
            <w:lang w:val="fr-FR"/>
          </w:rPr>
        </w:r>
        <w:r w:rsidR="00412633" w:rsidRPr="00765DAD">
          <w:rPr>
            <w:b w:val="0"/>
            <w:bCs w:val="0"/>
            <w:noProof/>
            <w:webHidden/>
            <w:lang w:val="fr-FR"/>
          </w:rPr>
          <w:fldChar w:fldCharType="separate"/>
        </w:r>
        <w:r w:rsidR="004B7A74">
          <w:rPr>
            <w:b w:val="0"/>
            <w:bCs w:val="0"/>
            <w:noProof/>
            <w:webHidden/>
            <w:lang w:val="fr-FR"/>
          </w:rPr>
          <w:t>10</w:t>
        </w:r>
        <w:r w:rsidR="00412633" w:rsidRPr="00765DAD">
          <w:rPr>
            <w:b w:val="0"/>
            <w:bCs w:val="0"/>
            <w:noProof/>
            <w:webHidden/>
            <w:lang w:val="fr-FR"/>
          </w:rPr>
          <w:fldChar w:fldCharType="end"/>
        </w:r>
      </w:hyperlink>
    </w:p>
    <w:p w14:paraId="1C949B44" w14:textId="72D564A9" w:rsidR="00412633" w:rsidRPr="00765DAD" w:rsidRDefault="00000000">
      <w:pPr>
        <w:pStyle w:val="TOC2"/>
        <w:tabs>
          <w:tab w:val="left" w:pos="960"/>
          <w:tab w:val="right" w:leader="dot" w:pos="8778"/>
        </w:tabs>
        <w:rPr>
          <w:rFonts w:eastAsiaTheme="minorEastAsia"/>
          <w:b w:val="0"/>
          <w:bCs w:val="0"/>
          <w:noProof/>
          <w:lang w:val="fr-FR"/>
        </w:rPr>
      </w:pPr>
      <w:hyperlink w:anchor="_Toc109809659" w:history="1">
        <w:r w:rsidR="00412633" w:rsidRPr="00765DAD">
          <w:rPr>
            <w:rStyle w:val="Hyperlink"/>
            <w:b w:val="0"/>
            <w:bCs w:val="0"/>
            <w:noProof/>
            <w:lang w:val="fr-FR"/>
          </w:rPr>
          <w:t>4.3</w:t>
        </w:r>
        <w:r w:rsidR="00412633" w:rsidRPr="00765DAD">
          <w:rPr>
            <w:rFonts w:eastAsiaTheme="minorEastAsia"/>
            <w:b w:val="0"/>
            <w:bCs w:val="0"/>
            <w:noProof/>
            <w:lang w:val="fr-FR"/>
          </w:rPr>
          <w:tab/>
        </w:r>
        <w:r w:rsidR="00412633" w:rsidRPr="00765DAD">
          <w:rPr>
            <w:rStyle w:val="Hyperlink"/>
            <w:b w:val="0"/>
            <w:bCs w:val="0"/>
            <w:noProof/>
            <w:lang w:val="fr-FR"/>
          </w:rPr>
          <w:t>Information 'Sécurité' accessible via la fenêtre de détails du projet</w:t>
        </w:r>
        <w:r w:rsidR="00412633" w:rsidRPr="00765DAD">
          <w:rPr>
            <w:b w:val="0"/>
            <w:bCs w:val="0"/>
            <w:noProof/>
            <w:webHidden/>
            <w:lang w:val="fr-FR"/>
          </w:rPr>
          <w:tab/>
        </w:r>
        <w:r w:rsidR="00412633" w:rsidRPr="00765DAD">
          <w:rPr>
            <w:b w:val="0"/>
            <w:bCs w:val="0"/>
            <w:noProof/>
            <w:webHidden/>
            <w:lang w:val="fr-FR"/>
          </w:rPr>
          <w:fldChar w:fldCharType="begin"/>
        </w:r>
        <w:r w:rsidR="00412633" w:rsidRPr="00765DAD">
          <w:rPr>
            <w:b w:val="0"/>
            <w:bCs w:val="0"/>
            <w:noProof/>
            <w:webHidden/>
            <w:lang w:val="fr-FR"/>
          </w:rPr>
          <w:instrText xml:space="preserve"> PAGEREF _Toc109809659 \h </w:instrText>
        </w:r>
        <w:r w:rsidR="00412633" w:rsidRPr="00765DAD">
          <w:rPr>
            <w:b w:val="0"/>
            <w:bCs w:val="0"/>
            <w:noProof/>
            <w:webHidden/>
            <w:lang w:val="fr-FR"/>
          </w:rPr>
        </w:r>
        <w:r w:rsidR="00412633" w:rsidRPr="00765DAD">
          <w:rPr>
            <w:b w:val="0"/>
            <w:bCs w:val="0"/>
            <w:noProof/>
            <w:webHidden/>
            <w:lang w:val="fr-FR"/>
          </w:rPr>
          <w:fldChar w:fldCharType="separate"/>
        </w:r>
        <w:r w:rsidR="004B7A74">
          <w:rPr>
            <w:b w:val="0"/>
            <w:bCs w:val="0"/>
            <w:noProof/>
            <w:webHidden/>
            <w:lang w:val="fr-FR"/>
          </w:rPr>
          <w:t>12</w:t>
        </w:r>
        <w:r w:rsidR="00412633" w:rsidRPr="00765DAD">
          <w:rPr>
            <w:b w:val="0"/>
            <w:bCs w:val="0"/>
            <w:noProof/>
            <w:webHidden/>
            <w:lang w:val="fr-FR"/>
          </w:rPr>
          <w:fldChar w:fldCharType="end"/>
        </w:r>
      </w:hyperlink>
    </w:p>
    <w:p w14:paraId="0C154192" w14:textId="796B02C5" w:rsidR="00412633" w:rsidRPr="00765DAD" w:rsidRDefault="00000000">
      <w:pPr>
        <w:pStyle w:val="TOC2"/>
        <w:tabs>
          <w:tab w:val="left" w:pos="960"/>
          <w:tab w:val="right" w:leader="dot" w:pos="8778"/>
        </w:tabs>
        <w:rPr>
          <w:rFonts w:eastAsiaTheme="minorEastAsia"/>
          <w:b w:val="0"/>
          <w:bCs w:val="0"/>
          <w:noProof/>
          <w:lang w:val="fr-FR"/>
        </w:rPr>
      </w:pPr>
      <w:hyperlink w:anchor="_Toc109809660" w:history="1">
        <w:r w:rsidR="00412633" w:rsidRPr="00765DAD">
          <w:rPr>
            <w:rStyle w:val="Hyperlink"/>
            <w:b w:val="0"/>
            <w:bCs w:val="0"/>
            <w:noProof/>
            <w:lang w:val="fr-FR"/>
          </w:rPr>
          <w:t>4.4</w:t>
        </w:r>
        <w:r w:rsidR="00412633" w:rsidRPr="00765DAD">
          <w:rPr>
            <w:rFonts w:eastAsiaTheme="minorEastAsia"/>
            <w:b w:val="0"/>
            <w:bCs w:val="0"/>
            <w:noProof/>
            <w:lang w:val="fr-FR"/>
          </w:rPr>
          <w:tab/>
        </w:r>
        <w:r w:rsidR="00412633" w:rsidRPr="00765DAD">
          <w:rPr>
            <w:rStyle w:val="Hyperlink"/>
            <w:b w:val="0"/>
            <w:bCs w:val="0"/>
            <w:noProof/>
            <w:lang w:val="fr-FR"/>
          </w:rPr>
          <w:t>Description rapide : comment générer et télécharger des clés de sécurité dans ETS</w:t>
        </w:r>
        <w:r w:rsidR="00412633" w:rsidRPr="00765DAD">
          <w:rPr>
            <w:b w:val="0"/>
            <w:bCs w:val="0"/>
            <w:noProof/>
            <w:webHidden/>
            <w:lang w:val="fr-FR"/>
          </w:rPr>
          <w:tab/>
        </w:r>
        <w:r w:rsidR="00412633" w:rsidRPr="00765DAD">
          <w:rPr>
            <w:b w:val="0"/>
            <w:bCs w:val="0"/>
            <w:noProof/>
            <w:webHidden/>
            <w:lang w:val="fr-FR"/>
          </w:rPr>
          <w:tab/>
        </w:r>
        <w:r w:rsidR="00412633" w:rsidRPr="00765DAD">
          <w:rPr>
            <w:b w:val="0"/>
            <w:bCs w:val="0"/>
            <w:noProof/>
            <w:webHidden/>
            <w:lang w:val="fr-FR"/>
          </w:rPr>
          <w:fldChar w:fldCharType="begin"/>
        </w:r>
        <w:r w:rsidR="00412633" w:rsidRPr="00765DAD">
          <w:rPr>
            <w:b w:val="0"/>
            <w:bCs w:val="0"/>
            <w:noProof/>
            <w:webHidden/>
            <w:lang w:val="fr-FR"/>
          </w:rPr>
          <w:instrText xml:space="preserve"> PAGEREF _Toc109809660 \h </w:instrText>
        </w:r>
        <w:r w:rsidR="00412633" w:rsidRPr="00765DAD">
          <w:rPr>
            <w:b w:val="0"/>
            <w:bCs w:val="0"/>
            <w:noProof/>
            <w:webHidden/>
            <w:lang w:val="fr-FR"/>
          </w:rPr>
        </w:r>
        <w:r w:rsidR="00412633" w:rsidRPr="00765DAD">
          <w:rPr>
            <w:b w:val="0"/>
            <w:bCs w:val="0"/>
            <w:noProof/>
            <w:webHidden/>
            <w:lang w:val="fr-FR"/>
          </w:rPr>
          <w:fldChar w:fldCharType="separate"/>
        </w:r>
        <w:r w:rsidR="004B7A74">
          <w:rPr>
            <w:b w:val="0"/>
            <w:bCs w:val="0"/>
            <w:noProof/>
            <w:webHidden/>
            <w:lang w:val="fr-FR"/>
          </w:rPr>
          <w:t>13</w:t>
        </w:r>
        <w:r w:rsidR="00412633" w:rsidRPr="00765DAD">
          <w:rPr>
            <w:b w:val="0"/>
            <w:bCs w:val="0"/>
            <w:noProof/>
            <w:webHidden/>
            <w:lang w:val="fr-FR"/>
          </w:rPr>
          <w:fldChar w:fldCharType="end"/>
        </w:r>
      </w:hyperlink>
    </w:p>
    <w:p w14:paraId="2681248E" w14:textId="1CF03948" w:rsidR="00412633" w:rsidRPr="00765DAD" w:rsidRDefault="00000000">
      <w:pPr>
        <w:pStyle w:val="TOC2"/>
        <w:tabs>
          <w:tab w:val="left" w:pos="960"/>
          <w:tab w:val="right" w:leader="dot" w:pos="8778"/>
        </w:tabs>
        <w:rPr>
          <w:rFonts w:eastAsiaTheme="minorEastAsia"/>
          <w:b w:val="0"/>
          <w:bCs w:val="0"/>
          <w:noProof/>
          <w:lang w:val="fr-FR"/>
        </w:rPr>
      </w:pPr>
      <w:hyperlink w:anchor="_Toc109809661" w:history="1">
        <w:r w:rsidR="00412633" w:rsidRPr="00765DAD">
          <w:rPr>
            <w:rStyle w:val="Hyperlink"/>
            <w:b w:val="0"/>
            <w:bCs w:val="0"/>
            <w:noProof/>
            <w:lang w:val="fr-FR"/>
          </w:rPr>
          <w:t>4.5</w:t>
        </w:r>
        <w:r w:rsidR="00412633" w:rsidRPr="00765DAD">
          <w:rPr>
            <w:rFonts w:eastAsiaTheme="minorEastAsia"/>
            <w:b w:val="0"/>
            <w:bCs w:val="0"/>
            <w:noProof/>
            <w:lang w:val="fr-FR"/>
          </w:rPr>
          <w:tab/>
        </w:r>
        <w:r w:rsidR="00412633" w:rsidRPr="00765DAD">
          <w:rPr>
            <w:rStyle w:val="Hyperlink"/>
            <w:b w:val="0"/>
            <w:bCs w:val="0"/>
            <w:noProof/>
            <w:lang w:val="fr-FR"/>
          </w:rPr>
          <w:t>Présentation de KNX Secure</w:t>
        </w:r>
        <w:r w:rsidR="00412633" w:rsidRPr="00765DAD">
          <w:rPr>
            <w:b w:val="0"/>
            <w:bCs w:val="0"/>
            <w:noProof/>
            <w:webHidden/>
            <w:lang w:val="fr-FR"/>
          </w:rPr>
          <w:tab/>
        </w:r>
        <w:r w:rsidR="00412633" w:rsidRPr="00765DAD">
          <w:rPr>
            <w:b w:val="0"/>
            <w:bCs w:val="0"/>
            <w:noProof/>
            <w:webHidden/>
            <w:lang w:val="fr-FR"/>
          </w:rPr>
          <w:fldChar w:fldCharType="begin"/>
        </w:r>
        <w:r w:rsidR="00412633" w:rsidRPr="00765DAD">
          <w:rPr>
            <w:b w:val="0"/>
            <w:bCs w:val="0"/>
            <w:noProof/>
            <w:webHidden/>
            <w:lang w:val="fr-FR"/>
          </w:rPr>
          <w:instrText xml:space="preserve"> PAGEREF _Toc109809661 \h </w:instrText>
        </w:r>
        <w:r w:rsidR="00412633" w:rsidRPr="00765DAD">
          <w:rPr>
            <w:b w:val="0"/>
            <w:bCs w:val="0"/>
            <w:noProof/>
            <w:webHidden/>
            <w:lang w:val="fr-FR"/>
          </w:rPr>
        </w:r>
        <w:r w:rsidR="00412633" w:rsidRPr="00765DAD">
          <w:rPr>
            <w:b w:val="0"/>
            <w:bCs w:val="0"/>
            <w:noProof/>
            <w:webHidden/>
            <w:lang w:val="fr-FR"/>
          </w:rPr>
          <w:fldChar w:fldCharType="separate"/>
        </w:r>
        <w:r w:rsidR="004B7A74">
          <w:rPr>
            <w:b w:val="0"/>
            <w:bCs w:val="0"/>
            <w:noProof/>
            <w:webHidden/>
            <w:lang w:val="fr-FR"/>
          </w:rPr>
          <w:t>14</w:t>
        </w:r>
        <w:r w:rsidR="00412633" w:rsidRPr="00765DAD">
          <w:rPr>
            <w:b w:val="0"/>
            <w:bCs w:val="0"/>
            <w:noProof/>
            <w:webHidden/>
            <w:lang w:val="fr-FR"/>
          </w:rPr>
          <w:fldChar w:fldCharType="end"/>
        </w:r>
      </w:hyperlink>
    </w:p>
    <w:p w14:paraId="43641D00" w14:textId="0AB64DF7" w:rsidR="00412633" w:rsidRPr="00765DAD" w:rsidRDefault="00000000">
      <w:pPr>
        <w:pStyle w:val="TOC2"/>
        <w:tabs>
          <w:tab w:val="left" w:pos="960"/>
          <w:tab w:val="right" w:leader="dot" w:pos="8778"/>
        </w:tabs>
        <w:rPr>
          <w:rFonts w:eastAsiaTheme="minorEastAsia"/>
          <w:b w:val="0"/>
          <w:bCs w:val="0"/>
          <w:noProof/>
          <w:lang w:val="fr-FR"/>
        </w:rPr>
      </w:pPr>
      <w:hyperlink w:anchor="_Toc109809662" w:history="1">
        <w:r w:rsidR="00412633" w:rsidRPr="00765DAD">
          <w:rPr>
            <w:rStyle w:val="Hyperlink"/>
            <w:b w:val="0"/>
            <w:bCs w:val="0"/>
            <w:noProof/>
            <w:lang w:val="fr-FR"/>
          </w:rPr>
          <w:t>4.6</w:t>
        </w:r>
        <w:r w:rsidR="00412633" w:rsidRPr="00765DAD">
          <w:rPr>
            <w:rFonts w:eastAsiaTheme="minorEastAsia"/>
            <w:b w:val="0"/>
            <w:bCs w:val="0"/>
            <w:noProof/>
            <w:lang w:val="fr-FR"/>
          </w:rPr>
          <w:tab/>
        </w:r>
        <w:r w:rsidR="00412633" w:rsidRPr="00765DAD">
          <w:rPr>
            <w:rStyle w:val="Hyperlink"/>
            <w:b w:val="0"/>
            <w:bCs w:val="0"/>
            <w:noProof/>
            <w:lang w:val="fr-FR"/>
          </w:rPr>
          <w:t>Paramétrer des options pour des adresses de groupe</w:t>
        </w:r>
        <w:r w:rsidR="00412633" w:rsidRPr="00765DAD">
          <w:rPr>
            <w:b w:val="0"/>
            <w:bCs w:val="0"/>
            <w:noProof/>
            <w:webHidden/>
            <w:lang w:val="fr-FR"/>
          </w:rPr>
          <w:tab/>
        </w:r>
        <w:r w:rsidR="00412633" w:rsidRPr="00765DAD">
          <w:rPr>
            <w:b w:val="0"/>
            <w:bCs w:val="0"/>
            <w:noProof/>
            <w:webHidden/>
            <w:lang w:val="fr-FR"/>
          </w:rPr>
          <w:fldChar w:fldCharType="begin"/>
        </w:r>
        <w:r w:rsidR="00412633" w:rsidRPr="00765DAD">
          <w:rPr>
            <w:b w:val="0"/>
            <w:bCs w:val="0"/>
            <w:noProof/>
            <w:webHidden/>
            <w:lang w:val="fr-FR"/>
          </w:rPr>
          <w:instrText xml:space="preserve"> PAGEREF _Toc109809662 \h </w:instrText>
        </w:r>
        <w:r w:rsidR="00412633" w:rsidRPr="00765DAD">
          <w:rPr>
            <w:b w:val="0"/>
            <w:bCs w:val="0"/>
            <w:noProof/>
            <w:webHidden/>
            <w:lang w:val="fr-FR"/>
          </w:rPr>
        </w:r>
        <w:r w:rsidR="00412633" w:rsidRPr="00765DAD">
          <w:rPr>
            <w:b w:val="0"/>
            <w:bCs w:val="0"/>
            <w:noProof/>
            <w:webHidden/>
            <w:lang w:val="fr-FR"/>
          </w:rPr>
          <w:fldChar w:fldCharType="separate"/>
        </w:r>
        <w:r w:rsidR="004B7A74">
          <w:rPr>
            <w:b w:val="0"/>
            <w:bCs w:val="0"/>
            <w:noProof/>
            <w:webHidden/>
            <w:lang w:val="fr-FR"/>
          </w:rPr>
          <w:t>15</w:t>
        </w:r>
        <w:r w:rsidR="00412633" w:rsidRPr="00765DAD">
          <w:rPr>
            <w:b w:val="0"/>
            <w:bCs w:val="0"/>
            <w:noProof/>
            <w:webHidden/>
            <w:lang w:val="fr-FR"/>
          </w:rPr>
          <w:fldChar w:fldCharType="end"/>
        </w:r>
      </w:hyperlink>
    </w:p>
    <w:p w14:paraId="72B9526D" w14:textId="4FC29901" w:rsidR="00412633" w:rsidRPr="00765DAD" w:rsidRDefault="00000000">
      <w:pPr>
        <w:pStyle w:val="TOC2"/>
        <w:tabs>
          <w:tab w:val="left" w:pos="960"/>
          <w:tab w:val="right" w:leader="dot" w:pos="8778"/>
        </w:tabs>
        <w:rPr>
          <w:rFonts w:eastAsiaTheme="minorEastAsia"/>
          <w:b w:val="0"/>
          <w:bCs w:val="0"/>
          <w:noProof/>
          <w:lang w:val="fr-FR"/>
        </w:rPr>
      </w:pPr>
      <w:hyperlink w:anchor="_Toc109809663" w:history="1">
        <w:r w:rsidR="00412633" w:rsidRPr="00765DAD">
          <w:rPr>
            <w:rStyle w:val="Hyperlink"/>
            <w:b w:val="0"/>
            <w:bCs w:val="0"/>
            <w:noProof/>
            <w:lang w:val="fr-FR"/>
          </w:rPr>
          <w:t>4.7</w:t>
        </w:r>
        <w:r w:rsidR="00412633" w:rsidRPr="00765DAD">
          <w:rPr>
            <w:rFonts w:eastAsiaTheme="minorEastAsia"/>
            <w:b w:val="0"/>
            <w:bCs w:val="0"/>
            <w:noProof/>
            <w:lang w:val="fr-FR"/>
          </w:rPr>
          <w:tab/>
        </w:r>
        <w:r w:rsidR="00412633" w:rsidRPr="00765DAD">
          <w:rPr>
            <w:rStyle w:val="Hyperlink"/>
            <w:b w:val="0"/>
            <w:bCs w:val="0"/>
            <w:noProof/>
            <w:lang w:val="fr-FR"/>
          </w:rPr>
          <w:t>KNX IP Secure</w:t>
        </w:r>
        <w:r w:rsidR="00412633" w:rsidRPr="00765DAD">
          <w:rPr>
            <w:b w:val="0"/>
            <w:bCs w:val="0"/>
            <w:noProof/>
            <w:webHidden/>
            <w:lang w:val="fr-FR"/>
          </w:rPr>
          <w:tab/>
        </w:r>
        <w:r w:rsidR="00412633" w:rsidRPr="00765DAD">
          <w:rPr>
            <w:b w:val="0"/>
            <w:bCs w:val="0"/>
            <w:noProof/>
            <w:webHidden/>
            <w:lang w:val="fr-FR"/>
          </w:rPr>
          <w:fldChar w:fldCharType="begin"/>
        </w:r>
        <w:r w:rsidR="00412633" w:rsidRPr="00765DAD">
          <w:rPr>
            <w:b w:val="0"/>
            <w:bCs w:val="0"/>
            <w:noProof/>
            <w:webHidden/>
            <w:lang w:val="fr-FR"/>
          </w:rPr>
          <w:instrText xml:space="preserve"> PAGEREF _Toc109809663 \h </w:instrText>
        </w:r>
        <w:r w:rsidR="00412633" w:rsidRPr="00765DAD">
          <w:rPr>
            <w:b w:val="0"/>
            <w:bCs w:val="0"/>
            <w:noProof/>
            <w:webHidden/>
            <w:lang w:val="fr-FR"/>
          </w:rPr>
        </w:r>
        <w:r w:rsidR="00412633" w:rsidRPr="00765DAD">
          <w:rPr>
            <w:b w:val="0"/>
            <w:bCs w:val="0"/>
            <w:noProof/>
            <w:webHidden/>
            <w:lang w:val="fr-FR"/>
          </w:rPr>
          <w:fldChar w:fldCharType="separate"/>
        </w:r>
        <w:r w:rsidR="004B7A74">
          <w:rPr>
            <w:b w:val="0"/>
            <w:bCs w:val="0"/>
            <w:noProof/>
            <w:webHidden/>
            <w:lang w:val="fr-FR"/>
          </w:rPr>
          <w:t>18</w:t>
        </w:r>
        <w:r w:rsidR="00412633" w:rsidRPr="00765DAD">
          <w:rPr>
            <w:b w:val="0"/>
            <w:bCs w:val="0"/>
            <w:noProof/>
            <w:webHidden/>
            <w:lang w:val="fr-FR"/>
          </w:rPr>
          <w:fldChar w:fldCharType="end"/>
        </w:r>
      </w:hyperlink>
    </w:p>
    <w:p w14:paraId="4A9C2019" w14:textId="4EC35B1B" w:rsidR="00412633" w:rsidRPr="00765DAD" w:rsidRDefault="00000000">
      <w:pPr>
        <w:pStyle w:val="TOC2"/>
        <w:tabs>
          <w:tab w:val="left" w:pos="960"/>
          <w:tab w:val="right" w:leader="dot" w:pos="8778"/>
        </w:tabs>
        <w:rPr>
          <w:rFonts w:eastAsiaTheme="minorEastAsia"/>
          <w:b w:val="0"/>
          <w:bCs w:val="0"/>
          <w:noProof/>
          <w:lang w:val="fr-FR"/>
        </w:rPr>
      </w:pPr>
      <w:hyperlink w:anchor="_Toc109809664" w:history="1">
        <w:r w:rsidR="00412633" w:rsidRPr="00765DAD">
          <w:rPr>
            <w:rStyle w:val="Hyperlink"/>
            <w:b w:val="0"/>
            <w:bCs w:val="0"/>
            <w:noProof/>
            <w:lang w:val="fr-FR"/>
          </w:rPr>
          <w:t>4.8</w:t>
        </w:r>
        <w:r w:rsidR="00412633" w:rsidRPr="00765DAD">
          <w:rPr>
            <w:rFonts w:eastAsiaTheme="minorEastAsia"/>
            <w:b w:val="0"/>
            <w:bCs w:val="0"/>
            <w:noProof/>
            <w:lang w:val="fr-FR"/>
          </w:rPr>
          <w:tab/>
        </w:r>
        <w:r w:rsidR="00412633" w:rsidRPr="00765DAD">
          <w:rPr>
            <w:rStyle w:val="Hyperlink"/>
            <w:b w:val="0"/>
            <w:bCs w:val="0"/>
            <w:noProof/>
            <w:lang w:val="fr-FR"/>
          </w:rPr>
          <w:t>Acces au bus la sécurité activée.</w:t>
        </w:r>
        <w:r w:rsidR="00412633" w:rsidRPr="00765DAD">
          <w:rPr>
            <w:b w:val="0"/>
            <w:bCs w:val="0"/>
            <w:noProof/>
            <w:webHidden/>
            <w:lang w:val="fr-FR"/>
          </w:rPr>
          <w:tab/>
        </w:r>
        <w:r w:rsidR="00412633" w:rsidRPr="00765DAD">
          <w:rPr>
            <w:b w:val="0"/>
            <w:bCs w:val="0"/>
            <w:noProof/>
            <w:webHidden/>
            <w:lang w:val="fr-FR"/>
          </w:rPr>
          <w:fldChar w:fldCharType="begin"/>
        </w:r>
        <w:r w:rsidR="00412633" w:rsidRPr="00765DAD">
          <w:rPr>
            <w:b w:val="0"/>
            <w:bCs w:val="0"/>
            <w:noProof/>
            <w:webHidden/>
            <w:lang w:val="fr-FR"/>
          </w:rPr>
          <w:instrText xml:space="preserve"> PAGEREF _Toc109809664 \h </w:instrText>
        </w:r>
        <w:r w:rsidR="00412633" w:rsidRPr="00765DAD">
          <w:rPr>
            <w:b w:val="0"/>
            <w:bCs w:val="0"/>
            <w:noProof/>
            <w:webHidden/>
            <w:lang w:val="fr-FR"/>
          </w:rPr>
        </w:r>
        <w:r w:rsidR="00412633" w:rsidRPr="00765DAD">
          <w:rPr>
            <w:b w:val="0"/>
            <w:bCs w:val="0"/>
            <w:noProof/>
            <w:webHidden/>
            <w:lang w:val="fr-FR"/>
          </w:rPr>
          <w:fldChar w:fldCharType="separate"/>
        </w:r>
        <w:r w:rsidR="004B7A74">
          <w:rPr>
            <w:b w:val="0"/>
            <w:bCs w:val="0"/>
            <w:noProof/>
            <w:webHidden/>
            <w:lang w:val="fr-FR"/>
          </w:rPr>
          <w:t>24</w:t>
        </w:r>
        <w:r w:rsidR="00412633" w:rsidRPr="00765DAD">
          <w:rPr>
            <w:b w:val="0"/>
            <w:bCs w:val="0"/>
            <w:noProof/>
            <w:webHidden/>
            <w:lang w:val="fr-FR"/>
          </w:rPr>
          <w:fldChar w:fldCharType="end"/>
        </w:r>
      </w:hyperlink>
    </w:p>
    <w:p w14:paraId="62884CB3" w14:textId="688D9956" w:rsidR="00412633" w:rsidRPr="00765DAD" w:rsidRDefault="00000000">
      <w:pPr>
        <w:pStyle w:val="TOC2"/>
        <w:tabs>
          <w:tab w:val="left" w:pos="960"/>
          <w:tab w:val="right" w:leader="dot" w:pos="8778"/>
        </w:tabs>
        <w:rPr>
          <w:rFonts w:eastAsiaTheme="minorEastAsia"/>
          <w:b w:val="0"/>
          <w:bCs w:val="0"/>
          <w:noProof/>
          <w:lang w:val="fr-FR"/>
        </w:rPr>
      </w:pPr>
      <w:hyperlink w:anchor="_Toc109809665" w:history="1">
        <w:r w:rsidR="00412633" w:rsidRPr="00765DAD">
          <w:rPr>
            <w:rStyle w:val="Hyperlink"/>
            <w:b w:val="0"/>
            <w:bCs w:val="0"/>
            <w:noProof/>
            <w:lang w:val="fr-FR"/>
          </w:rPr>
          <w:t>4.9</w:t>
        </w:r>
        <w:r w:rsidR="00412633" w:rsidRPr="00765DAD">
          <w:rPr>
            <w:rFonts w:eastAsiaTheme="minorEastAsia"/>
            <w:b w:val="0"/>
            <w:bCs w:val="0"/>
            <w:noProof/>
            <w:lang w:val="fr-FR"/>
          </w:rPr>
          <w:tab/>
        </w:r>
        <w:r w:rsidR="00412633" w:rsidRPr="00765DAD">
          <w:rPr>
            <w:rStyle w:val="Hyperlink"/>
            <w:b w:val="0"/>
            <w:bCs w:val="0"/>
            <w:noProof/>
            <w:lang w:val="fr-FR"/>
          </w:rPr>
          <w:t>Support de sécurité des logiciels sur les interfaces</w:t>
        </w:r>
        <w:r w:rsidR="00412633" w:rsidRPr="00765DAD">
          <w:rPr>
            <w:b w:val="0"/>
            <w:bCs w:val="0"/>
            <w:noProof/>
            <w:webHidden/>
            <w:lang w:val="fr-FR"/>
          </w:rPr>
          <w:tab/>
        </w:r>
        <w:r w:rsidR="00412633" w:rsidRPr="00765DAD">
          <w:rPr>
            <w:b w:val="0"/>
            <w:bCs w:val="0"/>
            <w:noProof/>
            <w:webHidden/>
            <w:lang w:val="fr-FR"/>
          </w:rPr>
          <w:fldChar w:fldCharType="begin"/>
        </w:r>
        <w:r w:rsidR="00412633" w:rsidRPr="00765DAD">
          <w:rPr>
            <w:b w:val="0"/>
            <w:bCs w:val="0"/>
            <w:noProof/>
            <w:webHidden/>
            <w:lang w:val="fr-FR"/>
          </w:rPr>
          <w:instrText xml:space="preserve"> PAGEREF _Toc109809665 \h </w:instrText>
        </w:r>
        <w:r w:rsidR="00412633" w:rsidRPr="00765DAD">
          <w:rPr>
            <w:b w:val="0"/>
            <w:bCs w:val="0"/>
            <w:noProof/>
            <w:webHidden/>
            <w:lang w:val="fr-FR"/>
          </w:rPr>
        </w:r>
        <w:r w:rsidR="00412633" w:rsidRPr="00765DAD">
          <w:rPr>
            <w:b w:val="0"/>
            <w:bCs w:val="0"/>
            <w:noProof/>
            <w:webHidden/>
            <w:lang w:val="fr-FR"/>
          </w:rPr>
          <w:fldChar w:fldCharType="separate"/>
        </w:r>
        <w:r w:rsidR="004B7A74">
          <w:rPr>
            <w:b w:val="0"/>
            <w:bCs w:val="0"/>
            <w:noProof/>
            <w:webHidden/>
            <w:lang w:val="fr-FR"/>
          </w:rPr>
          <w:t>25</w:t>
        </w:r>
        <w:r w:rsidR="00412633" w:rsidRPr="00765DAD">
          <w:rPr>
            <w:b w:val="0"/>
            <w:bCs w:val="0"/>
            <w:noProof/>
            <w:webHidden/>
            <w:lang w:val="fr-FR"/>
          </w:rPr>
          <w:fldChar w:fldCharType="end"/>
        </w:r>
      </w:hyperlink>
    </w:p>
    <w:p w14:paraId="21F36544" w14:textId="12178D93" w:rsidR="00412633" w:rsidRPr="00765DAD" w:rsidRDefault="00000000">
      <w:pPr>
        <w:pStyle w:val="TOC2"/>
        <w:tabs>
          <w:tab w:val="left" w:pos="960"/>
          <w:tab w:val="right" w:leader="dot" w:pos="8778"/>
        </w:tabs>
        <w:rPr>
          <w:rFonts w:eastAsiaTheme="minorEastAsia"/>
          <w:b w:val="0"/>
          <w:bCs w:val="0"/>
          <w:noProof/>
          <w:lang w:val="fr-FR"/>
        </w:rPr>
      </w:pPr>
      <w:hyperlink w:anchor="_Toc109809666" w:history="1">
        <w:r w:rsidR="00412633" w:rsidRPr="00765DAD">
          <w:rPr>
            <w:rStyle w:val="Hyperlink"/>
            <w:b w:val="0"/>
            <w:bCs w:val="0"/>
            <w:noProof/>
            <w:lang w:val="fr-FR"/>
          </w:rPr>
          <w:t>4.10</w:t>
        </w:r>
        <w:r w:rsidR="00412633" w:rsidRPr="00765DAD">
          <w:rPr>
            <w:rFonts w:eastAsiaTheme="minorEastAsia"/>
            <w:b w:val="0"/>
            <w:bCs w:val="0"/>
            <w:noProof/>
            <w:lang w:val="fr-FR"/>
          </w:rPr>
          <w:tab/>
        </w:r>
        <w:r w:rsidR="00412633" w:rsidRPr="00765DAD">
          <w:rPr>
            <w:rStyle w:val="Hyperlink"/>
            <w:b w:val="0"/>
            <w:bCs w:val="0"/>
            <w:noProof/>
            <w:lang w:val="fr-FR"/>
          </w:rPr>
          <w:t>Rapports ETS</w:t>
        </w:r>
        <w:r w:rsidR="00412633" w:rsidRPr="00765DAD">
          <w:rPr>
            <w:b w:val="0"/>
            <w:bCs w:val="0"/>
            <w:noProof/>
            <w:webHidden/>
            <w:lang w:val="fr-FR"/>
          </w:rPr>
          <w:tab/>
        </w:r>
        <w:r w:rsidR="00412633" w:rsidRPr="00765DAD">
          <w:rPr>
            <w:b w:val="0"/>
            <w:bCs w:val="0"/>
            <w:noProof/>
            <w:webHidden/>
            <w:lang w:val="fr-FR"/>
          </w:rPr>
          <w:fldChar w:fldCharType="begin"/>
        </w:r>
        <w:r w:rsidR="00412633" w:rsidRPr="00765DAD">
          <w:rPr>
            <w:b w:val="0"/>
            <w:bCs w:val="0"/>
            <w:noProof/>
            <w:webHidden/>
            <w:lang w:val="fr-FR"/>
          </w:rPr>
          <w:instrText xml:space="preserve"> PAGEREF _Toc109809666 \h </w:instrText>
        </w:r>
        <w:r w:rsidR="00412633" w:rsidRPr="00765DAD">
          <w:rPr>
            <w:b w:val="0"/>
            <w:bCs w:val="0"/>
            <w:noProof/>
            <w:webHidden/>
            <w:lang w:val="fr-FR"/>
          </w:rPr>
        </w:r>
        <w:r w:rsidR="00412633" w:rsidRPr="00765DAD">
          <w:rPr>
            <w:b w:val="0"/>
            <w:bCs w:val="0"/>
            <w:noProof/>
            <w:webHidden/>
            <w:lang w:val="fr-FR"/>
          </w:rPr>
          <w:fldChar w:fldCharType="separate"/>
        </w:r>
        <w:r w:rsidR="004B7A74">
          <w:rPr>
            <w:b w:val="0"/>
            <w:bCs w:val="0"/>
            <w:noProof/>
            <w:webHidden/>
            <w:lang w:val="fr-FR"/>
          </w:rPr>
          <w:t>26</w:t>
        </w:r>
        <w:r w:rsidR="00412633" w:rsidRPr="00765DAD">
          <w:rPr>
            <w:b w:val="0"/>
            <w:bCs w:val="0"/>
            <w:noProof/>
            <w:webHidden/>
            <w:lang w:val="fr-FR"/>
          </w:rPr>
          <w:fldChar w:fldCharType="end"/>
        </w:r>
      </w:hyperlink>
    </w:p>
    <w:p w14:paraId="1180AD4F" w14:textId="691B8F1D" w:rsidR="00412633" w:rsidRPr="00765DAD" w:rsidRDefault="00000000">
      <w:pPr>
        <w:pStyle w:val="TOC1"/>
        <w:tabs>
          <w:tab w:val="left" w:pos="480"/>
          <w:tab w:val="right" w:leader="dot" w:pos="8778"/>
        </w:tabs>
        <w:rPr>
          <w:rFonts w:ascii="Arial" w:eastAsiaTheme="minorEastAsia" w:hAnsi="Arial"/>
          <w:b w:val="0"/>
          <w:bCs w:val="0"/>
          <w:i w:val="0"/>
          <w:iCs w:val="0"/>
          <w:noProof/>
          <w:szCs w:val="22"/>
          <w:lang w:val="fr-FR"/>
        </w:rPr>
      </w:pPr>
      <w:hyperlink w:anchor="_Toc109809667" w:history="1">
        <w:r w:rsidR="00412633" w:rsidRPr="00765DAD">
          <w:rPr>
            <w:rStyle w:val="Hyperlink"/>
            <w:rFonts w:ascii="Arial" w:hAnsi="Arial"/>
            <w:b w:val="0"/>
            <w:bCs w:val="0"/>
            <w:i w:val="0"/>
            <w:iCs w:val="0"/>
            <w:noProof/>
            <w:szCs w:val="22"/>
            <w:lang w:val="fr-FR"/>
          </w:rPr>
          <w:t>5</w:t>
        </w:r>
        <w:r w:rsidR="00412633" w:rsidRPr="00765DAD">
          <w:rPr>
            <w:rFonts w:ascii="Arial" w:eastAsiaTheme="minorEastAsia" w:hAnsi="Arial"/>
            <w:b w:val="0"/>
            <w:bCs w:val="0"/>
            <w:i w:val="0"/>
            <w:iCs w:val="0"/>
            <w:noProof/>
            <w:szCs w:val="22"/>
            <w:lang w:val="fr-FR"/>
          </w:rPr>
          <w:tab/>
        </w:r>
        <w:r w:rsidR="00412633" w:rsidRPr="00765DAD">
          <w:rPr>
            <w:rStyle w:val="Hyperlink"/>
            <w:rFonts w:ascii="Arial" w:hAnsi="Arial"/>
            <w:b w:val="0"/>
            <w:bCs w:val="0"/>
            <w:i w:val="0"/>
            <w:iCs w:val="0"/>
            <w:noProof/>
            <w:szCs w:val="22"/>
            <w:lang w:val="fr-FR"/>
          </w:rPr>
          <w:t>Protocoles de sécurité KNX</w:t>
        </w:r>
        <w:r w:rsidR="00412633" w:rsidRPr="00765DAD">
          <w:rPr>
            <w:rFonts w:ascii="Arial" w:hAnsi="Arial"/>
            <w:b w:val="0"/>
            <w:bCs w:val="0"/>
            <w:i w:val="0"/>
            <w:iCs w:val="0"/>
            <w:noProof/>
            <w:webHidden/>
            <w:szCs w:val="22"/>
            <w:lang w:val="fr-FR"/>
          </w:rPr>
          <w:tab/>
        </w:r>
        <w:r w:rsidR="00412633" w:rsidRPr="00765DAD">
          <w:rPr>
            <w:rFonts w:ascii="Arial" w:hAnsi="Arial"/>
            <w:b w:val="0"/>
            <w:bCs w:val="0"/>
            <w:i w:val="0"/>
            <w:iCs w:val="0"/>
            <w:noProof/>
            <w:webHidden/>
            <w:szCs w:val="22"/>
            <w:lang w:val="fr-FR"/>
          </w:rPr>
          <w:fldChar w:fldCharType="begin"/>
        </w:r>
        <w:r w:rsidR="00412633" w:rsidRPr="00765DAD">
          <w:rPr>
            <w:rFonts w:ascii="Arial" w:hAnsi="Arial"/>
            <w:b w:val="0"/>
            <w:bCs w:val="0"/>
            <w:i w:val="0"/>
            <w:iCs w:val="0"/>
            <w:noProof/>
            <w:webHidden/>
            <w:szCs w:val="22"/>
            <w:lang w:val="fr-FR"/>
          </w:rPr>
          <w:instrText xml:space="preserve"> PAGEREF _Toc109809667 \h </w:instrText>
        </w:r>
        <w:r w:rsidR="00412633" w:rsidRPr="00765DAD">
          <w:rPr>
            <w:rFonts w:ascii="Arial" w:hAnsi="Arial"/>
            <w:b w:val="0"/>
            <w:bCs w:val="0"/>
            <w:i w:val="0"/>
            <w:iCs w:val="0"/>
            <w:noProof/>
            <w:webHidden/>
            <w:szCs w:val="22"/>
            <w:lang w:val="fr-FR"/>
          </w:rPr>
        </w:r>
        <w:r w:rsidR="00412633" w:rsidRPr="00765DAD">
          <w:rPr>
            <w:rFonts w:ascii="Arial" w:hAnsi="Arial"/>
            <w:b w:val="0"/>
            <w:bCs w:val="0"/>
            <w:i w:val="0"/>
            <w:iCs w:val="0"/>
            <w:noProof/>
            <w:webHidden/>
            <w:szCs w:val="22"/>
            <w:lang w:val="fr-FR"/>
          </w:rPr>
          <w:fldChar w:fldCharType="separate"/>
        </w:r>
        <w:r w:rsidR="004B7A74">
          <w:rPr>
            <w:rFonts w:ascii="Arial" w:hAnsi="Arial"/>
            <w:b w:val="0"/>
            <w:bCs w:val="0"/>
            <w:i w:val="0"/>
            <w:iCs w:val="0"/>
            <w:noProof/>
            <w:webHidden/>
            <w:szCs w:val="22"/>
            <w:lang w:val="fr-FR"/>
          </w:rPr>
          <w:t>27</w:t>
        </w:r>
        <w:r w:rsidR="00412633" w:rsidRPr="00765DAD">
          <w:rPr>
            <w:rFonts w:ascii="Arial" w:hAnsi="Arial"/>
            <w:b w:val="0"/>
            <w:bCs w:val="0"/>
            <w:i w:val="0"/>
            <w:iCs w:val="0"/>
            <w:noProof/>
            <w:webHidden/>
            <w:szCs w:val="22"/>
            <w:lang w:val="fr-FR"/>
          </w:rPr>
          <w:fldChar w:fldCharType="end"/>
        </w:r>
      </w:hyperlink>
    </w:p>
    <w:p w14:paraId="10856DBE" w14:textId="133DE907" w:rsidR="00412633" w:rsidRPr="00765DAD" w:rsidRDefault="00000000">
      <w:pPr>
        <w:pStyle w:val="TOC2"/>
        <w:tabs>
          <w:tab w:val="left" w:pos="960"/>
          <w:tab w:val="right" w:leader="dot" w:pos="8778"/>
        </w:tabs>
        <w:rPr>
          <w:rFonts w:eastAsiaTheme="minorEastAsia"/>
          <w:b w:val="0"/>
          <w:bCs w:val="0"/>
          <w:noProof/>
          <w:lang w:val="fr-FR"/>
        </w:rPr>
      </w:pPr>
      <w:hyperlink w:anchor="_Toc109809668" w:history="1">
        <w:r w:rsidR="00412633" w:rsidRPr="00765DAD">
          <w:rPr>
            <w:rStyle w:val="Hyperlink"/>
            <w:b w:val="0"/>
            <w:bCs w:val="0"/>
            <w:noProof/>
            <w:lang w:val="fr-FR"/>
          </w:rPr>
          <w:t>5.1</w:t>
        </w:r>
        <w:r w:rsidR="00412633" w:rsidRPr="00765DAD">
          <w:rPr>
            <w:rFonts w:eastAsiaTheme="minorEastAsia"/>
            <w:b w:val="0"/>
            <w:bCs w:val="0"/>
            <w:noProof/>
            <w:lang w:val="fr-FR"/>
          </w:rPr>
          <w:tab/>
        </w:r>
        <w:r w:rsidR="00412633" w:rsidRPr="00765DAD">
          <w:rPr>
            <w:rStyle w:val="Hyperlink"/>
            <w:b w:val="0"/>
            <w:bCs w:val="0"/>
            <w:noProof/>
            <w:lang w:val="fr-FR"/>
          </w:rPr>
          <w:t>Raisons de l'introduction des protocoles de sécurité</w:t>
        </w:r>
        <w:r w:rsidR="00412633" w:rsidRPr="00765DAD">
          <w:rPr>
            <w:b w:val="0"/>
            <w:bCs w:val="0"/>
            <w:noProof/>
            <w:webHidden/>
            <w:lang w:val="fr-FR"/>
          </w:rPr>
          <w:tab/>
        </w:r>
        <w:r w:rsidR="00412633" w:rsidRPr="00765DAD">
          <w:rPr>
            <w:b w:val="0"/>
            <w:bCs w:val="0"/>
            <w:noProof/>
            <w:webHidden/>
            <w:lang w:val="fr-FR"/>
          </w:rPr>
          <w:fldChar w:fldCharType="begin"/>
        </w:r>
        <w:r w:rsidR="00412633" w:rsidRPr="00765DAD">
          <w:rPr>
            <w:b w:val="0"/>
            <w:bCs w:val="0"/>
            <w:noProof/>
            <w:webHidden/>
            <w:lang w:val="fr-FR"/>
          </w:rPr>
          <w:instrText xml:space="preserve"> PAGEREF _Toc109809668 \h </w:instrText>
        </w:r>
        <w:r w:rsidR="00412633" w:rsidRPr="00765DAD">
          <w:rPr>
            <w:b w:val="0"/>
            <w:bCs w:val="0"/>
            <w:noProof/>
            <w:webHidden/>
            <w:lang w:val="fr-FR"/>
          </w:rPr>
        </w:r>
        <w:r w:rsidR="00412633" w:rsidRPr="00765DAD">
          <w:rPr>
            <w:b w:val="0"/>
            <w:bCs w:val="0"/>
            <w:noProof/>
            <w:webHidden/>
            <w:lang w:val="fr-FR"/>
          </w:rPr>
          <w:fldChar w:fldCharType="separate"/>
        </w:r>
        <w:r w:rsidR="004B7A74">
          <w:rPr>
            <w:b w:val="0"/>
            <w:bCs w:val="0"/>
            <w:noProof/>
            <w:webHidden/>
            <w:lang w:val="fr-FR"/>
          </w:rPr>
          <w:t>27</w:t>
        </w:r>
        <w:r w:rsidR="00412633" w:rsidRPr="00765DAD">
          <w:rPr>
            <w:b w:val="0"/>
            <w:bCs w:val="0"/>
            <w:noProof/>
            <w:webHidden/>
            <w:lang w:val="fr-FR"/>
          </w:rPr>
          <w:fldChar w:fldCharType="end"/>
        </w:r>
      </w:hyperlink>
    </w:p>
    <w:p w14:paraId="69CFD4C8" w14:textId="1F89955F" w:rsidR="00412633" w:rsidRPr="00765DAD" w:rsidRDefault="00000000">
      <w:pPr>
        <w:pStyle w:val="TOC2"/>
        <w:tabs>
          <w:tab w:val="left" w:pos="960"/>
          <w:tab w:val="right" w:leader="dot" w:pos="8778"/>
        </w:tabs>
        <w:rPr>
          <w:rFonts w:eastAsiaTheme="minorEastAsia"/>
          <w:b w:val="0"/>
          <w:bCs w:val="0"/>
          <w:noProof/>
          <w:lang w:val="fr-FR"/>
        </w:rPr>
      </w:pPr>
      <w:hyperlink w:anchor="_Toc109809669" w:history="1">
        <w:r w:rsidR="00412633" w:rsidRPr="00765DAD">
          <w:rPr>
            <w:rStyle w:val="Hyperlink"/>
            <w:b w:val="0"/>
            <w:bCs w:val="0"/>
            <w:noProof/>
            <w:lang w:val="fr-FR"/>
          </w:rPr>
          <w:t>5.2</w:t>
        </w:r>
        <w:r w:rsidR="00412633" w:rsidRPr="00765DAD">
          <w:rPr>
            <w:rFonts w:eastAsiaTheme="minorEastAsia"/>
            <w:b w:val="0"/>
            <w:bCs w:val="0"/>
            <w:noProof/>
            <w:lang w:val="fr-FR"/>
          </w:rPr>
          <w:tab/>
        </w:r>
        <w:r w:rsidR="00412633" w:rsidRPr="00765DAD">
          <w:rPr>
            <w:rStyle w:val="Hyperlink"/>
            <w:b w:val="0"/>
            <w:bCs w:val="0"/>
            <w:noProof/>
            <w:lang w:val="fr-FR"/>
          </w:rPr>
          <w:t>Répercussions de coupleurs avec la fonctionnalité proxy de sécurité</w:t>
        </w:r>
        <w:r w:rsidR="00412633" w:rsidRPr="00765DAD">
          <w:rPr>
            <w:b w:val="0"/>
            <w:bCs w:val="0"/>
            <w:noProof/>
            <w:webHidden/>
            <w:lang w:val="fr-FR"/>
          </w:rPr>
          <w:tab/>
        </w:r>
        <w:r w:rsidR="00412633" w:rsidRPr="00765DAD">
          <w:rPr>
            <w:b w:val="0"/>
            <w:bCs w:val="0"/>
            <w:noProof/>
            <w:webHidden/>
            <w:lang w:val="fr-FR"/>
          </w:rPr>
          <w:fldChar w:fldCharType="begin"/>
        </w:r>
        <w:r w:rsidR="00412633" w:rsidRPr="00765DAD">
          <w:rPr>
            <w:b w:val="0"/>
            <w:bCs w:val="0"/>
            <w:noProof/>
            <w:webHidden/>
            <w:lang w:val="fr-FR"/>
          </w:rPr>
          <w:instrText xml:space="preserve"> PAGEREF _Toc109809669 \h </w:instrText>
        </w:r>
        <w:r w:rsidR="00412633" w:rsidRPr="00765DAD">
          <w:rPr>
            <w:b w:val="0"/>
            <w:bCs w:val="0"/>
            <w:noProof/>
            <w:webHidden/>
            <w:lang w:val="fr-FR"/>
          </w:rPr>
        </w:r>
        <w:r w:rsidR="00412633" w:rsidRPr="00765DAD">
          <w:rPr>
            <w:b w:val="0"/>
            <w:bCs w:val="0"/>
            <w:noProof/>
            <w:webHidden/>
            <w:lang w:val="fr-FR"/>
          </w:rPr>
          <w:fldChar w:fldCharType="separate"/>
        </w:r>
        <w:r w:rsidR="004B7A74">
          <w:rPr>
            <w:b w:val="0"/>
            <w:bCs w:val="0"/>
            <w:noProof/>
            <w:webHidden/>
            <w:lang w:val="fr-FR"/>
          </w:rPr>
          <w:t>27</w:t>
        </w:r>
        <w:r w:rsidR="00412633" w:rsidRPr="00765DAD">
          <w:rPr>
            <w:b w:val="0"/>
            <w:bCs w:val="0"/>
            <w:noProof/>
            <w:webHidden/>
            <w:lang w:val="fr-FR"/>
          </w:rPr>
          <w:fldChar w:fldCharType="end"/>
        </w:r>
      </w:hyperlink>
    </w:p>
    <w:p w14:paraId="6522F6CA" w14:textId="78595F17" w:rsidR="00412633" w:rsidRPr="00765DAD" w:rsidRDefault="00000000">
      <w:pPr>
        <w:pStyle w:val="TOC2"/>
        <w:tabs>
          <w:tab w:val="left" w:pos="960"/>
          <w:tab w:val="right" w:leader="dot" w:pos="8778"/>
        </w:tabs>
        <w:rPr>
          <w:rFonts w:eastAsiaTheme="minorEastAsia"/>
          <w:b w:val="0"/>
          <w:bCs w:val="0"/>
          <w:noProof/>
          <w:lang w:val="fr-FR"/>
        </w:rPr>
      </w:pPr>
      <w:hyperlink w:anchor="_Toc109809670" w:history="1">
        <w:r w:rsidR="00412633" w:rsidRPr="00765DAD">
          <w:rPr>
            <w:rStyle w:val="Hyperlink"/>
            <w:b w:val="0"/>
            <w:bCs w:val="0"/>
            <w:noProof/>
            <w:lang w:val="fr-FR"/>
          </w:rPr>
          <w:t>5.3</w:t>
        </w:r>
        <w:r w:rsidR="00412633" w:rsidRPr="00765DAD">
          <w:rPr>
            <w:rFonts w:eastAsiaTheme="minorEastAsia"/>
            <w:b w:val="0"/>
            <w:bCs w:val="0"/>
            <w:noProof/>
            <w:lang w:val="fr-FR"/>
          </w:rPr>
          <w:tab/>
        </w:r>
        <w:r w:rsidR="00412633" w:rsidRPr="00765DAD">
          <w:rPr>
            <w:rStyle w:val="Hyperlink"/>
            <w:b w:val="0"/>
            <w:bCs w:val="0"/>
            <w:noProof/>
            <w:lang w:val="fr-FR"/>
          </w:rPr>
          <w:t>Répercussions sur ETS</w:t>
        </w:r>
        <w:r w:rsidR="00412633" w:rsidRPr="00765DAD">
          <w:rPr>
            <w:b w:val="0"/>
            <w:bCs w:val="0"/>
            <w:noProof/>
            <w:webHidden/>
            <w:lang w:val="fr-FR"/>
          </w:rPr>
          <w:tab/>
        </w:r>
        <w:r w:rsidR="00412633" w:rsidRPr="00765DAD">
          <w:rPr>
            <w:b w:val="0"/>
            <w:bCs w:val="0"/>
            <w:noProof/>
            <w:webHidden/>
            <w:lang w:val="fr-FR"/>
          </w:rPr>
          <w:fldChar w:fldCharType="begin"/>
        </w:r>
        <w:r w:rsidR="00412633" w:rsidRPr="00765DAD">
          <w:rPr>
            <w:b w:val="0"/>
            <w:bCs w:val="0"/>
            <w:noProof/>
            <w:webHidden/>
            <w:lang w:val="fr-FR"/>
          </w:rPr>
          <w:instrText xml:space="preserve"> PAGEREF _Toc109809670 \h </w:instrText>
        </w:r>
        <w:r w:rsidR="00412633" w:rsidRPr="00765DAD">
          <w:rPr>
            <w:b w:val="0"/>
            <w:bCs w:val="0"/>
            <w:noProof/>
            <w:webHidden/>
            <w:lang w:val="fr-FR"/>
          </w:rPr>
        </w:r>
        <w:r w:rsidR="00412633" w:rsidRPr="00765DAD">
          <w:rPr>
            <w:b w:val="0"/>
            <w:bCs w:val="0"/>
            <w:noProof/>
            <w:webHidden/>
            <w:lang w:val="fr-FR"/>
          </w:rPr>
          <w:fldChar w:fldCharType="separate"/>
        </w:r>
        <w:r w:rsidR="004B7A74">
          <w:rPr>
            <w:b w:val="0"/>
            <w:bCs w:val="0"/>
            <w:noProof/>
            <w:webHidden/>
            <w:lang w:val="fr-FR"/>
          </w:rPr>
          <w:t>28</w:t>
        </w:r>
        <w:r w:rsidR="00412633" w:rsidRPr="00765DAD">
          <w:rPr>
            <w:b w:val="0"/>
            <w:bCs w:val="0"/>
            <w:noProof/>
            <w:webHidden/>
            <w:lang w:val="fr-FR"/>
          </w:rPr>
          <w:fldChar w:fldCharType="end"/>
        </w:r>
      </w:hyperlink>
    </w:p>
    <w:p w14:paraId="09628013" w14:textId="3B8FBE1C" w:rsidR="00412633" w:rsidRPr="00765DAD" w:rsidRDefault="00000000">
      <w:pPr>
        <w:pStyle w:val="TOC3"/>
        <w:tabs>
          <w:tab w:val="left" w:pos="1200"/>
          <w:tab w:val="right" w:leader="dot" w:pos="8778"/>
        </w:tabs>
        <w:rPr>
          <w:rFonts w:ascii="Arial" w:eastAsiaTheme="minorEastAsia" w:hAnsi="Arial"/>
          <w:noProof/>
          <w:sz w:val="22"/>
          <w:lang w:val="fr-FR"/>
        </w:rPr>
      </w:pPr>
      <w:hyperlink w:anchor="_Toc109809671" w:history="1">
        <w:r w:rsidR="00412633" w:rsidRPr="00765DAD">
          <w:rPr>
            <w:rStyle w:val="Hyperlink"/>
            <w:rFonts w:ascii="Arial" w:hAnsi="Arial"/>
            <w:noProof/>
            <w:sz w:val="22"/>
            <w:lang w:val="fr-FR"/>
          </w:rPr>
          <w:t>5.3.1</w:t>
        </w:r>
        <w:r w:rsidR="00412633" w:rsidRPr="00765DAD">
          <w:rPr>
            <w:rFonts w:ascii="Arial" w:eastAsiaTheme="minorEastAsia" w:hAnsi="Arial"/>
            <w:noProof/>
            <w:sz w:val="22"/>
            <w:lang w:val="fr-FR"/>
          </w:rPr>
          <w:tab/>
        </w:r>
        <w:r w:rsidR="00412633" w:rsidRPr="00765DAD">
          <w:rPr>
            <w:rStyle w:val="Hyperlink"/>
            <w:rFonts w:ascii="Arial" w:hAnsi="Arial"/>
            <w:noProof/>
            <w:sz w:val="22"/>
            <w:lang w:val="fr-FR"/>
          </w:rPr>
          <w:t>Nouvelle représentation des adresses du groupe</w:t>
        </w:r>
        <w:r w:rsidR="00412633" w:rsidRPr="00765DAD">
          <w:rPr>
            <w:rFonts w:ascii="Arial" w:hAnsi="Arial"/>
            <w:noProof/>
            <w:webHidden/>
            <w:sz w:val="22"/>
            <w:lang w:val="fr-FR"/>
          </w:rPr>
          <w:tab/>
        </w:r>
        <w:r w:rsidR="00412633" w:rsidRPr="00765DAD">
          <w:rPr>
            <w:rFonts w:ascii="Arial" w:hAnsi="Arial"/>
            <w:noProof/>
            <w:webHidden/>
            <w:sz w:val="22"/>
            <w:lang w:val="fr-FR"/>
          </w:rPr>
          <w:fldChar w:fldCharType="begin"/>
        </w:r>
        <w:r w:rsidR="00412633" w:rsidRPr="00765DAD">
          <w:rPr>
            <w:rFonts w:ascii="Arial" w:hAnsi="Arial"/>
            <w:noProof/>
            <w:webHidden/>
            <w:sz w:val="22"/>
            <w:lang w:val="fr-FR"/>
          </w:rPr>
          <w:instrText xml:space="preserve"> PAGEREF _Toc109809671 \h </w:instrText>
        </w:r>
        <w:r w:rsidR="00412633" w:rsidRPr="00765DAD">
          <w:rPr>
            <w:rFonts w:ascii="Arial" w:hAnsi="Arial"/>
            <w:noProof/>
            <w:webHidden/>
            <w:sz w:val="22"/>
            <w:lang w:val="fr-FR"/>
          </w:rPr>
        </w:r>
        <w:r w:rsidR="00412633" w:rsidRPr="00765DAD">
          <w:rPr>
            <w:rFonts w:ascii="Arial" w:hAnsi="Arial"/>
            <w:noProof/>
            <w:webHidden/>
            <w:sz w:val="22"/>
            <w:lang w:val="fr-FR"/>
          </w:rPr>
          <w:fldChar w:fldCharType="separate"/>
        </w:r>
        <w:r w:rsidR="004B7A74">
          <w:rPr>
            <w:rFonts w:ascii="Arial" w:hAnsi="Arial"/>
            <w:noProof/>
            <w:webHidden/>
            <w:sz w:val="22"/>
            <w:lang w:val="fr-FR"/>
          </w:rPr>
          <w:t>28</w:t>
        </w:r>
        <w:r w:rsidR="00412633" w:rsidRPr="00765DAD">
          <w:rPr>
            <w:rFonts w:ascii="Arial" w:hAnsi="Arial"/>
            <w:noProof/>
            <w:webHidden/>
            <w:sz w:val="22"/>
            <w:lang w:val="fr-FR"/>
          </w:rPr>
          <w:fldChar w:fldCharType="end"/>
        </w:r>
      </w:hyperlink>
    </w:p>
    <w:p w14:paraId="22D80077" w14:textId="1D486D57" w:rsidR="00412633" w:rsidRPr="00765DAD" w:rsidRDefault="00000000">
      <w:pPr>
        <w:pStyle w:val="TOC3"/>
        <w:tabs>
          <w:tab w:val="left" w:pos="1200"/>
          <w:tab w:val="right" w:leader="dot" w:pos="8778"/>
        </w:tabs>
        <w:rPr>
          <w:rFonts w:ascii="Arial" w:eastAsiaTheme="minorEastAsia" w:hAnsi="Arial"/>
          <w:noProof/>
          <w:sz w:val="22"/>
          <w:lang w:val="fr-FR"/>
        </w:rPr>
      </w:pPr>
      <w:hyperlink w:anchor="_Toc109809672" w:history="1">
        <w:r w:rsidR="00412633" w:rsidRPr="00765DAD">
          <w:rPr>
            <w:rStyle w:val="Hyperlink"/>
            <w:rFonts w:ascii="Arial" w:hAnsi="Arial"/>
            <w:noProof/>
            <w:sz w:val="22"/>
            <w:lang w:val="fr-FR"/>
          </w:rPr>
          <w:t>5.3.2</w:t>
        </w:r>
        <w:r w:rsidR="00412633" w:rsidRPr="00765DAD">
          <w:rPr>
            <w:rFonts w:ascii="Arial" w:eastAsiaTheme="minorEastAsia" w:hAnsi="Arial"/>
            <w:noProof/>
            <w:sz w:val="22"/>
            <w:lang w:val="fr-FR"/>
          </w:rPr>
          <w:tab/>
        </w:r>
        <w:r w:rsidR="00412633" w:rsidRPr="00765DAD">
          <w:rPr>
            <w:rStyle w:val="Hyperlink"/>
            <w:rFonts w:ascii="Arial" w:hAnsi="Arial"/>
            <w:noProof/>
            <w:sz w:val="22"/>
            <w:lang w:val="fr-FR"/>
          </w:rPr>
          <w:t>Domaines de sécurité</w:t>
        </w:r>
        <w:r w:rsidR="00412633" w:rsidRPr="00765DAD">
          <w:rPr>
            <w:rFonts w:ascii="Arial" w:hAnsi="Arial"/>
            <w:noProof/>
            <w:webHidden/>
            <w:sz w:val="22"/>
            <w:lang w:val="fr-FR"/>
          </w:rPr>
          <w:tab/>
        </w:r>
        <w:r w:rsidR="00412633" w:rsidRPr="00765DAD">
          <w:rPr>
            <w:rFonts w:ascii="Arial" w:hAnsi="Arial"/>
            <w:noProof/>
            <w:webHidden/>
            <w:sz w:val="22"/>
            <w:lang w:val="fr-FR"/>
          </w:rPr>
          <w:fldChar w:fldCharType="begin"/>
        </w:r>
        <w:r w:rsidR="00412633" w:rsidRPr="00765DAD">
          <w:rPr>
            <w:rFonts w:ascii="Arial" w:hAnsi="Arial"/>
            <w:noProof/>
            <w:webHidden/>
            <w:sz w:val="22"/>
            <w:lang w:val="fr-FR"/>
          </w:rPr>
          <w:instrText xml:space="preserve"> PAGEREF _Toc109809672 \h </w:instrText>
        </w:r>
        <w:r w:rsidR="00412633" w:rsidRPr="00765DAD">
          <w:rPr>
            <w:rFonts w:ascii="Arial" w:hAnsi="Arial"/>
            <w:noProof/>
            <w:webHidden/>
            <w:sz w:val="22"/>
            <w:lang w:val="fr-FR"/>
          </w:rPr>
        </w:r>
        <w:r w:rsidR="00412633" w:rsidRPr="00765DAD">
          <w:rPr>
            <w:rFonts w:ascii="Arial" w:hAnsi="Arial"/>
            <w:noProof/>
            <w:webHidden/>
            <w:sz w:val="22"/>
            <w:lang w:val="fr-FR"/>
          </w:rPr>
          <w:fldChar w:fldCharType="separate"/>
        </w:r>
        <w:r w:rsidR="004B7A74">
          <w:rPr>
            <w:rFonts w:ascii="Arial" w:hAnsi="Arial"/>
            <w:noProof/>
            <w:webHidden/>
            <w:sz w:val="22"/>
            <w:lang w:val="fr-FR"/>
          </w:rPr>
          <w:t>28</w:t>
        </w:r>
        <w:r w:rsidR="00412633" w:rsidRPr="00765DAD">
          <w:rPr>
            <w:rFonts w:ascii="Arial" w:hAnsi="Arial"/>
            <w:noProof/>
            <w:webHidden/>
            <w:sz w:val="22"/>
            <w:lang w:val="fr-FR"/>
          </w:rPr>
          <w:fldChar w:fldCharType="end"/>
        </w:r>
      </w:hyperlink>
    </w:p>
    <w:p w14:paraId="5396AB79" w14:textId="13715FE4" w:rsidR="00412633" w:rsidRPr="00765DAD" w:rsidRDefault="00000000">
      <w:pPr>
        <w:pStyle w:val="TOC3"/>
        <w:tabs>
          <w:tab w:val="left" w:pos="1200"/>
          <w:tab w:val="right" w:leader="dot" w:pos="8778"/>
        </w:tabs>
        <w:rPr>
          <w:rFonts w:ascii="Arial" w:eastAsiaTheme="minorEastAsia" w:hAnsi="Arial"/>
          <w:noProof/>
          <w:sz w:val="22"/>
          <w:lang w:val="fr-FR"/>
        </w:rPr>
      </w:pPr>
      <w:hyperlink w:anchor="_Toc109809673" w:history="1">
        <w:r w:rsidR="00412633" w:rsidRPr="00765DAD">
          <w:rPr>
            <w:rStyle w:val="Hyperlink"/>
            <w:rFonts w:ascii="Arial" w:hAnsi="Arial"/>
            <w:noProof/>
            <w:sz w:val="22"/>
            <w:lang w:val="fr-FR"/>
          </w:rPr>
          <w:t>5.3.3</w:t>
        </w:r>
        <w:r w:rsidR="00412633" w:rsidRPr="00765DAD">
          <w:rPr>
            <w:rFonts w:ascii="Arial" w:eastAsiaTheme="minorEastAsia" w:hAnsi="Arial"/>
            <w:noProof/>
            <w:sz w:val="22"/>
            <w:lang w:val="fr-FR"/>
          </w:rPr>
          <w:tab/>
        </w:r>
        <w:r w:rsidR="00412633" w:rsidRPr="00765DAD">
          <w:rPr>
            <w:rStyle w:val="Hyperlink"/>
            <w:rFonts w:ascii="Arial" w:hAnsi="Arial"/>
            <w:noProof/>
            <w:sz w:val="22"/>
            <w:lang w:val="fr-FR"/>
          </w:rPr>
          <w:t>Transférer des domaines</w:t>
        </w:r>
        <w:r w:rsidR="00412633" w:rsidRPr="00765DAD">
          <w:rPr>
            <w:rFonts w:ascii="Arial" w:hAnsi="Arial"/>
            <w:noProof/>
            <w:webHidden/>
            <w:sz w:val="22"/>
            <w:lang w:val="fr-FR"/>
          </w:rPr>
          <w:tab/>
        </w:r>
        <w:r w:rsidR="00412633" w:rsidRPr="00765DAD">
          <w:rPr>
            <w:rFonts w:ascii="Arial" w:hAnsi="Arial"/>
            <w:noProof/>
            <w:webHidden/>
            <w:sz w:val="22"/>
            <w:lang w:val="fr-FR"/>
          </w:rPr>
          <w:fldChar w:fldCharType="begin"/>
        </w:r>
        <w:r w:rsidR="00412633" w:rsidRPr="00765DAD">
          <w:rPr>
            <w:rFonts w:ascii="Arial" w:hAnsi="Arial"/>
            <w:noProof/>
            <w:webHidden/>
            <w:sz w:val="22"/>
            <w:lang w:val="fr-FR"/>
          </w:rPr>
          <w:instrText xml:space="preserve"> PAGEREF _Toc109809673 \h </w:instrText>
        </w:r>
        <w:r w:rsidR="00412633" w:rsidRPr="00765DAD">
          <w:rPr>
            <w:rFonts w:ascii="Arial" w:hAnsi="Arial"/>
            <w:noProof/>
            <w:webHidden/>
            <w:sz w:val="22"/>
            <w:lang w:val="fr-FR"/>
          </w:rPr>
        </w:r>
        <w:r w:rsidR="00412633" w:rsidRPr="00765DAD">
          <w:rPr>
            <w:rFonts w:ascii="Arial" w:hAnsi="Arial"/>
            <w:noProof/>
            <w:webHidden/>
            <w:sz w:val="22"/>
            <w:lang w:val="fr-FR"/>
          </w:rPr>
          <w:fldChar w:fldCharType="separate"/>
        </w:r>
        <w:r w:rsidR="004B7A74">
          <w:rPr>
            <w:rFonts w:ascii="Arial" w:hAnsi="Arial"/>
            <w:noProof/>
            <w:webHidden/>
            <w:sz w:val="22"/>
            <w:lang w:val="fr-FR"/>
          </w:rPr>
          <w:t>29</w:t>
        </w:r>
        <w:r w:rsidR="00412633" w:rsidRPr="00765DAD">
          <w:rPr>
            <w:rFonts w:ascii="Arial" w:hAnsi="Arial"/>
            <w:noProof/>
            <w:webHidden/>
            <w:sz w:val="22"/>
            <w:lang w:val="fr-FR"/>
          </w:rPr>
          <w:fldChar w:fldCharType="end"/>
        </w:r>
      </w:hyperlink>
    </w:p>
    <w:p w14:paraId="563D1D6B" w14:textId="4BD195A0" w:rsidR="00412633" w:rsidRPr="00765DAD" w:rsidRDefault="00000000">
      <w:pPr>
        <w:pStyle w:val="TOC3"/>
        <w:tabs>
          <w:tab w:val="left" w:pos="1200"/>
          <w:tab w:val="right" w:leader="dot" w:pos="8778"/>
        </w:tabs>
        <w:rPr>
          <w:rFonts w:ascii="Arial" w:eastAsiaTheme="minorEastAsia" w:hAnsi="Arial"/>
          <w:noProof/>
          <w:sz w:val="22"/>
          <w:lang w:val="fr-FR"/>
        </w:rPr>
      </w:pPr>
      <w:hyperlink w:anchor="_Toc109809674" w:history="1">
        <w:r w:rsidR="00412633" w:rsidRPr="00765DAD">
          <w:rPr>
            <w:rStyle w:val="Hyperlink"/>
            <w:rFonts w:ascii="Arial" w:hAnsi="Arial"/>
            <w:noProof/>
            <w:sz w:val="22"/>
            <w:lang w:val="fr-FR"/>
          </w:rPr>
          <w:t>5.3.4</w:t>
        </w:r>
        <w:r w:rsidR="00412633" w:rsidRPr="00765DAD">
          <w:rPr>
            <w:rFonts w:ascii="Arial" w:eastAsiaTheme="minorEastAsia" w:hAnsi="Arial"/>
            <w:noProof/>
            <w:sz w:val="22"/>
            <w:lang w:val="fr-FR"/>
          </w:rPr>
          <w:tab/>
        </w:r>
        <w:r w:rsidR="00412633" w:rsidRPr="00765DAD">
          <w:rPr>
            <w:rStyle w:val="Hyperlink"/>
            <w:rFonts w:ascii="Arial" w:hAnsi="Arial"/>
            <w:noProof/>
            <w:sz w:val="22"/>
            <w:lang w:val="fr-FR"/>
          </w:rPr>
          <w:t>Aperçu de la table de filtre</w:t>
        </w:r>
        <w:r w:rsidR="00412633" w:rsidRPr="00765DAD">
          <w:rPr>
            <w:rFonts w:ascii="Arial" w:hAnsi="Arial"/>
            <w:noProof/>
            <w:webHidden/>
            <w:sz w:val="22"/>
            <w:lang w:val="fr-FR"/>
          </w:rPr>
          <w:tab/>
        </w:r>
        <w:r w:rsidR="00412633" w:rsidRPr="00765DAD">
          <w:rPr>
            <w:rFonts w:ascii="Arial" w:hAnsi="Arial"/>
            <w:noProof/>
            <w:webHidden/>
            <w:sz w:val="22"/>
            <w:lang w:val="fr-FR"/>
          </w:rPr>
          <w:fldChar w:fldCharType="begin"/>
        </w:r>
        <w:r w:rsidR="00412633" w:rsidRPr="00765DAD">
          <w:rPr>
            <w:rFonts w:ascii="Arial" w:hAnsi="Arial"/>
            <w:noProof/>
            <w:webHidden/>
            <w:sz w:val="22"/>
            <w:lang w:val="fr-FR"/>
          </w:rPr>
          <w:instrText xml:space="preserve"> PAGEREF _Toc109809674 \h </w:instrText>
        </w:r>
        <w:r w:rsidR="00412633" w:rsidRPr="00765DAD">
          <w:rPr>
            <w:rFonts w:ascii="Arial" w:hAnsi="Arial"/>
            <w:noProof/>
            <w:webHidden/>
            <w:sz w:val="22"/>
            <w:lang w:val="fr-FR"/>
          </w:rPr>
        </w:r>
        <w:r w:rsidR="00412633" w:rsidRPr="00765DAD">
          <w:rPr>
            <w:rFonts w:ascii="Arial" w:hAnsi="Arial"/>
            <w:noProof/>
            <w:webHidden/>
            <w:sz w:val="22"/>
            <w:lang w:val="fr-FR"/>
          </w:rPr>
          <w:fldChar w:fldCharType="separate"/>
        </w:r>
        <w:r w:rsidR="004B7A74">
          <w:rPr>
            <w:rFonts w:ascii="Arial" w:hAnsi="Arial"/>
            <w:noProof/>
            <w:webHidden/>
            <w:sz w:val="22"/>
            <w:lang w:val="fr-FR"/>
          </w:rPr>
          <w:t>30</w:t>
        </w:r>
        <w:r w:rsidR="00412633" w:rsidRPr="00765DAD">
          <w:rPr>
            <w:rFonts w:ascii="Arial" w:hAnsi="Arial"/>
            <w:noProof/>
            <w:webHidden/>
            <w:sz w:val="22"/>
            <w:lang w:val="fr-FR"/>
          </w:rPr>
          <w:fldChar w:fldCharType="end"/>
        </w:r>
      </w:hyperlink>
    </w:p>
    <w:p w14:paraId="019E7142" w14:textId="5A4012C0" w:rsidR="00412633" w:rsidRPr="00765DAD" w:rsidRDefault="00000000">
      <w:pPr>
        <w:pStyle w:val="TOC1"/>
        <w:tabs>
          <w:tab w:val="left" w:pos="480"/>
          <w:tab w:val="right" w:leader="dot" w:pos="8778"/>
        </w:tabs>
        <w:rPr>
          <w:rFonts w:ascii="Arial" w:eastAsiaTheme="minorEastAsia" w:hAnsi="Arial"/>
          <w:b w:val="0"/>
          <w:bCs w:val="0"/>
          <w:i w:val="0"/>
          <w:iCs w:val="0"/>
          <w:noProof/>
          <w:szCs w:val="22"/>
          <w:lang w:val="fr-FR"/>
        </w:rPr>
      </w:pPr>
      <w:hyperlink w:anchor="_Toc109809675" w:history="1">
        <w:r w:rsidR="00412633" w:rsidRPr="00765DAD">
          <w:rPr>
            <w:rStyle w:val="Hyperlink"/>
            <w:rFonts w:ascii="Arial" w:hAnsi="Arial"/>
            <w:b w:val="0"/>
            <w:bCs w:val="0"/>
            <w:i w:val="0"/>
            <w:iCs w:val="0"/>
            <w:noProof/>
            <w:szCs w:val="22"/>
            <w:lang w:val="fr-FR"/>
          </w:rPr>
          <w:t>6</w:t>
        </w:r>
        <w:r w:rsidR="00412633" w:rsidRPr="00765DAD">
          <w:rPr>
            <w:rFonts w:ascii="Arial" w:eastAsiaTheme="minorEastAsia" w:hAnsi="Arial"/>
            <w:b w:val="0"/>
            <w:bCs w:val="0"/>
            <w:i w:val="0"/>
            <w:iCs w:val="0"/>
            <w:noProof/>
            <w:szCs w:val="22"/>
            <w:lang w:val="fr-FR"/>
          </w:rPr>
          <w:tab/>
        </w:r>
        <w:r w:rsidR="00412633" w:rsidRPr="00765DAD">
          <w:rPr>
            <w:rStyle w:val="Hyperlink"/>
            <w:rFonts w:ascii="Arial" w:hAnsi="Arial"/>
            <w:b w:val="0"/>
            <w:bCs w:val="0"/>
            <w:i w:val="0"/>
            <w:iCs w:val="0"/>
            <w:noProof/>
            <w:szCs w:val="22"/>
            <w:lang w:val="fr-FR"/>
          </w:rPr>
          <w:t>Résumé</w:t>
        </w:r>
        <w:r w:rsidR="00412633" w:rsidRPr="00765DAD">
          <w:rPr>
            <w:rFonts w:ascii="Arial" w:hAnsi="Arial"/>
            <w:b w:val="0"/>
            <w:bCs w:val="0"/>
            <w:i w:val="0"/>
            <w:iCs w:val="0"/>
            <w:noProof/>
            <w:webHidden/>
            <w:szCs w:val="22"/>
            <w:lang w:val="fr-FR"/>
          </w:rPr>
          <w:tab/>
        </w:r>
        <w:r w:rsidR="00412633" w:rsidRPr="00765DAD">
          <w:rPr>
            <w:rFonts w:ascii="Arial" w:hAnsi="Arial"/>
            <w:b w:val="0"/>
            <w:bCs w:val="0"/>
            <w:i w:val="0"/>
            <w:iCs w:val="0"/>
            <w:noProof/>
            <w:webHidden/>
            <w:szCs w:val="22"/>
            <w:lang w:val="fr-FR"/>
          </w:rPr>
          <w:fldChar w:fldCharType="begin"/>
        </w:r>
        <w:r w:rsidR="00412633" w:rsidRPr="00765DAD">
          <w:rPr>
            <w:rFonts w:ascii="Arial" w:hAnsi="Arial"/>
            <w:b w:val="0"/>
            <w:bCs w:val="0"/>
            <w:i w:val="0"/>
            <w:iCs w:val="0"/>
            <w:noProof/>
            <w:webHidden/>
            <w:szCs w:val="22"/>
            <w:lang w:val="fr-FR"/>
          </w:rPr>
          <w:instrText xml:space="preserve"> PAGEREF _Toc109809675 \h </w:instrText>
        </w:r>
        <w:r w:rsidR="00412633" w:rsidRPr="00765DAD">
          <w:rPr>
            <w:rFonts w:ascii="Arial" w:hAnsi="Arial"/>
            <w:b w:val="0"/>
            <w:bCs w:val="0"/>
            <w:i w:val="0"/>
            <w:iCs w:val="0"/>
            <w:noProof/>
            <w:webHidden/>
            <w:szCs w:val="22"/>
            <w:lang w:val="fr-FR"/>
          </w:rPr>
        </w:r>
        <w:r w:rsidR="00412633" w:rsidRPr="00765DAD">
          <w:rPr>
            <w:rFonts w:ascii="Arial" w:hAnsi="Arial"/>
            <w:b w:val="0"/>
            <w:bCs w:val="0"/>
            <w:i w:val="0"/>
            <w:iCs w:val="0"/>
            <w:noProof/>
            <w:webHidden/>
            <w:szCs w:val="22"/>
            <w:lang w:val="fr-FR"/>
          </w:rPr>
          <w:fldChar w:fldCharType="separate"/>
        </w:r>
        <w:r w:rsidR="004B7A74">
          <w:rPr>
            <w:rFonts w:ascii="Arial" w:hAnsi="Arial"/>
            <w:b w:val="0"/>
            <w:bCs w:val="0"/>
            <w:i w:val="0"/>
            <w:iCs w:val="0"/>
            <w:noProof/>
            <w:webHidden/>
            <w:szCs w:val="22"/>
            <w:lang w:val="fr-FR"/>
          </w:rPr>
          <w:t>31</w:t>
        </w:r>
        <w:r w:rsidR="00412633" w:rsidRPr="00765DAD">
          <w:rPr>
            <w:rFonts w:ascii="Arial" w:hAnsi="Arial"/>
            <w:b w:val="0"/>
            <w:bCs w:val="0"/>
            <w:i w:val="0"/>
            <w:iCs w:val="0"/>
            <w:noProof/>
            <w:webHidden/>
            <w:szCs w:val="22"/>
            <w:lang w:val="fr-FR"/>
          </w:rPr>
          <w:fldChar w:fldCharType="end"/>
        </w:r>
      </w:hyperlink>
    </w:p>
    <w:p w14:paraId="3608F1E7" w14:textId="366BAD38" w:rsidR="0092187A" w:rsidRPr="00765DAD" w:rsidRDefault="004B7A74">
      <w:pPr>
        <w:rPr>
          <w:lang w:val="fr-FR"/>
        </w:rPr>
      </w:pPr>
      <w:r w:rsidRPr="00765DAD">
        <w:rPr>
          <w:lang w:val="fr-FR"/>
        </w:rPr>
        <w:fldChar w:fldCharType="end"/>
      </w:r>
    </w:p>
    <w:p w14:paraId="1034EFB5" w14:textId="77777777" w:rsidR="0092187A" w:rsidRPr="00765DAD" w:rsidRDefault="004B7A74">
      <w:pPr>
        <w:pStyle w:val="Heading1"/>
        <w:spacing w:after="160" w:line="259" w:lineRule="auto"/>
        <w:contextualSpacing w:val="0"/>
        <w:rPr>
          <w:lang w:val="fr-FR"/>
        </w:rPr>
      </w:pPr>
      <w:r w:rsidRPr="00765DAD">
        <w:rPr>
          <w:szCs w:val="24"/>
          <w:lang w:val="fr-FR"/>
        </w:rPr>
        <w:br w:type="page"/>
      </w:r>
      <w:bookmarkStart w:id="0" w:name="_Toc522875266"/>
      <w:bookmarkStart w:id="1" w:name="_Toc109809650"/>
      <w:r w:rsidRPr="00765DAD">
        <w:rPr>
          <w:lang w:val="fr-FR"/>
        </w:rPr>
        <w:lastRenderedPageBreak/>
        <w:t>La cybersécurité et KNX : une tempête dans un verre d'eau ?</w:t>
      </w:r>
      <w:bookmarkEnd w:id="0"/>
      <w:bookmarkEnd w:id="1"/>
    </w:p>
    <w:p w14:paraId="59DC9C7D" w14:textId="58C425C9" w:rsidR="0092187A" w:rsidRPr="00765DAD" w:rsidRDefault="004B7A74">
      <w:pPr>
        <w:rPr>
          <w:lang w:val="fr-FR"/>
        </w:rPr>
      </w:pPr>
      <w:r w:rsidRPr="00765DAD">
        <w:rPr>
          <w:lang w:val="fr-FR"/>
        </w:rPr>
        <w:t xml:space="preserve">La cybersécurité est souvent un sujet de discussion controversé : certaines personnes s'inquiètent des cambriolages (pirates) qui attaquent la station météo sur le toit, d'autres se soustraient au problème comme s'il n'y avait pas de soucis dans le monde. </w:t>
      </w:r>
    </w:p>
    <w:p w14:paraId="7F6C47EA" w14:textId="79B7BF64" w:rsidR="0092187A" w:rsidRPr="00765DAD" w:rsidRDefault="004B7A74">
      <w:pPr>
        <w:rPr>
          <w:lang w:val="fr-FR"/>
        </w:rPr>
      </w:pPr>
      <w:r w:rsidRPr="00765DAD">
        <w:rPr>
          <w:lang w:val="fr-FR"/>
        </w:rPr>
        <w:t xml:space="preserve">En principe, les installations KNX correctement conçues sont sécurisées. Cependant, il est également un fait que les applications KNX dans les bâtiments sont devenues plus polyvalentes et donc plus sensibles aux attaques. Le besoin de sécurité est proportionnel à la menace. </w:t>
      </w:r>
    </w:p>
    <w:p w14:paraId="780FDA69" w14:textId="472A4C76" w:rsidR="0092187A" w:rsidRPr="00765DAD" w:rsidRDefault="004B7A74">
      <w:pPr>
        <w:rPr>
          <w:lang w:val="fr-FR"/>
        </w:rPr>
      </w:pPr>
      <w:r w:rsidRPr="00765DAD">
        <w:rPr>
          <w:lang w:val="fr-FR"/>
        </w:rPr>
        <w:t xml:space="preserve">La popularité de bâtiments intelligents attire la convoitise des pirates. Ce n'est pas étonnant. Avec les systèmes de la Smart Home qui inondent actuellement le marché, souvent rapidement et à moindre coût, la sécurité des données revêt souvent une importance moindre. Les compétences nécessaires à mise en œuvre consciencieuse et sûre sont également rares. </w:t>
      </w:r>
    </w:p>
    <w:p w14:paraId="133AD879" w14:textId="77777777" w:rsidR="0092187A" w:rsidRPr="00765DAD" w:rsidRDefault="004B7A74">
      <w:pPr>
        <w:rPr>
          <w:lang w:val="fr-FR"/>
        </w:rPr>
      </w:pPr>
      <w:r w:rsidRPr="00765DAD">
        <w:rPr>
          <w:lang w:val="fr-FR"/>
        </w:rPr>
        <w:t>C'est différent avec KNX : KNX est installé par des professionnels.</w:t>
      </w:r>
    </w:p>
    <w:p w14:paraId="538F43D7" w14:textId="3CC41D83" w:rsidR="0092187A" w:rsidRPr="00765DAD" w:rsidRDefault="004B7A74">
      <w:pPr>
        <w:rPr>
          <w:lang w:val="fr-FR"/>
        </w:rPr>
      </w:pPr>
      <w:r w:rsidRPr="00765DAD">
        <w:rPr>
          <w:lang w:val="fr-FR"/>
        </w:rPr>
        <w:t xml:space="preserve">Les règles d'installation comprennent des mesures de protection contre l'accès non autorisé au réseau du bâtiment. Les systèmes KNX en fonctionnement sont également supervisés de manière compétente. Avec KNX, les pirates n'ont donc qu'à bien se tenir. </w:t>
      </w:r>
    </w:p>
    <w:p w14:paraId="3A2A7D8D" w14:textId="77777777" w:rsidR="0092187A" w:rsidRPr="00765DAD" w:rsidRDefault="004B7A74">
      <w:pPr>
        <w:rPr>
          <w:lang w:val="fr-FR"/>
        </w:rPr>
      </w:pPr>
      <w:r w:rsidRPr="00765DAD">
        <w:rPr>
          <w:lang w:val="fr-FR"/>
        </w:rPr>
        <w:t>Nonobstant : Les avertissements qu'émettent les experts en sécurité informatique sur les attaques des réseaux de bâtiments ne doivent pas être ignorés. Que vous soyez Smart Home ou Smart Building: La situation de menace est en train de changer. Dans le même temps, les applications intelligentes présentes dans les bâtiments deviennent de plus en plus polyvalentes.</w:t>
      </w:r>
    </w:p>
    <w:p w14:paraId="0B1F5A06" w14:textId="6B93C58D" w:rsidR="0092187A" w:rsidRPr="00765DAD" w:rsidRDefault="004B7A74">
      <w:pPr>
        <w:pStyle w:val="Bullet1"/>
        <w:rPr>
          <w:lang w:val="fr-FR"/>
        </w:rPr>
      </w:pPr>
      <w:r w:rsidRPr="00765DAD">
        <w:rPr>
          <w:lang w:val="fr-FR"/>
        </w:rPr>
        <w:t>La communication sans fil, qui n'est pas un support fermé comme une paire torsadée, est de plus en plus utilisée dans KNX.</w:t>
      </w:r>
    </w:p>
    <w:p w14:paraId="4CCD5CD0" w14:textId="0EFA32B7" w:rsidR="0092187A" w:rsidRPr="00765DAD" w:rsidRDefault="004B7A74">
      <w:pPr>
        <w:pStyle w:val="Bullet1"/>
        <w:rPr>
          <w:lang w:val="fr-FR"/>
        </w:rPr>
      </w:pPr>
      <w:r w:rsidRPr="00765DAD">
        <w:rPr>
          <w:lang w:val="fr-FR"/>
        </w:rPr>
        <w:t xml:space="preserve">Les systèmes KNX intègrent également des systèmes dédiés à la sécurité, dans le but de créer des synergies. La gestion des accès, les gâches de portes et les systèmes d'alarme peuvent être la cible d'attaques. Si un petit malin y déniche une faille de sécurité, il peut copier ces télégrammes, ouvrir les portes à distance ou même mettre le système d'alarme hors service. </w:t>
      </w:r>
    </w:p>
    <w:p w14:paraId="7D6E8016" w14:textId="3410754F" w:rsidR="0092187A" w:rsidRPr="00765DAD" w:rsidRDefault="004B7A74">
      <w:pPr>
        <w:pStyle w:val="Bullet1"/>
        <w:rPr>
          <w:lang w:val="fr-FR"/>
        </w:rPr>
      </w:pPr>
      <w:r w:rsidRPr="00765DAD">
        <w:rPr>
          <w:lang w:val="fr-FR"/>
        </w:rPr>
        <w:t xml:space="preserve">Les pirates pourraient visualiser les données non protégées de détecteurs de présence, consommateurs d'énergie et programmes d'administration et les utiliser avec des intentions malveillantes. </w:t>
      </w:r>
    </w:p>
    <w:p w14:paraId="1334B4BF" w14:textId="6BA6996B" w:rsidR="0092187A" w:rsidRPr="00765DAD" w:rsidRDefault="004B7A74">
      <w:pPr>
        <w:pStyle w:val="Bullet1"/>
        <w:rPr>
          <w:lang w:val="fr-FR"/>
        </w:rPr>
      </w:pPr>
      <w:r w:rsidRPr="00765DAD">
        <w:rPr>
          <w:lang w:val="fr-FR"/>
        </w:rPr>
        <w:t>Les manipulations des commandes d'éclairage, des systèmes de contrôle du chauffage et d'autres processus dans le système du bâtiment peuvent également présenter un risque.</w:t>
      </w:r>
    </w:p>
    <w:p w14:paraId="6806B476" w14:textId="0D480AD5" w:rsidR="0092187A" w:rsidRPr="00765DAD" w:rsidRDefault="004B7A74">
      <w:pPr>
        <w:pStyle w:val="Bullet1"/>
        <w:rPr>
          <w:lang w:val="fr-FR"/>
        </w:rPr>
      </w:pPr>
      <w:r w:rsidRPr="00765DAD">
        <w:rPr>
          <w:lang w:val="fr-FR"/>
        </w:rPr>
        <w:t>Ce n'est toujours pas toute l'histoire : la constitution de réseaux offre de plus en plus de zones d'attaques à travers de nouvelles applications avec des routeurs Internet, WLAN, protocole IP, serveurs, tablettes, smartphones et composants IoT.</w:t>
      </w:r>
    </w:p>
    <w:p w14:paraId="64461218" w14:textId="77777777" w:rsidR="0092187A" w:rsidRPr="00765DAD" w:rsidRDefault="004B7A74">
      <w:pPr>
        <w:pStyle w:val="Heading1"/>
        <w:spacing w:after="160" w:line="259" w:lineRule="auto"/>
        <w:contextualSpacing w:val="0"/>
        <w:rPr>
          <w:lang w:val="fr-FR"/>
        </w:rPr>
      </w:pPr>
      <w:r w:rsidRPr="00765DAD">
        <w:rPr>
          <w:b w:val="0"/>
          <w:bCs w:val="0"/>
          <w:lang w:val="fr-FR"/>
        </w:rPr>
        <w:br w:type="page"/>
      </w:r>
      <w:bookmarkStart w:id="2" w:name="_Toc522875267"/>
      <w:bookmarkStart w:id="3" w:name="_Toc109809651"/>
      <w:r w:rsidRPr="00765DAD">
        <w:rPr>
          <w:lang w:val="fr-FR"/>
        </w:rPr>
        <w:lastRenderedPageBreak/>
        <w:t>Le système KNX actuel n'est-il pas sécurisé ?</w:t>
      </w:r>
      <w:bookmarkEnd w:id="2"/>
      <w:bookmarkEnd w:id="3"/>
      <w:r w:rsidRPr="00765DAD">
        <w:rPr>
          <w:b w:val="0"/>
          <w:bCs w:val="0"/>
          <w:lang w:val="fr-FR"/>
        </w:rPr>
        <w:t xml:space="preserve"> </w:t>
      </w:r>
    </w:p>
    <w:p w14:paraId="6F310CE4" w14:textId="76FC9D9F" w:rsidR="0092187A" w:rsidRPr="00765DAD" w:rsidRDefault="004B7A74">
      <w:pPr>
        <w:rPr>
          <w:lang w:val="fr-FR"/>
        </w:rPr>
      </w:pPr>
      <w:r w:rsidRPr="00765DAD">
        <w:rPr>
          <w:lang w:val="fr-FR"/>
        </w:rPr>
        <w:t>En principe, l'automatisation des bâtiments avec KNX est sûre. Comme KNX fonctionne avec des données (que le voyant soit allumé ou qu'un volet soit abaissé ne peut pas être interprété directement à partir des signaux du bus), l'effet d'un message ne peut pas être déduit directement du trafic du télégramme, en tout cas pas sans accès au projet ETS ou sans voir en même temps son effet sur l'installation.</w:t>
      </w:r>
    </w:p>
    <w:p w14:paraId="47C86F6E" w14:textId="1DCD18AC" w:rsidR="0092187A" w:rsidRPr="00765DAD" w:rsidRDefault="004B7A74">
      <w:pPr>
        <w:rPr>
          <w:lang w:val="fr-FR"/>
        </w:rPr>
      </w:pPr>
      <w:r w:rsidRPr="00765DAD">
        <w:rPr>
          <w:lang w:val="fr-FR"/>
        </w:rPr>
        <w:t xml:space="preserve">Pour concevoir une installation correctement, il convient de respecter certaines règles de sécurité. Pour assurer cela, la liste de contrôle de sécurité émise par KNX peut être utile (voir </w:t>
      </w:r>
      <w:hyperlink r:id="rId8" w:history="1">
        <w:r w:rsidRPr="00765DAD">
          <w:rPr>
            <w:rStyle w:val="Hyperlink"/>
            <w:lang w:val="fr-FR"/>
          </w:rPr>
          <w:t>https://www.knx.org/wAssets/docs/downloads/Marketing/Flyers/KNX-Project-Preparation/KNX-Project-Preparation_fr.pdf</w:t>
        </w:r>
      </w:hyperlink>
      <w:r w:rsidRPr="00765DAD">
        <w:rPr>
          <w:lang w:val="fr-FR"/>
        </w:rPr>
        <w:t xml:space="preserve">). </w:t>
      </w:r>
    </w:p>
    <w:p w14:paraId="6F679850" w14:textId="77777777" w:rsidR="0092187A" w:rsidRPr="00765DAD" w:rsidRDefault="0092187A">
      <w:pPr>
        <w:rPr>
          <w:lang w:val="fr-FR"/>
        </w:rPr>
      </w:pPr>
    </w:p>
    <w:p w14:paraId="744B2E98" w14:textId="77777777" w:rsidR="0092187A" w:rsidRPr="00765DAD" w:rsidRDefault="004B7A74">
      <w:pPr>
        <w:rPr>
          <w:lang w:val="fr-FR"/>
        </w:rPr>
      </w:pPr>
      <w:r w:rsidRPr="00765DAD">
        <w:rPr>
          <w:lang w:val="fr-FR"/>
        </w:rPr>
        <w:t xml:space="preserve">Quelques extraits de cette liste de contrôle : </w:t>
      </w:r>
    </w:p>
    <w:p w14:paraId="03476F0A" w14:textId="67DB4983" w:rsidR="0092187A" w:rsidRPr="00765DAD" w:rsidRDefault="004B7A74">
      <w:pPr>
        <w:pStyle w:val="Bullet1"/>
        <w:rPr>
          <w:lang w:val="fr-FR"/>
        </w:rPr>
      </w:pPr>
      <w:r w:rsidRPr="00765DAD">
        <w:rPr>
          <w:lang w:val="fr-FR"/>
        </w:rPr>
        <w:t>Que ce soit à l'intérieur ou à l'extérieur, les supports physiques doivent être isolés contre les accès directs ;</w:t>
      </w:r>
    </w:p>
    <w:p w14:paraId="667B82CF" w14:textId="62A01170" w:rsidR="0092187A" w:rsidRPr="00765DAD" w:rsidRDefault="004B7A74">
      <w:pPr>
        <w:pStyle w:val="Bullet1"/>
        <w:rPr>
          <w:lang w:val="fr-FR"/>
        </w:rPr>
      </w:pPr>
      <w:r w:rsidRPr="00765DAD">
        <w:rPr>
          <w:lang w:val="fr-FR"/>
        </w:rPr>
        <w:t>Les coupleurs devraient être configurés pour éviter le trafic de télégrammes indésirables dans certaines parties de l'installation en dehors de cette ligne;</w:t>
      </w:r>
    </w:p>
    <w:p w14:paraId="2B56378A" w14:textId="31C9D047" w:rsidR="0092187A" w:rsidRPr="00765DAD" w:rsidRDefault="004B7A74">
      <w:pPr>
        <w:pStyle w:val="Bullet1"/>
        <w:rPr>
          <w:lang w:val="fr-FR"/>
        </w:rPr>
      </w:pPr>
      <w:r w:rsidRPr="00765DAD">
        <w:rPr>
          <w:lang w:val="fr-FR"/>
        </w:rPr>
        <w:t xml:space="preserve">Dans certains participants KNX, le verrouillage via un mot de passe BCU qui peut être défini dans l'ETS offre une protection contre les modifications de paramètres non autorisées. </w:t>
      </w:r>
    </w:p>
    <w:p w14:paraId="259D68AD" w14:textId="32F84BC7" w:rsidR="0092187A" w:rsidRPr="00765DAD" w:rsidRDefault="004B7A74">
      <w:pPr>
        <w:pStyle w:val="Bullet1"/>
        <w:rPr>
          <w:lang w:val="fr-FR"/>
        </w:rPr>
      </w:pPr>
      <w:r w:rsidRPr="00765DAD">
        <w:rPr>
          <w:lang w:val="fr-FR"/>
        </w:rPr>
        <w:t>Si un protocole IP est utilisé comme média de communication KNX, les mécanismes de sécurité habituels pour les réseaux IP doivent être appliqués. Un accès à un système KNX ne devrait être possible à partir d'Internet que via une connexion VPN.</w:t>
      </w:r>
    </w:p>
    <w:p w14:paraId="22C56986" w14:textId="60155048" w:rsidR="0092187A" w:rsidRPr="00765DAD" w:rsidRDefault="0092187A">
      <w:pPr>
        <w:rPr>
          <w:lang w:val="fr-FR"/>
        </w:rPr>
      </w:pPr>
    </w:p>
    <w:p w14:paraId="3A2C5B4B" w14:textId="77777777" w:rsidR="0092187A" w:rsidRPr="00765DAD" w:rsidRDefault="004B7A74">
      <w:pPr>
        <w:spacing w:after="0" w:line="240" w:lineRule="auto"/>
        <w:rPr>
          <w:rFonts w:eastAsia="Times New Roman"/>
          <w:b/>
          <w:bCs/>
          <w:kern w:val="32"/>
          <w:sz w:val="32"/>
          <w:szCs w:val="28"/>
          <w:lang w:val="fr-FR"/>
        </w:rPr>
      </w:pPr>
      <w:bookmarkStart w:id="4" w:name="_Toc203883309"/>
      <w:r w:rsidRPr="00765DAD">
        <w:rPr>
          <w:lang w:val="fr-FR"/>
        </w:rPr>
        <w:br w:type="page"/>
      </w:r>
    </w:p>
    <w:p w14:paraId="52B72077" w14:textId="77777777" w:rsidR="0092187A" w:rsidRPr="00765DAD" w:rsidRDefault="004B7A74">
      <w:pPr>
        <w:pStyle w:val="Heading1"/>
        <w:spacing w:after="160" w:line="259" w:lineRule="auto"/>
        <w:contextualSpacing w:val="0"/>
        <w:rPr>
          <w:lang w:val="fr-FR"/>
        </w:rPr>
      </w:pPr>
      <w:bookmarkStart w:id="5" w:name="_Toc522875268"/>
      <w:bookmarkStart w:id="6" w:name="_Toc109809652"/>
      <w:bookmarkEnd w:id="4"/>
      <w:r w:rsidRPr="00765DAD">
        <w:rPr>
          <w:lang w:val="fr-FR"/>
        </w:rPr>
        <w:lastRenderedPageBreak/>
        <w:t>KNX Secure – une extension de la norme KNX</w:t>
      </w:r>
      <w:bookmarkEnd w:id="5"/>
      <w:bookmarkEnd w:id="6"/>
    </w:p>
    <w:p w14:paraId="5665555D" w14:textId="77777777" w:rsidR="0092187A" w:rsidRPr="00765DAD" w:rsidRDefault="004B7A74">
      <w:pPr>
        <w:pStyle w:val="P68B1DB1-Heading25"/>
        <w:spacing w:after="160" w:line="259" w:lineRule="auto"/>
        <w:contextualSpacing w:val="0"/>
        <w:rPr>
          <w:lang w:val="fr-FR"/>
        </w:rPr>
      </w:pPr>
      <w:bookmarkStart w:id="7" w:name="_Ref524165322"/>
      <w:bookmarkStart w:id="8" w:name="_Toc522875269"/>
      <w:bookmarkStart w:id="9" w:name="_Toc109809653"/>
      <w:r w:rsidRPr="00765DAD">
        <w:rPr>
          <w:lang w:val="fr-FR"/>
        </w:rPr>
        <w:t>Introduction</w:t>
      </w:r>
      <w:bookmarkEnd w:id="7"/>
      <w:bookmarkEnd w:id="8"/>
      <w:bookmarkEnd w:id="9"/>
    </w:p>
    <w:p w14:paraId="0888AC5A" w14:textId="351B5DD8" w:rsidR="0092187A" w:rsidRPr="00765DAD" w:rsidRDefault="004B7A74">
      <w:pPr>
        <w:rPr>
          <w:lang w:val="fr-FR"/>
        </w:rPr>
      </w:pPr>
      <w:r w:rsidRPr="00765DAD">
        <w:rPr>
          <w:lang w:val="fr-FR"/>
        </w:rPr>
        <w:t xml:space="preserve">Afin de s'adapter aux développements actuels et futurs de l'automatisation des bâtiments en matière de sécurité des données, KNX a augmenté les exigences de sécurité sur la technologie KNX et a développé l'architecture de sécurité 'KNX Secure'. </w:t>
      </w:r>
    </w:p>
    <w:p w14:paraId="7E48AAD2" w14:textId="1D3E87D8" w:rsidR="0092187A" w:rsidRPr="00765DAD" w:rsidRDefault="004B7A74">
      <w:pPr>
        <w:rPr>
          <w:lang w:val="fr-FR"/>
        </w:rPr>
      </w:pPr>
      <w:r w:rsidRPr="00765DAD">
        <w:rPr>
          <w:lang w:val="fr-FR"/>
        </w:rPr>
        <w:t xml:space="preserve">Les nouveaux participants KNX Secure sont la mise en œuvre constante d'un développement précoce de mesures de protection supplémentaires. Les mécanismes de protection spécifiés sont basés sur des algorithmes de sécurité normalisés au niveau international selon ISO 18033-3 et utilisent un chiffrement reconnu selon AES 128 CCM. </w:t>
      </w:r>
      <w:r w:rsidRPr="00765DAD">
        <w:rPr>
          <w:lang w:val="fr-FR"/>
        </w:rPr>
        <w:br/>
        <w:t xml:space="preserve">Entre-temps, KNX Secure est également standardisé en tant que technologie en Europe (dans le cadre de la gamme EN 50090, partie 3-4) ainsi que dans le monde entier (selon la norme EN ISO 22510). </w:t>
      </w:r>
      <w:r w:rsidRPr="00765DAD">
        <w:rPr>
          <w:lang w:val="fr-FR"/>
        </w:rPr>
        <w:br/>
        <w:t xml:space="preserve">KNX est donc le premier système de bus de terrain au monde qui fait un concept de sécurité indépendant du fabricant pour les applications intelligentes pour la maison et le bâtiment. </w:t>
      </w:r>
    </w:p>
    <w:p w14:paraId="44CE27FC" w14:textId="02EE2D95" w:rsidR="0092187A" w:rsidRPr="00765DAD" w:rsidRDefault="004B7A74">
      <w:pPr>
        <w:rPr>
          <w:lang w:val="fr-FR"/>
        </w:rPr>
      </w:pPr>
      <w:r w:rsidRPr="00765DAD">
        <w:rPr>
          <w:lang w:val="fr-FR"/>
        </w:rPr>
        <w:t>Cela signifie une protection maximale des données par l'authentification et le cryptage des données de communication. Les méthodes suivantes sont utilisées :</w:t>
      </w:r>
    </w:p>
    <w:p w14:paraId="33E0C564" w14:textId="77777777" w:rsidR="0092187A" w:rsidRPr="00765DAD" w:rsidRDefault="0092187A">
      <w:pPr>
        <w:pStyle w:val="Picture"/>
        <w:rPr>
          <w:lang w:val="fr-FR"/>
        </w:rPr>
      </w:pPr>
    </w:p>
    <w:p w14:paraId="510154CF" w14:textId="77777777" w:rsidR="0092187A" w:rsidRPr="00765DAD" w:rsidRDefault="004B7A74">
      <w:pPr>
        <w:pStyle w:val="P68B1DB1-Picture6"/>
        <w:numPr>
          <w:ilvl w:val="0"/>
          <w:numId w:val="49"/>
        </w:numPr>
        <w:spacing w:before="0" w:after="160" w:line="259" w:lineRule="auto"/>
        <w:contextualSpacing w:val="0"/>
        <w:rPr>
          <w:lang w:val="fr-FR"/>
        </w:rPr>
      </w:pPr>
      <w:r w:rsidRPr="00765DAD">
        <w:rPr>
          <w:lang w:val="fr-FR"/>
        </w:rPr>
        <w:t>L' authentification</w:t>
      </w:r>
    </w:p>
    <w:p w14:paraId="3B1F6DFA" w14:textId="065764E1" w:rsidR="0092187A" w:rsidRPr="00765DAD" w:rsidRDefault="004B7A74">
      <w:pPr>
        <w:pStyle w:val="Picture"/>
        <w:rPr>
          <w:lang w:val="fr-FR"/>
        </w:rPr>
      </w:pPr>
      <w:r w:rsidRPr="00765DAD">
        <w:rPr>
          <w:lang w:val="fr-FR"/>
        </w:rPr>
        <w:t xml:space="preserve">Les télégrammes sont authentifiés de telle manière que les destinataires peuvent les reconnaître comme provenant d'un expéditeur de confiance. </w:t>
      </w:r>
    </w:p>
    <w:p w14:paraId="3FCAF56C" w14:textId="77777777" w:rsidR="0092187A" w:rsidRPr="00765DAD" w:rsidRDefault="004B7A74">
      <w:pPr>
        <w:pStyle w:val="Picture"/>
        <w:rPr>
          <w:lang w:val="fr-FR"/>
        </w:rPr>
      </w:pPr>
      <w:r w:rsidRPr="00765DAD">
        <w:rPr>
          <w:noProof/>
          <w:lang w:val="fr-FR"/>
        </w:rPr>
        <w:drawing>
          <wp:inline distT="0" distB="0" distL="0" distR="0" wp14:anchorId="304B3979" wp14:editId="2A71F505">
            <wp:extent cx="5374445" cy="1404323"/>
            <wp:effectExtent l="0" t="0" r="0" b="5715"/>
            <wp:docPr id="36" name="Photo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 60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4950" cy="1412294"/>
                    </a:xfrm>
                    <a:prstGeom prst="rect">
                      <a:avLst/>
                    </a:prstGeom>
                    <a:noFill/>
                  </pic:spPr>
                </pic:pic>
              </a:graphicData>
            </a:graphic>
          </wp:inline>
        </w:drawing>
      </w:r>
    </w:p>
    <w:p w14:paraId="683615C3" w14:textId="746B4F86" w:rsidR="0092187A" w:rsidRPr="00765DAD" w:rsidRDefault="004B7A74">
      <w:pPr>
        <w:pStyle w:val="Caption"/>
        <w:rPr>
          <w:lang w:val="fr-FR"/>
        </w:rPr>
      </w:pPr>
      <w:r w:rsidRPr="00765DAD">
        <w:rPr>
          <w:lang w:val="fr-FR"/>
        </w:rPr>
        <w:t xml:space="preserve">Illustration </w:t>
      </w:r>
      <w:r w:rsidRPr="00765DAD">
        <w:rPr>
          <w:lang w:val="fr-FR"/>
        </w:rPr>
        <w:fldChar w:fldCharType="begin"/>
      </w:r>
      <w:r w:rsidRPr="00765DAD">
        <w:rPr>
          <w:lang w:val="fr-FR"/>
        </w:rPr>
        <w:instrText xml:space="preserve"> SEQ Bild \* ARABIC </w:instrText>
      </w:r>
      <w:r w:rsidRPr="00765DAD">
        <w:rPr>
          <w:lang w:val="fr-FR"/>
        </w:rPr>
        <w:fldChar w:fldCharType="separate"/>
      </w:r>
      <w:r w:rsidR="00412633" w:rsidRPr="00765DAD">
        <w:rPr>
          <w:lang w:val="fr-FR"/>
        </w:rPr>
        <w:t>1</w:t>
      </w:r>
      <w:r w:rsidRPr="00765DAD">
        <w:rPr>
          <w:lang w:val="fr-FR"/>
        </w:rPr>
        <w:fldChar w:fldCharType="end"/>
      </w:r>
      <w:r w:rsidRPr="00765DAD">
        <w:rPr>
          <w:lang w:val="fr-FR"/>
        </w:rPr>
        <w:t>:</w:t>
      </w:r>
      <w:r w:rsidRPr="00765DAD">
        <w:rPr>
          <w:b w:val="0"/>
          <w:bCs w:val="0"/>
          <w:lang w:val="fr-FR"/>
        </w:rPr>
        <w:t xml:space="preserve"> </w:t>
      </w:r>
      <w:r w:rsidRPr="00765DAD">
        <w:rPr>
          <w:lang w:val="fr-FR"/>
        </w:rPr>
        <w:t>télégramme KNX standard – télégramme KNX avec authentification</w:t>
      </w:r>
    </w:p>
    <w:p w14:paraId="7DEDB865" w14:textId="5C8C2E78" w:rsidR="0092187A" w:rsidRPr="00765DAD" w:rsidRDefault="004B7A74">
      <w:pPr>
        <w:rPr>
          <w:lang w:val="fr-FR"/>
        </w:rPr>
      </w:pPr>
      <w:r w:rsidRPr="00765DAD">
        <w:rPr>
          <w:lang w:val="fr-FR"/>
        </w:rPr>
        <w:t xml:space="preserve">Le télégramme du haut montre un télégramme non sécurisé échangé entre le produit n° 1 et le produit n° 2. Dans le cas du télégramme du bas, des données supplémentaires ont été ajoutées (un code d'authentification), et apportent la preuve que le télégramme provient bien du produit n° 1 et non d'un produit inconnu. En d'autres termes, le produit n° 1 montre son passeport au produit n° 2. Si jamais le télégramme a été manipulé au niveau de ce code d'authentification, alors le produit n° 2 rejettera le télégramme. </w:t>
      </w:r>
    </w:p>
    <w:p w14:paraId="23C803BD" w14:textId="77777777" w:rsidR="0092187A" w:rsidRPr="00765DAD" w:rsidRDefault="004B7A74">
      <w:pPr>
        <w:spacing w:after="0" w:line="240" w:lineRule="auto"/>
        <w:rPr>
          <w:lang w:val="fr-FR"/>
        </w:rPr>
      </w:pPr>
      <w:r w:rsidRPr="00765DAD">
        <w:rPr>
          <w:lang w:val="fr-FR"/>
        </w:rPr>
        <w:br w:type="page"/>
      </w:r>
    </w:p>
    <w:p w14:paraId="4B4425AD" w14:textId="77777777" w:rsidR="0092187A" w:rsidRPr="00765DAD" w:rsidRDefault="004B7A74">
      <w:pPr>
        <w:pStyle w:val="P68B1DB1-Picture6"/>
        <w:keepNext w:val="0"/>
        <w:numPr>
          <w:ilvl w:val="0"/>
          <w:numId w:val="49"/>
        </w:numPr>
        <w:spacing w:before="0" w:after="160" w:line="259" w:lineRule="auto"/>
        <w:contextualSpacing w:val="0"/>
        <w:rPr>
          <w:lang w:val="fr-FR"/>
        </w:rPr>
      </w:pPr>
      <w:r w:rsidRPr="00765DAD">
        <w:rPr>
          <w:lang w:val="fr-FR"/>
        </w:rPr>
        <w:lastRenderedPageBreak/>
        <w:t>Le cryptage</w:t>
      </w:r>
    </w:p>
    <w:p w14:paraId="10664AA6" w14:textId="05115AB0" w:rsidR="0092187A" w:rsidRPr="00765DAD" w:rsidRDefault="004B7A74">
      <w:pPr>
        <w:pStyle w:val="Picture"/>
        <w:keepNext w:val="0"/>
        <w:rPr>
          <w:lang w:val="fr-FR"/>
        </w:rPr>
      </w:pPr>
      <w:r w:rsidRPr="00765DAD">
        <w:rPr>
          <w:lang w:val="fr-FR"/>
        </w:rPr>
        <w:t xml:space="preserve">Le chiffrement, qui peut être utilisé </w:t>
      </w:r>
      <w:proofErr w:type="spellStart"/>
      <w:r w:rsidRPr="00765DAD">
        <w:rPr>
          <w:lang w:val="fr-FR"/>
        </w:rPr>
        <w:t>par dessus</w:t>
      </w:r>
      <w:proofErr w:type="spellEnd"/>
      <w:r w:rsidRPr="00765DAD">
        <w:rPr>
          <w:lang w:val="fr-FR"/>
        </w:rPr>
        <w:t>, rend les données utilisateur réelles illisibles et impossibles à manipuler.</w:t>
      </w:r>
    </w:p>
    <w:p w14:paraId="3F4A6BE4" w14:textId="77777777" w:rsidR="0092187A" w:rsidRPr="00765DAD" w:rsidRDefault="004B7A74">
      <w:pPr>
        <w:pStyle w:val="Picture"/>
        <w:keepNext w:val="0"/>
        <w:rPr>
          <w:lang w:val="fr-FR"/>
        </w:rPr>
      </w:pPr>
      <w:r w:rsidRPr="00765DAD">
        <w:rPr>
          <w:noProof/>
          <w:lang w:val="fr-FR"/>
        </w:rPr>
        <w:drawing>
          <wp:inline distT="0" distB="0" distL="0" distR="0" wp14:anchorId="05BA22FD" wp14:editId="70D19781">
            <wp:extent cx="5474525" cy="941717"/>
            <wp:effectExtent l="0" t="0" r="0" b="0"/>
            <wp:docPr id="37" name="Photo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 60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04475" cy="946869"/>
                    </a:xfrm>
                    <a:prstGeom prst="rect">
                      <a:avLst/>
                    </a:prstGeom>
                    <a:noFill/>
                  </pic:spPr>
                </pic:pic>
              </a:graphicData>
            </a:graphic>
          </wp:inline>
        </w:drawing>
      </w:r>
    </w:p>
    <w:p w14:paraId="2519DC67" w14:textId="67C3540F" w:rsidR="0092187A" w:rsidRPr="00765DAD" w:rsidRDefault="004B7A74">
      <w:pPr>
        <w:pStyle w:val="Caption"/>
        <w:rPr>
          <w:lang w:val="fr-FR"/>
        </w:rPr>
      </w:pPr>
      <w:r w:rsidRPr="00765DAD">
        <w:rPr>
          <w:lang w:val="fr-FR"/>
        </w:rPr>
        <w:t xml:space="preserve">Illustration </w:t>
      </w:r>
      <w:r w:rsidRPr="00765DAD">
        <w:rPr>
          <w:lang w:val="fr-FR"/>
        </w:rPr>
        <w:fldChar w:fldCharType="begin"/>
      </w:r>
      <w:r w:rsidRPr="00765DAD">
        <w:rPr>
          <w:lang w:val="fr-FR"/>
        </w:rPr>
        <w:instrText xml:space="preserve"> SEQ Bild \* ARABIC </w:instrText>
      </w:r>
      <w:r w:rsidRPr="00765DAD">
        <w:rPr>
          <w:lang w:val="fr-FR"/>
        </w:rPr>
        <w:fldChar w:fldCharType="separate"/>
      </w:r>
      <w:r w:rsidR="00412633" w:rsidRPr="00765DAD">
        <w:rPr>
          <w:lang w:val="fr-FR"/>
        </w:rPr>
        <w:t>2</w:t>
      </w:r>
      <w:r w:rsidRPr="00765DAD">
        <w:rPr>
          <w:lang w:val="fr-FR"/>
        </w:rPr>
        <w:fldChar w:fldCharType="end"/>
      </w:r>
      <w:r w:rsidRPr="00765DAD">
        <w:rPr>
          <w:lang w:val="fr-FR"/>
        </w:rPr>
        <w:t>:</w:t>
      </w:r>
      <w:r w:rsidRPr="00765DAD">
        <w:rPr>
          <w:b w:val="0"/>
          <w:bCs w:val="0"/>
          <w:lang w:val="fr-FR"/>
        </w:rPr>
        <w:t xml:space="preserve"> </w:t>
      </w:r>
      <w:r w:rsidRPr="00765DAD">
        <w:rPr>
          <w:lang w:val="fr-FR"/>
        </w:rPr>
        <w:t>télégramme KNX avec chiffrement supplémentaire des données utilisateur</w:t>
      </w:r>
    </w:p>
    <w:p w14:paraId="6C291556" w14:textId="77777777" w:rsidR="0092187A" w:rsidRPr="00765DAD" w:rsidRDefault="004B7A74">
      <w:pPr>
        <w:rPr>
          <w:lang w:val="fr-FR"/>
        </w:rPr>
      </w:pPr>
      <w:r w:rsidRPr="00765DAD">
        <w:rPr>
          <w:lang w:val="fr-FR"/>
        </w:rPr>
        <w:t xml:space="preserve">Comme indiqué en rouge dans l'illustration ci-dessus, les données utilisateur sont également cryptées. </w:t>
      </w:r>
    </w:p>
    <w:p w14:paraId="7F246DBD" w14:textId="6CBDC6D8" w:rsidR="0092187A" w:rsidRPr="00765DAD" w:rsidRDefault="004B7A74">
      <w:pPr>
        <w:rPr>
          <w:lang w:val="fr-FR"/>
        </w:rPr>
      </w:pPr>
      <w:r w:rsidRPr="00765DAD">
        <w:rPr>
          <w:lang w:val="fr-FR"/>
        </w:rPr>
        <w:t xml:space="preserve">Les télégrammes pourraient donc aussi </w:t>
      </w:r>
      <w:r w:rsidRPr="00765DAD">
        <w:rPr>
          <w:i/>
          <w:iCs/>
          <w:lang w:val="fr-FR"/>
        </w:rPr>
        <w:t>seulement</w:t>
      </w:r>
      <w:r w:rsidRPr="00765DAD">
        <w:rPr>
          <w:lang w:val="fr-FR"/>
        </w:rPr>
        <w:t xml:space="preserve"> être authentifiés</w:t>
      </w:r>
      <w:r w:rsidRPr="00765DAD">
        <w:rPr>
          <w:rStyle w:val="FootnoteReference"/>
          <w:lang w:val="fr-FR"/>
        </w:rPr>
        <w:footnoteReference w:id="2"/>
      </w:r>
      <w:r w:rsidRPr="00765DAD">
        <w:rPr>
          <w:lang w:val="fr-FR"/>
        </w:rPr>
        <w:t>, de sorte que le contenu des données reste visible, par exemple pour un logiciel de visualisation. Grâce à l'authentification, ils ne peuvent cependant pas être manipulés ou renvoyés.</w:t>
      </w:r>
    </w:p>
    <w:p w14:paraId="3392E246" w14:textId="77777777" w:rsidR="0092187A" w:rsidRPr="00765DAD" w:rsidRDefault="0092187A">
      <w:pPr>
        <w:pStyle w:val="Picture"/>
        <w:keepNext w:val="0"/>
        <w:rPr>
          <w:lang w:val="fr-FR"/>
        </w:rPr>
      </w:pPr>
    </w:p>
    <w:p w14:paraId="24FF5F96" w14:textId="77777777" w:rsidR="0092187A" w:rsidRPr="00765DAD" w:rsidRDefault="004B7A74">
      <w:pPr>
        <w:pStyle w:val="P68B1DB1-Picture6"/>
        <w:keepNext w:val="0"/>
        <w:numPr>
          <w:ilvl w:val="0"/>
          <w:numId w:val="49"/>
        </w:numPr>
        <w:spacing w:before="0" w:after="160" w:line="259" w:lineRule="auto"/>
        <w:contextualSpacing w:val="0"/>
        <w:rPr>
          <w:lang w:val="fr-FR"/>
        </w:rPr>
      </w:pPr>
      <w:r w:rsidRPr="00765DAD">
        <w:rPr>
          <w:lang w:val="fr-FR"/>
        </w:rPr>
        <w:t>Le numéro séquentiel</w:t>
      </w:r>
    </w:p>
    <w:p w14:paraId="7402D442" w14:textId="60773812" w:rsidR="0092187A" w:rsidRPr="00765DAD" w:rsidRDefault="004B7A74">
      <w:pPr>
        <w:rPr>
          <w:lang w:val="fr-FR"/>
        </w:rPr>
      </w:pPr>
      <w:r w:rsidRPr="00765DAD">
        <w:rPr>
          <w:lang w:val="fr-FR"/>
        </w:rPr>
        <w:t>Un numéro de séquence empêche la redoutée attaque replay (c'est-à-dire enregistrer des télégrammes et les injecter à nouveau dans le système à un moment ultérieur). Le numéro de séquence est affiché en orange dans les chiffres supérieurs et est contenu à la fois dans un télégramme authentifié et dans un autre qui est chiffré. Si un produit a déjà reçu un message d'un utilisateur donné associé à un numéro séquentiel connu, il doit rejeter le message. En conséquence, les participants KNX Secure gèrent pour tous leurs partenaires de communication (via l'adresse individuelle) un journal avec le dernier numéro d'ordre reçu pour chaque partenaire de communication.</w:t>
      </w:r>
    </w:p>
    <w:p w14:paraId="2B95CEDB" w14:textId="77777777" w:rsidR="0092187A" w:rsidRPr="00765DAD" w:rsidRDefault="0092187A">
      <w:pPr>
        <w:rPr>
          <w:lang w:val="fr-FR"/>
        </w:rPr>
      </w:pPr>
    </w:p>
    <w:p w14:paraId="2D2D6A2C" w14:textId="77777777" w:rsidR="0092187A" w:rsidRPr="00765DAD" w:rsidRDefault="004B7A74">
      <w:pPr>
        <w:pStyle w:val="P68B1DB1-Picture6"/>
        <w:keepNext w:val="0"/>
        <w:numPr>
          <w:ilvl w:val="0"/>
          <w:numId w:val="49"/>
        </w:numPr>
        <w:spacing w:before="0" w:after="160" w:line="259" w:lineRule="auto"/>
        <w:contextualSpacing w:val="0"/>
        <w:rPr>
          <w:lang w:val="fr-FR"/>
        </w:rPr>
      </w:pPr>
      <w:bookmarkStart w:id="10" w:name="_Ref109824782"/>
      <w:r w:rsidRPr="00765DAD">
        <w:rPr>
          <w:lang w:val="fr-FR"/>
        </w:rPr>
        <w:t>Une mise en service sécurisée</w:t>
      </w:r>
      <w:bookmarkEnd w:id="10"/>
    </w:p>
    <w:p w14:paraId="424EDFD1" w14:textId="3FC316B0" w:rsidR="0092187A" w:rsidRPr="00765DAD" w:rsidRDefault="004B7A74">
      <w:pPr>
        <w:rPr>
          <w:lang w:val="fr-FR"/>
        </w:rPr>
      </w:pPr>
      <w:r w:rsidRPr="00765DAD">
        <w:rPr>
          <w:lang w:val="fr-FR"/>
        </w:rPr>
        <w:t xml:space="preserve">De plus, durant la phase de planification et de mise en service avec l'ETS, la communication avec les participants est sécurisée. Ce point est décrit plus en détail à la section </w:t>
      </w:r>
      <w:r w:rsidR="007B697B">
        <w:rPr>
          <w:lang w:val="fr-FR"/>
        </w:rPr>
        <w:fldChar w:fldCharType="begin"/>
      </w:r>
      <w:r w:rsidR="007B697B">
        <w:rPr>
          <w:lang w:val="fr-FR"/>
        </w:rPr>
        <w:instrText xml:space="preserve"> REF _Ref109824782 \r \h </w:instrText>
      </w:r>
      <w:r w:rsidR="007B697B">
        <w:rPr>
          <w:lang w:val="fr-FR"/>
        </w:rPr>
      </w:r>
      <w:r w:rsidR="007B697B">
        <w:rPr>
          <w:lang w:val="fr-FR"/>
        </w:rPr>
        <w:fldChar w:fldCharType="separate"/>
      </w:r>
      <w:r w:rsidR="007B697B">
        <w:rPr>
          <w:lang w:val="fr-FR"/>
        </w:rPr>
        <w:t>4</w:t>
      </w:r>
      <w:r w:rsidR="007B697B">
        <w:rPr>
          <w:lang w:val="fr-FR"/>
        </w:rPr>
        <w:fldChar w:fldCharType="end"/>
      </w:r>
      <w:r w:rsidRPr="00765DAD">
        <w:rPr>
          <w:lang w:val="fr-FR"/>
        </w:rPr>
        <w:t xml:space="preserve">. </w:t>
      </w:r>
    </w:p>
    <w:p w14:paraId="66ED39DA" w14:textId="77777777" w:rsidR="0092187A" w:rsidRPr="00765DAD" w:rsidRDefault="004B7A74">
      <w:pPr>
        <w:pStyle w:val="P68B1DB1-Normal7"/>
        <w:spacing w:before="0" w:after="0" w:line="240" w:lineRule="auto"/>
        <w:contextualSpacing w:val="0"/>
        <w:rPr>
          <w:rFonts w:eastAsia="Times New Roman"/>
          <w:b/>
          <w:bCs/>
          <w:sz w:val="26"/>
          <w:szCs w:val="26"/>
          <w:lang w:val="fr-FR"/>
        </w:rPr>
      </w:pPr>
      <w:bookmarkStart w:id="11" w:name="_Toc522875270"/>
      <w:r w:rsidRPr="00765DAD">
        <w:rPr>
          <w:lang w:val="fr-FR"/>
        </w:rPr>
        <w:br w:type="page"/>
      </w:r>
    </w:p>
    <w:p w14:paraId="35D153BC" w14:textId="77777777" w:rsidR="0092187A" w:rsidRPr="00765DAD" w:rsidRDefault="004B7A74">
      <w:pPr>
        <w:pStyle w:val="P68B1DB1-Heading25"/>
        <w:spacing w:after="160" w:line="259" w:lineRule="auto"/>
        <w:contextualSpacing w:val="0"/>
        <w:rPr>
          <w:lang w:val="fr-FR"/>
        </w:rPr>
      </w:pPr>
      <w:bookmarkStart w:id="12" w:name="_Toc109809654"/>
      <w:r w:rsidRPr="00765DAD">
        <w:rPr>
          <w:lang w:val="fr-FR"/>
        </w:rPr>
        <w:lastRenderedPageBreak/>
        <w:t>Deux caractéristiques majeures de KNX Secure</w:t>
      </w:r>
      <w:bookmarkEnd w:id="11"/>
      <w:bookmarkEnd w:id="12"/>
    </w:p>
    <w:p w14:paraId="3A863095" w14:textId="77777777" w:rsidR="0092187A" w:rsidRPr="00765DAD" w:rsidRDefault="004B7A74">
      <w:pPr>
        <w:pStyle w:val="Picture"/>
        <w:keepNext w:val="0"/>
        <w:widowControl w:val="0"/>
        <w:rPr>
          <w:lang w:val="fr-FR"/>
        </w:rPr>
      </w:pPr>
      <w:r w:rsidRPr="00765DAD">
        <w:rPr>
          <w:lang w:val="fr-FR"/>
        </w:rPr>
        <w:t>KNX Secure est composée de deux types de sécurité :</w:t>
      </w:r>
    </w:p>
    <w:p w14:paraId="4902A370" w14:textId="77777777" w:rsidR="0092187A" w:rsidRPr="00765DAD" w:rsidRDefault="0092187A">
      <w:pPr>
        <w:pStyle w:val="Picture"/>
        <w:keepNext w:val="0"/>
        <w:widowControl w:val="0"/>
        <w:rPr>
          <w:lang w:val="fr-FR"/>
        </w:rPr>
      </w:pPr>
    </w:p>
    <w:p w14:paraId="0544DB54" w14:textId="77777777" w:rsidR="0092187A" w:rsidRPr="00765DAD" w:rsidRDefault="004B7A74">
      <w:pPr>
        <w:pStyle w:val="P68B1DB1-Bullet18"/>
        <w:rPr>
          <w:lang w:val="fr-FR"/>
        </w:rPr>
      </w:pPr>
      <w:r w:rsidRPr="00765DAD">
        <w:rPr>
          <w:lang w:val="fr-FR"/>
        </w:rPr>
        <w:t>KNX IP Secure pour protéger la communication IP de KNX</w:t>
      </w:r>
    </w:p>
    <w:p w14:paraId="3D9EDE9D" w14:textId="18B189FA" w:rsidR="0092187A" w:rsidRPr="00765DAD" w:rsidRDefault="004B7A74">
      <w:pPr>
        <w:rPr>
          <w:lang w:val="fr-FR"/>
        </w:rPr>
      </w:pPr>
      <w:r w:rsidRPr="00765DAD">
        <w:rPr>
          <w:lang w:val="fr-FR"/>
        </w:rPr>
        <w:t xml:space="preserve">Les routeurs KNX IP traditionnels utilisés auparavant peuvent être échangés contre de nouveaux routeurs KNX IP Secure. Ces derniers étendent le protocole KNX IP en ajoutant des authentifications et du cryptage. Cette méthode permet de sécuriser la communication IP au niveau du télégramme. Les routeurs IP qui ne prennent pas en charge IP Secure, ils rejettent les télégrammes KNX IP Secure. </w:t>
      </w:r>
    </w:p>
    <w:p w14:paraId="12CEF040" w14:textId="77777777" w:rsidR="0092187A" w:rsidRPr="00765DAD" w:rsidRDefault="004B7A74">
      <w:pPr>
        <w:pStyle w:val="Picture"/>
        <w:keepNext w:val="0"/>
        <w:widowControl w:val="0"/>
        <w:rPr>
          <w:lang w:val="fr-FR"/>
        </w:rPr>
      </w:pPr>
      <w:r w:rsidRPr="00765DAD">
        <w:rPr>
          <w:noProof/>
          <w:lang w:val="fr-FR"/>
        </w:rPr>
        <w:drawing>
          <wp:inline distT="0" distB="0" distL="0" distR="0" wp14:anchorId="492DB593" wp14:editId="33AE3623">
            <wp:extent cx="5068783" cy="3800723"/>
            <wp:effectExtent l="0" t="0" r="0" b="952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 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05487" cy="3828245"/>
                    </a:xfrm>
                    <a:prstGeom prst="rect">
                      <a:avLst/>
                    </a:prstGeom>
                    <a:noFill/>
                    <a:ln>
                      <a:noFill/>
                    </a:ln>
                  </pic:spPr>
                </pic:pic>
              </a:graphicData>
            </a:graphic>
          </wp:inline>
        </w:drawing>
      </w:r>
    </w:p>
    <w:p w14:paraId="27E3781B" w14:textId="1850F8FD" w:rsidR="0092187A" w:rsidRPr="00765DAD" w:rsidRDefault="004B7A74">
      <w:pPr>
        <w:pStyle w:val="Caption"/>
        <w:widowControl w:val="0"/>
        <w:rPr>
          <w:lang w:val="fr-FR"/>
        </w:rPr>
      </w:pPr>
      <w:r w:rsidRPr="00765DAD">
        <w:rPr>
          <w:lang w:val="fr-FR"/>
        </w:rPr>
        <w:t xml:space="preserve">Illustration </w:t>
      </w:r>
      <w:r w:rsidRPr="00765DAD">
        <w:rPr>
          <w:lang w:val="fr-FR"/>
        </w:rPr>
        <w:fldChar w:fldCharType="begin"/>
      </w:r>
      <w:r w:rsidRPr="00765DAD">
        <w:rPr>
          <w:lang w:val="fr-FR"/>
        </w:rPr>
        <w:instrText xml:space="preserve"> SEQ Bild \* ARABIC </w:instrText>
      </w:r>
      <w:r w:rsidRPr="00765DAD">
        <w:rPr>
          <w:lang w:val="fr-FR"/>
        </w:rPr>
        <w:fldChar w:fldCharType="separate"/>
      </w:r>
      <w:r w:rsidR="00412633" w:rsidRPr="00765DAD">
        <w:rPr>
          <w:lang w:val="fr-FR"/>
        </w:rPr>
        <w:t>3</w:t>
      </w:r>
      <w:r w:rsidRPr="00765DAD">
        <w:rPr>
          <w:lang w:val="fr-FR"/>
        </w:rPr>
        <w:fldChar w:fldCharType="end"/>
      </w:r>
      <w:r w:rsidRPr="00765DAD">
        <w:rPr>
          <w:lang w:val="fr-FR"/>
        </w:rPr>
        <w:t>:</w:t>
      </w:r>
      <w:r w:rsidRPr="00765DAD">
        <w:rPr>
          <w:b w:val="0"/>
          <w:bCs w:val="0"/>
          <w:lang w:val="fr-FR"/>
        </w:rPr>
        <w:t xml:space="preserve"> </w:t>
      </w:r>
      <w:r w:rsidRPr="00765DAD">
        <w:rPr>
          <w:lang w:val="fr-FR"/>
        </w:rPr>
        <w:t>KNX IP Secure</w:t>
      </w:r>
    </w:p>
    <w:p w14:paraId="5C8367C4" w14:textId="77777777" w:rsidR="0092187A" w:rsidRPr="00765DAD" w:rsidRDefault="004B7A74">
      <w:pPr>
        <w:spacing w:before="0" w:after="0" w:line="240" w:lineRule="auto"/>
        <w:contextualSpacing w:val="0"/>
        <w:rPr>
          <w:lang w:val="fr-FR"/>
        </w:rPr>
      </w:pPr>
      <w:r w:rsidRPr="00765DAD">
        <w:rPr>
          <w:lang w:val="fr-FR"/>
        </w:rPr>
        <w:br w:type="page"/>
      </w:r>
    </w:p>
    <w:p w14:paraId="3830C0BE" w14:textId="77777777" w:rsidR="0092187A" w:rsidRPr="00765DAD" w:rsidRDefault="004B7A74">
      <w:pPr>
        <w:pStyle w:val="P68B1DB1-Bullet18"/>
        <w:rPr>
          <w:lang w:val="fr-FR"/>
        </w:rPr>
      </w:pPr>
      <w:r w:rsidRPr="00765DAD">
        <w:rPr>
          <w:lang w:val="fr-FR"/>
        </w:rPr>
        <w:lastRenderedPageBreak/>
        <w:t xml:space="preserve">KNX Data Secure pour protéger </w:t>
      </w:r>
      <w:proofErr w:type="gramStart"/>
      <w:r w:rsidRPr="00765DAD">
        <w:rPr>
          <w:lang w:val="fr-FR"/>
        </w:rPr>
        <w:t>la communication usuels</w:t>
      </w:r>
      <w:proofErr w:type="gramEnd"/>
      <w:r w:rsidRPr="00765DAD">
        <w:rPr>
          <w:lang w:val="fr-FR"/>
        </w:rPr>
        <w:t>, par exemple les télégrammes de groupe.</w:t>
      </w:r>
    </w:p>
    <w:p w14:paraId="415EFA23" w14:textId="0881F470" w:rsidR="0092187A" w:rsidRPr="00765DAD" w:rsidRDefault="004B7A74">
      <w:pPr>
        <w:rPr>
          <w:lang w:val="fr-FR"/>
        </w:rPr>
      </w:pPr>
      <w:r w:rsidRPr="00765DAD">
        <w:rPr>
          <w:lang w:val="fr-FR"/>
        </w:rPr>
        <w:t xml:space="preserve">KNX Data Secure crypte et authentifie les télégrammes de participant à participant sur tous les chemins de transfert. </w:t>
      </w:r>
      <w:r w:rsidRPr="00765DAD">
        <w:rPr>
          <w:lang w:val="fr-FR"/>
        </w:rPr>
        <w:br/>
        <w:t xml:space="preserve">Pour cela, tous les participants doivent être des participants KNX Data Secure : des participants KNX qui ne prennent pas en charge les télégrammes KNX Data Secure rejetterons les télégrammes KNX Data Secure. Comme expliqué ci-après, ETS empêche la connexion d'adresses de groupe fiables à des objets de groupe qui ne prennent pas en charge KNX Data Secure. </w:t>
      </w:r>
      <w:r w:rsidRPr="00765DAD">
        <w:rPr>
          <w:lang w:val="fr-FR"/>
        </w:rPr>
        <w:br/>
        <w:t xml:space="preserve">Outre la sécurisation totale de zones KNX et de lignes KNX complètes, seules les applications KNX individuelles présentant un risque particulier peuvent aussi être sécurisées avec KNX Data Secure. En plus de fonctions sécurisées, des fonctions standards sont également possibles en parallèle - même à l'intérieur d'un participant KNX Data Secure. Cela signifie qu'un participant KNX Data Secure peut avoir des objets de groupe qui sont connectés avec des adresses de groupe sécurisées, d'autres avec des adresses de groupe standards. </w:t>
      </w:r>
    </w:p>
    <w:p w14:paraId="73AEE4A2" w14:textId="77777777" w:rsidR="0092187A" w:rsidRPr="00765DAD" w:rsidRDefault="004B7A74">
      <w:pPr>
        <w:pStyle w:val="Picture"/>
        <w:rPr>
          <w:lang w:val="fr-FR"/>
        </w:rPr>
      </w:pPr>
      <w:r w:rsidRPr="00765DAD">
        <w:rPr>
          <w:noProof/>
          <w:lang w:val="fr-FR"/>
        </w:rPr>
        <w:drawing>
          <wp:inline distT="0" distB="0" distL="0" distR="0" wp14:anchorId="63780D03" wp14:editId="3D5FA35F">
            <wp:extent cx="5160397" cy="3901161"/>
            <wp:effectExtent l="0" t="0" r="2540" b="444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95510" cy="3927705"/>
                    </a:xfrm>
                    <a:prstGeom prst="rect">
                      <a:avLst/>
                    </a:prstGeom>
                    <a:noFill/>
                    <a:ln>
                      <a:noFill/>
                    </a:ln>
                  </pic:spPr>
                </pic:pic>
              </a:graphicData>
            </a:graphic>
          </wp:inline>
        </w:drawing>
      </w:r>
    </w:p>
    <w:p w14:paraId="1786057A" w14:textId="033A8285" w:rsidR="0092187A" w:rsidRPr="00765DAD" w:rsidRDefault="004B7A74">
      <w:pPr>
        <w:pStyle w:val="Caption"/>
        <w:rPr>
          <w:lang w:val="fr-FR"/>
        </w:rPr>
      </w:pPr>
      <w:r w:rsidRPr="00765DAD">
        <w:rPr>
          <w:lang w:val="fr-FR"/>
        </w:rPr>
        <w:t xml:space="preserve">Illustration </w:t>
      </w:r>
      <w:r w:rsidRPr="00765DAD">
        <w:rPr>
          <w:lang w:val="fr-FR"/>
        </w:rPr>
        <w:fldChar w:fldCharType="begin"/>
      </w:r>
      <w:r w:rsidRPr="00765DAD">
        <w:rPr>
          <w:lang w:val="fr-FR"/>
        </w:rPr>
        <w:instrText xml:space="preserve"> SEQ Bild \* ARABIC </w:instrText>
      </w:r>
      <w:r w:rsidRPr="00765DAD">
        <w:rPr>
          <w:lang w:val="fr-FR"/>
        </w:rPr>
        <w:fldChar w:fldCharType="separate"/>
      </w:r>
      <w:r w:rsidR="00412633" w:rsidRPr="00765DAD">
        <w:rPr>
          <w:lang w:val="fr-FR"/>
        </w:rPr>
        <w:t>4</w:t>
      </w:r>
      <w:r w:rsidRPr="00765DAD">
        <w:rPr>
          <w:lang w:val="fr-FR"/>
        </w:rPr>
        <w:fldChar w:fldCharType="end"/>
      </w:r>
      <w:r w:rsidRPr="00765DAD">
        <w:rPr>
          <w:lang w:val="fr-FR"/>
        </w:rPr>
        <w:t>:</w:t>
      </w:r>
      <w:r w:rsidRPr="00765DAD">
        <w:rPr>
          <w:b w:val="0"/>
          <w:bCs w:val="0"/>
          <w:lang w:val="fr-FR"/>
        </w:rPr>
        <w:t xml:space="preserve"> </w:t>
      </w:r>
      <w:r w:rsidRPr="00765DAD">
        <w:rPr>
          <w:lang w:val="fr-FR"/>
        </w:rPr>
        <w:t>KNX Data Secure</w:t>
      </w:r>
    </w:p>
    <w:p w14:paraId="0B8CDF15" w14:textId="01A56E31" w:rsidR="0092187A" w:rsidRPr="00765DAD" w:rsidRDefault="004B7A74">
      <w:pPr>
        <w:rPr>
          <w:lang w:val="fr-FR"/>
        </w:rPr>
      </w:pPr>
      <w:r w:rsidRPr="00765DAD">
        <w:rPr>
          <w:lang w:val="fr-FR"/>
        </w:rPr>
        <w:t>Les deux mécanismes de sécurité peuvent être combinés et utilisés en parallèle. Avec KNX Secure, les installations de KNX peuvent être sécurisées par application ou globalement.</w:t>
      </w:r>
    </w:p>
    <w:p w14:paraId="3656E03A" w14:textId="77777777" w:rsidR="0092187A" w:rsidRPr="00765DAD" w:rsidRDefault="0092187A">
      <w:pPr>
        <w:rPr>
          <w:lang w:val="fr-FR"/>
        </w:rPr>
      </w:pPr>
    </w:p>
    <w:p w14:paraId="3DE4E25E" w14:textId="45BA6A84" w:rsidR="0092187A" w:rsidRPr="00765DAD" w:rsidRDefault="004B7A74">
      <w:pPr>
        <w:rPr>
          <w:lang w:val="fr-FR"/>
        </w:rPr>
      </w:pPr>
      <w:r w:rsidRPr="00765DAD">
        <w:rPr>
          <w:lang w:val="fr-FR"/>
        </w:rPr>
        <w:t xml:space="preserve">Les participants KNX Secure sont reconnaissables car la lettre 'X' est imprimée sur l'étiquette. </w:t>
      </w:r>
    </w:p>
    <w:p w14:paraId="10CD0D10" w14:textId="1B952B70" w:rsidR="0092187A" w:rsidRPr="00765DAD" w:rsidRDefault="004B7A74">
      <w:pPr>
        <w:rPr>
          <w:lang w:val="fr-FR"/>
        </w:rPr>
      </w:pPr>
      <w:r w:rsidRPr="00765DAD">
        <w:rPr>
          <w:lang w:val="fr-FR"/>
        </w:rPr>
        <w:t xml:space="preserve">Les produits peuvent habituellement être utilisés tant de manière sécurisée que de manière non sécurisée. Grâce à cela, une installation KNX existante reste adaptable aux </w:t>
      </w:r>
      <w:r w:rsidRPr="00765DAD">
        <w:rPr>
          <w:lang w:val="fr-FR"/>
        </w:rPr>
        <w:lastRenderedPageBreak/>
        <w:t>modifications et aux extensions, par exemple si dans un futur proche KNX Secure n'était pas disponible sur tous les produits KNX, ou encore en cas de besoin de changer des produits obsolètes.</w:t>
      </w:r>
    </w:p>
    <w:p w14:paraId="257ADB48" w14:textId="1655D461" w:rsidR="0092187A" w:rsidRPr="00765DAD" w:rsidRDefault="004B7A74">
      <w:pPr>
        <w:rPr>
          <w:lang w:val="fr-FR"/>
        </w:rPr>
      </w:pPr>
      <w:r w:rsidRPr="00765DAD">
        <w:rPr>
          <w:lang w:val="fr-FR"/>
        </w:rPr>
        <w:t xml:space="preserve">Il reste de la responsabilité des planificateurs, ingénieurs d'installation, les intégrateurs de systèmes et les utilisateurs de construction pour appliquer les mesures de sécurité fournies et les extensions possibles avec KNX Secure de manière intelligente. La conception doit absolument tenir compte des menaces et des </w:t>
      </w:r>
      <w:proofErr w:type="gramStart"/>
      <w:r w:rsidRPr="00765DAD">
        <w:rPr>
          <w:lang w:val="fr-FR"/>
        </w:rPr>
        <w:t>risques potentiels</w:t>
      </w:r>
      <w:proofErr w:type="gramEnd"/>
      <w:r w:rsidRPr="00765DAD">
        <w:rPr>
          <w:lang w:val="fr-FR"/>
        </w:rPr>
        <w:t xml:space="preserve">, ainsi que de l'équilibre entre les coûts supplémentaires induits et les avantages obtenus. La mise en œuvre et l'installation soignée du système KNX constitue une condition préalable de succès. Tous les participants sont tenus de s'assurer qu'un projet KNX avec les applications KNX Secure reste également protégé à tout moment contre les attaques de pirates. Par conséquent, lors de la transmission du projet aux utilisateurs du bâtiment, aux ingénieurs d'installation et aux techniciens de construction, le suivi du projet, la sauvegarde des clés de sécurité ainsi que la responsabilité générale de ce dernier doivent être bien organisés. </w:t>
      </w:r>
    </w:p>
    <w:p w14:paraId="753B2308" w14:textId="77777777" w:rsidR="0092187A" w:rsidRPr="00765DAD" w:rsidRDefault="0092187A">
      <w:pPr>
        <w:spacing w:after="0" w:line="240" w:lineRule="auto"/>
        <w:rPr>
          <w:lang w:val="fr-FR"/>
        </w:rPr>
      </w:pPr>
    </w:p>
    <w:p w14:paraId="78BBEDDA" w14:textId="77777777" w:rsidR="0092187A" w:rsidRPr="00765DAD" w:rsidRDefault="004B7A74">
      <w:pPr>
        <w:pStyle w:val="P68B1DB1-Heading25"/>
        <w:spacing w:after="160" w:line="259" w:lineRule="auto"/>
        <w:contextualSpacing w:val="0"/>
        <w:rPr>
          <w:lang w:val="fr-FR"/>
        </w:rPr>
      </w:pPr>
      <w:bookmarkStart w:id="13" w:name="_Toc522875271"/>
      <w:bookmarkStart w:id="14" w:name="_Toc109809655"/>
      <w:r w:rsidRPr="00765DAD">
        <w:rPr>
          <w:lang w:val="fr-FR"/>
        </w:rPr>
        <w:t>Domaines d'application possibles de KNX Secure</w:t>
      </w:r>
      <w:bookmarkEnd w:id="13"/>
      <w:bookmarkEnd w:id="14"/>
    </w:p>
    <w:p w14:paraId="5CA0BF73" w14:textId="75C15158" w:rsidR="0092187A" w:rsidRPr="00765DAD" w:rsidRDefault="004B7A74">
      <w:pPr>
        <w:pStyle w:val="Bullet1"/>
        <w:rPr>
          <w:lang w:val="fr-FR"/>
        </w:rPr>
      </w:pPr>
      <w:r w:rsidRPr="00765DAD">
        <w:rPr>
          <w:lang w:val="fr-FR"/>
        </w:rPr>
        <w:t>Hôtels - système de sécurité limitant les fonctions entre les différentes chambres des clients</w:t>
      </w:r>
    </w:p>
    <w:p w14:paraId="1DDD9757" w14:textId="77777777" w:rsidR="0092187A" w:rsidRPr="00765DAD" w:rsidRDefault="004B7A74">
      <w:pPr>
        <w:pStyle w:val="Bullet1"/>
        <w:rPr>
          <w:lang w:val="fr-FR"/>
        </w:rPr>
      </w:pPr>
      <w:r w:rsidRPr="00765DAD">
        <w:rPr>
          <w:lang w:val="fr-FR"/>
        </w:rPr>
        <w:t>Données de consommation d'énergie : le cryptage des données KNX préserve la vie privée</w:t>
      </w:r>
    </w:p>
    <w:p w14:paraId="5903A20C" w14:textId="145AA172" w:rsidR="0092187A" w:rsidRPr="00765DAD" w:rsidRDefault="004B7A74">
      <w:pPr>
        <w:pStyle w:val="Bullet1"/>
        <w:rPr>
          <w:lang w:val="fr-FR"/>
        </w:rPr>
      </w:pPr>
      <w:r w:rsidRPr="00765DAD">
        <w:rPr>
          <w:lang w:val="fr-FR"/>
        </w:rPr>
        <w:t>Systèmes de réservation : le cryptage des télégrammes au niveau IP empêche les accès externes</w:t>
      </w:r>
    </w:p>
    <w:p w14:paraId="7B6C7E19" w14:textId="77777777" w:rsidR="0092187A" w:rsidRPr="00765DAD" w:rsidRDefault="004B7A74">
      <w:pPr>
        <w:pStyle w:val="Bullet1"/>
        <w:rPr>
          <w:lang w:val="fr-FR"/>
        </w:rPr>
      </w:pPr>
      <w:r w:rsidRPr="00765DAD">
        <w:rPr>
          <w:lang w:val="fr-FR"/>
        </w:rPr>
        <w:t>Contrôle d'accès - authentification et cryptage</w:t>
      </w:r>
    </w:p>
    <w:p w14:paraId="0C2E79D3" w14:textId="77777777" w:rsidR="0092187A" w:rsidRPr="00765DAD" w:rsidRDefault="004B7A74">
      <w:pPr>
        <w:pStyle w:val="Bullet1"/>
        <w:rPr>
          <w:lang w:val="fr-FR"/>
        </w:rPr>
      </w:pPr>
      <w:r w:rsidRPr="00765DAD">
        <w:rPr>
          <w:lang w:val="fr-FR"/>
        </w:rPr>
        <w:t>Données de présence - pas de suivi en temps réel qui puisse conclure à la présence d'individus</w:t>
      </w:r>
    </w:p>
    <w:p w14:paraId="6E044720" w14:textId="77777777" w:rsidR="0092187A" w:rsidRPr="00765DAD" w:rsidRDefault="004B7A74">
      <w:pPr>
        <w:pStyle w:val="Bullet1"/>
        <w:rPr>
          <w:lang w:val="fr-FR"/>
        </w:rPr>
      </w:pPr>
      <w:r w:rsidRPr="00765DAD">
        <w:rPr>
          <w:lang w:val="fr-FR"/>
        </w:rPr>
        <w:t>Systèmes d'alarmes - prévention des fausses alarmes intentionnelles</w:t>
      </w:r>
    </w:p>
    <w:p w14:paraId="35298EA9" w14:textId="77777777" w:rsidR="0092187A" w:rsidRPr="00765DAD" w:rsidRDefault="004B7A74">
      <w:pPr>
        <w:spacing w:before="0" w:after="0" w:line="240" w:lineRule="auto"/>
        <w:contextualSpacing w:val="0"/>
        <w:rPr>
          <w:rFonts w:eastAsia="Times New Roman"/>
          <w:b/>
          <w:bCs/>
          <w:kern w:val="32"/>
          <w:sz w:val="28"/>
          <w:szCs w:val="28"/>
          <w:lang w:val="fr-FR"/>
        </w:rPr>
      </w:pPr>
      <w:bookmarkStart w:id="15" w:name="_Toc522875272"/>
      <w:bookmarkStart w:id="16" w:name="_Ref522802944"/>
      <w:r w:rsidRPr="00765DAD">
        <w:rPr>
          <w:lang w:val="fr-FR"/>
        </w:rPr>
        <w:br w:type="page"/>
      </w:r>
    </w:p>
    <w:p w14:paraId="1652C2F0" w14:textId="77777777" w:rsidR="0092187A" w:rsidRPr="00765DAD" w:rsidRDefault="004B7A74">
      <w:pPr>
        <w:pStyle w:val="Heading1"/>
        <w:spacing w:after="160" w:line="259" w:lineRule="auto"/>
        <w:contextualSpacing w:val="0"/>
        <w:rPr>
          <w:lang w:val="fr-FR"/>
        </w:rPr>
      </w:pPr>
      <w:bookmarkStart w:id="17" w:name="_Toc109809656"/>
      <w:r w:rsidRPr="00765DAD">
        <w:rPr>
          <w:lang w:val="fr-FR"/>
        </w:rPr>
        <w:lastRenderedPageBreak/>
        <w:t>KNX Secure – ETS</w:t>
      </w:r>
      <w:bookmarkEnd w:id="15"/>
      <w:bookmarkEnd w:id="16"/>
      <w:bookmarkEnd w:id="17"/>
    </w:p>
    <w:p w14:paraId="000D26FE" w14:textId="77777777" w:rsidR="0092187A" w:rsidRPr="00765DAD" w:rsidRDefault="004B7A74">
      <w:pPr>
        <w:pStyle w:val="P68B1DB1-Heading25"/>
        <w:spacing w:after="160" w:line="259" w:lineRule="auto"/>
        <w:contextualSpacing w:val="0"/>
        <w:rPr>
          <w:lang w:val="fr-FR"/>
        </w:rPr>
      </w:pPr>
      <w:bookmarkStart w:id="18" w:name="_Toc522875273"/>
      <w:bookmarkStart w:id="19" w:name="_Toc109809657"/>
      <w:r w:rsidRPr="00765DAD">
        <w:rPr>
          <w:lang w:val="fr-FR"/>
        </w:rPr>
        <w:t>Introduction</w:t>
      </w:r>
      <w:bookmarkEnd w:id="18"/>
      <w:bookmarkEnd w:id="19"/>
    </w:p>
    <w:p w14:paraId="139D7B6C" w14:textId="77777777" w:rsidR="0092187A" w:rsidRPr="00765DAD" w:rsidRDefault="004B7A74">
      <w:pPr>
        <w:rPr>
          <w:lang w:val="fr-FR"/>
        </w:rPr>
      </w:pPr>
      <w:r w:rsidRPr="00765DAD">
        <w:rPr>
          <w:lang w:val="fr-FR"/>
        </w:rPr>
        <w:t xml:space="preserve">ETS prend en charge KNX Data et IP Secure depuis la version 5.5. </w:t>
      </w:r>
    </w:p>
    <w:p w14:paraId="1B94AAF7" w14:textId="64850430" w:rsidR="0092187A" w:rsidRPr="00765DAD" w:rsidRDefault="004B7A74">
      <w:pPr>
        <w:rPr>
          <w:lang w:val="fr-FR"/>
        </w:rPr>
      </w:pPr>
      <w:r w:rsidRPr="00765DAD">
        <w:rPr>
          <w:lang w:val="fr-FR"/>
        </w:rPr>
        <w:t xml:space="preserve">Des fonctions intelligentes permettent de programmer et mettre en service des produits KNX Secure. Lors de la configuration, des mécanismes de contrôle protègent ETS contre des paramètres incorrects. </w:t>
      </w:r>
    </w:p>
    <w:p w14:paraId="316F86DD" w14:textId="77777777" w:rsidR="0092187A" w:rsidRPr="00765DAD" w:rsidRDefault="004B7A74">
      <w:pPr>
        <w:rPr>
          <w:lang w:val="fr-FR"/>
        </w:rPr>
      </w:pPr>
      <w:r w:rsidRPr="00765DAD">
        <w:rPr>
          <w:lang w:val="fr-FR"/>
        </w:rPr>
        <w:t xml:space="preserve">ETS s'assure que le mot de passe du projet et les certificats du produit sont activés en mode sécurisé. Dans le dialogue, il génère de manière automatique et sécurisée l'attribution de clés de sécurité pour les produits KNX Secure, de clés d'exécution pour les adresses de groupe sécurisées, et il enregistre ces clés de sécurité dans le projet. </w:t>
      </w:r>
    </w:p>
    <w:p w14:paraId="1E959857" w14:textId="77777777" w:rsidR="0092187A" w:rsidRPr="00765DAD" w:rsidRDefault="004B7A74">
      <w:pPr>
        <w:rPr>
          <w:lang w:val="fr-FR"/>
        </w:rPr>
      </w:pPr>
      <w:r w:rsidRPr="00765DAD">
        <w:rPr>
          <w:lang w:val="fr-FR"/>
        </w:rPr>
        <w:t xml:space="preserve">Les produits KNX Secure sont également mis en service de manière totalement sécurisée. </w:t>
      </w:r>
    </w:p>
    <w:p w14:paraId="6C020317" w14:textId="77777777" w:rsidR="0092187A" w:rsidRPr="00765DAD" w:rsidRDefault="004B7A74">
      <w:pPr>
        <w:pStyle w:val="P68B1DB1-Heading25"/>
        <w:spacing w:after="160" w:line="259" w:lineRule="auto"/>
        <w:contextualSpacing w:val="0"/>
        <w:rPr>
          <w:lang w:val="fr-FR"/>
        </w:rPr>
      </w:pPr>
      <w:bookmarkStart w:id="20" w:name="_Toc522875274"/>
      <w:bookmarkStart w:id="21" w:name="_Toc109809658"/>
      <w:r w:rsidRPr="00765DAD">
        <w:rPr>
          <w:lang w:val="fr-FR"/>
        </w:rPr>
        <w:t>Mot de passe obligatoire</w:t>
      </w:r>
      <w:bookmarkEnd w:id="20"/>
      <w:bookmarkEnd w:id="21"/>
    </w:p>
    <w:p w14:paraId="243D801E" w14:textId="08E10766" w:rsidR="0092187A" w:rsidRPr="00765DAD" w:rsidRDefault="004B7A74">
      <w:pPr>
        <w:rPr>
          <w:lang w:val="fr-FR"/>
        </w:rPr>
      </w:pPr>
      <w:r w:rsidRPr="00765DAD">
        <w:rPr>
          <w:lang w:val="fr-FR"/>
        </w:rPr>
        <w:t xml:space="preserve">Si un projet KNX est créé dans ETS et si un seul participant KNX Secure est inclus dans le projet, ETS exige la définition d'un mot de passe correspondant pour ce projet. </w:t>
      </w:r>
    </w:p>
    <w:p w14:paraId="6668D4FD" w14:textId="66A983B6" w:rsidR="0092187A" w:rsidRPr="00765DAD" w:rsidRDefault="004B7A74">
      <w:pPr>
        <w:pStyle w:val="Picture"/>
        <w:rPr>
          <w:lang w:val="fr-FR"/>
        </w:rPr>
      </w:pPr>
      <w:r w:rsidRPr="00765DAD">
        <w:rPr>
          <w:noProof/>
          <w:lang w:val="fr-FR"/>
        </w:rPr>
        <w:drawing>
          <wp:inline distT="0" distB="0" distL="0" distR="0" wp14:anchorId="685D0078" wp14:editId="190B585E">
            <wp:extent cx="5063920" cy="2414141"/>
            <wp:effectExtent l="0" t="0" r="3810" b="571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89237" cy="2426211"/>
                    </a:xfrm>
                    <a:prstGeom prst="rect">
                      <a:avLst/>
                    </a:prstGeom>
                    <a:noFill/>
                  </pic:spPr>
                </pic:pic>
              </a:graphicData>
            </a:graphic>
          </wp:inline>
        </w:drawing>
      </w:r>
    </w:p>
    <w:p w14:paraId="5EBFE2CC" w14:textId="3AECCFD7" w:rsidR="0092187A" w:rsidRPr="00765DAD" w:rsidRDefault="004B7A74">
      <w:pPr>
        <w:pStyle w:val="Caption"/>
        <w:rPr>
          <w:lang w:val="fr-FR"/>
        </w:rPr>
      </w:pPr>
      <w:bookmarkStart w:id="22" w:name="_Ref522865239"/>
      <w:r w:rsidRPr="00765DAD">
        <w:rPr>
          <w:lang w:val="fr-FR"/>
        </w:rPr>
        <w:t xml:space="preserve">Illustration </w:t>
      </w:r>
      <w:r w:rsidRPr="00765DAD">
        <w:rPr>
          <w:lang w:val="fr-FR"/>
        </w:rPr>
        <w:fldChar w:fldCharType="begin"/>
      </w:r>
      <w:r w:rsidRPr="00765DAD">
        <w:rPr>
          <w:lang w:val="fr-FR"/>
        </w:rPr>
        <w:instrText xml:space="preserve"> SEQ Bild \* ARABIC </w:instrText>
      </w:r>
      <w:r w:rsidRPr="00765DAD">
        <w:rPr>
          <w:lang w:val="fr-FR"/>
        </w:rPr>
        <w:fldChar w:fldCharType="separate"/>
      </w:r>
      <w:r w:rsidR="00412633" w:rsidRPr="00765DAD">
        <w:rPr>
          <w:lang w:val="fr-FR"/>
        </w:rPr>
        <w:t>5</w:t>
      </w:r>
      <w:r w:rsidRPr="00765DAD">
        <w:rPr>
          <w:lang w:val="fr-FR"/>
        </w:rPr>
        <w:fldChar w:fldCharType="end"/>
      </w:r>
      <w:bookmarkEnd w:id="22"/>
      <w:r w:rsidRPr="00765DAD">
        <w:rPr>
          <w:lang w:val="fr-FR"/>
        </w:rPr>
        <w:t>:</w:t>
      </w:r>
      <w:r w:rsidRPr="00765DAD">
        <w:rPr>
          <w:b w:val="0"/>
          <w:bCs w:val="0"/>
          <w:lang w:val="fr-FR"/>
        </w:rPr>
        <w:t xml:space="preserve"> </w:t>
      </w:r>
      <w:r w:rsidRPr="00765DAD">
        <w:rPr>
          <w:lang w:val="fr-FR"/>
        </w:rPr>
        <w:t>Projet ETS protégé par mot de passe</w:t>
      </w:r>
    </w:p>
    <w:p w14:paraId="026C93BD" w14:textId="77777777" w:rsidR="0092187A" w:rsidRPr="00765DAD" w:rsidRDefault="0092187A">
      <w:pPr>
        <w:rPr>
          <w:lang w:val="fr-FR"/>
        </w:rPr>
      </w:pPr>
    </w:p>
    <w:p w14:paraId="1A6C7528" w14:textId="1A08F18B" w:rsidR="0092187A" w:rsidRPr="00765DAD" w:rsidRDefault="004B7A74">
      <w:pPr>
        <w:rPr>
          <w:lang w:val="fr-FR"/>
        </w:rPr>
      </w:pPr>
      <w:r w:rsidRPr="00765DAD">
        <w:rPr>
          <w:lang w:val="fr-FR"/>
        </w:rPr>
        <w:fldChar w:fldCharType="begin"/>
      </w:r>
      <w:r w:rsidRPr="00765DAD">
        <w:rPr>
          <w:lang w:val="fr-FR"/>
        </w:rPr>
        <w:instrText xml:space="preserve"> REF _Ref522865239 \h  \* MERGEFORMAT </w:instrText>
      </w:r>
      <w:r w:rsidRPr="00765DAD">
        <w:rPr>
          <w:lang w:val="fr-FR"/>
        </w:rPr>
      </w:r>
      <w:r w:rsidRPr="00765DAD">
        <w:rPr>
          <w:lang w:val="fr-FR"/>
        </w:rPr>
        <w:fldChar w:fldCharType="separate"/>
      </w:r>
      <w:r w:rsidR="00412633" w:rsidRPr="00765DAD">
        <w:rPr>
          <w:lang w:val="fr-FR"/>
        </w:rPr>
        <w:t>Illustration 5</w:t>
      </w:r>
      <w:r w:rsidRPr="00765DAD">
        <w:rPr>
          <w:lang w:val="fr-FR"/>
        </w:rPr>
        <w:fldChar w:fldCharType="end"/>
      </w:r>
      <w:r w:rsidRPr="00765DAD">
        <w:rPr>
          <w:lang w:val="fr-FR"/>
        </w:rPr>
        <w:t xml:space="preserve"> montre un projet ETS avec des participants KNX Secure: le projet peut être ouvert, et les détails affichés seulement si le mot de passe a été saisi. </w:t>
      </w:r>
    </w:p>
    <w:p w14:paraId="4DD73B8D" w14:textId="77777777" w:rsidR="0092187A" w:rsidRPr="00765DAD" w:rsidRDefault="004B7A74">
      <w:pPr>
        <w:spacing w:before="0" w:after="0" w:line="240" w:lineRule="auto"/>
        <w:contextualSpacing w:val="0"/>
        <w:rPr>
          <w:lang w:val="fr-FR"/>
        </w:rPr>
      </w:pPr>
      <w:r w:rsidRPr="00765DAD">
        <w:rPr>
          <w:lang w:val="fr-FR"/>
        </w:rPr>
        <w:br w:type="page"/>
      </w:r>
    </w:p>
    <w:p w14:paraId="55146DA8" w14:textId="605A254D" w:rsidR="0092187A" w:rsidRPr="00765DAD" w:rsidRDefault="004B7A74">
      <w:pPr>
        <w:rPr>
          <w:lang w:val="fr-FR"/>
        </w:rPr>
      </w:pPr>
      <w:r w:rsidRPr="00765DAD">
        <w:rPr>
          <w:lang w:val="fr-FR"/>
        </w:rPr>
        <w:lastRenderedPageBreak/>
        <w:t>Lors de la définition du mot de passe, l'ETS indique également la force du mot de passe.</w:t>
      </w:r>
    </w:p>
    <w:p w14:paraId="0BBFB348" w14:textId="77777777" w:rsidR="0092187A" w:rsidRPr="00765DAD" w:rsidRDefault="0092187A">
      <w:pPr>
        <w:rPr>
          <w:lang w:val="fr-FR"/>
        </w:rPr>
      </w:pPr>
    </w:p>
    <w:p w14:paraId="544D7E30" w14:textId="3A1A0F1F" w:rsidR="0092187A" w:rsidRPr="00765DAD" w:rsidRDefault="004B7A74">
      <w:pPr>
        <w:rPr>
          <w:lang w:val="fr-FR"/>
        </w:rPr>
      </w:pPr>
      <w:r w:rsidRPr="00765DAD">
        <w:rPr>
          <w:noProof/>
          <w:lang w:val="fr-FR"/>
        </w:rPr>
        <w:drawing>
          <wp:inline distT="0" distB="0" distL="0" distR="0" wp14:anchorId="70AD8B1E" wp14:editId="6349D45B">
            <wp:extent cx="3692525" cy="3247143"/>
            <wp:effectExtent l="0" t="0" r="317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99041" cy="3252873"/>
                    </a:xfrm>
                    <a:prstGeom prst="rect">
                      <a:avLst/>
                    </a:prstGeom>
                  </pic:spPr>
                </pic:pic>
              </a:graphicData>
            </a:graphic>
          </wp:inline>
        </w:drawing>
      </w:r>
    </w:p>
    <w:p w14:paraId="3BEED7A5" w14:textId="6F81B6FC" w:rsidR="0092187A" w:rsidRPr="00765DAD" w:rsidRDefault="004B7A74">
      <w:pPr>
        <w:pStyle w:val="Caption"/>
        <w:rPr>
          <w:lang w:val="fr-FR"/>
        </w:rPr>
      </w:pPr>
      <w:r w:rsidRPr="00765DAD">
        <w:rPr>
          <w:lang w:val="fr-FR"/>
        </w:rPr>
        <w:t xml:space="preserve">Illustration </w:t>
      </w:r>
      <w:r w:rsidRPr="00765DAD">
        <w:rPr>
          <w:lang w:val="fr-FR"/>
        </w:rPr>
        <w:fldChar w:fldCharType="begin"/>
      </w:r>
      <w:r w:rsidRPr="00765DAD">
        <w:rPr>
          <w:lang w:val="fr-FR"/>
        </w:rPr>
        <w:instrText xml:space="preserve"> SEQ Bild \* ARABIC </w:instrText>
      </w:r>
      <w:r w:rsidRPr="00765DAD">
        <w:rPr>
          <w:lang w:val="fr-FR"/>
        </w:rPr>
        <w:fldChar w:fldCharType="separate"/>
      </w:r>
      <w:r w:rsidR="00412633" w:rsidRPr="00765DAD">
        <w:rPr>
          <w:lang w:val="fr-FR"/>
        </w:rPr>
        <w:t>6</w:t>
      </w:r>
      <w:r w:rsidRPr="00765DAD">
        <w:rPr>
          <w:lang w:val="fr-FR"/>
        </w:rPr>
        <w:fldChar w:fldCharType="end"/>
      </w:r>
      <w:r w:rsidRPr="00765DAD">
        <w:rPr>
          <w:lang w:val="fr-FR"/>
        </w:rPr>
        <w:t>:</w:t>
      </w:r>
      <w:r w:rsidRPr="00765DAD">
        <w:rPr>
          <w:b w:val="0"/>
          <w:bCs w:val="0"/>
          <w:lang w:val="fr-FR"/>
        </w:rPr>
        <w:t xml:space="preserve"> </w:t>
      </w:r>
      <w:r w:rsidRPr="00765DAD">
        <w:rPr>
          <w:lang w:val="fr-FR"/>
        </w:rPr>
        <w:t>Allocation d'un mot de passe du projet qui a la bonne combinaison de lettres, de chiffres et de caractères</w:t>
      </w:r>
    </w:p>
    <w:p w14:paraId="54D3B779" w14:textId="0DEFC27D" w:rsidR="0092187A" w:rsidRPr="00765DAD" w:rsidRDefault="004B7A74">
      <w:pPr>
        <w:rPr>
          <w:rFonts w:eastAsia="Times New Roman"/>
          <w:color w:val="000000"/>
          <w:lang w:val="fr-FR"/>
        </w:rPr>
      </w:pPr>
      <w:r w:rsidRPr="00765DAD">
        <w:rPr>
          <w:lang w:val="fr-FR"/>
        </w:rPr>
        <w:t xml:space="preserve">Lors de la réouverture du projet, le mot de passe doit être saisi ; si nécessaire, il peut également être affiché en texte clair via </w:t>
      </w:r>
      <w:r w:rsidRPr="00765DAD">
        <w:rPr>
          <w:noProof/>
          <w:lang w:val="fr-FR"/>
        </w:rPr>
        <w:drawing>
          <wp:inline distT="0" distB="0" distL="0" distR="0" wp14:anchorId="59638EF6" wp14:editId="22648878">
            <wp:extent cx="285765" cy="273064"/>
            <wp:effectExtent l="0" t="0" r="0" b="0"/>
            <wp:docPr id="41" name="Photo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5765" cy="273064"/>
                    </a:xfrm>
                    <a:prstGeom prst="rect">
                      <a:avLst/>
                    </a:prstGeom>
                  </pic:spPr>
                </pic:pic>
              </a:graphicData>
            </a:graphic>
          </wp:inline>
        </w:drawing>
      </w:r>
      <w:r w:rsidRPr="00765DAD">
        <w:rPr>
          <w:lang w:val="fr-FR"/>
        </w:rPr>
        <w:t>. Cela signifie que si des projets sont exportés et échangés, les projets ne peuvent pas être ouverts sans le mot de passe ; afin de protéger les informations de sécurité stockées dans le projet</w:t>
      </w:r>
      <w:r w:rsidRPr="00765DAD">
        <w:rPr>
          <w:color w:val="000000"/>
          <w:lang w:val="fr-FR"/>
        </w:rPr>
        <w:t>, p. ex., les clés d'exécution mentionnées précédemment.</w:t>
      </w:r>
    </w:p>
    <w:p w14:paraId="7F326B38" w14:textId="059DF47C" w:rsidR="0092187A" w:rsidRPr="00765DAD" w:rsidRDefault="0092187A">
      <w:pPr>
        <w:pStyle w:val="Picture"/>
        <w:rPr>
          <w:lang w:val="fr-FR"/>
        </w:rPr>
      </w:pPr>
    </w:p>
    <w:p w14:paraId="29DA33FD" w14:textId="081601F2" w:rsidR="0092187A" w:rsidRPr="00765DAD" w:rsidRDefault="004B7A74">
      <w:pPr>
        <w:pStyle w:val="Picture"/>
        <w:rPr>
          <w:lang w:val="fr-FR"/>
        </w:rPr>
      </w:pPr>
      <w:r w:rsidRPr="00765DAD">
        <w:rPr>
          <w:noProof/>
          <w:lang w:val="fr-FR"/>
        </w:rPr>
        <w:drawing>
          <wp:inline distT="0" distB="0" distL="0" distR="0" wp14:anchorId="4F556699" wp14:editId="05D41C2B">
            <wp:extent cx="5580380" cy="2941955"/>
            <wp:effectExtent l="0" t="0" r="1270" b="0"/>
            <wp:docPr id="4" name="Illustratio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80380" cy="2941955"/>
                    </a:xfrm>
                    <a:prstGeom prst="rect">
                      <a:avLst/>
                    </a:prstGeom>
                  </pic:spPr>
                </pic:pic>
              </a:graphicData>
            </a:graphic>
          </wp:inline>
        </w:drawing>
      </w:r>
    </w:p>
    <w:p w14:paraId="4C483D07" w14:textId="13767FE9" w:rsidR="0092187A" w:rsidRPr="00765DAD" w:rsidRDefault="004B7A74">
      <w:pPr>
        <w:pStyle w:val="Caption"/>
        <w:rPr>
          <w:lang w:val="fr-FR"/>
        </w:rPr>
      </w:pPr>
      <w:r w:rsidRPr="00765DAD">
        <w:rPr>
          <w:lang w:val="fr-FR"/>
        </w:rPr>
        <w:t xml:space="preserve">Illustration </w:t>
      </w:r>
      <w:r w:rsidRPr="00765DAD">
        <w:rPr>
          <w:lang w:val="fr-FR"/>
        </w:rPr>
        <w:fldChar w:fldCharType="begin"/>
      </w:r>
      <w:r w:rsidRPr="00765DAD">
        <w:rPr>
          <w:lang w:val="fr-FR"/>
        </w:rPr>
        <w:instrText xml:space="preserve"> SEQ Bild \* ARABIC </w:instrText>
      </w:r>
      <w:r w:rsidRPr="00765DAD">
        <w:rPr>
          <w:lang w:val="fr-FR"/>
        </w:rPr>
        <w:fldChar w:fldCharType="separate"/>
      </w:r>
      <w:r w:rsidR="00412633" w:rsidRPr="00765DAD">
        <w:rPr>
          <w:lang w:val="fr-FR"/>
        </w:rPr>
        <w:t>7</w:t>
      </w:r>
      <w:r w:rsidRPr="00765DAD">
        <w:rPr>
          <w:lang w:val="fr-FR"/>
        </w:rPr>
        <w:fldChar w:fldCharType="end"/>
      </w:r>
      <w:r w:rsidRPr="00765DAD">
        <w:rPr>
          <w:lang w:val="fr-FR"/>
        </w:rPr>
        <w:t>: Détails d'un projet contenant un périphérique sécurisé KNX</w:t>
      </w:r>
    </w:p>
    <w:p w14:paraId="0A5A0EC9" w14:textId="408C09AD" w:rsidR="0092187A" w:rsidRPr="00765DAD" w:rsidRDefault="004B7A74">
      <w:pPr>
        <w:pStyle w:val="P68B1DB1-Heading25"/>
        <w:spacing w:after="160" w:line="259" w:lineRule="auto"/>
        <w:contextualSpacing w:val="0"/>
        <w:rPr>
          <w:lang w:val="fr-FR"/>
        </w:rPr>
      </w:pPr>
      <w:bookmarkStart w:id="23" w:name="_Toc522875275"/>
      <w:bookmarkStart w:id="24" w:name="_Ref522865736"/>
      <w:bookmarkStart w:id="25" w:name="_Toc109809659"/>
      <w:r w:rsidRPr="00765DAD">
        <w:rPr>
          <w:lang w:val="fr-FR"/>
        </w:rPr>
        <w:lastRenderedPageBreak/>
        <w:t xml:space="preserve">Information 'Sécurité' </w:t>
      </w:r>
      <w:bookmarkEnd w:id="23"/>
      <w:bookmarkEnd w:id="24"/>
      <w:r w:rsidRPr="00765DAD">
        <w:rPr>
          <w:lang w:val="fr-FR"/>
        </w:rPr>
        <w:t>accessible via la fenêtre de détails du projet</w:t>
      </w:r>
      <w:bookmarkEnd w:id="25"/>
    </w:p>
    <w:p w14:paraId="3BF5F54F" w14:textId="0F4E5DD9" w:rsidR="0092187A" w:rsidRPr="00765DAD" w:rsidRDefault="004B7A74">
      <w:pPr>
        <w:rPr>
          <w:lang w:val="fr-FR"/>
        </w:rPr>
      </w:pPr>
      <w:r w:rsidRPr="00765DAD">
        <w:rPr>
          <w:noProof/>
          <w:lang w:val="fr-FR"/>
        </w:rPr>
        <w:drawing>
          <wp:inline distT="0" distB="0" distL="0" distR="0" wp14:anchorId="72CA112A" wp14:editId="3549566B">
            <wp:extent cx="5585922" cy="2130289"/>
            <wp:effectExtent l="0" t="0" r="0" b="3810"/>
            <wp:docPr id="51" name="Photo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00717" cy="2135931"/>
                    </a:xfrm>
                    <a:prstGeom prst="rect">
                      <a:avLst/>
                    </a:prstGeom>
                    <a:noFill/>
                  </pic:spPr>
                </pic:pic>
              </a:graphicData>
            </a:graphic>
          </wp:inline>
        </w:drawing>
      </w:r>
    </w:p>
    <w:p w14:paraId="65D0ABB1" w14:textId="6E2372C5" w:rsidR="0092187A" w:rsidRPr="00765DAD" w:rsidRDefault="004B7A74">
      <w:pPr>
        <w:pStyle w:val="Caption"/>
        <w:rPr>
          <w:lang w:val="fr-FR"/>
        </w:rPr>
      </w:pPr>
      <w:r w:rsidRPr="00765DAD">
        <w:rPr>
          <w:lang w:val="fr-FR"/>
        </w:rPr>
        <w:t xml:space="preserve">Illustration </w:t>
      </w:r>
      <w:r w:rsidRPr="00765DAD">
        <w:rPr>
          <w:lang w:val="fr-FR"/>
        </w:rPr>
        <w:fldChar w:fldCharType="begin"/>
      </w:r>
      <w:r w:rsidRPr="00765DAD">
        <w:rPr>
          <w:lang w:val="fr-FR"/>
        </w:rPr>
        <w:instrText xml:space="preserve"> SEQ Bild \* ARABIC </w:instrText>
      </w:r>
      <w:r w:rsidRPr="00765DAD">
        <w:rPr>
          <w:lang w:val="fr-FR"/>
        </w:rPr>
        <w:fldChar w:fldCharType="separate"/>
      </w:r>
      <w:r w:rsidR="00412633" w:rsidRPr="00765DAD">
        <w:rPr>
          <w:lang w:val="fr-FR"/>
        </w:rPr>
        <w:t>8</w:t>
      </w:r>
      <w:r w:rsidRPr="00765DAD">
        <w:rPr>
          <w:lang w:val="fr-FR"/>
        </w:rPr>
        <w:fldChar w:fldCharType="end"/>
      </w:r>
      <w:r w:rsidRPr="00765DAD">
        <w:rPr>
          <w:lang w:val="fr-FR"/>
        </w:rPr>
        <w:t>:</w:t>
      </w:r>
      <w:r w:rsidRPr="00765DAD">
        <w:rPr>
          <w:b w:val="0"/>
          <w:bCs w:val="0"/>
          <w:lang w:val="fr-FR"/>
        </w:rPr>
        <w:t xml:space="preserve"> </w:t>
      </w:r>
      <w:r w:rsidRPr="00765DAD">
        <w:rPr>
          <w:lang w:val="fr-FR"/>
        </w:rPr>
        <w:t>information 'Sécurité' accessible via la fenêtre de détails du projet</w:t>
      </w:r>
    </w:p>
    <w:p w14:paraId="0659BD25" w14:textId="02F96B0A" w:rsidR="0092187A" w:rsidRPr="00765DAD" w:rsidRDefault="004B7A74">
      <w:pPr>
        <w:rPr>
          <w:lang w:val="fr-FR"/>
        </w:rPr>
      </w:pPr>
      <w:r w:rsidRPr="00765DAD">
        <w:rPr>
          <w:lang w:val="fr-FR"/>
        </w:rPr>
        <w:t>La vue ci-dessus peut être ouverte en cliquant sur la flèche du coté</w:t>
      </w:r>
      <w:r w:rsidRPr="00765DAD">
        <w:rPr>
          <w:noProof/>
          <w:lang w:val="fr-FR"/>
        </w:rPr>
        <w:drawing>
          <wp:inline distT="0" distB="0" distL="0" distR="0" wp14:anchorId="6E15EB7C" wp14:editId="59851492">
            <wp:extent cx="960120" cy="240030"/>
            <wp:effectExtent l="0" t="0" r="0" b="762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960180" cy="240045"/>
                    </a:xfrm>
                    <a:prstGeom prst="rect">
                      <a:avLst/>
                    </a:prstGeom>
                  </pic:spPr>
                </pic:pic>
              </a:graphicData>
            </a:graphic>
          </wp:inline>
        </w:drawing>
      </w:r>
      <w:r w:rsidRPr="00765DAD">
        <w:rPr>
          <w:lang w:val="fr-FR"/>
        </w:rPr>
        <w:t xml:space="preserve"> dans les détails du projet. </w:t>
      </w:r>
    </w:p>
    <w:p w14:paraId="115796E5" w14:textId="7B481685" w:rsidR="0092187A" w:rsidRPr="00765DAD" w:rsidRDefault="004B7A74">
      <w:pPr>
        <w:rPr>
          <w:lang w:val="fr-FR"/>
        </w:rPr>
      </w:pPr>
      <w:r w:rsidRPr="00765DAD">
        <w:rPr>
          <w:lang w:val="fr-FR"/>
        </w:rPr>
        <w:t>Pour tous les participants KNX Secure dans le projet ETS, les clés d'usine lues (</w:t>
      </w:r>
      <w:proofErr w:type="spellStart"/>
      <w:r w:rsidRPr="00765DAD">
        <w:rPr>
          <w:b/>
          <w:bCs/>
          <w:lang w:val="fr-FR"/>
        </w:rPr>
        <w:t>F</w:t>
      </w:r>
      <w:r w:rsidRPr="00765DAD">
        <w:rPr>
          <w:lang w:val="fr-FR"/>
        </w:rPr>
        <w:t>actory</w:t>
      </w:r>
      <w:proofErr w:type="spellEnd"/>
      <w:r w:rsidRPr="00765DAD">
        <w:rPr>
          <w:lang w:val="fr-FR"/>
        </w:rPr>
        <w:t xml:space="preserve"> </w:t>
      </w:r>
      <w:r w:rsidRPr="00765DAD">
        <w:rPr>
          <w:b/>
          <w:bCs/>
          <w:lang w:val="fr-FR"/>
        </w:rPr>
        <w:t>D</w:t>
      </w:r>
      <w:r w:rsidRPr="00765DAD">
        <w:rPr>
          <w:lang w:val="fr-FR"/>
        </w:rPr>
        <w:t xml:space="preserve">efault </w:t>
      </w:r>
      <w:r w:rsidRPr="00765DAD">
        <w:rPr>
          <w:b/>
          <w:bCs/>
          <w:lang w:val="fr-FR"/>
        </w:rPr>
        <w:t>S</w:t>
      </w:r>
      <w:r w:rsidRPr="00765DAD">
        <w:rPr>
          <w:lang w:val="fr-FR"/>
        </w:rPr>
        <w:t xml:space="preserve">et Up </w:t>
      </w:r>
      <w:r w:rsidRPr="00765DAD">
        <w:rPr>
          <w:b/>
          <w:bCs/>
          <w:lang w:val="fr-FR"/>
        </w:rPr>
        <w:t>K</w:t>
      </w:r>
      <w:r w:rsidRPr="00765DAD">
        <w:rPr>
          <w:lang w:val="fr-FR"/>
        </w:rPr>
        <w:t xml:space="preserve">ey – FDSK pour faire court) sont stockées dans une liste correspondant aux numéros de série des participants respectifs. Il y a plus d'informations sur le rôle des clés de configuration par défaut dans la section </w:t>
      </w:r>
      <w:r w:rsidRPr="00765DAD">
        <w:rPr>
          <w:lang w:val="fr-FR"/>
        </w:rPr>
        <w:fldChar w:fldCharType="begin"/>
      </w:r>
      <w:r w:rsidRPr="00765DAD">
        <w:rPr>
          <w:lang w:val="fr-FR"/>
        </w:rPr>
        <w:instrText xml:space="preserve"> REF _Ref522865531 \r \h  \* MERGEFORMAT </w:instrText>
      </w:r>
      <w:r w:rsidRPr="00765DAD">
        <w:rPr>
          <w:lang w:val="fr-FR"/>
        </w:rPr>
      </w:r>
      <w:r w:rsidRPr="00765DAD">
        <w:rPr>
          <w:lang w:val="fr-FR"/>
        </w:rPr>
        <w:fldChar w:fldCharType="separate"/>
      </w:r>
      <w:r w:rsidR="00412633" w:rsidRPr="00765DAD">
        <w:rPr>
          <w:lang w:val="fr-FR"/>
        </w:rPr>
        <w:t>4.4</w:t>
      </w:r>
      <w:r w:rsidRPr="00765DAD">
        <w:rPr>
          <w:lang w:val="fr-FR"/>
        </w:rPr>
        <w:fldChar w:fldCharType="end"/>
      </w:r>
      <w:r w:rsidRPr="00765DAD">
        <w:rPr>
          <w:lang w:val="fr-FR"/>
        </w:rPr>
        <w:t>. Ces informations sont évidemment inclues en cas d'export du projet.</w:t>
      </w:r>
    </w:p>
    <w:p w14:paraId="684490C0" w14:textId="77777777" w:rsidR="0092187A" w:rsidRPr="00765DAD" w:rsidRDefault="0092187A">
      <w:pPr>
        <w:rPr>
          <w:lang w:val="fr-FR"/>
        </w:rPr>
      </w:pPr>
    </w:p>
    <w:p w14:paraId="284E7831" w14:textId="485F0F56" w:rsidR="0092187A" w:rsidRPr="00765DAD" w:rsidRDefault="004B7A74">
      <w:pPr>
        <w:rPr>
          <w:lang w:val="fr-FR"/>
        </w:rPr>
      </w:pPr>
      <w:r w:rsidRPr="00765DAD">
        <w:rPr>
          <w:lang w:val="fr-FR"/>
        </w:rPr>
        <w:t xml:space="preserve">Ces informations (y compris les clés d'exécution allouées) peuvent également être exportées séparément en appuyant sur la flèche devant </w:t>
      </w:r>
      <w:r w:rsidRPr="00765DAD">
        <w:rPr>
          <w:noProof/>
          <w:lang w:val="fr-FR"/>
        </w:rPr>
        <w:drawing>
          <wp:inline distT="0" distB="0" distL="0" distR="0" wp14:anchorId="0437E0AF" wp14:editId="61730CBD">
            <wp:extent cx="1079555" cy="260363"/>
            <wp:effectExtent l="0" t="0" r="6350" b="6350"/>
            <wp:docPr id="8" name="Phot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079555" cy="260363"/>
                    </a:xfrm>
                    <a:prstGeom prst="rect">
                      <a:avLst/>
                    </a:prstGeom>
                  </pic:spPr>
                </pic:pic>
              </a:graphicData>
            </a:graphic>
          </wp:inline>
        </w:drawing>
      </w:r>
      <w:r w:rsidRPr="00765DAD">
        <w:rPr>
          <w:lang w:val="fr-FR"/>
        </w:rPr>
        <w:t xml:space="preserve">, comme une sauvegarde supplémentaire à côté de l'exportation knxproj ou du rapport imprimé (voir aussi le chapitre </w:t>
      </w:r>
      <w:r w:rsidRPr="00765DAD">
        <w:rPr>
          <w:lang w:val="fr-FR"/>
        </w:rPr>
        <w:fldChar w:fldCharType="begin"/>
      </w:r>
      <w:r w:rsidRPr="00765DAD">
        <w:rPr>
          <w:lang w:val="fr-FR"/>
        </w:rPr>
        <w:instrText xml:space="preserve"> REF _Ref522875771 \r \h </w:instrText>
      </w:r>
      <w:r w:rsidRPr="00765DAD">
        <w:rPr>
          <w:lang w:val="fr-FR"/>
        </w:rPr>
      </w:r>
      <w:r w:rsidRPr="00765DAD">
        <w:rPr>
          <w:lang w:val="fr-FR"/>
        </w:rPr>
        <w:fldChar w:fldCharType="separate"/>
      </w:r>
      <w:r w:rsidR="00412633" w:rsidRPr="00765DAD">
        <w:rPr>
          <w:lang w:val="fr-FR"/>
        </w:rPr>
        <w:t>4.10</w:t>
      </w:r>
      <w:r w:rsidRPr="00765DAD">
        <w:rPr>
          <w:lang w:val="fr-FR"/>
        </w:rPr>
        <w:fldChar w:fldCharType="end"/>
      </w:r>
      <w:r w:rsidRPr="00765DAD">
        <w:rPr>
          <w:lang w:val="fr-FR"/>
        </w:rPr>
        <w:t xml:space="preserve">). </w:t>
      </w:r>
    </w:p>
    <w:p w14:paraId="2972137B" w14:textId="0049FB64" w:rsidR="0092187A" w:rsidRPr="00765DAD" w:rsidRDefault="004B7A74">
      <w:pPr>
        <w:pStyle w:val="P68B1DB1-Normal9"/>
        <w:rPr>
          <w:lang w:val="fr-FR"/>
        </w:rPr>
      </w:pPr>
      <w:r w:rsidRPr="00765DAD">
        <w:rPr>
          <w:lang w:val="fr-FR"/>
        </w:rPr>
        <w:t>Cependant, le résultat de cet export ne doit être fourni qu'aux personnes autorisées.</w:t>
      </w:r>
    </w:p>
    <w:p w14:paraId="18622795" w14:textId="6AC0C466" w:rsidR="0092187A" w:rsidRPr="00765DAD" w:rsidRDefault="004B7A74">
      <w:pPr>
        <w:rPr>
          <w:lang w:val="fr-FR"/>
        </w:rPr>
      </w:pPr>
      <w:r w:rsidRPr="00765DAD">
        <w:rPr>
          <w:lang w:val="fr-FR"/>
        </w:rPr>
        <w:t xml:space="preserve">Si vous souhaitez inclure des périphériques KNX Secure supplémentaires dans l'installation, vous devez appuyer sur la flèche devant </w:t>
      </w:r>
      <w:r w:rsidRPr="00765DAD">
        <w:rPr>
          <w:noProof/>
          <w:lang w:val="fr-FR"/>
        </w:rPr>
        <w:drawing>
          <wp:inline distT="0" distB="0" distL="0" distR="0" wp14:anchorId="58527B78" wp14:editId="15BC977D">
            <wp:extent cx="977950" cy="209561"/>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77950" cy="209561"/>
                    </a:xfrm>
                    <a:prstGeom prst="rect">
                      <a:avLst/>
                    </a:prstGeom>
                  </pic:spPr>
                </pic:pic>
              </a:graphicData>
            </a:graphic>
          </wp:inline>
        </w:drawing>
      </w:r>
      <w:r w:rsidRPr="00765DAD">
        <w:rPr>
          <w:lang w:val="fr-FR"/>
        </w:rPr>
        <w:t xml:space="preserve"> dans la fenêtre de détails du projet ou directement via le </w:t>
      </w:r>
      <w:r w:rsidRPr="00765DAD">
        <w:rPr>
          <w:noProof/>
          <w:lang w:val="fr-FR"/>
        </w:rPr>
        <w:drawing>
          <wp:inline distT="0" distB="0" distL="0" distR="0" wp14:anchorId="1D382EA9" wp14:editId="7F0C4E4E">
            <wp:extent cx="1043940" cy="219777"/>
            <wp:effectExtent l="0" t="0" r="3810" b="8890"/>
            <wp:docPr id="43" name="Photo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063697" cy="223936"/>
                    </a:xfrm>
                    <a:prstGeom prst="rect">
                      <a:avLst/>
                    </a:prstGeom>
                  </pic:spPr>
                </pic:pic>
              </a:graphicData>
            </a:graphic>
          </wp:inline>
        </w:drawing>
      </w:r>
      <w:r w:rsidRPr="00765DAD">
        <w:rPr>
          <w:lang w:val="fr-FR"/>
        </w:rPr>
        <w:t xml:space="preserve"> dans la fenêtre d'information de sécurité affichée ci-dessus. Tous les produits KNX Secure sont livrés avec un code QR normalisé : si votre PC a une webcam intégrée, elle pourra lire ce code automatiquement. Sinon, vous devrez le saisir manuellement. Cette clé par défaut FDSK est indispensable pour mettre en service les produits KNX Secure de manière sécurisée.</w:t>
      </w:r>
    </w:p>
    <w:p w14:paraId="61D3F2AC" w14:textId="75342A8B" w:rsidR="0092187A" w:rsidRPr="00765DAD" w:rsidRDefault="004B7A74">
      <w:pPr>
        <w:rPr>
          <w:lang w:val="fr-FR"/>
        </w:rPr>
      </w:pPr>
      <w:r w:rsidRPr="00765DAD">
        <w:rPr>
          <w:noProof/>
          <w:lang w:val="fr-FR"/>
        </w:rPr>
        <w:lastRenderedPageBreak/>
        <w:drawing>
          <wp:inline distT="0" distB="0" distL="0" distR="0" wp14:anchorId="5893D252" wp14:editId="1624F382">
            <wp:extent cx="5517123" cy="3033424"/>
            <wp:effectExtent l="0" t="0" r="7620" b="0"/>
            <wp:docPr id="54" name="Photo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 2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44266" cy="3048348"/>
                    </a:xfrm>
                    <a:prstGeom prst="rect">
                      <a:avLst/>
                    </a:prstGeom>
                    <a:noFill/>
                  </pic:spPr>
                </pic:pic>
              </a:graphicData>
            </a:graphic>
          </wp:inline>
        </w:drawing>
      </w:r>
      <w:r w:rsidRPr="00765DAD">
        <w:rPr>
          <w:lang w:val="fr-FR"/>
        </w:rPr>
        <w:t>I</w:t>
      </w:r>
    </w:p>
    <w:p w14:paraId="1B11A3BA" w14:textId="24203DB0" w:rsidR="0092187A" w:rsidRPr="00765DAD" w:rsidRDefault="004B7A74">
      <w:pPr>
        <w:pStyle w:val="Caption"/>
        <w:rPr>
          <w:lang w:val="fr-FR"/>
        </w:rPr>
      </w:pPr>
      <w:r w:rsidRPr="00765DAD">
        <w:rPr>
          <w:lang w:val="fr-FR"/>
        </w:rPr>
        <w:t xml:space="preserve">Illustration </w:t>
      </w:r>
      <w:r w:rsidRPr="00765DAD">
        <w:rPr>
          <w:lang w:val="fr-FR"/>
        </w:rPr>
        <w:fldChar w:fldCharType="begin"/>
      </w:r>
      <w:r w:rsidRPr="00765DAD">
        <w:rPr>
          <w:lang w:val="fr-FR"/>
        </w:rPr>
        <w:instrText xml:space="preserve"> SEQ Bild \* ARABIC </w:instrText>
      </w:r>
      <w:r w:rsidRPr="00765DAD">
        <w:rPr>
          <w:lang w:val="fr-FR"/>
        </w:rPr>
        <w:fldChar w:fldCharType="separate"/>
      </w:r>
      <w:r w:rsidR="00412633" w:rsidRPr="00765DAD">
        <w:rPr>
          <w:lang w:val="fr-FR"/>
        </w:rPr>
        <w:t>9</w:t>
      </w:r>
      <w:r w:rsidRPr="00765DAD">
        <w:rPr>
          <w:lang w:val="fr-FR"/>
        </w:rPr>
        <w:fldChar w:fldCharType="end"/>
      </w:r>
      <w:r w:rsidRPr="00765DAD">
        <w:rPr>
          <w:lang w:val="fr-FR"/>
        </w:rPr>
        <w:t>:</w:t>
      </w:r>
      <w:r w:rsidRPr="00765DAD">
        <w:rPr>
          <w:b w:val="0"/>
          <w:bCs w:val="0"/>
          <w:lang w:val="fr-FR"/>
        </w:rPr>
        <w:t xml:space="preserve"> </w:t>
      </w:r>
      <w:r w:rsidRPr="00765DAD">
        <w:rPr>
          <w:lang w:val="fr-FR"/>
        </w:rPr>
        <w:t>Lecture/saisie des certificats de périphériques des participants KNX Secure</w:t>
      </w:r>
    </w:p>
    <w:p w14:paraId="33E21280" w14:textId="14BF5E66" w:rsidR="0092187A" w:rsidRPr="00765DAD" w:rsidRDefault="004B7A74">
      <w:pPr>
        <w:rPr>
          <w:lang w:val="fr-FR"/>
        </w:rPr>
      </w:pPr>
      <w:r w:rsidRPr="00765DAD">
        <w:rPr>
          <w:lang w:val="fr-FR"/>
        </w:rPr>
        <w:t xml:space="preserve">Il est recommandé de retirer le code QR du produit après qu'il </w:t>
      </w:r>
      <w:proofErr w:type="gramStart"/>
      <w:r w:rsidRPr="00765DAD">
        <w:rPr>
          <w:lang w:val="fr-FR"/>
        </w:rPr>
        <w:t>ait</w:t>
      </w:r>
      <w:proofErr w:type="gramEnd"/>
      <w:r w:rsidRPr="00765DAD">
        <w:rPr>
          <w:lang w:val="fr-FR"/>
        </w:rPr>
        <w:t xml:space="preserve"> été scanné et de le conserver dans un endroit sûr (p. ex., dans le cadre de la documentation de l'installation). Avec la connaissance du FDSK, un pirate peut décoder l'enregistrement du trafic de mise en service (y compris toutes les clés) même après (cependant limité au participant auquel appartient le FDSK). </w:t>
      </w:r>
    </w:p>
    <w:p w14:paraId="0EC2D7FC" w14:textId="77777777" w:rsidR="0092187A" w:rsidRPr="00765DAD" w:rsidRDefault="004B7A74">
      <w:pPr>
        <w:pStyle w:val="P68B1DB1-Heading25"/>
        <w:spacing w:after="160" w:line="259" w:lineRule="auto"/>
        <w:contextualSpacing w:val="0"/>
        <w:rPr>
          <w:lang w:val="fr-FR"/>
        </w:rPr>
      </w:pPr>
      <w:bookmarkStart w:id="26" w:name="_Toc522875276"/>
      <w:bookmarkStart w:id="27" w:name="_Ref522865531"/>
      <w:bookmarkStart w:id="28" w:name="_Toc109809660"/>
      <w:r w:rsidRPr="00765DAD">
        <w:rPr>
          <w:lang w:val="fr-FR"/>
        </w:rPr>
        <w:t>Description rapide : comment générer et télécharger des clés de sécurité dans ETS</w:t>
      </w:r>
      <w:bookmarkEnd w:id="26"/>
      <w:bookmarkEnd w:id="27"/>
      <w:bookmarkEnd w:id="28"/>
    </w:p>
    <w:p w14:paraId="63E4A7FA" w14:textId="77777777" w:rsidR="0092187A" w:rsidRPr="00765DAD" w:rsidRDefault="004B7A74">
      <w:pPr>
        <w:pStyle w:val="Picture"/>
        <w:rPr>
          <w:lang w:val="fr-FR"/>
        </w:rPr>
      </w:pPr>
      <w:r w:rsidRPr="00765DAD">
        <w:rPr>
          <w:noProof/>
          <w:lang w:val="fr-FR"/>
        </w:rPr>
        <w:drawing>
          <wp:inline distT="0" distB="0" distL="0" distR="0" wp14:anchorId="0B687F38" wp14:editId="229E8EBB">
            <wp:extent cx="5816465" cy="2251494"/>
            <wp:effectExtent l="0" t="0" r="0" b="0"/>
            <wp:docPr id="53" name="Photo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 60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51810" cy="2265176"/>
                    </a:xfrm>
                    <a:prstGeom prst="rect">
                      <a:avLst/>
                    </a:prstGeom>
                    <a:noFill/>
                  </pic:spPr>
                </pic:pic>
              </a:graphicData>
            </a:graphic>
          </wp:inline>
        </w:drawing>
      </w:r>
    </w:p>
    <w:p w14:paraId="560CFBF5" w14:textId="50F8C5EE" w:rsidR="0092187A" w:rsidRPr="00765DAD" w:rsidRDefault="004B7A74">
      <w:pPr>
        <w:pStyle w:val="Caption"/>
        <w:rPr>
          <w:lang w:val="fr-FR"/>
        </w:rPr>
      </w:pPr>
      <w:r w:rsidRPr="00765DAD">
        <w:rPr>
          <w:lang w:val="fr-FR"/>
        </w:rPr>
        <w:t xml:space="preserve">Illustration </w:t>
      </w:r>
      <w:r w:rsidRPr="00765DAD">
        <w:rPr>
          <w:lang w:val="fr-FR"/>
        </w:rPr>
        <w:fldChar w:fldCharType="begin"/>
      </w:r>
      <w:r w:rsidRPr="00765DAD">
        <w:rPr>
          <w:lang w:val="fr-FR"/>
        </w:rPr>
        <w:instrText xml:space="preserve"> SEQ Bild \* ARABIC </w:instrText>
      </w:r>
      <w:r w:rsidRPr="00765DAD">
        <w:rPr>
          <w:lang w:val="fr-FR"/>
        </w:rPr>
        <w:fldChar w:fldCharType="separate"/>
      </w:r>
      <w:r w:rsidR="00412633" w:rsidRPr="00765DAD">
        <w:rPr>
          <w:lang w:val="fr-FR"/>
        </w:rPr>
        <w:t>10</w:t>
      </w:r>
      <w:r w:rsidRPr="00765DAD">
        <w:rPr>
          <w:lang w:val="fr-FR"/>
        </w:rPr>
        <w:fldChar w:fldCharType="end"/>
      </w:r>
      <w:r w:rsidRPr="00765DAD">
        <w:rPr>
          <w:lang w:val="fr-FR"/>
        </w:rPr>
        <w:t>:</w:t>
      </w:r>
      <w:r w:rsidRPr="00765DAD">
        <w:rPr>
          <w:b w:val="0"/>
          <w:bCs w:val="0"/>
          <w:lang w:val="fr-FR"/>
        </w:rPr>
        <w:t xml:space="preserve"> </w:t>
      </w:r>
      <w:r w:rsidRPr="00765DAD">
        <w:rPr>
          <w:lang w:val="fr-FR"/>
        </w:rPr>
        <w:t>Méthode de génération et de téléchargement des clés de sécurité</w:t>
      </w:r>
    </w:p>
    <w:p w14:paraId="4B2AD38C" w14:textId="04DC80F4" w:rsidR="0092187A" w:rsidRPr="00765DAD" w:rsidRDefault="004B7A74">
      <w:pPr>
        <w:rPr>
          <w:lang w:val="fr-FR"/>
        </w:rPr>
      </w:pPr>
      <w:r w:rsidRPr="00765DAD">
        <w:rPr>
          <w:lang w:val="fr-FR"/>
        </w:rPr>
        <w:t xml:space="preserve">Une fois que le FDSK a été lu dans l'ETS via la méthode décrite dans la section </w:t>
      </w:r>
      <w:r w:rsidRPr="00765DAD">
        <w:rPr>
          <w:lang w:val="fr-FR"/>
        </w:rPr>
        <w:fldChar w:fldCharType="begin"/>
      </w:r>
      <w:r w:rsidRPr="00765DAD">
        <w:rPr>
          <w:lang w:val="fr-FR"/>
        </w:rPr>
        <w:instrText xml:space="preserve"> REF _Ref522865736 \r \h  \* MERGEFORMAT </w:instrText>
      </w:r>
      <w:r w:rsidRPr="00765DAD">
        <w:rPr>
          <w:lang w:val="fr-FR"/>
        </w:rPr>
      </w:r>
      <w:r w:rsidRPr="00765DAD">
        <w:rPr>
          <w:lang w:val="fr-FR"/>
        </w:rPr>
        <w:fldChar w:fldCharType="separate"/>
      </w:r>
      <w:r w:rsidR="00412633" w:rsidRPr="00765DAD">
        <w:rPr>
          <w:lang w:val="fr-FR"/>
        </w:rPr>
        <w:t>4.3</w:t>
      </w:r>
      <w:r w:rsidRPr="00765DAD">
        <w:rPr>
          <w:lang w:val="fr-FR"/>
        </w:rPr>
        <w:fldChar w:fldCharType="end"/>
      </w:r>
      <w:r w:rsidRPr="00765DAD">
        <w:rPr>
          <w:lang w:val="fr-FR"/>
        </w:rPr>
        <w:t xml:space="preserve"> (le FDSK n'est donc jamais transféré via le bus en texte clair) en arrière-plan, l'ETS génère une clé secrète de participant pour chaque participant KNX Secure. Pour chaque adresse de groupe sécurisée connectée avec le participant KNX Secure qui a été généré pendant la programmation (voir la section </w:t>
      </w:r>
      <w:r w:rsidRPr="00765DAD">
        <w:rPr>
          <w:lang w:val="fr-FR"/>
        </w:rPr>
        <w:fldChar w:fldCharType="begin"/>
      </w:r>
      <w:r w:rsidRPr="00765DAD">
        <w:rPr>
          <w:lang w:val="fr-FR"/>
        </w:rPr>
        <w:instrText xml:space="preserve"> REF _Ref522865772 \r \h  \* MERGEFORMAT </w:instrText>
      </w:r>
      <w:r w:rsidRPr="00765DAD">
        <w:rPr>
          <w:lang w:val="fr-FR"/>
        </w:rPr>
      </w:r>
      <w:r w:rsidRPr="00765DAD">
        <w:rPr>
          <w:lang w:val="fr-FR"/>
        </w:rPr>
        <w:fldChar w:fldCharType="separate"/>
      </w:r>
      <w:r w:rsidR="00412633" w:rsidRPr="00765DAD">
        <w:rPr>
          <w:lang w:val="fr-FR"/>
        </w:rPr>
        <w:t>4.6</w:t>
      </w:r>
      <w:r w:rsidRPr="00765DAD">
        <w:rPr>
          <w:lang w:val="fr-FR"/>
        </w:rPr>
        <w:fldChar w:fldCharType="end"/>
      </w:r>
      <w:r w:rsidRPr="00765DAD">
        <w:rPr>
          <w:lang w:val="fr-FR"/>
        </w:rPr>
        <w:t xml:space="preserve">), ETS génère également des clés d'exécution secrètes. Toutes ces clés sont évidemment stockées dans le projet et ne sont visibles pour l'utilisateur que dans le rapport de sécurité du projet, voir la section </w:t>
      </w:r>
      <w:r w:rsidRPr="00765DAD">
        <w:rPr>
          <w:lang w:val="fr-FR"/>
        </w:rPr>
        <w:fldChar w:fldCharType="begin"/>
      </w:r>
      <w:r w:rsidRPr="00765DAD">
        <w:rPr>
          <w:lang w:val="fr-FR"/>
        </w:rPr>
        <w:instrText xml:space="preserve"> REF _Ref522875771 \r \h  \* MERGEFORMAT </w:instrText>
      </w:r>
      <w:r w:rsidRPr="00765DAD">
        <w:rPr>
          <w:lang w:val="fr-FR"/>
        </w:rPr>
      </w:r>
      <w:r w:rsidRPr="00765DAD">
        <w:rPr>
          <w:lang w:val="fr-FR"/>
        </w:rPr>
        <w:fldChar w:fldCharType="separate"/>
      </w:r>
      <w:r w:rsidR="00412633" w:rsidRPr="00765DAD">
        <w:rPr>
          <w:lang w:val="fr-FR"/>
        </w:rPr>
        <w:t>4.10</w:t>
      </w:r>
      <w:r w:rsidRPr="00765DAD">
        <w:rPr>
          <w:lang w:val="fr-FR"/>
        </w:rPr>
        <w:fldChar w:fldCharType="end"/>
      </w:r>
      <w:r w:rsidRPr="00765DAD">
        <w:rPr>
          <w:lang w:val="fr-FR"/>
        </w:rPr>
        <w:t>.</w:t>
      </w:r>
    </w:p>
    <w:p w14:paraId="4487C6E9" w14:textId="07673A46" w:rsidR="0092187A" w:rsidRPr="00765DAD" w:rsidRDefault="004B7A74">
      <w:pPr>
        <w:rPr>
          <w:lang w:val="fr-FR"/>
        </w:rPr>
      </w:pPr>
      <w:r w:rsidRPr="00765DAD">
        <w:rPr>
          <w:lang w:val="fr-FR"/>
        </w:rPr>
        <w:lastRenderedPageBreak/>
        <w:t>ETS transfèrera la clé de participant- elle-même chiffrée avec le FDSK - vers le périphérique KNX Secure. Dès que le produit a confirmé qu'il a sauvegardé la clé de l'outil, ETS transfère l'application, les paramètres et les adresses de groupe vers le produit KNX Secure au moyen d'une communication sécurisée (cryptée via la clé du produit). La clé par défaut FDSK n'est plus nécessaire, à moins que le produit ne soit réinitialisé à son état d'origine (en utilisant les mécanismes spécifiques au fabricant). Si un produit est réinitialisé à l'état d'origine, alors toutes les données relatives à sa sécurité sont également détectées.</w:t>
      </w:r>
    </w:p>
    <w:p w14:paraId="0E866EB7" w14:textId="03780B8C" w:rsidR="0092187A" w:rsidRPr="00765DAD" w:rsidRDefault="0092187A">
      <w:pPr>
        <w:rPr>
          <w:rFonts w:eastAsia="Times New Roman"/>
          <w:b/>
          <w:bCs/>
          <w:sz w:val="26"/>
          <w:szCs w:val="26"/>
          <w:lang w:val="fr-FR"/>
        </w:rPr>
      </w:pPr>
      <w:bookmarkStart w:id="29" w:name="_Toc522875277"/>
    </w:p>
    <w:p w14:paraId="56522025" w14:textId="2F5FA10C" w:rsidR="0092187A" w:rsidRPr="00765DAD" w:rsidRDefault="004B7A74">
      <w:pPr>
        <w:pStyle w:val="P68B1DB1-Heading25"/>
        <w:spacing w:after="160" w:line="259" w:lineRule="auto"/>
        <w:contextualSpacing w:val="0"/>
        <w:rPr>
          <w:lang w:val="fr-FR"/>
        </w:rPr>
      </w:pPr>
      <w:bookmarkStart w:id="30" w:name="_Ref80102851"/>
      <w:bookmarkStart w:id="31" w:name="_Toc109809661"/>
      <w:r w:rsidRPr="00765DAD">
        <w:rPr>
          <w:lang w:val="fr-FR"/>
        </w:rPr>
        <w:t>Présentation de KNX Secure</w:t>
      </w:r>
      <w:bookmarkEnd w:id="29"/>
      <w:bookmarkEnd w:id="30"/>
      <w:bookmarkEnd w:id="31"/>
    </w:p>
    <w:p w14:paraId="27A81817" w14:textId="2009FBC4" w:rsidR="0092187A" w:rsidRPr="00765DAD" w:rsidRDefault="004B7A74">
      <w:pPr>
        <w:rPr>
          <w:lang w:val="fr-FR"/>
        </w:rPr>
      </w:pPr>
      <w:r w:rsidRPr="00765DAD">
        <w:rPr>
          <w:lang w:val="fr-FR"/>
        </w:rPr>
        <w:t xml:space="preserve">Les participants KNX Secure sont marqués en conséquence dans la vue topologie, de sorte qu'ils peuvent être facilement distingués des périphériques KNX non sécurisés. Les périphériques KNX Secure ont un symbole bouclier bleu </w:t>
      </w:r>
      <w:r w:rsidRPr="00765DAD">
        <w:rPr>
          <w:noProof/>
          <w:lang w:val="fr-FR"/>
        </w:rPr>
        <w:drawing>
          <wp:inline distT="0" distB="0" distL="0" distR="0" wp14:anchorId="6CF4D424" wp14:editId="37D660DE">
            <wp:extent cx="241312" cy="241312"/>
            <wp:effectExtent l="0" t="0" r="6350" b="6350"/>
            <wp:docPr id="55" name="Photo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41312" cy="241312"/>
                    </a:xfrm>
                    <a:prstGeom prst="rect">
                      <a:avLst/>
                    </a:prstGeom>
                  </pic:spPr>
                </pic:pic>
              </a:graphicData>
            </a:graphic>
          </wp:inline>
        </w:drawing>
      </w:r>
      <w:r w:rsidRPr="00765DAD">
        <w:rPr>
          <w:lang w:val="fr-FR"/>
        </w:rPr>
        <w:t xml:space="preserve">. </w:t>
      </w:r>
    </w:p>
    <w:p w14:paraId="76B0EC5D" w14:textId="64B7D64C" w:rsidR="0092187A" w:rsidRPr="00765DAD" w:rsidRDefault="004B7A74">
      <w:pPr>
        <w:rPr>
          <w:lang w:val="fr-FR"/>
        </w:rPr>
      </w:pPr>
      <w:r w:rsidRPr="00765DAD">
        <w:rPr>
          <w:noProof/>
          <w:lang w:val="fr-FR"/>
        </w:rPr>
        <w:drawing>
          <wp:inline distT="0" distB="0" distL="0" distR="0" wp14:anchorId="60131430" wp14:editId="364F02AF">
            <wp:extent cx="5182235" cy="3567509"/>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91759" cy="3574065"/>
                    </a:xfrm>
                    <a:prstGeom prst="rect">
                      <a:avLst/>
                    </a:prstGeom>
                    <a:noFill/>
                  </pic:spPr>
                </pic:pic>
              </a:graphicData>
            </a:graphic>
          </wp:inline>
        </w:drawing>
      </w:r>
    </w:p>
    <w:p w14:paraId="7C68ACF5" w14:textId="49DDA3CC" w:rsidR="0092187A" w:rsidRPr="00765DAD" w:rsidRDefault="004B7A74">
      <w:pPr>
        <w:pStyle w:val="Caption"/>
        <w:rPr>
          <w:lang w:val="fr-FR"/>
        </w:rPr>
      </w:pPr>
      <w:r w:rsidRPr="00765DAD">
        <w:rPr>
          <w:lang w:val="fr-FR"/>
        </w:rPr>
        <w:t xml:space="preserve">Illustration </w:t>
      </w:r>
      <w:r w:rsidRPr="00765DAD">
        <w:rPr>
          <w:lang w:val="fr-FR"/>
        </w:rPr>
        <w:fldChar w:fldCharType="begin"/>
      </w:r>
      <w:r w:rsidRPr="00765DAD">
        <w:rPr>
          <w:lang w:val="fr-FR"/>
        </w:rPr>
        <w:instrText xml:space="preserve"> SEQ Bild \* ARABIC </w:instrText>
      </w:r>
      <w:r w:rsidRPr="00765DAD">
        <w:rPr>
          <w:lang w:val="fr-FR"/>
        </w:rPr>
        <w:fldChar w:fldCharType="separate"/>
      </w:r>
      <w:r w:rsidR="00412633" w:rsidRPr="00765DAD">
        <w:rPr>
          <w:lang w:val="fr-FR"/>
        </w:rPr>
        <w:t>11</w:t>
      </w:r>
      <w:r w:rsidRPr="00765DAD">
        <w:rPr>
          <w:lang w:val="fr-FR"/>
        </w:rPr>
        <w:fldChar w:fldCharType="end"/>
      </w:r>
      <w:r w:rsidRPr="00765DAD">
        <w:rPr>
          <w:lang w:val="fr-FR"/>
        </w:rPr>
        <w:t>:</w:t>
      </w:r>
      <w:r w:rsidRPr="00765DAD">
        <w:rPr>
          <w:b w:val="0"/>
          <w:bCs w:val="0"/>
          <w:lang w:val="fr-FR"/>
        </w:rPr>
        <w:t xml:space="preserve"> </w:t>
      </w:r>
      <w:r w:rsidRPr="00765DAD">
        <w:rPr>
          <w:lang w:val="fr-FR"/>
        </w:rPr>
        <w:t>Illustration des participants KNX Secure dans la topologie</w:t>
      </w:r>
    </w:p>
    <w:p w14:paraId="56C038E6" w14:textId="7BA51A9E" w:rsidR="0092187A" w:rsidRPr="00765DAD" w:rsidRDefault="004B7A74">
      <w:pPr>
        <w:rPr>
          <w:lang w:val="fr-FR"/>
        </w:rPr>
      </w:pPr>
      <w:r w:rsidRPr="00765DAD">
        <w:rPr>
          <w:lang w:val="fr-FR"/>
        </w:rPr>
        <w:t xml:space="preserve">Le même symbole de bouclier est utilisé pour marquer les objets de groupe qui ont été connectés au moyen d'une adresse de groupe sécurisée. </w:t>
      </w:r>
    </w:p>
    <w:p w14:paraId="2753C02C" w14:textId="77777777" w:rsidR="0092187A" w:rsidRPr="00765DAD" w:rsidRDefault="0092187A">
      <w:pPr>
        <w:rPr>
          <w:lang w:val="fr-FR"/>
        </w:rPr>
      </w:pPr>
    </w:p>
    <w:p w14:paraId="5300320C" w14:textId="71659B13" w:rsidR="0092187A" w:rsidRPr="00765DAD" w:rsidRDefault="004B7A74">
      <w:pPr>
        <w:rPr>
          <w:lang w:val="fr-FR"/>
        </w:rPr>
      </w:pPr>
      <w:r w:rsidRPr="00765DAD">
        <w:rPr>
          <w:noProof/>
          <w:lang w:val="fr-FR"/>
        </w:rPr>
        <w:lastRenderedPageBreak/>
        <w:drawing>
          <wp:inline distT="0" distB="0" distL="0" distR="0" wp14:anchorId="54875562" wp14:editId="1026CBD8">
            <wp:extent cx="5452110" cy="2461819"/>
            <wp:effectExtent l="0" t="0" r="0" b="0"/>
            <wp:docPr id="39" name="Photo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66163" cy="2468164"/>
                    </a:xfrm>
                    <a:prstGeom prst="rect">
                      <a:avLst/>
                    </a:prstGeom>
                    <a:noFill/>
                  </pic:spPr>
                </pic:pic>
              </a:graphicData>
            </a:graphic>
          </wp:inline>
        </w:drawing>
      </w:r>
    </w:p>
    <w:p w14:paraId="498CDCF0" w14:textId="3419F4A2" w:rsidR="0092187A" w:rsidRPr="00765DAD" w:rsidRDefault="004B7A74">
      <w:pPr>
        <w:pStyle w:val="Caption"/>
        <w:rPr>
          <w:lang w:val="fr-FR"/>
        </w:rPr>
      </w:pPr>
      <w:r w:rsidRPr="00765DAD">
        <w:rPr>
          <w:lang w:val="fr-FR"/>
        </w:rPr>
        <w:t xml:space="preserve">Illustration </w:t>
      </w:r>
      <w:r w:rsidRPr="00765DAD">
        <w:rPr>
          <w:lang w:val="fr-FR"/>
        </w:rPr>
        <w:fldChar w:fldCharType="begin"/>
      </w:r>
      <w:r w:rsidRPr="00765DAD">
        <w:rPr>
          <w:lang w:val="fr-FR"/>
        </w:rPr>
        <w:instrText xml:space="preserve"> SEQ Bild \* ARABIC </w:instrText>
      </w:r>
      <w:r w:rsidRPr="00765DAD">
        <w:rPr>
          <w:lang w:val="fr-FR"/>
        </w:rPr>
        <w:fldChar w:fldCharType="separate"/>
      </w:r>
      <w:r w:rsidR="00412633" w:rsidRPr="00765DAD">
        <w:rPr>
          <w:lang w:val="fr-FR"/>
        </w:rPr>
        <w:t>12</w:t>
      </w:r>
      <w:r w:rsidRPr="00765DAD">
        <w:rPr>
          <w:lang w:val="fr-FR"/>
        </w:rPr>
        <w:fldChar w:fldCharType="end"/>
      </w:r>
      <w:r w:rsidRPr="00765DAD">
        <w:rPr>
          <w:lang w:val="fr-FR"/>
        </w:rPr>
        <w:t>:</w:t>
      </w:r>
      <w:r w:rsidRPr="00765DAD">
        <w:rPr>
          <w:b w:val="0"/>
          <w:bCs w:val="0"/>
          <w:lang w:val="fr-FR"/>
        </w:rPr>
        <w:t xml:space="preserve"> </w:t>
      </w:r>
      <w:r w:rsidRPr="00765DAD">
        <w:rPr>
          <w:lang w:val="fr-FR"/>
        </w:rPr>
        <w:t>Sélection d'un participant KNX Secure – Liste d'objets de groupe</w:t>
      </w:r>
    </w:p>
    <w:p w14:paraId="774B6710" w14:textId="1D7F5DB3" w:rsidR="0092187A" w:rsidRPr="00765DAD" w:rsidRDefault="004B7A74">
      <w:pPr>
        <w:spacing w:after="0" w:line="240" w:lineRule="auto"/>
        <w:rPr>
          <w:lang w:val="fr-FR"/>
        </w:rPr>
      </w:pPr>
      <w:r w:rsidRPr="00765DAD">
        <w:rPr>
          <w:lang w:val="fr-FR"/>
        </w:rPr>
        <w:t>Sélectionner la vue des adresses de groupe permet d'y accéder. Les adresses de groupes non sécurisées sont affichées sans le symbole du bouclier, les sécurisées avec un symbole de bouclier.</w:t>
      </w:r>
    </w:p>
    <w:p w14:paraId="22BDD211" w14:textId="75D5EE21" w:rsidR="0092187A" w:rsidRPr="00765DAD" w:rsidRDefault="004B7A74">
      <w:pPr>
        <w:rPr>
          <w:lang w:val="fr-FR"/>
        </w:rPr>
      </w:pPr>
      <w:r w:rsidRPr="00765DAD">
        <w:rPr>
          <w:noProof/>
          <w:lang w:val="fr-FR"/>
        </w:rPr>
        <w:drawing>
          <wp:inline distT="0" distB="0" distL="0" distR="0" wp14:anchorId="190BB1E4" wp14:editId="3B66CFE5">
            <wp:extent cx="5456479" cy="2192934"/>
            <wp:effectExtent l="0" t="0" r="0" b="0"/>
            <wp:docPr id="56" name="Photo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69718" cy="2198255"/>
                    </a:xfrm>
                    <a:prstGeom prst="rect">
                      <a:avLst/>
                    </a:prstGeom>
                    <a:noFill/>
                  </pic:spPr>
                </pic:pic>
              </a:graphicData>
            </a:graphic>
          </wp:inline>
        </w:drawing>
      </w:r>
    </w:p>
    <w:p w14:paraId="67309663" w14:textId="376B0D45" w:rsidR="0092187A" w:rsidRPr="00765DAD" w:rsidRDefault="004B7A74">
      <w:pPr>
        <w:pStyle w:val="Caption"/>
        <w:rPr>
          <w:lang w:val="fr-FR"/>
        </w:rPr>
      </w:pPr>
      <w:r w:rsidRPr="00765DAD">
        <w:rPr>
          <w:lang w:val="fr-FR"/>
        </w:rPr>
        <w:t xml:space="preserve">Illustration </w:t>
      </w:r>
      <w:r w:rsidRPr="00765DAD">
        <w:rPr>
          <w:lang w:val="fr-FR"/>
        </w:rPr>
        <w:fldChar w:fldCharType="begin"/>
      </w:r>
      <w:r w:rsidRPr="00765DAD">
        <w:rPr>
          <w:lang w:val="fr-FR"/>
        </w:rPr>
        <w:instrText xml:space="preserve"> SEQ Bild \* ARABIC </w:instrText>
      </w:r>
      <w:r w:rsidRPr="00765DAD">
        <w:rPr>
          <w:lang w:val="fr-FR"/>
        </w:rPr>
        <w:fldChar w:fldCharType="separate"/>
      </w:r>
      <w:r w:rsidR="00412633" w:rsidRPr="00765DAD">
        <w:rPr>
          <w:lang w:val="fr-FR"/>
        </w:rPr>
        <w:t>13</w:t>
      </w:r>
      <w:r w:rsidRPr="00765DAD">
        <w:rPr>
          <w:lang w:val="fr-FR"/>
        </w:rPr>
        <w:fldChar w:fldCharType="end"/>
      </w:r>
      <w:r w:rsidRPr="00765DAD">
        <w:rPr>
          <w:lang w:val="fr-FR"/>
        </w:rPr>
        <w:t>:</w:t>
      </w:r>
      <w:r w:rsidRPr="00765DAD">
        <w:rPr>
          <w:b w:val="0"/>
          <w:bCs w:val="0"/>
          <w:lang w:val="fr-FR"/>
        </w:rPr>
        <w:t xml:space="preserve"> </w:t>
      </w:r>
      <w:r w:rsidRPr="00765DAD">
        <w:rPr>
          <w:lang w:val="fr-FR"/>
        </w:rPr>
        <w:t>Sélection d'une adresse de groupe sécurisée et des associations correspondantes</w:t>
      </w:r>
    </w:p>
    <w:p w14:paraId="4E06475B" w14:textId="77777777" w:rsidR="0092187A" w:rsidRPr="00765DAD" w:rsidRDefault="004B7A74">
      <w:pPr>
        <w:pStyle w:val="P68B1DB1-Heading25"/>
        <w:spacing w:after="160" w:line="259" w:lineRule="auto"/>
        <w:contextualSpacing w:val="0"/>
        <w:rPr>
          <w:lang w:val="fr-FR"/>
        </w:rPr>
      </w:pPr>
      <w:bookmarkStart w:id="32" w:name="_Toc522875278"/>
      <w:bookmarkStart w:id="33" w:name="_Ref522865772"/>
      <w:bookmarkStart w:id="34" w:name="_Ref522864436"/>
      <w:bookmarkStart w:id="35" w:name="_Ref522864418"/>
      <w:bookmarkStart w:id="36" w:name="_Ref522864391"/>
      <w:bookmarkStart w:id="37" w:name="_Toc109809662"/>
      <w:r w:rsidRPr="00765DAD">
        <w:rPr>
          <w:lang w:val="fr-FR"/>
        </w:rPr>
        <w:t>Paramétrer des options pour des adresses de groupe</w:t>
      </w:r>
      <w:bookmarkEnd w:id="32"/>
      <w:bookmarkEnd w:id="33"/>
      <w:bookmarkEnd w:id="34"/>
      <w:bookmarkEnd w:id="35"/>
      <w:bookmarkEnd w:id="36"/>
      <w:bookmarkEnd w:id="37"/>
    </w:p>
    <w:p w14:paraId="61EC3D68" w14:textId="2B1D70BC" w:rsidR="0092187A" w:rsidRPr="00765DAD" w:rsidRDefault="004B7A74">
      <w:pPr>
        <w:rPr>
          <w:lang w:val="fr-FR"/>
        </w:rPr>
      </w:pPr>
      <w:r w:rsidRPr="00765DAD">
        <w:rPr>
          <w:lang w:val="fr-FR"/>
        </w:rPr>
        <w:t xml:space="preserve">Lorsqu'une adresse de groupe est créée, il y a la possibilité de déterminer dans les paramètres si la sécurité doit être 'automatique', 'on' ou 'off'.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9"/>
        <w:gridCol w:w="5089"/>
      </w:tblGrid>
      <w:tr w:rsidR="0092187A" w:rsidRPr="001D31D9" w14:paraId="0975D817" w14:textId="77777777">
        <w:tc>
          <w:tcPr>
            <w:tcW w:w="3420" w:type="dxa"/>
          </w:tcPr>
          <w:p w14:paraId="3EFCA655" w14:textId="77777777" w:rsidR="0092187A" w:rsidRPr="00765DAD" w:rsidRDefault="004B7A74">
            <w:pPr>
              <w:pStyle w:val="ListParagraph"/>
              <w:ind w:left="0"/>
              <w:rPr>
                <w:lang w:val="fr-FR"/>
              </w:rPr>
            </w:pPr>
            <w:r w:rsidRPr="00765DAD">
              <w:rPr>
                <w:lang w:val="fr-FR"/>
              </w:rPr>
              <w:object w:dxaOrig="4021" w:dyaOrig="7961" w14:anchorId="798AAA46">
                <v:shape id="_x0000_i1026" type="#_x0000_t75" style="width:174.05pt;height:348.1pt" o:ole="">
                  <v:imagedata r:id="rId28" o:title=""/>
                </v:shape>
                <o:OLEObject Type="Embed" ProgID="Visio.Drawing.15" ShapeID="_x0000_i1026" DrawAspect="Content" ObjectID="_1742391780" r:id="rId29"/>
              </w:object>
            </w:r>
          </w:p>
          <w:p w14:paraId="7D85E5C3" w14:textId="489B0027" w:rsidR="0092187A" w:rsidRPr="00765DAD" w:rsidRDefault="004B7A74">
            <w:pPr>
              <w:pStyle w:val="Caption"/>
              <w:rPr>
                <w:lang w:val="fr-FR"/>
              </w:rPr>
            </w:pPr>
            <w:r w:rsidRPr="00765DAD">
              <w:rPr>
                <w:lang w:val="fr-FR"/>
              </w:rPr>
              <w:t xml:space="preserve">Illustration </w:t>
            </w:r>
            <w:r w:rsidRPr="00765DAD">
              <w:rPr>
                <w:lang w:val="fr-FR"/>
              </w:rPr>
              <w:fldChar w:fldCharType="begin"/>
            </w:r>
            <w:r w:rsidRPr="00765DAD">
              <w:rPr>
                <w:lang w:val="fr-FR"/>
              </w:rPr>
              <w:instrText xml:space="preserve"> SEQ Bild \* ARABIC </w:instrText>
            </w:r>
            <w:r w:rsidRPr="00765DAD">
              <w:rPr>
                <w:lang w:val="fr-FR"/>
              </w:rPr>
              <w:fldChar w:fldCharType="separate"/>
            </w:r>
            <w:r w:rsidR="00412633" w:rsidRPr="00765DAD">
              <w:rPr>
                <w:lang w:val="fr-FR"/>
              </w:rPr>
              <w:t>14</w:t>
            </w:r>
            <w:r w:rsidRPr="00765DAD">
              <w:rPr>
                <w:lang w:val="fr-FR"/>
              </w:rPr>
              <w:fldChar w:fldCharType="end"/>
            </w:r>
            <w:r w:rsidRPr="00765DAD">
              <w:rPr>
                <w:lang w:val="fr-FR"/>
              </w:rPr>
              <w:t>:</w:t>
            </w:r>
            <w:r w:rsidRPr="00765DAD">
              <w:rPr>
                <w:b w:val="0"/>
                <w:bCs w:val="0"/>
                <w:lang w:val="fr-FR"/>
              </w:rPr>
              <w:t xml:space="preserve"> </w:t>
            </w:r>
            <w:r w:rsidRPr="00765DAD">
              <w:rPr>
                <w:lang w:val="fr-FR"/>
              </w:rPr>
              <w:t>paramètre de sécurité de l'adresse du groupe</w:t>
            </w:r>
          </w:p>
        </w:tc>
        <w:tc>
          <w:tcPr>
            <w:tcW w:w="5651" w:type="dxa"/>
          </w:tcPr>
          <w:p w14:paraId="14CC76B5" w14:textId="037A34DA" w:rsidR="0092187A" w:rsidRPr="00765DAD" w:rsidRDefault="004B7A74">
            <w:pPr>
              <w:pStyle w:val="ListParagraph"/>
              <w:numPr>
                <w:ilvl w:val="0"/>
                <w:numId w:val="47"/>
              </w:numPr>
              <w:spacing w:before="0" w:after="160" w:line="259" w:lineRule="auto"/>
              <w:rPr>
                <w:lang w:val="fr-FR"/>
              </w:rPr>
            </w:pPr>
            <w:r w:rsidRPr="00765DAD">
              <w:rPr>
                <w:b/>
                <w:bCs/>
                <w:lang w:val="fr-FR"/>
              </w:rPr>
              <w:t>'On'</w:t>
            </w:r>
            <w:r w:rsidRPr="00765DAD">
              <w:rPr>
                <w:lang w:val="fr-FR"/>
              </w:rPr>
              <w:t xml:space="preserve"> signifie que si l'adresse du groupe est connectée à un objet de groupe dans un participant KNX Secure, la sécurité de l'objet est toujours activée. À l'inverse, cela signifie aussi que ces adresses de groupe ne peuvent pas être connectées avec des objets de groupe dans un périphérique KNX non sécurisé (voir </w:t>
            </w:r>
            <w:r w:rsidRPr="00765DAD">
              <w:rPr>
                <w:lang w:val="fr-FR"/>
              </w:rPr>
              <w:fldChar w:fldCharType="begin"/>
            </w:r>
            <w:r w:rsidRPr="00765DAD">
              <w:rPr>
                <w:lang w:val="fr-FR"/>
              </w:rPr>
              <w:instrText xml:space="preserve"> REF _Ref522861116 \h </w:instrText>
            </w:r>
            <w:r w:rsidRPr="00765DAD">
              <w:rPr>
                <w:lang w:val="fr-FR"/>
              </w:rPr>
            </w:r>
            <w:r w:rsidRPr="00765DAD">
              <w:rPr>
                <w:lang w:val="fr-FR"/>
              </w:rPr>
              <w:fldChar w:fldCharType="separate"/>
            </w:r>
            <w:r w:rsidR="00412633" w:rsidRPr="00765DAD">
              <w:rPr>
                <w:lang w:val="fr-FR"/>
              </w:rPr>
              <w:t>Illustration 15</w:t>
            </w:r>
            <w:r w:rsidRPr="00765DAD">
              <w:rPr>
                <w:lang w:val="fr-FR"/>
              </w:rPr>
              <w:fldChar w:fldCharType="end"/>
            </w:r>
            <w:r w:rsidRPr="00765DAD">
              <w:rPr>
                <w:lang w:val="fr-FR"/>
              </w:rPr>
              <w:t xml:space="preserve">). </w:t>
            </w:r>
          </w:p>
          <w:p w14:paraId="02F2C3D1" w14:textId="55CE4DF8" w:rsidR="0092187A" w:rsidRPr="00765DAD" w:rsidRDefault="004B7A74">
            <w:pPr>
              <w:pStyle w:val="ListParagraph"/>
              <w:numPr>
                <w:ilvl w:val="0"/>
                <w:numId w:val="47"/>
              </w:numPr>
              <w:spacing w:before="0" w:after="160" w:line="259" w:lineRule="auto"/>
              <w:rPr>
                <w:lang w:val="fr-FR"/>
              </w:rPr>
            </w:pPr>
            <w:r w:rsidRPr="00765DAD">
              <w:rPr>
                <w:lang w:val="fr-FR"/>
              </w:rPr>
              <w:t>'</w:t>
            </w:r>
            <w:r w:rsidRPr="00765DAD">
              <w:rPr>
                <w:b/>
                <w:bCs/>
                <w:lang w:val="fr-FR"/>
              </w:rPr>
              <w:t>Off</w:t>
            </w:r>
            <w:r w:rsidRPr="00765DAD">
              <w:rPr>
                <w:lang w:val="fr-FR"/>
              </w:rPr>
              <w:t xml:space="preserve">‘ signifie que l'adresse du groupe, même avec un objet de groupe qui supporte la sécurité, ne s'assure pas que les télégrammes chiffrés sont envoyés par l'objet de groupe. C'est la raison pour laquelle toute communication qui passe par l'adresse de groupe est toujours cryptée. </w:t>
            </w:r>
          </w:p>
          <w:p w14:paraId="364ED609" w14:textId="63334A51" w:rsidR="0092187A" w:rsidRPr="00765DAD" w:rsidRDefault="004B7A74">
            <w:pPr>
              <w:pStyle w:val="ListParagraph"/>
              <w:numPr>
                <w:ilvl w:val="0"/>
                <w:numId w:val="47"/>
              </w:numPr>
              <w:spacing w:before="0" w:after="160" w:line="259" w:lineRule="auto"/>
              <w:rPr>
                <w:lang w:val="fr-FR"/>
              </w:rPr>
            </w:pPr>
            <w:r w:rsidRPr="00765DAD">
              <w:rPr>
                <w:lang w:val="fr-FR"/>
              </w:rPr>
              <w:t>'</w:t>
            </w:r>
            <w:r w:rsidRPr="00765DAD">
              <w:rPr>
                <w:b/>
                <w:bCs/>
                <w:lang w:val="fr-FR"/>
              </w:rPr>
              <w:t>Automatique</w:t>
            </w:r>
            <w:r w:rsidRPr="00765DAD">
              <w:rPr>
                <w:lang w:val="fr-FR"/>
              </w:rPr>
              <w:t xml:space="preserve">' signifie que lorsque l'adresse du groupe est connectée avec des objets de groupe dans un participant KNX Sécurité, la sécurité pour l'adresse du groupe est activée. Cependant, si l'adresse du groupe est alors connectée à un objet dans un participant KNX non sécurisé, la notification de </w:t>
            </w:r>
            <w:r w:rsidRPr="00765DAD">
              <w:rPr>
                <w:lang w:val="fr-FR"/>
              </w:rPr>
              <w:fldChar w:fldCharType="begin"/>
            </w:r>
            <w:r w:rsidRPr="00765DAD">
              <w:rPr>
                <w:lang w:val="fr-FR"/>
              </w:rPr>
              <w:instrText xml:space="preserve"> REF _Ref522861132 \h </w:instrText>
            </w:r>
            <w:r w:rsidRPr="00765DAD">
              <w:rPr>
                <w:lang w:val="fr-FR"/>
              </w:rPr>
            </w:r>
            <w:r w:rsidRPr="00765DAD">
              <w:rPr>
                <w:lang w:val="fr-FR"/>
              </w:rPr>
              <w:fldChar w:fldCharType="separate"/>
            </w:r>
            <w:r w:rsidR="00412633" w:rsidRPr="00765DAD">
              <w:rPr>
                <w:lang w:val="fr-FR"/>
              </w:rPr>
              <w:t>Illustration 16</w:t>
            </w:r>
            <w:r w:rsidRPr="00765DAD">
              <w:rPr>
                <w:lang w:val="fr-FR"/>
              </w:rPr>
              <w:fldChar w:fldCharType="end"/>
            </w:r>
            <w:r w:rsidRPr="00765DAD">
              <w:rPr>
                <w:lang w:val="fr-FR"/>
              </w:rPr>
              <w:t xml:space="preserve"> apparaît et l'adresse du groupe est alors réinitialisée en mode standard si elle est confirmée avec OK. Si nécessaire, les périphériques précédemment chargés doivent être </w:t>
            </w:r>
            <w:proofErr w:type="spellStart"/>
            <w:r w:rsidRPr="00765DAD">
              <w:rPr>
                <w:lang w:val="fr-FR"/>
              </w:rPr>
              <w:t>re-téléchargés</w:t>
            </w:r>
            <w:proofErr w:type="spellEnd"/>
            <w:r w:rsidRPr="00765DAD">
              <w:rPr>
                <w:lang w:val="fr-FR"/>
              </w:rPr>
              <w:t xml:space="preserve">. </w:t>
            </w:r>
          </w:p>
        </w:tc>
      </w:tr>
    </w:tbl>
    <w:p w14:paraId="08EF930C" w14:textId="58D8D8EE" w:rsidR="0092187A" w:rsidRPr="00765DAD" w:rsidRDefault="004B7A74">
      <w:pPr>
        <w:rPr>
          <w:lang w:val="fr-FR"/>
        </w:rPr>
      </w:pPr>
      <w:r w:rsidRPr="00765DAD">
        <w:rPr>
          <w:b/>
          <w:bCs/>
          <w:color w:val="FF0000"/>
          <w:lang w:val="fr-FR"/>
        </w:rPr>
        <w:t>Important</w:t>
      </w:r>
      <w:r w:rsidRPr="00765DAD">
        <w:rPr>
          <w:lang w:val="fr-FR"/>
        </w:rPr>
        <w:t xml:space="preserve">: si un objet de groupe est déjà connecté avec une adresse de groupe avec une sécurité activée, il ne peut plus être connecté à des adresses de groupe avec une sécurité désactivée. L'ETS affichera alors l'avis de sécurité de </w:t>
      </w:r>
      <w:r w:rsidRPr="00765DAD">
        <w:rPr>
          <w:lang w:val="fr-FR"/>
        </w:rPr>
        <w:fldChar w:fldCharType="begin"/>
      </w:r>
      <w:r w:rsidRPr="00765DAD">
        <w:rPr>
          <w:lang w:val="fr-FR"/>
        </w:rPr>
        <w:instrText xml:space="preserve"> REF _Ref522861132 \h  \* MERGEFORMAT </w:instrText>
      </w:r>
      <w:r w:rsidRPr="00765DAD">
        <w:rPr>
          <w:lang w:val="fr-FR"/>
        </w:rPr>
      </w:r>
      <w:r w:rsidRPr="00765DAD">
        <w:rPr>
          <w:lang w:val="fr-FR"/>
        </w:rPr>
        <w:fldChar w:fldCharType="separate"/>
      </w:r>
      <w:r w:rsidR="00412633" w:rsidRPr="00765DAD">
        <w:rPr>
          <w:lang w:val="fr-FR"/>
        </w:rPr>
        <w:t>Illustration 16</w:t>
      </w:r>
      <w:r w:rsidRPr="00765DAD">
        <w:rPr>
          <w:lang w:val="fr-FR"/>
        </w:rPr>
        <w:fldChar w:fldCharType="end"/>
      </w:r>
      <w:r w:rsidRPr="00765DAD">
        <w:rPr>
          <w:lang w:val="fr-FR"/>
        </w:rPr>
        <w:t>. Si la sécurité est toutefois requise, cela peut signifier qu'un participant KNX non sécurisé doit être échangé contre un participant KNX Secure.</w:t>
      </w:r>
    </w:p>
    <w:p w14:paraId="02237485" w14:textId="59E2D885" w:rsidR="0092187A" w:rsidRPr="00765DAD" w:rsidRDefault="0092187A">
      <w:pPr>
        <w:rPr>
          <w:lang w:val="fr-FR"/>
        </w:rPr>
      </w:pPr>
    </w:p>
    <w:p w14:paraId="6E995309" w14:textId="0B136F9E" w:rsidR="0092187A" w:rsidRPr="00765DAD" w:rsidRDefault="0092187A">
      <w:pPr>
        <w:rPr>
          <w:lang w:val="fr-FR"/>
        </w:rPr>
      </w:pPr>
    </w:p>
    <w:p w14:paraId="03ADB0E2" w14:textId="77777777" w:rsidR="0092187A" w:rsidRPr="00765DAD" w:rsidRDefault="0092187A">
      <w:pPr>
        <w:rPr>
          <w:lang w:val="fr-FR"/>
        </w:rPr>
      </w:pPr>
    </w:p>
    <w:p w14:paraId="69E8D8AC" w14:textId="77777777" w:rsidR="0092187A" w:rsidRPr="00765DAD" w:rsidRDefault="0092187A">
      <w:pPr>
        <w:rPr>
          <w:lang w:val="fr-FR"/>
        </w:rPr>
      </w:pPr>
    </w:p>
    <w:p w14:paraId="24CD29DC" w14:textId="77777777" w:rsidR="0092187A" w:rsidRPr="00765DAD" w:rsidRDefault="004B7A74">
      <w:pPr>
        <w:rPr>
          <w:lang w:val="fr-FR"/>
        </w:rPr>
      </w:pPr>
      <w:r w:rsidRPr="00765DAD">
        <w:rPr>
          <w:noProof/>
          <w:lang w:val="fr-FR"/>
        </w:rPr>
        <w:lastRenderedPageBreak/>
        <w:drawing>
          <wp:inline distT="0" distB="0" distL="0" distR="0" wp14:anchorId="57B32CC0" wp14:editId="72426765">
            <wp:extent cx="3811420" cy="2392197"/>
            <wp:effectExtent l="0" t="0" r="0" b="825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11420" cy="2392197"/>
                    </a:xfrm>
                    <a:prstGeom prst="rect">
                      <a:avLst/>
                    </a:prstGeom>
                  </pic:spPr>
                </pic:pic>
              </a:graphicData>
            </a:graphic>
          </wp:inline>
        </w:drawing>
      </w:r>
    </w:p>
    <w:p w14:paraId="6DCB9B8F" w14:textId="45547A1A" w:rsidR="0092187A" w:rsidRPr="00765DAD" w:rsidRDefault="004B7A74">
      <w:pPr>
        <w:pStyle w:val="Caption"/>
        <w:rPr>
          <w:lang w:val="fr-FR"/>
        </w:rPr>
      </w:pPr>
      <w:bookmarkStart w:id="38" w:name="_Ref522861116"/>
      <w:r w:rsidRPr="00765DAD">
        <w:rPr>
          <w:lang w:val="fr-FR"/>
        </w:rPr>
        <w:t xml:space="preserve">Illustration </w:t>
      </w:r>
      <w:r w:rsidRPr="00765DAD">
        <w:rPr>
          <w:lang w:val="fr-FR"/>
        </w:rPr>
        <w:fldChar w:fldCharType="begin"/>
      </w:r>
      <w:r w:rsidRPr="00765DAD">
        <w:rPr>
          <w:lang w:val="fr-FR"/>
        </w:rPr>
        <w:instrText xml:space="preserve"> SEQ Bild \* ARABIC </w:instrText>
      </w:r>
      <w:r w:rsidRPr="00765DAD">
        <w:rPr>
          <w:lang w:val="fr-FR"/>
        </w:rPr>
        <w:fldChar w:fldCharType="separate"/>
      </w:r>
      <w:r w:rsidR="00412633" w:rsidRPr="00765DAD">
        <w:rPr>
          <w:lang w:val="fr-FR"/>
        </w:rPr>
        <w:t>15</w:t>
      </w:r>
      <w:r w:rsidRPr="00765DAD">
        <w:rPr>
          <w:lang w:val="fr-FR"/>
        </w:rPr>
        <w:fldChar w:fldCharType="end"/>
      </w:r>
      <w:bookmarkEnd w:id="38"/>
      <w:r w:rsidRPr="00765DAD">
        <w:rPr>
          <w:lang w:val="fr-FR"/>
        </w:rPr>
        <w:t>:</w:t>
      </w:r>
      <w:r w:rsidRPr="00765DAD">
        <w:rPr>
          <w:b w:val="0"/>
          <w:bCs w:val="0"/>
          <w:lang w:val="fr-FR"/>
        </w:rPr>
        <w:t xml:space="preserve"> </w:t>
      </w:r>
      <w:r w:rsidRPr="00765DAD">
        <w:rPr>
          <w:lang w:val="fr-FR"/>
        </w:rPr>
        <w:t>Tentative de connexion d'une adresse de groupe sécurisée avec un objet de groupe dans un participant KNX non sécurisé (avec paramètre 'On')</w:t>
      </w:r>
    </w:p>
    <w:p w14:paraId="371BB775" w14:textId="77777777" w:rsidR="0092187A" w:rsidRPr="00765DAD" w:rsidRDefault="0092187A">
      <w:pPr>
        <w:rPr>
          <w:lang w:val="fr-FR"/>
        </w:rPr>
      </w:pPr>
    </w:p>
    <w:p w14:paraId="3D59DCBE" w14:textId="65173913" w:rsidR="0092187A" w:rsidRPr="00765DAD" w:rsidRDefault="004B7A74">
      <w:pPr>
        <w:rPr>
          <w:lang w:val="fr-FR"/>
        </w:rPr>
      </w:pPr>
      <w:r w:rsidRPr="00765DAD">
        <w:rPr>
          <w:noProof/>
          <w:lang w:val="fr-FR"/>
        </w:rPr>
        <w:drawing>
          <wp:inline distT="0" distB="0" distL="0" distR="0" wp14:anchorId="4C920368" wp14:editId="78857A69">
            <wp:extent cx="4715302" cy="2510047"/>
            <wp:effectExtent l="0" t="0" r="0" b="508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30300" cy="2518031"/>
                    </a:xfrm>
                    <a:prstGeom prst="rect">
                      <a:avLst/>
                    </a:prstGeom>
                  </pic:spPr>
                </pic:pic>
              </a:graphicData>
            </a:graphic>
          </wp:inline>
        </w:drawing>
      </w:r>
    </w:p>
    <w:p w14:paraId="3B764BAD" w14:textId="2F8904CB" w:rsidR="0092187A" w:rsidRPr="00765DAD" w:rsidRDefault="004B7A74">
      <w:pPr>
        <w:pStyle w:val="Caption"/>
        <w:rPr>
          <w:lang w:val="fr-FR"/>
        </w:rPr>
      </w:pPr>
      <w:bookmarkStart w:id="39" w:name="_Ref522861132"/>
      <w:r w:rsidRPr="00765DAD">
        <w:rPr>
          <w:lang w:val="fr-FR"/>
        </w:rPr>
        <w:t xml:space="preserve">Illustration </w:t>
      </w:r>
      <w:r w:rsidRPr="00765DAD">
        <w:rPr>
          <w:lang w:val="fr-FR"/>
        </w:rPr>
        <w:fldChar w:fldCharType="begin"/>
      </w:r>
      <w:r w:rsidRPr="00765DAD">
        <w:rPr>
          <w:lang w:val="fr-FR"/>
        </w:rPr>
        <w:instrText xml:space="preserve"> SEQ Bild \* ARABIC </w:instrText>
      </w:r>
      <w:r w:rsidRPr="00765DAD">
        <w:rPr>
          <w:lang w:val="fr-FR"/>
        </w:rPr>
        <w:fldChar w:fldCharType="separate"/>
      </w:r>
      <w:r w:rsidR="00412633" w:rsidRPr="00765DAD">
        <w:rPr>
          <w:lang w:val="fr-FR"/>
        </w:rPr>
        <w:t>16</w:t>
      </w:r>
      <w:r w:rsidRPr="00765DAD">
        <w:rPr>
          <w:lang w:val="fr-FR"/>
        </w:rPr>
        <w:fldChar w:fldCharType="end"/>
      </w:r>
      <w:bookmarkEnd w:id="39"/>
      <w:r w:rsidRPr="00765DAD">
        <w:rPr>
          <w:lang w:val="fr-FR"/>
        </w:rPr>
        <w:t>:</w:t>
      </w:r>
      <w:r w:rsidRPr="00765DAD">
        <w:rPr>
          <w:b w:val="0"/>
          <w:bCs w:val="0"/>
          <w:lang w:val="fr-FR"/>
        </w:rPr>
        <w:t xml:space="preserve"> </w:t>
      </w:r>
      <w:r w:rsidRPr="00765DAD">
        <w:rPr>
          <w:lang w:val="fr-FR"/>
        </w:rPr>
        <w:t>Tentative de connexion d'une adresse de groupe sécurisée avec un objet de groupe dans un participant KNX non sécurisé (avec paramètre 'Automatique')</w:t>
      </w:r>
    </w:p>
    <w:p w14:paraId="4441FFD8" w14:textId="77777777" w:rsidR="0092187A" w:rsidRPr="00765DAD" w:rsidRDefault="004B7A74">
      <w:pPr>
        <w:pStyle w:val="P68B1DB1-Normal7"/>
        <w:spacing w:before="0" w:after="0" w:line="240" w:lineRule="auto"/>
        <w:contextualSpacing w:val="0"/>
        <w:rPr>
          <w:rFonts w:eastAsia="Times New Roman"/>
          <w:b/>
          <w:bCs/>
          <w:sz w:val="26"/>
          <w:szCs w:val="26"/>
          <w:lang w:val="fr-FR"/>
        </w:rPr>
      </w:pPr>
      <w:bookmarkStart w:id="40" w:name="_Toc522875279"/>
      <w:r w:rsidRPr="00765DAD">
        <w:rPr>
          <w:lang w:val="fr-FR"/>
        </w:rPr>
        <w:br w:type="page"/>
      </w:r>
    </w:p>
    <w:p w14:paraId="3300CCB3" w14:textId="77777777" w:rsidR="0092187A" w:rsidRPr="00765DAD" w:rsidRDefault="004B7A74">
      <w:pPr>
        <w:pStyle w:val="P68B1DB1-Heading25"/>
        <w:spacing w:after="160" w:line="259" w:lineRule="auto"/>
        <w:contextualSpacing w:val="0"/>
        <w:rPr>
          <w:lang w:val="fr-FR"/>
        </w:rPr>
      </w:pPr>
      <w:bookmarkStart w:id="41" w:name="_Ref80107043"/>
      <w:bookmarkStart w:id="42" w:name="_Toc109809663"/>
      <w:r w:rsidRPr="00765DAD">
        <w:rPr>
          <w:lang w:val="fr-FR"/>
        </w:rPr>
        <w:lastRenderedPageBreak/>
        <w:t>KNX IP Secure</w:t>
      </w:r>
      <w:bookmarkEnd w:id="40"/>
      <w:bookmarkEnd w:id="41"/>
      <w:bookmarkEnd w:id="42"/>
    </w:p>
    <w:p w14:paraId="40B9B097" w14:textId="3701ADF3" w:rsidR="0092187A" w:rsidRPr="00765DAD" w:rsidRDefault="004B7A74">
      <w:pPr>
        <w:rPr>
          <w:lang w:val="fr-FR"/>
        </w:rPr>
      </w:pPr>
      <w:r w:rsidRPr="00765DAD">
        <w:rPr>
          <w:lang w:val="fr-FR"/>
        </w:rPr>
        <w:t xml:space="preserve">Dans la vue topologie, vous pouvez déterminer si la sécurité de la ligne réseau est activée pour l'IP ou pas. Pour cela, cliquez sur le mot « </w:t>
      </w:r>
      <w:proofErr w:type="spellStart"/>
      <w:r w:rsidRPr="00765DAD">
        <w:rPr>
          <w:lang w:val="fr-FR"/>
        </w:rPr>
        <w:t>Topology</w:t>
      </w:r>
      <w:proofErr w:type="spellEnd"/>
      <w:r w:rsidRPr="00765DAD">
        <w:rPr>
          <w:lang w:val="fr-FR"/>
        </w:rPr>
        <w:t xml:space="preserve"> » (Topologie). </w:t>
      </w:r>
    </w:p>
    <w:p w14:paraId="2EB86839" w14:textId="77777777" w:rsidR="0092187A" w:rsidRPr="00765DAD" w:rsidRDefault="0092187A">
      <w:pPr>
        <w:rPr>
          <w:lang w:val="fr-FR"/>
        </w:rPr>
      </w:pPr>
    </w:p>
    <w:p w14:paraId="7383249A" w14:textId="7426D584" w:rsidR="0092187A" w:rsidRPr="00765DAD" w:rsidRDefault="004B7A74">
      <w:pPr>
        <w:rPr>
          <w:lang w:val="fr-FR"/>
        </w:rPr>
      </w:pPr>
      <w:r w:rsidRPr="00765DAD">
        <w:rPr>
          <w:noProof/>
          <w:lang w:val="fr-FR"/>
        </w:rPr>
        <w:drawing>
          <wp:inline distT="0" distB="0" distL="0" distR="0" wp14:anchorId="513FF24E" wp14:editId="33B5FD90">
            <wp:extent cx="5515259" cy="2351527"/>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 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29759" cy="2357709"/>
                    </a:xfrm>
                    <a:prstGeom prst="rect">
                      <a:avLst/>
                    </a:prstGeom>
                    <a:noFill/>
                  </pic:spPr>
                </pic:pic>
              </a:graphicData>
            </a:graphic>
          </wp:inline>
        </w:drawing>
      </w:r>
    </w:p>
    <w:p w14:paraId="0920163E" w14:textId="79FAACB2" w:rsidR="0092187A" w:rsidRPr="00765DAD" w:rsidRDefault="004B7A74">
      <w:pPr>
        <w:pStyle w:val="Caption"/>
        <w:rPr>
          <w:lang w:val="fr-FR"/>
        </w:rPr>
      </w:pPr>
      <w:r w:rsidRPr="00765DAD">
        <w:rPr>
          <w:lang w:val="fr-FR"/>
        </w:rPr>
        <w:t xml:space="preserve">Illustration </w:t>
      </w:r>
      <w:r w:rsidRPr="00765DAD">
        <w:rPr>
          <w:lang w:val="fr-FR"/>
        </w:rPr>
        <w:fldChar w:fldCharType="begin"/>
      </w:r>
      <w:r w:rsidRPr="00765DAD">
        <w:rPr>
          <w:lang w:val="fr-FR"/>
        </w:rPr>
        <w:instrText xml:space="preserve"> SEQ Bild \* ARABIC </w:instrText>
      </w:r>
      <w:r w:rsidRPr="00765DAD">
        <w:rPr>
          <w:lang w:val="fr-FR"/>
        </w:rPr>
        <w:fldChar w:fldCharType="separate"/>
      </w:r>
      <w:r w:rsidR="00412633" w:rsidRPr="00765DAD">
        <w:rPr>
          <w:lang w:val="fr-FR"/>
        </w:rPr>
        <w:t>17</w:t>
      </w:r>
      <w:r w:rsidRPr="00765DAD">
        <w:rPr>
          <w:lang w:val="fr-FR"/>
        </w:rPr>
        <w:fldChar w:fldCharType="end"/>
      </w:r>
      <w:r w:rsidRPr="00765DAD">
        <w:rPr>
          <w:lang w:val="fr-FR"/>
        </w:rPr>
        <w:t>:</w:t>
      </w:r>
      <w:r w:rsidRPr="00765DAD">
        <w:rPr>
          <w:b w:val="0"/>
          <w:bCs w:val="0"/>
          <w:lang w:val="fr-FR"/>
        </w:rPr>
        <w:t xml:space="preserve"> </w:t>
      </w:r>
      <w:r w:rsidRPr="00765DAD">
        <w:rPr>
          <w:lang w:val="fr-FR"/>
        </w:rPr>
        <w:t>paramètres de base IP (1)</w:t>
      </w:r>
    </w:p>
    <w:p w14:paraId="7C5544D7" w14:textId="77777777" w:rsidR="0092187A" w:rsidRPr="00765DAD" w:rsidRDefault="0092187A">
      <w:pPr>
        <w:rPr>
          <w:lang w:val="fr-FR"/>
        </w:rPr>
      </w:pPr>
    </w:p>
    <w:p w14:paraId="6E3ED3E1" w14:textId="77777777" w:rsidR="0092187A" w:rsidRPr="00765DAD" w:rsidRDefault="004B7A74">
      <w:pPr>
        <w:pStyle w:val="Picture"/>
        <w:rPr>
          <w:lang w:val="fr-FR"/>
        </w:rPr>
      </w:pPr>
      <w:r w:rsidRPr="00765DAD">
        <w:rPr>
          <w:noProof/>
          <w:lang w:val="fr-FR"/>
        </w:rPr>
        <w:drawing>
          <wp:inline distT="0" distB="0" distL="0" distR="0" wp14:anchorId="551BD0ED" wp14:editId="67CD5B0C">
            <wp:extent cx="3217754" cy="4387272"/>
            <wp:effectExtent l="0" t="0" r="1905" b="0"/>
            <wp:docPr id="44" name="Photo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219980" cy="4390307"/>
                    </a:xfrm>
                    <a:prstGeom prst="rect">
                      <a:avLst/>
                    </a:prstGeom>
                  </pic:spPr>
                </pic:pic>
              </a:graphicData>
            </a:graphic>
          </wp:inline>
        </w:drawing>
      </w:r>
    </w:p>
    <w:p w14:paraId="7B534E9A" w14:textId="5864905A" w:rsidR="0092187A" w:rsidRPr="00765DAD" w:rsidRDefault="004B7A74">
      <w:pPr>
        <w:pStyle w:val="Caption"/>
        <w:rPr>
          <w:lang w:val="fr-FR"/>
        </w:rPr>
      </w:pPr>
      <w:r w:rsidRPr="00765DAD">
        <w:rPr>
          <w:lang w:val="fr-FR"/>
        </w:rPr>
        <w:t xml:space="preserve">Illustration </w:t>
      </w:r>
      <w:r w:rsidRPr="00765DAD">
        <w:rPr>
          <w:lang w:val="fr-FR"/>
        </w:rPr>
        <w:fldChar w:fldCharType="begin"/>
      </w:r>
      <w:r w:rsidRPr="00765DAD">
        <w:rPr>
          <w:lang w:val="fr-FR"/>
        </w:rPr>
        <w:instrText xml:space="preserve"> SEQ Bild \* ARABIC </w:instrText>
      </w:r>
      <w:r w:rsidRPr="00765DAD">
        <w:rPr>
          <w:lang w:val="fr-FR"/>
        </w:rPr>
        <w:fldChar w:fldCharType="separate"/>
      </w:r>
      <w:r w:rsidR="00412633" w:rsidRPr="00765DAD">
        <w:rPr>
          <w:lang w:val="fr-FR"/>
        </w:rPr>
        <w:t>18</w:t>
      </w:r>
      <w:r w:rsidRPr="00765DAD">
        <w:rPr>
          <w:lang w:val="fr-FR"/>
        </w:rPr>
        <w:fldChar w:fldCharType="end"/>
      </w:r>
      <w:r w:rsidRPr="00765DAD">
        <w:rPr>
          <w:lang w:val="fr-FR"/>
        </w:rPr>
        <w:t>:</w:t>
      </w:r>
      <w:r w:rsidRPr="00765DAD">
        <w:rPr>
          <w:b w:val="0"/>
          <w:bCs w:val="0"/>
          <w:lang w:val="fr-FR"/>
        </w:rPr>
        <w:t xml:space="preserve"> </w:t>
      </w:r>
      <w:r w:rsidRPr="00765DAD">
        <w:rPr>
          <w:lang w:val="fr-FR"/>
        </w:rPr>
        <w:t>paramètres de base IP (2)</w:t>
      </w:r>
    </w:p>
    <w:p w14:paraId="5A3DB8E0" w14:textId="71C1672E" w:rsidR="0092187A" w:rsidRPr="00765DAD" w:rsidRDefault="004B7A74">
      <w:pPr>
        <w:rPr>
          <w:lang w:val="fr-FR"/>
        </w:rPr>
      </w:pPr>
      <w:r w:rsidRPr="00765DAD">
        <w:rPr>
          <w:lang w:val="fr-FR"/>
        </w:rPr>
        <w:t xml:space="preserve">Les noms des paramètres de sécurité ont des significations similaires à celles de la section </w:t>
      </w:r>
      <w:r w:rsidRPr="00765DAD">
        <w:rPr>
          <w:lang w:val="fr-FR"/>
        </w:rPr>
        <w:fldChar w:fldCharType="begin"/>
      </w:r>
      <w:r w:rsidRPr="00765DAD">
        <w:rPr>
          <w:lang w:val="fr-FR"/>
        </w:rPr>
        <w:instrText xml:space="preserve"> REF _Ref522864436 \r \h </w:instrText>
      </w:r>
      <w:r w:rsidRPr="00765DAD">
        <w:rPr>
          <w:lang w:val="fr-FR"/>
        </w:rPr>
      </w:r>
      <w:r w:rsidRPr="00765DAD">
        <w:rPr>
          <w:lang w:val="fr-FR"/>
        </w:rPr>
        <w:fldChar w:fldCharType="separate"/>
      </w:r>
      <w:r w:rsidR="00412633" w:rsidRPr="00765DAD">
        <w:rPr>
          <w:lang w:val="fr-FR"/>
        </w:rPr>
        <w:t>4.6</w:t>
      </w:r>
      <w:r w:rsidRPr="00765DAD">
        <w:rPr>
          <w:lang w:val="fr-FR"/>
        </w:rPr>
        <w:fldChar w:fldCharType="end"/>
      </w:r>
      <w:r w:rsidRPr="00765DAD">
        <w:rPr>
          <w:lang w:val="fr-FR"/>
        </w:rPr>
        <w:t xml:space="preserve">: </w:t>
      </w:r>
    </w:p>
    <w:p w14:paraId="0CEA5BDE" w14:textId="31512CCF" w:rsidR="0092187A" w:rsidRPr="00765DAD" w:rsidRDefault="004B7A74">
      <w:pPr>
        <w:pStyle w:val="Bullet1"/>
        <w:rPr>
          <w:lang w:val="fr-FR"/>
        </w:rPr>
      </w:pPr>
      <w:r w:rsidRPr="00765DAD">
        <w:rPr>
          <w:lang w:val="fr-FR"/>
        </w:rPr>
        <w:lastRenderedPageBreak/>
        <w:t>Sécurité «</w:t>
      </w:r>
      <w:r w:rsidRPr="00765DAD">
        <w:rPr>
          <w:b/>
          <w:bCs/>
          <w:lang w:val="fr-FR"/>
        </w:rPr>
        <w:t>On</w:t>
      </w:r>
      <w:r w:rsidRPr="00765DAD">
        <w:rPr>
          <w:lang w:val="fr-FR"/>
        </w:rPr>
        <w:t>» : les participants KNX IP qui ne prennent pas en charge KNX IP Secure ne peuvent pas être ajoutés à la ligne réseau (ou à la ligne principale).</w:t>
      </w:r>
    </w:p>
    <w:p w14:paraId="15D31C1B" w14:textId="232F1025" w:rsidR="0092187A" w:rsidRPr="00765DAD" w:rsidRDefault="004B7A74">
      <w:pPr>
        <w:pStyle w:val="Bullet1"/>
        <w:rPr>
          <w:lang w:val="fr-FR"/>
        </w:rPr>
      </w:pPr>
      <w:r w:rsidRPr="00765DAD">
        <w:rPr>
          <w:lang w:val="fr-FR"/>
        </w:rPr>
        <w:t>Sécurité "</w:t>
      </w:r>
      <w:r w:rsidRPr="00765DAD">
        <w:rPr>
          <w:b/>
          <w:bCs/>
          <w:lang w:val="fr-FR"/>
        </w:rPr>
        <w:t>Off</w:t>
      </w:r>
      <w:r w:rsidRPr="00765DAD">
        <w:rPr>
          <w:lang w:val="fr-FR"/>
        </w:rPr>
        <w:t xml:space="preserve">": même si un participant KNX Secure est inséré dans ligne réseau (ou dans la ligne principale), la communication sera alors toujours exploitée comme standard. </w:t>
      </w:r>
    </w:p>
    <w:p w14:paraId="5EEA0416" w14:textId="142A8896" w:rsidR="0092187A" w:rsidRPr="00765DAD" w:rsidRDefault="004B7A74">
      <w:pPr>
        <w:pStyle w:val="Bullet1"/>
        <w:rPr>
          <w:lang w:val="fr-FR"/>
        </w:rPr>
      </w:pPr>
      <w:r w:rsidRPr="00765DAD">
        <w:rPr>
          <w:lang w:val="fr-FR"/>
        </w:rPr>
        <w:t>Sécurité "</w:t>
      </w:r>
      <w:r w:rsidRPr="00765DAD">
        <w:rPr>
          <w:b/>
          <w:bCs/>
          <w:lang w:val="fr-FR"/>
        </w:rPr>
        <w:t>Automatique</w:t>
      </w:r>
      <w:r w:rsidRPr="00765DAD">
        <w:rPr>
          <w:lang w:val="fr-FR"/>
        </w:rPr>
        <w:t xml:space="preserve">": si un participant KNX IP Secure est inséré dans ligne principale (ou dans la ligne principale), la sécurité est automatiquement activée. Si un participant KNX IP non sécurisé est ensuite inséré dans ligne réseau (ou dans la ligne principale), alors la notification telle qu'elle est donnée dans </w:t>
      </w:r>
      <w:r w:rsidRPr="00765DAD">
        <w:rPr>
          <w:lang w:val="fr-FR"/>
        </w:rPr>
        <w:fldChar w:fldCharType="begin"/>
      </w:r>
      <w:r w:rsidRPr="00765DAD">
        <w:rPr>
          <w:lang w:val="fr-FR"/>
        </w:rPr>
        <w:instrText xml:space="preserve"> REF _Ref522868397 \h  \* MERGEFORMAT </w:instrText>
      </w:r>
      <w:r w:rsidRPr="00765DAD">
        <w:rPr>
          <w:lang w:val="fr-FR"/>
        </w:rPr>
      </w:r>
      <w:r w:rsidRPr="00765DAD">
        <w:rPr>
          <w:lang w:val="fr-FR"/>
        </w:rPr>
        <w:fldChar w:fldCharType="separate"/>
      </w:r>
      <w:r w:rsidR="00412633" w:rsidRPr="00765DAD">
        <w:rPr>
          <w:lang w:val="fr-FR"/>
        </w:rPr>
        <w:t>Illustration 19</w:t>
      </w:r>
      <w:r w:rsidRPr="00765DAD">
        <w:rPr>
          <w:lang w:val="fr-FR"/>
        </w:rPr>
        <w:fldChar w:fldCharType="end"/>
      </w:r>
      <w:r w:rsidRPr="00765DAD">
        <w:rPr>
          <w:lang w:val="fr-FR"/>
        </w:rPr>
        <w:t xml:space="preserve"> apparaîtra. </w:t>
      </w:r>
    </w:p>
    <w:p w14:paraId="52AB9662" w14:textId="52C1F45D" w:rsidR="0092187A" w:rsidRPr="00765DAD" w:rsidRDefault="004B7A74">
      <w:pPr>
        <w:pStyle w:val="Bullet1"/>
        <w:numPr>
          <w:ilvl w:val="0"/>
          <w:numId w:val="0"/>
        </w:numPr>
        <w:rPr>
          <w:lang w:val="fr-FR"/>
        </w:rPr>
      </w:pPr>
      <w:r w:rsidRPr="00765DAD">
        <w:rPr>
          <w:noProof/>
          <w:lang w:val="fr-FR"/>
        </w:rPr>
        <w:drawing>
          <wp:inline distT="0" distB="0" distL="0" distR="0" wp14:anchorId="3BE8EA9B" wp14:editId="4C2ABE1D">
            <wp:extent cx="5117911" cy="2469342"/>
            <wp:effectExtent l="0" t="0" r="6985" b="7620"/>
            <wp:docPr id="50" name="Photo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132606" cy="2476432"/>
                    </a:xfrm>
                    <a:prstGeom prst="rect">
                      <a:avLst/>
                    </a:prstGeom>
                  </pic:spPr>
                </pic:pic>
              </a:graphicData>
            </a:graphic>
          </wp:inline>
        </w:drawing>
      </w:r>
    </w:p>
    <w:p w14:paraId="1BB51801" w14:textId="0C4DAD8B" w:rsidR="0092187A" w:rsidRPr="00765DAD" w:rsidRDefault="004B7A74">
      <w:pPr>
        <w:pStyle w:val="Caption"/>
        <w:rPr>
          <w:lang w:val="fr-FR"/>
        </w:rPr>
      </w:pPr>
      <w:bookmarkStart w:id="43" w:name="_Ref522868397"/>
      <w:r w:rsidRPr="00765DAD">
        <w:rPr>
          <w:lang w:val="fr-FR"/>
        </w:rPr>
        <w:t xml:space="preserve">Illustration </w:t>
      </w:r>
      <w:r w:rsidRPr="00765DAD">
        <w:rPr>
          <w:lang w:val="fr-FR"/>
        </w:rPr>
        <w:fldChar w:fldCharType="begin"/>
      </w:r>
      <w:r w:rsidRPr="00765DAD">
        <w:rPr>
          <w:lang w:val="fr-FR"/>
        </w:rPr>
        <w:instrText xml:space="preserve"> SEQ Bild \* ARABIC </w:instrText>
      </w:r>
      <w:r w:rsidRPr="00765DAD">
        <w:rPr>
          <w:lang w:val="fr-FR"/>
        </w:rPr>
        <w:fldChar w:fldCharType="separate"/>
      </w:r>
      <w:r w:rsidR="00412633" w:rsidRPr="00765DAD">
        <w:rPr>
          <w:lang w:val="fr-FR"/>
        </w:rPr>
        <w:t>19</w:t>
      </w:r>
      <w:r w:rsidRPr="00765DAD">
        <w:rPr>
          <w:lang w:val="fr-FR"/>
        </w:rPr>
        <w:fldChar w:fldCharType="end"/>
      </w:r>
      <w:bookmarkEnd w:id="43"/>
      <w:r w:rsidRPr="00765DAD">
        <w:rPr>
          <w:lang w:val="fr-FR"/>
        </w:rPr>
        <w:t>:</w:t>
      </w:r>
      <w:r w:rsidRPr="00765DAD">
        <w:rPr>
          <w:b w:val="0"/>
          <w:bCs w:val="0"/>
          <w:lang w:val="fr-FR"/>
        </w:rPr>
        <w:t xml:space="preserve"> </w:t>
      </w:r>
      <w:r w:rsidRPr="00765DAD">
        <w:rPr>
          <w:lang w:val="fr-FR"/>
        </w:rPr>
        <w:t>Notification de sécurité, si un participant IP KNX non sécurisé est inséré dans la ligne réseau, lorsqu'un participant KNX IP Secure est déjà présent dans la ligne réseau (avec paramètre 'Automatique')</w:t>
      </w:r>
    </w:p>
    <w:p w14:paraId="0D668F25" w14:textId="44A65163" w:rsidR="0092187A" w:rsidRPr="00765DAD" w:rsidRDefault="004B7A74">
      <w:pPr>
        <w:rPr>
          <w:lang w:val="fr-FR"/>
        </w:rPr>
      </w:pPr>
      <w:r w:rsidRPr="00765DAD">
        <w:rPr>
          <w:lang w:val="fr-FR"/>
        </w:rPr>
        <w:t xml:space="preserve">Si un participant KNX IP Secure peut être utilisé comme une interface de tunnel, vous pouvez déterminer dans sa boîte de dialogue Propriétés (onglet Paramètres) si elle doit être mise en service de manière sécurisée ou si un tunnel sécurisé est activé. Si vous le souhaitez, les deux possibilités peuvent aussi être désactivées. </w:t>
      </w:r>
    </w:p>
    <w:p w14:paraId="328E3B6F" w14:textId="77777777" w:rsidR="0092187A" w:rsidRPr="00765DAD" w:rsidRDefault="004B7A74">
      <w:pPr>
        <w:rPr>
          <w:lang w:val="fr-FR"/>
        </w:rPr>
      </w:pPr>
      <w:r w:rsidRPr="00765DAD">
        <w:rPr>
          <w:noProof/>
          <w:lang w:val="fr-FR"/>
        </w:rPr>
        <w:lastRenderedPageBreak/>
        <w:drawing>
          <wp:inline distT="0" distB="0" distL="0" distR="0" wp14:anchorId="41E234C6" wp14:editId="1ECC47D0">
            <wp:extent cx="4037162" cy="4612816"/>
            <wp:effectExtent l="0" t="0" r="1905" b="0"/>
            <wp:docPr id="40" name="Photo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044344" cy="4621022"/>
                    </a:xfrm>
                    <a:prstGeom prst="rect">
                      <a:avLst/>
                    </a:prstGeom>
                  </pic:spPr>
                </pic:pic>
              </a:graphicData>
            </a:graphic>
          </wp:inline>
        </w:drawing>
      </w:r>
    </w:p>
    <w:p w14:paraId="158AE59F" w14:textId="7AF9D94B" w:rsidR="0092187A" w:rsidRPr="00765DAD" w:rsidRDefault="004B7A74">
      <w:pPr>
        <w:pStyle w:val="Caption"/>
        <w:rPr>
          <w:lang w:val="fr-FR"/>
        </w:rPr>
      </w:pPr>
      <w:r w:rsidRPr="00765DAD">
        <w:rPr>
          <w:lang w:val="fr-FR"/>
        </w:rPr>
        <w:t xml:space="preserve">Illustration </w:t>
      </w:r>
      <w:r w:rsidRPr="00765DAD">
        <w:rPr>
          <w:lang w:val="fr-FR"/>
        </w:rPr>
        <w:fldChar w:fldCharType="begin"/>
      </w:r>
      <w:r w:rsidRPr="00765DAD">
        <w:rPr>
          <w:lang w:val="fr-FR"/>
        </w:rPr>
        <w:instrText xml:space="preserve"> SEQ Bild \* ARABIC </w:instrText>
      </w:r>
      <w:r w:rsidRPr="00765DAD">
        <w:rPr>
          <w:lang w:val="fr-FR"/>
        </w:rPr>
        <w:fldChar w:fldCharType="separate"/>
      </w:r>
      <w:r w:rsidR="00412633" w:rsidRPr="00765DAD">
        <w:rPr>
          <w:lang w:val="fr-FR"/>
        </w:rPr>
        <w:t>20</w:t>
      </w:r>
      <w:r w:rsidRPr="00765DAD">
        <w:rPr>
          <w:lang w:val="fr-FR"/>
        </w:rPr>
        <w:fldChar w:fldCharType="end"/>
      </w:r>
      <w:r w:rsidRPr="00765DAD">
        <w:rPr>
          <w:lang w:val="fr-FR"/>
        </w:rPr>
        <w:t>:</w:t>
      </w:r>
      <w:r w:rsidRPr="00765DAD">
        <w:rPr>
          <w:b w:val="0"/>
          <w:bCs w:val="0"/>
          <w:lang w:val="fr-FR"/>
        </w:rPr>
        <w:t xml:space="preserve"> </w:t>
      </w:r>
      <w:r w:rsidRPr="00765DAD">
        <w:rPr>
          <w:lang w:val="fr-FR"/>
        </w:rPr>
        <w:t>Sélection d'un participant KNX IP Secure – Propriétés – Paramètres</w:t>
      </w:r>
    </w:p>
    <w:p w14:paraId="0C97C581" w14:textId="5EF7275D" w:rsidR="0092187A" w:rsidRPr="00765DAD" w:rsidRDefault="004B7A74">
      <w:pPr>
        <w:rPr>
          <w:lang w:val="fr-FR"/>
        </w:rPr>
      </w:pPr>
      <w:r w:rsidRPr="00765DAD">
        <w:rPr>
          <w:lang w:val="fr-FR"/>
        </w:rPr>
        <w:t>Si le tunnel sécurisé est activé, le mot de passe de mise en service choisi par ETS est visible dans l’onglet 'IP', ainsi que le code d'authentification défini par l'utilisateur (si disponible). Les deux doivent être saisies lors de l'accès au serveur de tunnels la première fois.</w:t>
      </w:r>
    </w:p>
    <w:p w14:paraId="358096F1" w14:textId="77777777" w:rsidR="0092187A" w:rsidRPr="00765DAD" w:rsidRDefault="0092187A">
      <w:pPr>
        <w:rPr>
          <w:lang w:val="fr-FR"/>
        </w:rPr>
      </w:pPr>
    </w:p>
    <w:p w14:paraId="212B746B" w14:textId="77777777" w:rsidR="0092187A" w:rsidRPr="00765DAD" w:rsidRDefault="004B7A74">
      <w:pPr>
        <w:rPr>
          <w:lang w:val="fr-FR"/>
        </w:rPr>
      </w:pPr>
      <w:r w:rsidRPr="00765DAD">
        <w:rPr>
          <w:noProof/>
          <w:lang w:val="fr-FR"/>
        </w:rPr>
        <w:lastRenderedPageBreak/>
        <w:drawing>
          <wp:inline distT="0" distB="0" distL="0" distR="0" wp14:anchorId="4DDE38D2" wp14:editId="1DEBB1E8">
            <wp:extent cx="4330035" cy="3562065"/>
            <wp:effectExtent l="0" t="0" r="0" b="635"/>
            <wp:docPr id="42" name="Photo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338875" cy="3569337"/>
                    </a:xfrm>
                    <a:prstGeom prst="rect">
                      <a:avLst/>
                    </a:prstGeom>
                  </pic:spPr>
                </pic:pic>
              </a:graphicData>
            </a:graphic>
          </wp:inline>
        </w:drawing>
      </w:r>
    </w:p>
    <w:p w14:paraId="1B1DF0AF" w14:textId="1D3BD6A5" w:rsidR="0092187A" w:rsidRPr="00765DAD" w:rsidRDefault="004B7A74">
      <w:pPr>
        <w:pStyle w:val="Caption"/>
        <w:rPr>
          <w:lang w:val="fr-FR"/>
        </w:rPr>
      </w:pPr>
      <w:r w:rsidRPr="00765DAD">
        <w:rPr>
          <w:lang w:val="fr-FR"/>
        </w:rPr>
        <w:t xml:space="preserve">Illustration </w:t>
      </w:r>
      <w:r w:rsidRPr="00765DAD">
        <w:rPr>
          <w:lang w:val="fr-FR"/>
        </w:rPr>
        <w:fldChar w:fldCharType="begin"/>
      </w:r>
      <w:r w:rsidRPr="00765DAD">
        <w:rPr>
          <w:lang w:val="fr-FR"/>
        </w:rPr>
        <w:instrText xml:space="preserve"> SEQ Bild \* ARABIC </w:instrText>
      </w:r>
      <w:r w:rsidRPr="00765DAD">
        <w:rPr>
          <w:lang w:val="fr-FR"/>
        </w:rPr>
        <w:fldChar w:fldCharType="separate"/>
      </w:r>
      <w:r w:rsidR="00412633" w:rsidRPr="00765DAD">
        <w:rPr>
          <w:lang w:val="fr-FR"/>
        </w:rPr>
        <w:t>21</w:t>
      </w:r>
      <w:r w:rsidRPr="00765DAD">
        <w:rPr>
          <w:lang w:val="fr-FR"/>
        </w:rPr>
        <w:fldChar w:fldCharType="end"/>
      </w:r>
      <w:r w:rsidRPr="00765DAD">
        <w:rPr>
          <w:lang w:val="fr-FR"/>
        </w:rPr>
        <w:t>:</w:t>
      </w:r>
      <w:r w:rsidRPr="00765DAD">
        <w:rPr>
          <w:b w:val="0"/>
          <w:bCs w:val="0"/>
          <w:lang w:val="fr-FR"/>
        </w:rPr>
        <w:t xml:space="preserve"> </w:t>
      </w:r>
      <w:r w:rsidRPr="00765DAD">
        <w:rPr>
          <w:lang w:val="fr-FR"/>
        </w:rPr>
        <w:t>Sélection d'un participant KNX IP Secure – Propriétés – IP</w:t>
      </w:r>
    </w:p>
    <w:p w14:paraId="3F7F2371" w14:textId="051DECEC" w:rsidR="0092187A" w:rsidRPr="00765DAD" w:rsidRDefault="004B7A74">
      <w:pPr>
        <w:rPr>
          <w:lang w:val="fr-FR"/>
        </w:rPr>
      </w:pPr>
      <w:r w:rsidRPr="00765DAD">
        <w:rPr>
          <w:lang w:val="fr-FR"/>
        </w:rPr>
        <w:t xml:space="preserve">Adresse individuelle par l'intermédiaire de laquelle le serveur de tunnels est envoyé, visible lorsque l'information du participant est </w:t>
      </w:r>
      <w:proofErr w:type="gramStart"/>
      <w:r w:rsidRPr="00765DAD">
        <w:rPr>
          <w:lang w:val="fr-FR"/>
        </w:rPr>
        <w:t>affiché</w:t>
      </w:r>
      <w:proofErr w:type="gramEnd"/>
      <w:r w:rsidRPr="00765DAD">
        <w:rPr>
          <w:lang w:val="fr-FR"/>
        </w:rPr>
        <w:t xml:space="preserve">. Lorsque l'adresse individuelle est sélectionnée, le mot de passe de l'utilisateur est affiché dans Propriétés/Paramètres. </w:t>
      </w:r>
    </w:p>
    <w:p w14:paraId="20FA2FAA" w14:textId="1E26545D" w:rsidR="0092187A" w:rsidRPr="00765DAD" w:rsidRDefault="004B7A74">
      <w:pPr>
        <w:rPr>
          <w:lang w:val="fr-FR"/>
        </w:rPr>
      </w:pPr>
      <w:r w:rsidRPr="00765DAD">
        <w:rPr>
          <w:lang w:val="fr-FR"/>
        </w:rPr>
        <w:t xml:space="preserve">Il y a aussi la possibilité de créer un trousseau de clés dédié aux logiciels de visualisation en appuyant sur Exporter </w:t>
      </w:r>
      <w:r w:rsidRPr="00765DAD">
        <w:rPr>
          <w:noProof/>
          <w:lang w:val="fr-FR"/>
        </w:rPr>
        <w:drawing>
          <wp:inline distT="0" distB="0" distL="0" distR="0" wp14:anchorId="40D727D4" wp14:editId="7614E5B9">
            <wp:extent cx="1470787" cy="251482"/>
            <wp:effectExtent l="0" t="0" r="0" b="0"/>
            <wp:docPr id="65" name="Photo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470787" cy="251482"/>
                    </a:xfrm>
                    <a:prstGeom prst="rect">
                      <a:avLst/>
                    </a:prstGeom>
                  </pic:spPr>
                </pic:pic>
              </a:graphicData>
            </a:graphic>
          </wp:inline>
        </w:drawing>
      </w:r>
      <w:r w:rsidRPr="00765DAD">
        <w:rPr>
          <w:lang w:val="fr-FR"/>
        </w:rPr>
        <w:t xml:space="preserve"> : ETS demandera à nouveau à l'utilisateur d'entrer un mot de passe. Ce fichier ne contient que les clés vraiment nécessaires ainsi que des informations supplémentaires utiles pour se connecter à l'interface. </w:t>
      </w:r>
      <w:r w:rsidRPr="00765DAD">
        <w:rPr>
          <w:b/>
          <w:bCs/>
          <w:color w:val="FF0000"/>
          <w:lang w:val="fr-FR"/>
        </w:rPr>
        <w:t>Il va sans dire que cette exportation ne devrait être accordée qu'aux personnes autorisées.</w:t>
      </w:r>
    </w:p>
    <w:p w14:paraId="195F718B" w14:textId="2FE2215D" w:rsidR="0092187A" w:rsidRPr="00765DAD" w:rsidRDefault="004B7A74">
      <w:pPr>
        <w:rPr>
          <w:lang w:val="fr-FR"/>
        </w:rPr>
      </w:pPr>
      <w:r w:rsidRPr="00765DAD">
        <w:rPr>
          <w:lang w:val="fr-FR"/>
        </w:rPr>
        <w:t>ETS accède toujours aux routeurs KNX ou aux interfaces de tunnels KNX dans le rôle "Administrateur" ; par conséquent, le mot de passe est toujours celui qui est généralement défini pour l'interface routeur/tunnel IP, pas les différents mots de passe éventuellement définis pour chaque connexion de tunnel.</w:t>
      </w:r>
    </w:p>
    <w:p w14:paraId="7D93ACCC" w14:textId="0D9875D3" w:rsidR="0092187A" w:rsidRPr="00765DAD" w:rsidRDefault="004B7A74">
      <w:pPr>
        <w:rPr>
          <w:lang w:val="fr-FR"/>
        </w:rPr>
      </w:pPr>
      <w:r w:rsidRPr="00765DAD">
        <w:rPr>
          <w:noProof/>
          <w:lang w:val="fr-FR"/>
        </w:rPr>
        <w:lastRenderedPageBreak/>
        <w:drawing>
          <wp:inline distT="0" distB="0" distL="0" distR="0" wp14:anchorId="3E8376FC" wp14:editId="1ABDDF3F">
            <wp:extent cx="5363570" cy="2792137"/>
            <wp:effectExtent l="0" t="0" r="8890" b="8255"/>
            <wp:docPr id="64" name="Photo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 2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73074" cy="2797084"/>
                    </a:xfrm>
                    <a:prstGeom prst="rect">
                      <a:avLst/>
                    </a:prstGeom>
                    <a:noFill/>
                  </pic:spPr>
                </pic:pic>
              </a:graphicData>
            </a:graphic>
          </wp:inline>
        </w:drawing>
      </w:r>
    </w:p>
    <w:p w14:paraId="2558FD01" w14:textId="20F8CDF7" w:rsidR="0092187A" w:rsidRPr="00765DAD" w:rsidRDefault="004B7A74">
      <w:pPr>
        <w:pStyle w:val="Caption"/>
        <w:rPr>
          <w:lang w:val="fr-FR"/>
        </w:rPr>
      </w:pPr>
      <w:r w:rsidRPr="00765DAD">
        <w:rPr>
          <w:lang w:val="fr-FR"/>
        </w:rPr>
        <w:t xml:space="preserve">Illustration </w:t>
      </w:r>
      <w:r w:rsidRPr="00765DAD">
        <w:rPr>
          <w:lang w:val="fr-FR"/>
        </w:rPr>
        <w:fldChar w:fldCharType="begin"/>
      </w:r>
      <w:r w:rsidRPr="00765DAD">
        <w:rPr>
          <w:lang w:val="fr-FR"/>
        </w:rPr>
        <w:instrText xml:space="preserve"> SEQ Bild \* ARABIC </w:instrText>
      </w:r>
      <w:r w:rsidRPr="00765DAD">
        <w:rPr>
          <w:lang w:val="fr-FR"/>
        </w:rPr>
        <w:fldChar w:fldCharType="separate"/>
      </w:r>
      <w:r w:rsidR="00412633" w:rsidRPr="00765DAD">
        <w:rPr>
          <w:lang w:val="fr-FR"/>
        </w:rPr>
        <w:t>22</w:t>
      </w:r>
      <w:r w:rsidRPr="00765DAD">
        <w:rPr>
          <w:lang w:val="fr-FR"/>
        </w:rPr>
        <w:fldChar w:fldCharType="end"/>
      </w:r>
      <w:r w:rsidRPr="00765DAD">
        <w:rPr>
          <w:lang w:val="fr-FR"/>
        </w:rPr>
        <w:t>:</w:t>
      </w:r>
      <w:r w:rsidRPr="00765DAD">
        <w:rPr>
          <w:b w:val="0"/>
          <w:bCs w:val="0"/>
          <w:lang w:val="fr-FR"/>
        </w:rPr>
        <w:t xml:space="preserve"> </w:t>
      </w:r>
      <w:r w:rsidRPr="00765DAD">
        <w:rPr>
          <w:lang w:val="fr-FR"/>
        </w:rPr>
        <w:t>Sélection d'une interface de tunnel IP KNX dans la topologie</w:t>
      </w:r>
    </w:p>
    <w:p w14:paraId="362CA453" w14:textId="47F8C877" w:rsidR="0092187A" w:rsidRPr="00765DAD" w:rsidRDefault="004B7A74">
      <w:pPr>
        <w:rPr>
          <w:lang w:val="fr-FR"/>
        </w:rPr>
      </w:pPr>
      <w:r w:rsidRPr="00765DAD">
        <w:rPr>
          <w:lang w:val="fr-FR"/>
        </w:rPr>
        <w:t xml:space="preserve">Lorsque l'interface de tunnel sécurisé est utilisée pour accéder au bus, Requêtes ETS pour le mot de passe général de mise en service et le code d'authentification (si disponible), par exemple lors du démarrage du moniteur de groupe. </w:t>
      </w:r>
    </w:p>
    <w:p w14:paraId="69A8D7C5" w14:textId="75E3A08F" w:rsidR="0092187A" w:rsidRPr="00765DAD" w:rsidRDefault="004B7A74">
      <w:pPr>
        <w:pStyle w:val="Picture"/>
        <w:rPr>
          <w:lang w:val="fr-FR"/>
        </w:rPr>
      </w:pPr>
      <w:r w:rsidRPr="00765DAD">
        <w:rPr>
          <w:noProof/>
          <w:lang w:val="fr-FR"/>
        </w:rPr>
        <w:drawing>
          <wp:inline distT="0" distB="0" distL="0" distR="0" wp14:anchorId="6AEBA3C2" wp14:editId="08C037FF">
            <wp:extent cx="2904086" cy="1211942"/>
            <wp:effectExtent l="19050" t="19050" r="10795" b="2667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904086" cy="1211942"/>
                    </a:xfrm>
                    <a:prstGeom prst="rect">
                      <a:avLst/>
                    </a:prstGeom>
                    <a:ln>
                      <a:solidFill>
                        <a:schemeClr val="tx1"/>
                      </a:solidFill>
                    </a:ln>
                  </pic:spPr>
                </pic:pic>
              </a:graphicData>
            </a:graphic>
          </wp:inline>
        </w:drawing>
      </w:r>
    </w:p>
    <w:p w14:paraId="0D6A95AF" w14:textId="7E58E67E" w:rsidR="0092187A" w:rsidRPr="00765DAD" w:rsidRDefault="004B7A74">
      <w:pPr>
        <w:pStyle w:val="Caption"/>
        <w:rPr>
          <w:lang w:val="fr-FR"/>
        </w:rPr>
      </w:pPr>
      <w:r w:rsidRPr="00765DAD">
        <w:rPr>
          <w:lang w:val="fr-FR"/>
        </w:rPr>
        <w:t>Image 1</w:t>
      </w:r>
      <w:r w:rsidRPr="00765DAD">
        <w:rPr>
          <w:lang w:val="fr-FR"/>
        </w:rPr>
        <w:fldChar w:fldCharType="begin"/>
      </w:r>
      <w:r w:rsidRPr="00765DAD">
        <w:rPr>
          <w:lang w:val="fr-FR"/>
        </w:rPr>
        <w:instrText xml:space="preserve"> SEQ Bild \* ARABIC </w:instrText>
      </w:r>
      <w:r w:rsidRPr="00765DAD">
        <w:rPr>
          <w:lang w:val="fr-FR"/>
        </w:rPr>
        <w:fldChar w:fldCharType="separate"/>
      </w:r>
      <w:r w:rsidR="00412633" w:rsidRPr="00765DAD">
        <w:rPr>
          <w:lang w:val="fr-FR"/>
        </w:rPr>
        <w:t>23</w:t>
      </w:r>
      <w:r w:rsidRPr="00765DAD">
        <w:rPr>
          <w:lang w:val="fr-FR"/>
        </w:rPr>
        <w:fldChar w:fldCharType="end"/>
      </w:r>
      <w:r w:rsidRPr="00765DAD">
        <w:rPr>
          <w:lang w:val="fr-FR"/>
        </w:rPr>
        <w:t>:</w:t>
      </w:r>
      <w:r w:rsidRPr="00765DAD">
        <w:rPr>
          <w:b w:val="0"/>
          <w:bCs w:val="0"/>
          <w:lang w:val="fr-FR"/>
        </w:rPr>
        <w:t xml:space="preserve"> </w:t>
      </w:r>
      <w:r w:rsidRPr="00765DAD">
        <w:rPr>
          <w:lang w:val="fr-FR"/>
        </w:rPr>
        <w:t>Sélection d'une interface de tunnel IP KNX (dans le cadre du routeur IP KNX) dans le but d'accéder au bus</w:t>
      </w:r>
    </w:p>
    <w:p w14:paraId="4CFD0A61" w14:textId="77777777" w:rsidR="0092187A" w:rsidRPr="00765DAD" w:rsidRDefault="0092187A">
      <w:pPr>
        <w:rPr>
          <w:lang w:val="fr-FR"/>
        </w:rPr>
      </w:pPr>
    </w:p>
    <w:p w14:paraId="228400BC" w14:textId="13ADDAD6" w:rsidR="0092187A" w:rsidRPr="00765DAD" w:rsidRDefault="004B7A74">
      <w:pPr>
        <w:rPr>
          <w:lang w:val="fr-FR"/>
        </w:rPr>
      </w:pPr>
      <w:r w:rsidRPr="00765DAD">
        <w:rPr>
          <w:noProof/>
          <w:lang w:val="fr-FR"/>
        </w:rPr>
        <w:drawing>
          <wp:inline distT="0" distB="0" distL="0" distR="0" wp14:anchorId="380D791E" wp14:editId="1358C4AA">
            <wp:extent cx="5334000" cy="2086742"/>
            <wp:effectExtent l="19050" t="19050" r="19050" b="2794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41227" cy="2089569"/>
                    </a:xfrm>
                    <a:prstGeom prst="rect">
                      <a:avLst/>
                    </a:prstGeom>
                    <a:ln>
                      <a:solidFill>
                        <a:schemeClr val="tx1"/>
                      </a:solidFill>
                    </a:ln>
                  </pic:spPr>
                </pic:pic>
              </a:graphicData>
            </a:graphic>
          </wp:inline>
        </w:drawing>
      </w:r>
    </w:p>
    <w:p w14:paraId="3D1CE970" w14:textId="46451EB1" w:rsidR="0092187A" w:rsidRPr="00765DAD" w:rsidRDefault="004B7A74">
      <w:pPr>
        <w:pStyle w:val="Caption"/>
        <w:rPr>
          <w:lang w:val="fr-FR"/>
        </w:rPr>
      </w:pPr>
      <w:r w:rsidRPr="00765DAD">
        <w:rPr>
          <w:lang w:val="fr-FR"/>
        </w:rPr>
        <w:t>Image</w:t>
      </w:r>
      <w:r w:rsidRPr="00765DAD">
        <w:rPr>
          <w:lang w:val="fr-FR"/>
        </w:rPr>
        <w:fldChar w:fldCharType="begin"/>
      </w:r>
      <w:r w:rsidRPr="00765DAD">
        <w:rPr>
          <w:lang w:val="fr-FR"/>
        </w:rPr>
        <w:instrText xml:space="preserve"> SEQ Bild \* ARABIC </w:instrText>
      </w:r>
      <w:r w:rsidRPr="00765DAD">
        <w:rPr>
          <w:lang w:val="fr-FR"/>
        </w:rPr>
        <w:fldChar w:fldCharType="separate"/>
      </w:r>
      <w:r w:rsidR="00412633" w:rsidRPr="00765DAD">
        <w:rPr>
          <w:lang w:val="fr-FR"/>
        </w:rPr>
        <w:t>24</w:t>
      </w:r>
      <w:r w:rsidRPr="00765DAD">
        <w:rPr>
          <w:lang w:val="fr-FR"/>
        </w:rPr>
        <w:fldChar w:fldCharType="end"/>
      </w:r>
      <w:r w:rsidRPr="00765DAD">
        <w:rPr>
          <w:lang w:val="fr-FR"/>
        </w:rPr>
        <w:t>:</w:t>
      </w:r>
      <w:r w:rsidRPr="00765DAD">
        <w:rPr>
          <w:b w:val="0"/>
          <w:bCs w:val="0"/>
          <w:lang w:val="fr-FR"/>
        </w:rPr>
        <w:t xml:space="preserve"> </w:t>
      </w:r>
      <w:r w:rsidRPr="00765DAD">
        <w:rPr>
          <w:lang w:val="fr-FR"/>
        </w:rPr>
        <w:t>Interrogation du mot de passe de mise en service et du code d'authentification</w:t>
      </w:r>
    </w:p>
    <w:p w14:paraId="19344FEC" w14:textId="03EC3B4B" w:rsidR="0092187A" w:rsidRPr="00765DAD" w:rsidRDefault="004B7A74">
      <w:pPr>
        <w:rPr>
          <w:lang w:val="fr-FR"/>
        </w:rPr>
      </w:pPr>
      <w:r w:rsidRPr="00765DAD">
        <w:rPr>
          <w:lang w:val="fr-FR"/>
        </w:rPr>
        <w:t xml:space="preserve">Si aucun des deux ne peut être saisi correctement, le message d'erreur suivant apparaît. </w:t>
      </w:r>
    </w:p>
    <w:p w14:paraId="06EAC93C" w14:textId="63807DA6" w:rsidR="0092187A" w:rsidRPr="00765DAD" w:rsidRDefault="004B7A74">
      <w:pPr>
        <w:pStyle w:val="Picture"/>
        <w:rPr>
          <w:lang w:val="fr-FR"/>
        </w:rPr>
      </w:pPr>
      <w:r w:rsidRPr="00765DAD">
        <w:rPr>
          <w:noProof/>
          <w:lang w:val="fr-FR"/>
        </w:rPr>
        <w:lastRenderedPageBreak/>
        <w:drawing>
          <wp:inline distT="0" distB="0" distL="0" distR="0" wp14:anchorId="3CF71EED" wp14:editId="5AD0173F">
            <wp:extent cx="3871295" cy="2377646"/>
            <wp:effectExtent l="19050" t="19050" r="15240" b="2286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871295" cy="2377646"/>
                    </a:xfrm>
                    <a:prstGeom prst="rect">
                      <a:avLst/>
                    </a:prstGeom>
                    <a:ln>
                      <a:solidFill>
                        <a:schemeClr val="tx1"/>
                      </a:solidFill>
                    </a:ln>
                  </pic:spPr>
                </pic:pic>
              </a:graphicData>
            </a:graphic>
          </wp:inline>
        </w:drawing>
      </w:r>
    </w:p>
    <w:p w14:paraId="7836B49F" w14:textId="47E9B64E" w:rsidR="0092187A" w:rsidRPr="00765DAD" w:rsidRDefault="004B7A74">
      <w:pPr>
        <w:pStyle w:val="Caption"/>
        <w:rPr>
          <w:lang w:val="fr-FR"/>
        </w:rPr>
      </w:pPr>
      <w:r w:rsidRPr="00765DAD">
        <w:rPr>
          <w:lang w:val="fr-FR"/>
        </w:rPr>
        <w:t xml:space="preserve">Image </w:t>
      </w:r>
      <w:r w:rsidRPr="00765DAD">
        <w:rPr>
          <w:lang w:val="fr-FR"/>
        </w:rPr>
        <w:fldChar w:fldCharType="begin"/>
      </w:r>
      <w:r w:rsidRPr="00765DAD">
        <w:rPr>
          <w:lang w:val="fr-FR"/>
        </w:rPr>
        <w:instrText xml:space="preserve"> SEQ Bild \* ARABIC </w:instrText>
      </w:r>
      <w:r w:rsidRPr="00765DAD">
        <w:rPr>
          <w:lang w:val="fr-FR"/>
        </w:rPr>
        <w:fldChar w:fldCharType="separate"/>
      </w:r>
      <w:r w:rsidR="00412633" w:rsidRPr="00765DAD">
        <w:rPr>
          <w:lang w:val="fr-FR"/>
        </w:rPr>
        <w:t>25</w:t>
      </w:r>
      <w:r w:rsidRPr="00765DAD">
        <w:rPr>
          <w:lang w:val="fr-FR"/>
        </w:rPr>
        <w:fldChar w:fldCharType="end"/>
      </w:r>
      <w:r w:rsidRPr="00765DAD">
        <w:rPr>
          <w:lang w:val="fr-FR"/>
        </w:rPr>
        <w:t>:</w:t>
      </w:r>
      <w:r w:rsidRPr="00765DAD">
        <w:rPr>
          <w:b w:val="0"/>
          <w:bCs w:val="0"/>
          <w:lang w:val="fr-FR"/>
        </w:rPr>
        <w:t xml:space="preserve"> </w:t>
      </w:r>
      <w:r w:rsidRPr="00765DAD">
        <w:rPr>
          <w:lang w:val="fr-FR"/>
        </w:rPr>
        <w:t>Message d'erreur - connexion échouée avec l'interface de tunnel IP de KNX Secure</w:t>
      </w:r>
    </w:p>
    <w:p w14:paraId="65BC2FF2" w14:textId="68B80BEB" w:rsidR="0092187A" w:rsidRPr="00765DAD" w:rsidRDefault="004B7A74">
      <w:pPr>
        <w:rPr>
          <w:lang w:val="fr-FR"/>
        </w:rPr>
      </w:pPr>
      <w:r w:rsidRPr="00765DAD">
        <w:rPr>
          <w:lang w:val="fr-FR"/>
        </w:rPr>
        <w:t>Si l'interface de tunnel veut écouter ou envoyer en toute sécurité certaines adresses de groupe, ces adresses doivent être explicitement assignées à cette interface de tunnels dans l'ETS, mais ne doivent pas être chargées dans l'interface de tunnel. En les assignant à l'interface, les destinataires respectifs de ces messages (les différents participants KNX Sécurité) sont informés que l’interface de tunnel (avec son adresse individuelle) leur enverra également des télégrammes sécurisés.</w:t>
      </w:r>
    </w:p>
    <w:p w14:paraId="7F883E3D" w14:textId="54B9C395" w:rsidR="0092187A" w:rsidRPr="00765DAD" w:rsidRDefault="004B7A74">
      <w:pPr>
        <w:rPr>
          <w:lang w:val="fr-FR"/>
        </w:rPr>
      </w:pPr>
      <w:r w:rsidRPr="00765DAD">
        <w:rPr>
          <w:b/>
          <w:bCs/>
          <w:color w:val="FF0000"/>
          <w:lang w:val="fr-FR"/>
        </w:rPr>
        <w:t>N.B.</w:t>
      </w:r>
      <w:r w:rsidRPr="00765DAD">
        <w:rPr>
          <w:lang w:val="fr-FR"/>
        </w:rPr>
        <w:t>: si l'adresse individuelle de l'interface de tunnel est modifiée, tous les périphériques connectés avec les adresses sécurisées du groupe doivent être rechargés.</w:t>
      </w:r>
    </w:p>
    <w:p w14:paraId="28C89682" w14:textId="7347DCFD" w:rsidR="0092187A" w:rsidRPr="00765DAD" w:rsidRDefault="004B7A74">
      <w:pPr>
        <w:rPr>
          <w:lang w:val="fr-FR"/>
        </w:rPr>
      </w:pPr>
      <w:r w:rsidRPr="00765DAD">
        <w:rPr>
          <w:noProof/>
          <w:lang w:val="fr-FR"/>
        </w:rPr>
        <w:drawing>
          <wp:inline distT="0" distB="0" distL="0" distR="0" wp14:anchorId="45A45E21" wp14:editId="634C3F4F">
            <wp:extent cx="5635512" cy="2381534"/>
            <wp:effectExtent l="0" t="0" r="3810" b="0"/>
            <wp:docPr id="52" name="Photo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40049" cy="2383451"/>
                    </a:xfrm>
                    <a:prstGeom prst="rect">
                      <a:avLst/>
                    </a:prstGeom>
                  </pic:spPr>
                </pic:pic>
              </a:graphicData>
            </a:graphic>
          </wp:inline>
        </w:drawing>
      </w:r>
    </w:p>
    <w:p w14:paraId="3242C5E1" w14:textId="21EA7E8C" w:rsidR="0092187A" w:rsidRPr="00765DAD" w:rsidRDefault="004B7A74">
      <w:pPr>
        <w:pStyle w:val="Caption"/>
        <w:rPr>
          <w:lang w:val="fr-FR"/>
        </w:rPr>
      </w:pPr>
      <w:r w:rsidRPr="00765DAD">
        <w:rPr>
          <w:lang w:val="fr-FR"/>
        </w:rPr>
        <w:t xml:space="preserve">Illustration </w:t>
      </w:r>
      <w:r w:rsidRPr="00765DAD">
        <w:rPr>
          <w:lang w:val="fr-FR"/>
        </w:rPr>
        <w:fldChar w:fldCharType="begin"/>
      </w:r>
      <w:r w:rsidRPr="00765DAD">
        <w:rPr>
          <w:lang w:val="fr-FR"/>
        </w:rPr>
        <w:instrText xml:space="preserve"> SEQ Bild \* ARABIC </w:instrText>
      </w:r>
      <w:r w:rsidRPr="00765DAD">
        <w:rPr>
          <w:lang w:val="fr-FR"/>
        </w:rPr>
        <w:fldChar w:fldCharType="separate"/>
      </w:r>
      <w:r w:rsidR="00412633" w:rsidRPr="00765DAD">
        <w:rPr>
          <w:lang w:val="fr-FR"/>
        </w:rPr>
        <w:t>26</w:t>
      </w:r>
      <w:r w:rsidRPr="00765DAD">
        <w:rPr>
          <w:lang w:val="fr-FR"/>
        </w:rPr>
        <w:fldChar w:fldCharType="end"/>
      </w:r>
      <w:r w:rsidRPr="00765DAD">
        <w:rPr>
          <w:lang w:val="fr-FR"/>
        </w:rPr>
        <w:t>:</w:t>
      </w:r>
      <w:r w:rsidRPr="00765DAD">
        <w:rPr>
          <w:b w:val="0"/>
          <w:bCs w:val="0"/>
          <w:lang w:val="fr-FR"/>
        </w:rPr>
        <w:t xml:space="preserve"> </w:t>
      </w:r>
      <w:r w:rsidRPr="00765DAD">
        <w:rPr>
          <w:lang w:val="fr-FR"/>
        </w:rPr>
        <w:t>Affecter les adresses sécurisées des groupes à une interface de tunnel IP</w:t>
      </w:r>
    </w:p>
    <w:p w14:paraId="32D60ED0" w14:textId="77777777" w:rsidR="0092187A" w:rsidRPr="00765DAD" w:rsidRDefault="004B7A74">
      <w:pPr>
        <w:pStyle w:val="P68B1DB1-Normal7"/>
        <w:spacing w:before="0" w:after="0" w:line="240" w:lineRule="auto"/>
        <w:contextualSpacing w:val="0"/>
        <w:rPr>
          <w:rFonts w:eastAsia="Times New Roman"/>
          <w:b/>
          <w:bCs/>
          <w:sz w:val="26"/>
          <w:szCs w:val="26"/>
          <w:lang w:val="fr-FR"/>
        </w:rPr>
      </w:pPr>
      <w:bookmarkStart w:id="44" w:name="_Toc522875280"/>
      <w:r w:rsidRPr="00765DAD">
        <w:rPr>
          <w:lang w:val="fr-FR"/>
        </w:rPr>
        <w:br w:type="page"/>
      </w:r>
    </w:p>
    <w:p w14:paraId="46AE1B9C" w14:textId="59732EC5" w:rsidR="0092187A" w:rsidRPr="00765DAD" w:rsidRDefault="004B7A74">
      <w:pPr>
        <w:pStyle w:val="P68B1DB1-Heading25"/>
        <w:spacing w:after="160" w:line="259" w:lineRule="auto"/>
        <w:contextualSpacing w:val="0"/>
        <w:rPr>
          <w:lang w:val="fr-FR"/>
        </w:rPr>
      </w:pPr>
      <w:bookmarkStart w:id="45" w:name="_Toc109809664"/>
      <w:proofErr w:type="spellStart"/>
      <w:r w:rsidRPr="00765DAD">
        <w:rPr>
          <w:lang w:val="fr-FR"/>
        </w:rPr>
        <w:lastRenderedPageBreak/>
        <w:t>Acces</w:t>
      </w:r>
      <w:proofErr w:type="spellEnd"/>
      <w:r w:rsidRPr="00765DAD">
        <w:rPr>
          <w:lang w:val="fr-FR"/>
        </w:rPr>
        <w:t xml:space="preserve"> au bus la sécurité activée.</w:t>
      </w:r>
      <w:bookmarkEnd w:id="45"/>
      <w:r w:rsidRPr="00765DAD">
        <w:rPr>
          <w:lang w:val="fr-FR"/>
        </w:rPr>
        <w:t xml:space="preserve"> </w:t>
      </w:r>
      <w:bookmarkEnd w:id="44"/>
    </w:p>
    <w:p w14:paraId="20660578" w14:textId="7CAC31BE" w:rsidR="0092187A" w:rsidRPr="00765DAD" w:rsidRDefault="004B7A74">
      <w:pPr>
        <w:rPr>
          <w:lang w:val="fr-FR"/>
        </w:rPr>
      </w:pPr>
      <w:r w:rsidRPr="00765DAD">
        <w:rPr>
          <w:lang w:val="fr-FR"/>
        </w:rPr>
        <w:t xml:space="preserve">Si un système est écouté via une interface et que le projet ETS correspondant n'est pas ouvert, les adresses source et destination d'une communication cryptée peuvent être lues à l'aide du moniteur de bus ou de groupe, mais les données de l'utilisateur ne peuvent pas être interprétées si la communication est cryptée. </w:t>
      </w:r>
    </w:p>
    <w:p w14:paraId="04EC7F40" w14:textId="3869979F" w:rsidR="0092187A" w:rsidRPr="00765DAD" w:rsidRDefault="004B7A74">
      <w:pPr>
        <w:rPr>
          <w:lang w:val="fr-FR"/>
        </w:rPr>
      </w:pPr>
      <w:r w:rsidRPr="00765DAD">
        <w:rPr>
          <w:lang w:val="fr-FR"/>
        </w:rPr>
        <w:t xml:space="preserve">Si un hacker enregistre les télégrammes et les envoie à nouveau, ceux-ci sont rejetés par les participants (voir explication sur les numéros d'ordre dans la section </w:t>
      </w:r>
      <w:r w:rsidRPr="00765DAD">
        <w:rPr>
          <w:lang w:val="fr-FR"/>
        </w:rPr>
        <w:fldChar w:fldCharType="begin"/>
      </w:r>
      <w:r w:rsidRPr="00765DAD">
        <w:rPr>
          <w:lang w:val="fr-FR"/>
        </w:rPr>
        <w:instrText xml:space="preserve"> REF _Ref524165322 \r \h </w:instrText>
      </w:r>
      <w:r w:rsidRPr="00765DAD">
        <w:rPr>
          <w:lang w:val="fr-FR"/>
        </w:rPr>
      </w:r>
      <w:r w:rsidRPr="00765DAD">
        <w:rPr>
          <w:lang w:val="fr-FR"/>
        </w:rPr>
        <w:fldChar w:fldCharType="separate"/>
      </w:r>
      <w:r w:rsidR="00412633" w:rsidRPr="00765DAD">
        <w:rPr>
          <w:lang w:val="fr-FR"/>
        </w:rPr>
        <w:t>3.1</w:t>
      </w:r>
      <w:r w:rsidRPr="00765DAD">
        <w:rPr>
          <w:lang w:val="fr-FR"/>
        </w:rPr>
        <w:fldChar w:fldCharType="end"/>
      </w:r>
      <w:r w:rsidRPr="00765DAD">
        <w:rPr>
          <w:lang w:val="fr-FR"/>
        </w:rPr>
        <w:t xml:space="preserve">). </w:t>
      </w:r>
    </w:p>
    <w:p w14:paraId="7FDA65A1" w14:textId="35A6ED49" w:rsidR="0092187A" w:rsidRPr="00765DAD" w:rsidRDefault="004B7A74">
      <w:pPr>
        <w:rPr>
          <w:lang w:val="fr-FR"/>
        </w:rPr>
      </w:pPr>
      <w:r w:rsidRPr="00765DAD">
        <w:rPr>
          <w:noProof/>
          <w:lang w:val="fr-FR"/>
        </w:rPr>
        <w:drawing>
          <wp:inline distT="0" distB="0" distL="0" distR="0" wp14:anchorId="662D311B" wp14:editId="7F259E19">
            <wp:extent cx="5501445" cy="2063737"/>
            <wp:effectExtent l="0" t="0" r="4445"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25884" cy="2072905"/>
                    </a:xfrm>
                    <a:prstGeom prst="rect">
                      <a:avLst/>
                    </a:prstGeom>
                    <a:noFill/>
                  </pic:spPr>
                </pic:pic>
              </a:graphicData>
            </a:graphic>
          </wp:inline>
        </w:drawing>
      </w:r>
    </w:p>
    <w:p w14:paraId="7879D835" w14:textId="2C4A6DB0" w:rsidR="0092187A" w:rsidRPr="00765DAD" w:rsidRDefault="004B7A74">
      <w:pPr>
        <w:pStyle w:val="Caption"/>
        <w:rPr>
          <w:lang w:val="fr-FR"/>
        </w:rPr>
      </w:pPr>
      <w:r w:rsidRPr="00765DAD">
        <w:rPr>
          <w:lang w:val="fr-FR"/>
        </w:rPr>
        <w:t xml:space="preserve">Illustration </w:t>
      </w:r>
      <w:r w:rsidRPr="00765DAD">
        <w:rPr>
          <w:lang w:val="fr-FR"/>
        </w:rPr>
        <w:fldChar w:fldCharType="begin"/>
      </w:r>
      <w:r w:rsidRPr="00765DAD">
        <w:rPr>
          <w:lang w:val="fr-FR"/>
        </w:rPr>
        <w:instrText xml:space="preserve"> SEQ Bild \* ARABIC </w:instrText>
      </w:r>
      <w:r w:rsidRPr="00765DAD">
        <w:rPr>
          <w:lang w:val="fr-FR"/>
        </w:rPr>
        <w:fldChar w:fldCharType="separate"/>
      </w:r>
      <w:r w:rsidR="00412633" w:rsidRPr="00765DAD">
        <w:rPr>
          <w:lang w:val="fr-FR"/>
        </w:rPr>
        <w:t>27</w:t>
      </w:r>
      <w:r w:rsidRPr="00765DAD">
        <w:rPr>
          <w:lang w:val="fr-FR"/>
        </w:rPr>
        <w:fldChar w:fldCharType="end"/>
      </w:r>
      <w:r w:rsidRPr="00765DAD">
        <w:rPr>
          <w:lang w:val="fr-FR"/>
        </w:rPr>
        <w:t>:</w:t>
      </w:r>
      <w:r w:rsidRPr="00765DAD">
        <w:rPr>
          <w:b w:val="0"/>
          <w:bCs w:val="0"/>
          <w:lang w:val="fr-FR"/>
        </w:rPr>
        <w:t xml:space="preserve"> </w:t>
      </w:r>
      <w:r w:rsidRPr="00765DAD">
        <w:rPr>
          <w:lang w:val="fr-FR"/>
        </w:rPr>
        <w:t>Surveillance du trafic télégramme sans que le projet ETS correspond soit ouvert</w:t>
      </w:r>
    </w:p>
    <w:p w14:paraId="756859DE" w14:textId="4E771BBE" w:rsidR="0092187A" w:rsidRPr="00765DAD" w:rsidRDefault="004B7A74">
      <w:pPr>
        <w:rPr>
          <w:lang w:val="fr-FR"/>
        </w:rPr>
      </w:pPr>
      <w:r w:rsidRPr="00765DAD">
        <w:rPr>
          <w:lang w:val="fr-FR"/>
        </w:rPr>
        <w:t>Si le projet ETS correspondant est ouvert (y compris les clés de sécurité), les données de l'utilisateur seront affichées correctement par l'ETS.</w:t>
      </w:r>
    </w:p>
    <w:p w14:paraId="78C2916C" w14:textId="77777777" w:rsidR="0092187A" w:rsidRPr="00765DAD" w:rsidRDefault="0092187A">
      <w:pPr>
        <w:rPr>
          <w:lang w:val="fr-FR"/>
        </w:rPr>
      </w:pPr>
    </w:p>
    <w:p w14:paraId="5B51D278" w14:textId="10F69169" w:rsidR="0092187A" w:rsidRPr="00765DAD" w:rsidRDefault="004B7A74">
      <w:pPr>
        <w:rPr>
          <w:lang w:val="fr-FR"/>
        </w:rPr>
      </w:pPr>
      <w:r w:rsidRPr="00765DAD">
        <w:rPr>
          <w:noProof/>
          <w:lang w:val="fr-FR"/>
        </w:rPr>
        <w:drawing>
          <wp:inline distT="0" distB="0" distL="0" distR="0" wp14:anchorId="5AABE81C" wp14:editId="612F3491">
            <wp:extent cx="5766714" cy="1931963"/>
            <wp:effectExtent l="0" t="0" r="571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90385" cy="1939893"/>
                    </a:xfrm>
                    <a:prstGeom prst="rect">
                      <a:avLst/>
                    </a:prstGeom>
                    <a:noFill/>
                  </pic:spPr>
                </pic:pic>
              </a:graphicData>
            </a:graphic>
          </wp:inline>
        </w:drawing>
      </w:r>
    </w:p>
    <w:p w14:paraId="6D0437B5" w14:textId="06A32F6D" w:rsidR="0092187A" w:rsidRPr="00765DAD" w:rsidRDefault="004B7A74">
      <w:pPr>
        <w:pStyle w:val="Caption"/>
        <w:rPr>
          <w:lang w:val="fr-FR"/>
        </w:rPr>
      </w:pPr>
      <w:r w:rsidRPr="00765DAD">
        <w:rPr>
          <w:lang w:val="fr-FR"/>
        </w:rPr>
        <w:t xml:space="preserve">Illustration </w:t>
      </w:r>
      <w:r w:rsidRPr="00765DAD">
        <w:rPr>
          <w:lang w:val="fr-FR"/>
        </w:rPr>
        <w:fldChar w:fldCharType="begin"/>
      </w:r>
      <w:r w:rsidRPr="00765DAD">
        <w:rPr>
          <w:lang w:val="fr-FR"/>
        </w:rPr>
        <w:instrText xml:space="preserve"> SEQ Bild \* ARABIC </w:instrText>
      </w:r>
      <w:r w:rsidRPr="00765DAD">
        <w:rPr>
          <w:lang w:val="fr-FR"/>
        </w:rPr>
        <w:fldChar w:fldCharType="separate"/>
      </w:r>
      <w:r w:rsidR="00412633" w:rsidRPr="00765DAD">
        <w:rPr>
          <w:lang w:val="fr-FR"/>
        </w:rPr>
        <w:t>28</w:t>
      </w:r>
      <w:r w:rsidRPr="00765DAD">
        <w:rPr>
          <w:lang w:val="fr-FR"/>
        </w:rPr>
        <w:fldChar w:fldCharType="end"/>
      </w:r>
      <w:r w:rsidRPr="00765DAD">
        <w:rPr>
          <w:lang w:val="fr-FR"/>
        </w:rPr>
        <w:t>:</w:t>
      </w:r>
      <w:r w:rsidRPr="00765DAD">
        <w:rPr>
          <w:b w:val="0"/>
          <w:bCs w:val="0"/>
          <w:lang w:val="fr-FR"/>
        </w:rPr>
        <w:t xml:space="preserve"> </w:t>
      </w:r>
      <w:r w:rsidRPr="00765DAD">
        <w:rPr>
          <w:lang w:val="fr-FR"/>
        </w:rPr>
        <w:t>Surveillance du trafic télégramme avec le projet ETS correspondant ouvert</w:t>
      </w:r>
    </w:p>
    <w:p w14:paraId="55DA0D18" w14:textId="5E58C181" w:rsidR="0092187A" w:rsidRPr="00765DAD" w:rsidRDefault="004B7A74">
      <w:pPr>
        <w:rPr>
          <w:lang w:val="fr-FR"/>
        </w:rPr>
      </w:pPr>
      <w:r w:rsidRPr="00765DAD">
        <w:rPr>
          <w:lang w:val="fr-FR"/>
        </w:rPr>
        <w:t>Les produits KNX Data Secure utilisent un format de télégramme plus long pour transférer des données authentifiées et cryptées. Cela n'a cependant aucune incidence sur la vitesse de réaction des produits.</w:t>
      </w:r>
    </w:p>
    <w:p w14:paraId="1D6E9823" w14:textId="77777777" w:rsidR="0092187A" w:rsidRPr="00765DAD" w:rsidRDefault="004B7A74">
      <w:pPr>
        <w:spacing w:before="0" w:after="0" w:line="240" w:lineRule="auto"/>
        <w:contextualSpacing w:val="0"/>
        <w:rPr>
          <w:rFonts w:eastAsia="Times New Roman"/>
          <w:b/>
          <w:bCs/>
          <w:iCs/>
          <w:sz w:val="26"/>
          <w:szCs w:val="26"/>
          <w:lang w:val="fr-FR"/>
        </w:rPr>
      </w:pPr>
      <w:r w:rsidRPr="00765DAD">
        <w:rPr>
          <w:lang w:val="fr-FR"/>
        </w:rPr>
        <w:br w:type="page"/>
      </w:r>
    </w:p>
    <w:p w14:paraId="5765B837" w14:textId="779154C9" w:rsidR="0092187A" w:rsidRPr="00765DAD" w:rsidRDefault="004B7A74">
      <w:pPr>
        <w:pStyle w:val="Heading2"/>
        <w:rPr>
          <w:lang w:val="fr-FR"/>
        </w:rPr>
      </w:pPr>
      <w:bookmarkStart w:id="46" w:name="_Toc109809665"/>
      <w:r w:rsidRPr="00765DAD">
        <w:rPr>
          <w:lang w:val="fr-FR"/>
        </w:rPr>
        <w:lastRenderedPageBreak/>
        <w:t>Support de sécurité des logiciels sur les interfaces</w:t>
      </w:r>
      <w:bookmarkEnd w:id="46"/>
    </w:p>
    <w:p w14:paraId="7458F61C" w14:textId="6A21AA38" w:rsidR="0092187A" w:rsidRPr="00765DAD" w:rsidRDefault="004B7A74">
      <w:pPr>
        <w:rPr>
          <w:lang w:val="fr-FR"/>
        </w:rPr>
      </w:pPr>
      <w:r w:rsidRPr="00765DAD">
        <w:rPr>
          <w:lang w:val="fr-FR"/>
        </w:rPr>
        <w:t xml:space="preserve">Il est maintenant possible en tant qu'installateur d'indiquer dans ETS si un logiciel de visualisation lié à une interface particulière est capable de gérer une communication sécurisée. Ceci pour éviter que les adresses de groupe soient potentiellement attribuées de manière sécurisée à l'interface, Cependant, le logiciel de visualisation qui lui est connecté est incapable de les traiter, car il ne prend pas en charge KNX Secure. </w:t>
      </w:r>
      <w:r w:rsidRPr="00765DAD">
        <w:rPr>
          <w:lang w:val="fr-FR"/>
        </w:rPr>
        <w:br/>
        <w:t xml:space="preserve">Deux conditions doivent être remplies par logiciel de visualisation pour pouvoir communiquer de manière sécurisée à une installation KNX : premièrement, l'interface IP doit supporter la communication KNX IP Secure et, deuxièmement, le logiciel de visualisation a besoin d'être en mesure de gérer les fichiers d'exportation de trousseau et de communiquer de manière sécurisée. </w:t>
      </w:r>
    </w:p>
    <w:p w14:paraId="13E6921A" w14:textId="77777777" w:rsidR="0092187A" w:rsidRPr="00765DAD" w:rsidRDefault="004B7A74">
      <w:pPr>
        <w:rPr>
          <w:lang w:val="fr-FR"/>
        </w:rPr>
      </w:pPr>
      <w:r w:rsidRPr="00765DAD">
        <w:rPr>
          <w:noProof/>
          <w:lang w:val="fr-FR"/>
        </w:rPr>
        <w:drawing>
          <wp:inline distT="0" distB="0" distL="0" distR="0" wp14:anchorId="2E6C0B7A" wp14:editId="6B0098E2">
            <wp:extent cx="5902794" cy="2183089"/>
            <wp:effectExtent l="0" t="0" r="3175" b="8255"/>
            <wp:docPr id="74" name="Photo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 2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13783" cy="2187153"/>
                    </a:xfrm>
                    <a:prstGeom prst="rect">
                      <a:avLst/>
                    </a:prstGeom>
                    <a:noFill/>
                  </pic:spPr>
                </pic:pic>
              </a:graphicData>
            </a:graphic>
          </wp:inline>
        </w:drawing>
      </w:r>
    </w:p>
    <w:p w14:paraId="0F7FA1BA" w14:textId="3AF965A6" w:rsidR="0092187A" w:rsidRPr="00765DAD" w:rsidRDefault="004B7A74">
      <w:pPr>
        <w:pStyle w:val="P68B1DB1-Normal10"/>
        <w:spacing w:before="120" w:after="120"/>
        <w:rPr>
          <w:lang w:val="fr-FR"/>
        </w:rPr>
      </w:pPr>
      <w:r w:rsidRPr="00765DAD">
        <w:rPr>
          <w:lang w:val="fr-FR"/>
        </w:rPr>
        <w:t xml:space="preserve">Illustration </w:t>
      </w:r>
      <w:r w:rsidRPr="00765DAD">
        <w:rPr>
          <w:lang w:val="fr-FR"/>
        </w:rPr>
        <w:fldChar w:fldCharType="begin"/>
      </w:r>
      <w:r w:rsidRPr="00765DAD">
        <w:rPr>
          <w:lang w:val="fr-FR"/>
        </w:rPr>
        <w:instrText xml:space="preserve"> SEQ Bild \* ARABIC </w:instrText>
      </w:r>
      <w:r w:rsidRPr="00765DAD">
        <w:rPr>
          <w:lang w:val="fr-FR"/>
        </w:rPr>
        <w:fldChar w:fldCharType="separate"/>
      </w:r>
      <w:r w:rsidR="00412633" w:rsidRPr="00765DAD">
        <w:rPr>
          <w:lang w:val="fr-FR"/>
        </w:rPr>
        <w:t>29</w:t>
      </w:r>
      <w:r w:rsidRPr="00765DAD">
        <w:rPr>
          <w:lang w:val="fr-FR"/>
        </w:rPr>
        <w:fldChar w:fldCharType="end"/>
      </w:r>
      <w:r w:rsidRPr="00765DAD">
        <w:rPr>
          <w:lang w:val="fr-FR"/>
        </w:rPr>
        <w:t>: prise en charge de la sécurité des logiciels sur les interfaces</w:t>
      </w:r>
    </w:p>
    <w:p w14:paraId="0E04560C" w14:textId="77777777" w:rsidR="0092187A" w:rsidRPr="00765DAD" w:rsidRDefault="0092187A">
      <w:pPr>
        <w:rPr>
          <w:lang w:val="fr-FR"/>
        </w:rPr>
      </w:pPr>
    </w:p>
    <w:p w14:paraId="293532C1" w14:textId="77777777" w:rsidR="0092187A" w:rsidRPr="00765DAD" w:rsidRDefault="004B7A74">
      <w:pPr>
        <w:pStyle w:val="P68B1DB1-Heading25"/>
        <w:spacing w:after="160" w:line="259" w:lineRule="auto"/>
        <w:contextualSpacing w:val="0"/>
        <w:rPr>
          <w:lang w:val="fr-FR"/>
        </w:rPr>
      </w:pPr>
      <w:bookmarkStart w:id="47" w:name="_Ref522875771"/>
      <w:bookmarkStart w:id="48" w:name="_Toc522875281"/>
      <w:bookmarkStart w:id="49" w:name="_Toc109809666"/>
      <w:r w:rsidRPr="00765DAD">
        <w:rPr>
          <w:lang w:val="fr-FR"/>
        </w:rPr>
        <w:lastRenderedPageBreak/>
        <w:t>Rapports ETS</w:t>
      </w:r>
      <w:bookmarkEnd w:id="47"/>
      <w:bookmarkEnd w:id="48"/>
      <w:bookmarkEnd w:id="4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4360"/>
      </w:tblGrid>
      <w:tr w:rsidR="0092187A" w:rsidRPr="001D31D9" w14:paraId="25C7D83E" w14:textId="77777777">
        <w:tc>
          <w:tcPr>
            <w:tcW w:w="4530" w:type="dxa"/>
          </w:tcPr>
          <w:p w14:paraId="78E8D234" w14:textId="523BBFC8" w:rsidR="0092187A" w:rsidRPr="00765DAD" w:rsidRDefault="004B7A74">
            <w:pPr>
              <w:pStyle w:val="Picture"/>
              <w:rPr>
                <w:lang w:val="fr-FR"/>
              </w:rPr>
            </w:pPr>
            <w:r w:rsidRPr="00765DAD">
              <w:rPr>
                <w:noProof/>
                <w:lang w:val="fr-FR"/>
              </w:rPr>
              <w:drawing>
                <wp:inline distT="0" distB="0" distL="0" distR="0" wp14:anchorId="763600D7" wp14:editId="16C792D1">
                  <wp:extent cx="1653979" cy="3234055"/>
                  <wp:effectExtent l="0" t="0" r="3810"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658449" cy="3242796"/>
                          </a:xfrm>
                          <a:prstGeom prst="rect">
                            <a:avLst/>
                          </a:prstGeom>
                          <a:noFill/>
                        </pic:spPr>
                      </pic:pic>
                    </a:graphicData>
                  </a:graphic>
                </wp:inline>
              </w:drawing>
            </w:r>
          </w:p>
          <w:p w14:paraId="16D508A8" w14:textId="069E41D1" w:rsidR="0092187A" w:rsidRPr="00765DAD" w:rsidRDefault="004B7A74">
            <w:pPr>
              <w:pStyle w:val="P68B1DB1-Normal11"/>
              <w:rPr>
                <w:lang w:val="fr-FR"/>
              </w:rPr>
            </w:pPr>
            <w:r w:rsidRPr="00765DAD">
              <w:rPr>
                <w:b/>
                <w:bCs/>
                <w:lang w:val="fr-FR"/>
              </w:rPr>
              <w:t>Image</w:t>
            </w:r>
            <w:r w:rsidRPr="00765DAD">
              <w:rPr>
                <w:b/>
                <w:bCs/>
                <w:lang w:val="fr-FR"/>
              </w:rPr>
              <w:fldChar w:fldCharType="begin"/>
            </w:r>
            <w:r w:rsidRPr="00765DAD">
              <w:rPr>
                <w:b/>
                <w:bCs/>
                <w:lang w:val="fr-FR"/>
              </w:rPr>
              <w:instrText xml:space="preserve"> SEQ Bild \* ARABIC </w:instrText>
            </w:r>
            <w:r w:rsidRPr="00765DAD">
              <w:rPr>
                <w:b/>
                <w:bCs/>
                <w:lang w:val="fr-FR"/>
              </w:rPr>
              <w:fldChar w:fldCharType="separate"/>
            </w:r>
            <w:r w:rsidR="00412633" w:rsidRPr="00765DAD">
              <w:rPr>
                <w:b/>
                <w:bCs/>
                <w:lang w:val="fr-FR"/>
              </w:rPr>
              <w:t>30</w:t>
            </w:r>
            <w:r w:rsidRPr="00765DAD">
              <w:rPr>
                <w:b/>
                <w:bCs/>
                <w:lang w:val="fr-FR"/>
              </w:rPr>
              <w:fldChar w:fldCharType="end"/>
            </w:r>
            <w:r w:rsidRPr="00765DAD">
              <w:rPr>
                <w:b/>
                <w:bCs/>
                <w:lang w:val="fr-FR"/>
              </w:rPr>
              <w:t>:</w:t>
            </w:r>
            <w:r w:rsidRPr="00765DAD">
              <w:rPr>
                <w:lang w:val="fr-FR"/>
              </w:rPr>
              <w:t xml:space="preserve"> </w:t>
            </w:r>
            <w:r w:rsidRPr="00765DAD">
              <w:rPr>
                <w:b/>
                <w:bCs/>
                <w:lang w:val="fr-FR"/>
              </w:rPr>
              <w:t>Paramètres de sécurité des options d'impression</w:t>
            </w:r>
          </w:p>
        </w:tc>
        <w:tc>
          <w:tcPr>
            <w:tcW w:w="4531" w:type="dxa"/>
          </w:tcPr>
          <w:p w14:paraId="05B9E0F0" w14:textId="3B339177" w:rsidR="0092187A" w:rsidRPr="00765DAD" w:rsidRDefault="004B7A74">
            <w:pPr>
              <w:rPr>
                <w:lang w:val="fr-FR"/>
              </w:rPr>
            </w:pPr>
            <w:r w:rsidRPr="00765DAD">
              <w:rPr>
                <w:lang w:val="fr-FR"/>
              </w:rPr>
              <w:t xml:space="preserve">Dans la vue 'Rapports' (Reports ), une option pour pouvoir imprimer vos détails de sécurité a été ajoutée depuis la version 5.5. x d'ETS. </w:t>
            </w:r>
          </w:p>
          <w:p w14:paraId="46F70ABD" w14:textId="56A4B336" w:rsidR="0092187A" w:rsidRPr="00765DAD" w:rsidRDefault="004B7A74">
            <w:pPr>
              <w:rPr>
                <w:lang w:val="fr-FR"/>
              </w:rPr>
            </w:pPr>
            <w:r w:rsidRPr="00765DAD">
              <w:rPr>
                <w:lang w:val="fr-FR"/>
              </w:rPr>
              <w:t xml:space="preserve">Cela permet de transmettre la clé usine de configuration par défaut </w:t>
            </w:r>
            <w:r w:rsidRPr="00765DAD">
              <w:rPr>
                <w:color w:val="000000"/>
                <w:lang w:val="fr-FR"/>
              </w:rPr>
              <w:t xml:space="preserve">ou la clé produit actuellement valide / les mots de passe </w:t>
            </w:r>
            <w:r w:rsidRPr="00765DAD">
              <w:rPr>
                <w:lang w:val="fr-FR"/>
              </w:rPr>
              <w:t xml:space="preserve">de chaque participant KNX Secure utilisé dans le projet au propriétaire du bâtiment. En cas de perte du projet ETS, ces informations sont au moins disponibles via la documentation et sont essentielles pour redémarrer les appareils après une réinitialisation. </w:t>
            </w:r>
          </w:p>
          <w:p w14:paraId="0E63CD4E" w14:textId="077C02F3" w:rsidR="0092187A" w:rsidRPr="00765DAD" w:rsidRDefault="004B7A74">
            <w:pPr>
              <w:pStyle w:val="P68B1DB1-Normal9"/>
              <w:rPr>
                <w:lang w:val="fr-FR"/>
              </w:rPr>
            </w:pPr>
            <w:r w:rsidRPr="00765DAD">
              <w:rPr>
                <w:lang w:val="fr-FR"/>
              </w:rPr>
              <w:t xml:space="preserve">Cependant, cette impression ne doit être fournie qu'aux personnes autorisées. </w:t>
            </w:r>
          </w:p>
        </w:tc>
      </w:tr>
    </w:tbl>
    <w:p w14:paraId="7EBF911F" w14:textId="77777777" w:rsidR="0092187A" w:rsidRPr="00765DAD" w:rsidRDefault="0092187A">
      <w:pPr>
        <w:rPr>
          <w:lang w:val="fr-FR"/>
        </w:rPr>
      </w:pPr>
      <w:bookmarkStart w:id="50" w:name="_Toc522875282"/>
    </w:p>
    <w:p w14:paraId="162F40DC" w14:textId="77777777" w:rsidR="0092187A" w:rsidRPr="00765DAD" w:rsidRDefault="004B7A74">
      <w:pPr>
        <w:spacing w:before="0" w:after="0" w:line="240" w:lineRule="auto"/>
        <w:contextualSpacing w:val="0"/>
        <w:rPr>
          <w:rFonts w:eastAsia="Times New Roman"/>
          <w:b/>
          <w:bCs/>
          <w:kern w:val="32"/>
          <w:sz w:val="28"/>
          <w:szCs w:val="28"/>
          <w:lang w:val="fr-FR"/>
        </w:rPr>
      </w:pPr>
      <w:r w:rsidRPr="00765DAD">
        <w:rPr>
          <w:lang w:val="fr-FR"/>
        </w:rPr>
        <w:br w:type="page"/>
      </w:r>
    </w:p>
    <w:p w14:paraId="17EDB0D4" w14:textId="182AB48C" w:rsidR="0092187A" w:rsidRPr="00765DAD" w:rsidRDefault="004B7A74">
      <w:pPr>
        <w:pStyle w:val="Heading1"/>
        <w:spacing w:after="160" w:line="259" w:lineRule="auto"/>
        <w:contextualSpacing w:val="0"/>
        <w:rPr>
          <w:lang w:val="fr-FR"/>
        </w:rPr>
      </w:pPr>
      <w:bookmarkStart w:id="51" w:name="_Toc109809667"/>
      <w:r w:rsidRPr="00765DAD">
        <w:rPr>
          <w:lang w:val="fr-FR"/>
        </w:rPr>
        <w:lastRenderedPageBreak/>
        <w:t>Protocoles de sécurité KNX</w:t>
      </w:r>
      <w:bookmarkEnd w:id="51"/>
    </w:p>
    <w:p w14:paraId="18A955BF" w14:textId="1DB75896" w:rsidR="0092187A" w:rsidRPr="00765DAD" w:rsidRDefault="004B7A74">
      <w:pPr>
        <w:pStyle w:val="Heading2"/>
        <w:rPr>
          <w:lang w:val="fr-FR"/>
        </w:rPr>
      </w:pPr>
      <w:bookmarkStart w:id="52" w:name="_Toc109809668"/>
      <w:r w:rsidRPr="00765DAD">
        <w:rPr>
          <w:lang w:val="fr-FR"/>
        </w:rPr>
        <w:t>Raisons de l'introduction des protocoles de sécurité</w:t>
      </w:r>
      <w:bookmarkEnd w:id="52"/>
    </w:p>
    <w:p w14:paraId="67595F39" w14:textId="52661A7D" w:rsidR="0092187A" w:rsidRPr="00765DAD" w:rsidRDefault="004B7A74">
      <w:pPr>
        <w:pStyle w:val="ListParagraph"/>
        <w:numPr>
          <w:ilvl w:val="0"/>
          <w:numId w:val="47"/>
        </w:numPr>
        <w:rPr>
          <w:lang w:val="fr-FR"/>
        </w:rPr>
      </w:pPr>
      <w:r w:rsidRPr="00765DAD">
        <w:rPr>
          <w:lang w:val="fr-FR"/>
        </w:rPr>
        <w:t xml:space="preserve">La plupart des installations actuelles de KNX sont basées sur TP où l'accès (physique) aux participants peut être mieux protégé. Cependant, lors de l'extension d'une installation avec KNX RF, le besoin est plus élevé pour protéger ce support ouvert. Si vous n'avez pas de participant dans l'installation qui peut connecter TP avec RF et convertir des télégrammes standards venant de TP en télégrammes sécurisés sur RF, des participants présents dans l'installation de TP devraient être échangés contre des participants KNX Secure. </w:t>
      </w:r>
    </w:p>
    <w:p w14:paraId="7231FD80" w14:textId="44078201" w:rsidR="0092187A" w:rsidRPr="00765DAD" w:rsidRDefault="004B7A74">
      <w:pPr>
        <w:pStyle w:val="ListParagraph"/>
        <w:numPr>
          <w:ilvl w:val="0"/>
          <w:numId w:val="47"/>
        </w:numPr>
        <w:rPr>
          <w:lang w:val="fr-FR"/>
        </w:rPr>
      </w:pPr>
      <w:r w:rsidRPr="00765DAD">
        <w:rPr>
          <w:lang w:val="fr-FR"/>
        </w:rPr>
        <w:t xml:space="preserve">Certaines sections d'un bâtiment peuvent avoir besoin de plus de protection que d'autres, p. ex. une salle d'entrée dans un bâtiment public, où les hackers seraient libres de régner. </w:t>
      </w:r>
    </w:p>
    <w:p w14:paraId="04A6CA90" w14:textId="5745C7AF" w:rsidR="0092187A" w:rsidRPr="00765DAD" w:rsidRDefault="004B7A74">
      <w:pPr>
        <w:pStyle w:val="ListParagraph"/>
        <w:numPr>
          <w:ilvl w:val="0"/>
          <w:numId w:val="47"/>
        </w:numPr>
        <w:rPr>
          <w:lang w:val="fr-FR"/>
        </w:rPr>
      </w:pPr>
      <w:r w:rsidRPr="00765DAD">
        <w:rPr>
          <w:lang w:val="fr-FR"/>
        </w:rPr>
        <w:t>Il peut être intéressant de pouvoir bloquer le point pour pointer ou diffuser la communication dans une certaine section de l'installation, cette manière empêche un pirate de retélécharger les participants en entrant dans le réseau via une section plus accessible ou ouverte de l'installation.</w:t>
      </w:r>
    </w:p>
    <w:p w14:paraId="429E0C6E" w14:textId="51D900CE" w:rsidR="0092187A" w:rsidRPr="00765DAD" w:rsidRDefault="004B7A74">
      <w:pPr>
        <w:pStyle w:val="Heading2"/>
        <w:rPr>
          <w:lang w:val="fr-FR"/>
        </w:rPr>
      </w:pPr>
      <w:bookmarkStart w:id="53" w:name="_Toc109809669"/>
      <w:r w:rsidRPr="00765DAD">
        <w:rPr>
          <w:lang w:val="fr-FR"/>
        </w:rPr>
        <w:t>Répercussions de coupleurs avec la fonctionnalité proxy de sécurité</w:t>
      </w:r>
      <w:bookmarkEnd w:id="53"/>
    </w:p>
    <w:p w14:paraId="0D00BCF3" w14:textId="10E6200A" w:rsidR="0092187A" w:rsidRPr="00765DAD" w:rsidRDefault="004B7A74">
      <w:pPr>
        <w:rPr>
          <w:lang w:val="fr-FR"/>
        </w:rPr>
      </w:pPr>
      <w:r w:rsidRPr="00765DAD">
        <w:rPr>
          <w:lang w:val="fr-FR"/>
        </w:rPr>
        <w:t xml:space="preserve">Toutes les chapitres ci-dessus décrivent la situation lorsque vous utilisez KNX Secure sans avoir de protocole de sécurité dans l'installation. Comme expliqué précédemment, il n'y a pas de possibilité d'avoir des adresses de groupe dans toute l'installation, qui sont une fois liés à un objet de groupe nécessitant une sécurité et une fois à un objet de groupe qui envoi/reçoit le même message standard. </w:t>
      </w:r>
    </w:p>
    <w:p w14:paraId="7652F2B5" w14:textId="14D88DD2" w:rsidR="0092187A" w:rsidRPr="00765DAD" w:rsidRDefault="004B7A74">
      <w:pPr>
        <w:rPr>
          <w:lang w:val="fr-FR"/>
        </w:rPr>
      </w:pPr>
      <w:r w:rsidRPr="00765DAD">
        <w:rPr>
          <w:lang w:val="fr-FR"/>
        </w:rPr>
        <w:t xml:space="preserve">Dès qu'un proxy de sécurité est inséré dans une section de l'installation, la même règle continue à s'appliquer, cependant </w:t>
      </w:r>
      <w:r w:rsidRPr="00765DAD">
        <w:rPr>
          <w:b/>
          <w:bCs/>
          <w:lang w:val="fr-FR"/>
        </w:rPr>
        <w:t>seulement pour la section de l'installation derrière le proxy sécurisé</w:t>
      </w:r>
      <w:r w:rsidRPr="00765DAD">
        <w:rPr>
          <w:lang w:val="fr-FR"/>
        </w:rPr>
        <w:t xml:space="preserve">. </w:t>
      </w:r>
    </w:p>
    <w:p w14:paraId="6A68100D" w14:textId="72226B3C" w:rsidR="0092187A" w:rsidRPr="00765DAD" w:rsidRDefault="004B7A74">
      <w:pPr>
        <w:rPr>
          <w:lang w:val="fr-FR"/>
        </w:rPr>
      </w:pPr>
      <w:r w:rsidRPr="00765DAD">
        <w:rPr>
          <w:lang w:val="fr-FR"/>
        </w:rPr>
        <w:t xml:space="preserve">L'illustration ci-dessous montre une section de l'installation (sur le côté gauche), dans lequel les appareils communiquent en clair : dans ce domaine de sécurité, l'adresse de groupe doit être simple. Il n'est pas possible ici d'avoir un participant KNX où la communication sécurisée est activée pour un objet de groupe particulier. </w:t>
      </w:r>
    </w:p>
    <w:p w14:paraId="76D2727B" w14:textId="0D7D12C1" w:rsidR="0092187A" w:rsidRPr="00765DAD" w:rsidRDefault="004B7A74">
      <w:pPr>
        <w:rPr>
          <w:lang w:val="fr-FR"/>
        </w:rPr>
      </w:pPr>
      <w:r w:rsidRPr="00765DAD">
        <w:rPr>
          <w:lang w:val="fr-FR"/>
        </w:rPr>
        <w:t xml:space="preserve">La section de l'installation derrière le proxy de sécurité (à droite) nécessite que la communication soit sécurisée : dans ce domaine de sécurité, l'adresse de groupe doit être sécurisée. Il n'est pas possible ici d'insérer un participant KNX non sécurisé. </w:t>
      </w:r>
    </w:p>
    <w:p w14:paraId="4A641DC7" w14:textId="12453AFA" w:rsidR="0092187A" w:rsidRPr="00765DAD" w:rsidRDefault="004B7A74">
      <w:pPr>
        <w:rPr>
          <w:lang w:val="fr-FR"/>
        </w:rPr>
      </w:pPr>
      <w:r w:rsidRPr="00765DAD">
        <w:rPr>
          <w:lang w:val="fr-FR"/>
        </w:rPr>
        <w:t xml:space="preserve">Le proxy de sécurité au milieu garantit que les messages sont convertis de standards en sécurisé et inversement. </w:t>
      </w:r>
    </w:p>
    <w:p w14:paraId="04F43987" w14:textId="59393019" w:rsidR="0092187A" w:rsidRPr="00765DAD" w:rsidRDefault="004B7A74">
      <w:pPr>
        <w:rPr>
          <w:lang w:val="fr-FR"/>
        </w:rPr>
      </w:pPr>
      <w:r w:rsidRPr="00765DAD">
        <w:rPr>
          <w:lang w:val="fr-FR"/>
        </w:rPr>
        <w:t xml:space="preserve">Un proxy de sécurité permet également de s'assurer qu'à partir de ce domaine sécurisé, il n'est pas possible "d'infiltrer" un domaine standard via une communication multidiffusion (broadcast) ou en point à point (cela peut être réglé en conséquence dans la barre latérale ETS du proxy de sécurité). De cette façon, on peut empêcher qu'un participant du domaine standard soit reconfiguré via le domaine sécurisé. Un client légitime (comme l'ETS avec la clé d'outil appropriée) est cependant en mesure d'ouvrir temporairement cette 'porte'. </w:t>
      </w:r>
    </w:p>
    <w:p w14:paraId="74C8A821" w14:textId="6013442A" w:rsidR="0092187A" w:rsidRPr="00765DAD" w:rsidRDefault="004B7A74">
      <w:pPr>
        <w:rPr>
          <w:lang w:val="fr-FR"/>
        </w:rPr>
      </w:pPr>
      <w:r w:rsidRPr="00765DAD">
        <w:rPr>
          <w:noProof/>
          <w:lang w:val="fr-FR"/>
        </w:rPr>
        <w:lastRenderedPageBreak/>
        <w:drawing>
          <wp:inline distT="0" distB="0" distL="0" distR="0" wp14:anchorId="63A2C653" wp14:editId="37D92251">
            <wp:extent cx="5620624" cy="2683980"/>
            <wp:effectExtent l="0" t="0" r="0" b="2540"/>
            <wp:docPr id="57" name="Photo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 1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30012" cy="2688463"/>
                    </a:xfrm>
                    <a:prstGeom prst="rect">
                      <a:avLst/>
                    </a:prstGeom>
                    <a:noFill/>
                  </pic:spPr>
                </pic:pic>
              </a:graphicData>
            </a:graphic>
          </wp:inline>
        </w:drawing>
      </w:r>
    </w:p>
    <w:p w14:paraId="504E0C8F" w14:textId="3B000E5C" w:rsidR="0092187A" w:rsidRPr="00765DAD" w:rsidRDefault="004B7A74">
      <w:pPr>
        <w:pStyle w:val="P68B1DB1-Normal11"/>
        <w:rPr>
          <w:lang w:val="fr-FR"/>
        </w:rPr>
      </w:pPr>
      <w:r w:rsidRPr="00765DAD">
        <w:rPr>
          <w:b/>
          <w:bCs/>
          <w:lang w:val="fr-FR"/>
        </w:rPr>
        <w:t xml:space="preserve">Illustration </w:t>
      </w:r>
      <w:r w:rsidRPr="00765DAD">
        <w:rPr>
          <w:b/>
          <w:bCs/>
          <w:lang w:val="fr-FR"/>
        </w:rPr>
        <w:fldChar w:fldCharType="begin"/>
      </w:r>
      <w:r w:rsidRPr="00765DAD">
        <w:rPr>
          <w:b/>
          <w:bCs/>
          <w:lang w:val="fr-FR"/>
        </w:rPr>
        <w:instrText xml:space="preserve"> SEQ Bild \* ARABIC </w:instrText>
      </w:r>
      <w:r w:rsidRPr="00765DAD">
        <w:rPr>
          <w:b/>
          <w:bCs/>
          <w:lang w:val="fr-FR"/>
        </w:rPr>
        <w:fldChar w:fldCharType="separate"/>
      </w:r>
      <w:r w:rsidR="00412633" w:rsidRPr="00765DAD">
        <w:rPr>
          <w:b/>
          <w:bCs/>
          <w:lang w:val="fr-FR"/>
        </w:rPr>
        <w:t>31</w:t>
      </w:r>
      <w:r w:rsidRPr="00765DAD">
        <w:rPr>
          <w:b/>
          <w:bCs/>
          <w:lang w:val="fr-FR"/>
        </w:rPr>
        <w:fldChar w:fldCharType="end"/>
      </w:r>
      <w:r w:rsidRPr="00765DAD">
        <w:rPr>
          <w:b/>
          <w:bCs/>
          <w:lang w:val="fr-FR"/>
        </w:rPr>
        <w:t>:</w:t>
      </w:r>
      <w:r w:rsidRPr="00765DAD">
        <w:rPr>
          <w:lang w:val="fr-FR"/>
        </w:rPr>
        <w:t xml:space="preserve"> </w:t>
      </w:r>
      <w:r w:rsidRPr="00765DAD">
        <w:rPr>
          <w:b/>
          <w:bCs/>
          <w:lang w:val="fr-FR"/>
        </w:rPr>
        <w:t>Groupe de communication via proxy de sécurité – Point à Point et Broadcast par proxy de sécurité</w:t>
      </w:r>
    </w:p>
    <w:p w14:paraId="72FA3C86" w14:textId="182D2952" w:rsidR="0092187A" w:rsidRPr="00765DAD" w:rsidRDefault="004B7A74">
      <w:pPr>
        <w:pStyle w:val="Heading2"/>
        <w:rPr>
          <w:lang w:val="fr-FR"/>
        </w:rPr>
      </w:pPr>
      <w:bookmarkStart w:id="54" w:name="_Toc109809670"/>
      <w:r w:rsidRPr="00765DAD">
        <w:rPr>
          <w:lang w:val="fr-FR"/>
        </w:rPr>
        <w:t>Répercussions sur ETS</w:t>
      </w:r>
      <w:bookmarkEnd w:id="54"/>
    </w:p>
    <w:p w14:paraId="0365DF79" w14:textId="43FF1952" w:rsidR="0092187A" w:rsidRPr="00765DAD" w:rsidRDefault="004B7A74">
      <w:pPr>
        <w:pStyle w:val="Heading3"/>
        <w:rPr>
          <w:lang w:val="fr-FR"/>
        </w:rPr>
      </w:pPr>
      <w:bookmarkStart w:id="55" w:name="_Toc109809671"/>
      <w:r w:rsidRPr="00765DAD">
        <w:rPr>
          <w:lang w:val="fr-FR"/>
        </w:rPr>
        <w:t>Nouvelle représentation des adresses du groupe</w:t>
      </w:r>
      <w:bookmarkEnd w:id="55"/>
    </w:p>
    <w:p w14:paraId="1796E736" w14:textId="340FB6C7" w:rsidR="0092187A" w:rsidRPr="00765DAD" w:rsidRDefault="004B7A74">
      <w:pPr>
        <w:rPr>
          <w:lang w:val="fr-FR"/>
        </w:rPr>
      </w:pPr>
      <w:r w:rsidRPr="00765DAD">
        <w:rPr>
          <w:lang w:val="fr-FR"/>
        </w:rPr>
        <w:t xml:space="preserve">À partir de ETS6 en plus des deux représentations pour une adresse de groupe standard </w:t>
      </w:r>
      <w:r w:rsidRPr="00765DAD">
        <w:rPr>
          <w:noProof/>
          <w:lang w:val="fr-FR"/>
        </w:rPr>
        <w:drawing>
          <wp:inline distT="0" distB="0" distL="0" distR="0" wp14:anchorId="30CB5554" wp14:editId="6AC3AA44">
            <wp:extent cx="226908" cy="229401"/>
            <wp:effectExtent l="0" t="0" r="1905" b="0"/>
            <wp:docPr id="58" name="Photo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34043" cy="236614"/>
                    </a:xfrm>
                    <a:prstGeom prst="rect">
                      <a:avLst/>
                    </a:prstGeom>
                  </pic:spPr>
                </pic:pic>
              </a:graphicData>
            </a:graphic>
          </wp:inline>
        </w:drawing>
      </w:r>
      <w:r w:rsidRPr="00765DAD">
        <w:rPr>
          <w:lang w:val="fr-FR"/>
        </w:rPr>
        <w:t xml:space="preserve"> et un groupe d'adresse sécurisée </w:t>
      </w:r>
      <w:r w:rsidRPr="00765DAD">
        <w:rPr>
          <w:noProof/>
          <w:lang w:val="fr-FR"/>
        </w:rPr>
        <w:drawing>
          <wp:inline distT="0" distB="0" distL="0" distR="0" wp14:anchorId="7D4F4BFD" wp14:editId="1E20A149">
            <wp:extent cx="234690" cy="206365"/>
            <wp:effectExtent l="0" t="0" r="0" b="3810"/>
            <wp:docPr id="59" name="Photo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45258" cy="215657"/>
                    </a:xfrm>
                    <a:prstGeom prst="rect">
                      <a:avLst/>
                    </a:prstGeom>
                  </pic:spPr>
                </pic:pic>
              </a:graphicData>
            </a:graphic>
          </wp:inline>
        </w:drawing>
      </w:r>
      <w:r w:rsidRPr="00765DAD">
        <w:rPr>
          <w:lang w:val="fr-FR"/>
        </w:rPr>
        <w:t xml:space="preserve"> (comme indiqué dans le chapitre </w:t>
      </w:r>
      <w:r w:rsidRPr="00765DAD">
        <w:rPr>
          <w:lang w:val="fr-FR"/>
        </w:rPr>
        <w:fldChar w:fldCharType="begin"/>
      </w:r>
      <w:r w:rsidRPr="00765DAD">
        <w:rPr>
          <w:lang w:val="fr-FR"/>
        </w:rPr>
        <w:instrText xml:space="preserve"> REF _Ref80102851 \r \h </w:instrText>
      </w:r>
      <w:r w:rsidRPr="00765DAD">
        <w:rPr>
          <w:lang w:val="fr-FR"/>
        </w:rPr>
      </w:r>
      <w:r w:rsidRPr="00765DAD">
        <w:rPr>
          <w:lang w:val="fr-FR"/>
        </w:rPr>
        <w:fldChar w:fldCharType="separate"/>
      </w:r>
      <w:r w:rsidR="00412633" w:rsidRPr="00765DAD">
        <w:rPr>
          <w:lang w:val="fr-FR"/>
        </w:rPr>
        <w:t>4.5</w:t>
      </w:r>
      <w:r w:rsidRPr="00765DAD">
        <w:rPr>
          <w:lang w:val="fr-FR"/>
        </w:rPr>
        <w:fldChar w:fldCharType="end"/>
      </w:r>
      <w:r w:rsidRPr="00765DAD">
        <w:rPr>
          <w:lang w:val="fr-FR"/>
        </w:rPr>
        <w:t xml:space="preserve">), une adresse de groupe sélectionnée dans la vue d'adresse du groupe peut maintenant avoir un bouclier gris </w:t>
      </w:r>
      <w:r w:rsidRPr="00765DAD">
        <w:rPr>
          <w:noProof/>
          <w:lang w:val="fr-FR"/>
        </w:rPr>
        <w:drawing>
          <wp:inline distT="0" distB="0" distL="0" distR="0" wp14:anchorId="1EF8013D" wp14:editId="278F91D5">
            <wp:extent cx="228144" cy="214724"/>
            <wp:effectExtent l="0" t="0" r="635" b="0"/>
            <wp:docPr id="60" name="Photo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42040" cy="227803"/>
                    </a:xfrm>
                    <a:prstGeom prst="rect">
                      <a:avLst/>
                    </a:prstGeom>
                  </pic:spPr>
                </pic:pic>
              </a:graphicData>
            </a:graphic>
          </wp:inline>
        </w:drawing>
      </w:r>
      <w:r w:rsidRPr="00765DAD">
        <w:rPr>
          <w:lang w:val="fr-FR"/>
        </w:rPr>
        <w:t>, i. Il s'agit d'une adresse de groupe qui traverse différents domaines de sécurité, c.-à-d. le bloc est parfois communiqué en clair dans certaines sections de l'installation et sécurisé dans certaines sections (derrière un proxy de sécurité).</w:t>
      </w:r>
    </w:p>
    <w:p w14:paraId="7FB7188C" w14:textId="2B7FB7EC" w:rsidR="0092187A" w:rsidRPr="00765DAD" w:rsidRDefault="004B7A74">
      <w:pPr>
        <w:pStyle w:val="Heading3"/>
        <w:rPr>
          <w:lang w:val="fr-FR"/>
        </w:rPr>
      </w:pPr>
      <w:bookmarkStart w:id="56" w:name="_Toc109809672"/>
      <w:r w:rsidRPr="00765DAD">
        <w:rPr>
          <w:lang w:val="fr-FR"/>
        </w:rPr>
        <w:t>Domaines de sécurité</w:t>
      </w:r>
      <w:bookmarkEnd w:id="56"/>
    </w:p>
    <w:p w14:paraId="71D4D7C0" w14:textId="7E34B57A" w:rsidR="0092187A" w:rsidRPr="00765DAD" w:rsidRDefault="004B7A74">
      <w:pPr>
        <w:rPr>
          <w:lang w:val="fr-FR"/>
        </w:rPr>
      </w:pPr>
      <w:r w:rsidRPr="00765DAD">
        <w:rPr>
          <w:lang w:val="fr-FR"/>
        </w:rPr>
        <w:t xml:space="preserve">Si un télégramme traverse un proxy de sécurité, il entre dans un autre domaine de sécurité, dans laquelle la règle précédente de ne jamais combiner un objet de groupe standard avec un objet de groupe sécurisé via une adresse de groupe continue à s'appliquer. </w:t>
      </w:r>
    </w:p>
    <w:p w14:paraId="21F55B2E" w14:textId="6E0F57FE" w:rsidR="0092187A" w:rsidRPr="00765DAD" w:rsidRDefault="004B7A74">
      <w:pPr>
        <w:rPr>
          <w:lang w:val="fr-FR"/>
        </w:rPr>
      </w:pPr>
      <w:r w:rsidRPr="00765DAD">
        <w:rPr>
          <w:lang w:val="fr-FR"/>
        </w:rPr>
        <w:t xml:space="preserve">Donc, pour l'Illustration ci-dessous, si le routeur IP 1.0.0 inclurait une fonctionnalité de protocole de sécurité, alors la ligne réseau IP deviendrait aussi un domaine de sécurité séparé. </w:t>
      </w:r>
    </w:p>
    <w:p w14:paraId="5DAF8C01" w14:textId="27555B30" w:rsidR="0092187A" w:rsidRPr="00765DAD" w:rsidRDefault="004B7A74">
      <w:pPr>
        <w:spacing w:before="120" w:after="120"/>
        <w:rPr>
          <w:lang w:val="fr-FR"/>
        </w:rPr>
      </w:pPr>
      <w:r w:rsidRPr="00765DAD">
        <w:rPr>
          <w:noProof/>
          <w:lang w:val="fr-FR"/>
        </w:rPr>
        <w:lastRenderedPageBreak/>
        <w:drawing>
          <wp:inline distT="0" distB="0" distL="0" distR="0" wp14:anchorId="7CDE6774" wp14:editId="28DC507C">
            <wp:extent cx="3661361" cy="2162755"/>
            <wp:effectExtent l="0" t="0" r="0" b="9525"/>
            <wp:docPr id="61" name="Photo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 2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690766" cy="2180125"/>
                    </a:xfrm>
                    <a:prstGeom prst="rect">
                      <a:avLst/>
                    </a:prstGeom>
                    <a:noFill/>
                  </pic:spPr>
                </pic:pic>
              </a:graphicData>
            </a:graphic>
          </wp:inline>
        </w:drawing>
      </w:r>
    </w:p>
    <w:p w14:paraId="10980154" w14:textId="7F315B59" w:rsidR="0092187A" w:rsidRPr="00765DAD" w:rsidRDefault="004B7A74">
      <w:pPr>
        <w:pStyle w:val="P68B1DB1-Normal10"/>
        <w:spacing w:before="120" w:after="120"/>
        <w:rPr>
          <w:lang w:val="fr-FR"/>
        </w:rPr>
      </w:pPr>
      <w:r w:rsidRPr="00765DAD">
        <w:rPr>
          <w:lang w:val="fr-FR"/>
        </w:rPr>
        <w:t xml:space="preserve">Illustration </w:t>
      </w:r>
      <w:r w:rsidRPr="00765DAD">
        <w:rPr>
          <w:lang w:val="fr-FR"/>
        </w:rPr>
        <w:fldChar w:fldCharType="begin"/>
      </w:r>
      <w:r w:rsidRPr="00765DAD">
        <w:rPr>
          <w:lang w:val="fr-FR"/>
        </w:rPr>
        <w:instrText xml:space="preserve"> SEQ Bild \* ARABIC </w:instrText>
      </w:r>
      <w:r w:rsidRPr="00765DAD">
        <w:rPr>
          <w:lang w:val="fr-FR"/>
        </w:rPr>
        <w:fldChar w:fldCharType="separate"/>
      </w:r>
      <w:r w:rsidR="00412633" w:rsidRPr="00765DAD">
        <w:rPr>
          <w:lang w:val="fr-FR"/>
        </w:rPr>
        <w:t>32</w:t>
      </w:r>
      <w:r w:rsidRPr="00765DAD">
        <w:rPr>
          <w:lang w:val="fr-FR"/>
        </w:rPr>
        <w:fldChar w:fldCharType="end"/>
      </w:r>
      <w:r w:rsidRPr="00765DAD">
        <w:rPr>
          <w:lang w:val="fr-FR"/>
        </w:rPr>
        <w:t>: Domaines de sécurité en raison de l'utilisation de proxy de sécurité</w:t>
      </w:r>
    </w:p>
    <w:p w14:paraId="3B15267E" w14:textId="36C9A889" w:rsidR="0092187A" w:rsidRPr="00765DAD" w:rsidRDefault="004B7A74">
      <w:pPr>
        <w:rPr>
          <w:lang w:val="fr-FR"/>
        </w:rPr>
      </w:pPr>
      <w:r w:rsidRPr="00765DAD">
        <w:rPr>
          <w:lang w:val="fr-FR"/>
        </w:rPr>
        <w:t xml:space="preserve">Au cours de la phase de programmation, en arrière-plan ETS traitera chaque segment de réseau comme domaine de sécurité séparé, c.-à-d. il présumera que les coupleurs ultérieurs qui seront insérés auront des capacités de proxy de sécurité. Si un coupleur est inséré sans proxy de sécurité, alors les domaines de sécurité précédemment séparés sont simplement fusionnés. L'inverse se produit bien entendu lorsqu'un coupleur sans proxy de sécurité est remplacé plus tard par un coupler qui a cette fonctionnalité. </w:t>
      </w:r>
    </w:p>
    <w:p w14:paraId="0CE4C03B" w14:textId="6237F62C" w:rsidR="0092187A" w:rsidRPr="00765DAD" w:rsidRDefault="004B7A74">
      <w:pPr>
        <w:pStyle w:val="Heading3"/>
        <w:rPr>
          <w:lang w:val="fr-FR"/>
        </w:rPr>
      </w:pPr>
      <w:bookmarkStart w:id="57" w:name="_Toc109809673"/>
      <w:r w:rsidRPr="00765DAD">
        <w:rPr>
          <w:lang w:val="fr-FR"/>
        </w:rPr>
        <w:t>Transférer des domaines</w:t>
      </w:r>
      <w:bookmarkEnd w:id="57"/>
    </w:p>
    <w:p w14:paraId="5903BEB6" w14:textId="162CE605" w:rsidR="0092187A" w:rsidRPr="00765DAD" w:rsidRDefault="004B7A74">
      <w:pPr>
        <w:rPr>
          <w:lang w:val="fr-FR"/>
        </w:rPr>
      </w:pPr>
      <w:r w:rsidRPr="00765DAD">
        <w:rPr>
          <w:lang w:val="fr-FR"/>
        </w:rPr>
        <w:t xml:space="preserve">Dans le cas où un télégramme traverse plusieurs domaines de sécurité, vous devez décider si la charge utile doit continuer à être sécurisée ou non, l'ETS applique les règles en arrière-plan : </w:t>
      </w:r>
    </w:p>
    <w:p w14:paraId="4AE0694E" w14:textId="77777777" w:rsidR="0092187A" w:rsidRPr="00765DAD" w:rsidRDefault="004B7A74">
      <w:pPr>
        <w:pStyle w:val="ListParagraph"/>
        <w:numPr>
          <w:ilvl w:val="0"/>
          <w:numId w:val="47"/>
        </w:numPr>
        <w:rPr>
          <w:lang w:val="fr-FR"/>
        </w:rPr>
      </w:pPr>
      <w:r w:rsidRPr="00765DAD">
        <w:rPr>
          <w:lang w:val="fr-FR"/>
        </w:rPr>
        <w:t xml:space="preserve">la charge utile sécurisée devrait rester sécurisée autant que possible et </w:t>
      </w:r>
    </w:p>
    <w:p w14:paraId="64A9F3A2" w14:textId="076FBF71" w:rsidR="0092187A" w:rsidRPr="00765DAD" w:rsidRDefault="004B7A74">
      <w:pPr>
        <w:pStyle w:val="ListParagraph"/>
        <w:numPr>
          <w:ilvl w:val="0"/>
          <w:numId w:val="47"/>
        </w:numPr>
        <w:rPr>
          <w:lang w:val="fr-FR"/>
        </w:rPr>
      </w:pPr>
      <w:r w:rsidRPr="00765DAD">
        <w:rPr>
          <w:lang w:val="fr-FR"/>
        </w:rPr>
        <w:t xml:space="preserve">le nombre de conversions de standard à </w:t>
      </w:r>
      <w:proofErr w:type="spellStart"/>
      <w:r w:rsidRPr="00765DAD">
        <w:rPr>
          <w:lang w:val="fr-FR"/>
        </w:rPr>
        <w:t>sécurisé</w:t>
      </w:r>
      <w:proofErr w:type="spellEnd"/>
      <w:r w:rsidRPr="00765DAD">
        <w:rPr>
          <w:lang w:val="fr-FR"/>
        </w:rPr>
        <w:t xml:space="preserve"> (et vice versa) devrait être réduit au strict minimum. </w:t>
      </w:r>
    </w:p>
    <w:p w14:paraId="4C59DF05" w14:textId="2F4B5737" w:rsidR="0092187A" w:rsidRPr="00765DAD" w:rsidRDefault="004B7A74">
      <w:pPr>
        <w:rPr>
          <w:lang w:val="fr-FR"/>
        </w:rPr>
      </w:pPr>
      <w:r w:rsidRPr="00765DAD">
        <w:rPr>
          <w:lang w:val="fr-FR"/>
        </w:rPr>
        <w:t xml:space="preserve">Imaginez une installation où un groupe d'adresses est lié à un objet sécurisé à la ligne 1.1 et un objet standard à la ligne 2.1. Entre les lignes 1.1 et 2.1, appelé « domaine de transfert », l'ETS veillera également à ce que la charge utile soit communiquée en toute sécurité dans le domaine du transfert, car le domaine de transfert a déjà un domaine de sécurité adjacent, dans lequel l'adresse du groupe est communiquée de manière sécurisée. </w:t>
      </w:r>
    </w:p>
    <w:p w14:paraId="785DA4BB" w14:textId="48681737" w:rsidR="0092187A" w:rsidRPr="00765DAD" w:rsidRDefault="004B7A74">
      <w:pPr>
        <w:spacing w:before="120" w:after="120"/>
        <w:rPr>
          <w:lang w:val="fr-FR"/>
        </w:rPr>
      </w:pPr>
      <w:r w:rsidRPr="00765DAD">
        <w:rPr>
          <w:noProof/>
          <w:lang w:val="fr-FR"/>
        </w:rPr>
        <w:drawing>
          <wp:inline distT="0" distB="0" distL="0" distR="0" wp14:anchorId="7762B073" wp14:editId="2162050A">
            <wp:extent cx="4542155" cy="518160"/>
            <wp:effectExtent l="0" t="0" r="0" b="0"/>
            <wp:docPr id="62" name="Photo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 2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542155" cy="518160"/>
                    </a:xfrm>
                    <a:prstGeom prst="rect">
                      <a:avLst/>
                    </a:prstGeom>
                    <a:noFill/>
                  </pic:spPr>
                </pic:pic>
              </a:graphicData>
            </a:graphic>
          </wp:inline>
        </w:drawing>
      </w:r>
    </w:p>
    <w:p w14:paraId="6F8FECFA" w14:textId="3411C176" w:rsidR="0092187A" w:rsidRPr="00765DAD" w:rsidRDefault="004B7A74">
      <w:pPr>
        <w:pStyle w:val="P68B1DB1-Normal10"/>
        <w:spacing w:before="120" w:after="120"/>
        <w:rPr>
          <w:lang w:val="fr-FR"/>
        </w:rPr>
      </w:pPr>
      <w:r w:rsidRPr="00765DAD">
        <w:rPr>
          <w:lang w:val="fr-FR"/>
        </w:rPr>
        <w:t xml:space="preserve">Illustration </w:t>
      </w:r>
      <w:r w:rsidRPr="00765DAD">
        <w:rPr>
          <w:lang w:val="fr-FR"/>
        </w:rPr>
        <w:fldChar w:fldCharType="begin"/>
      </w:r>
      <w:r w:rsidRPr="00765DAD">
        <w:rPr>
          <w:lang w:val="fr-FR"/>
        </w:rPr>
        <w:instrText xml:space="preserve"> SEQ Bild \* ARABIC </w:instrText>
      </w:r>
      <w:r w:rsidRPr="00765DAD">
        <w:rPr>
          <w:lang w:val="fr-FR"/>
        </w:rPr>
        <w:fldChar w:fldCharType="separate"/>
      </w:r>
      <w:r w:rsidR="00412633" w:rsidRPr="00765DAD">
        <w:rPr>
          <w:lang w:val="fr-FR"/>
        </w:rPr>
        <w:t>33</w:t>
      </w:r>
      <w:r w:rsidRPr="00765DAD">
        <w:rPr>
          <w:lang w:val="fr-FR"/>
        </w:rPr>
        <w:fldChar w:fldCharType="end"/>
      </w:r>
      <w:r w:rsidRPr="00765DAD">
        <w:rPr>
          <w:lang w:val="fr-FR"/>
        </w:rPr>
        <w:t>: Exemple 1 transfert de domaines</w:t>
      </w:r>
    </w:p>
    <w:p w14:paraId="0D633A77" w14:textId="01F72420" w:rsidR="0092187A" w:rsidRPr="00765DAD" w:rsidRDefault="004B7A74">
      <w:pPr>
        <w:rPr>
          <w:lang w:val="fr-FR"/>
        </w:rPr>
      </w:pPr>
      <w:r w:rsidRPr="00765DAD">
        <w:rPr>
          <w:lang w:val="fr-FR"/>
        </w:rPr>
        <w:t xml:space="preserve">Imaginez, </w:t>
      </w:r>
      <w:proofErr w:type="gramStart"/>
      <w:r w:rsidRPr="00765DAD">
        <w:rPr>
          <w:lang w:val="fr-FR"/>
        </w:rPr>
        <w:t>le même adresse</w:t>
      </w:r>
      <w:proofErr w:type="gramEnd"/>
      <w:r w:rsidRPr="00765DAD">
        <w:rPr>
          <w:lang w:val="fr-FR"/>
        </w:rPr>
        <w:t xml:space="preserve"> de groupe serait déjà lié en clair à la ligne 1.0 , ETS va alors étendre le domaine sécurisé jusqu'à la ligne 1.0. </w:t>
      </w:r>
    </w:p>
    <w:p w14:paraId="2B42970D" w14:textId="2C1C6074" w:rsidR="0092187A" w:rsidRPr="00765DAD" w:rsidRDefault="004B7A74">
      <w:pPr>
        <w:spacing w:before="120" w:after="120"/>
        <w:rPr>
          <w:lang w:val="fr-FR"/>
        </w:rPr>
      </w:pPr>
      <w:r w:rsidRPr="00765DAD">
        <w:rPr>
          <w:noProof/>
          <w:lang w:val="fr-FR"/>
        </w:rPr>
        <w:drawing>
          <wp:inline distT="0" distB="0" distL="0" distR="0" wp14:anchorId="45F91E87" wp14:editId="24961124">
            <wp:extent cx="4542155" cy="524510"/>
            <wp:effectExtent l="0" t="0" r="0" b="0"/>
            <wp:docPr id="71" name="Photo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 2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542155" cy="524510"/>
                    </a:xfrm>
                    <a:prstGeom prst="rect">
                      <a:avLst/>
                    </a:prstGeom>
                    <a:noFill/>
                  </pic:spPr>
                </pic:pic>
              </a:graphicData>
            </a:graphic>
          </wp:inline>
        </w:drawing>
      </w:r>
    </w:p>
    <w:p w14:paraId="3C61278E" w14:textId="092D2E01" w:rsidR="0092187A" w:rsidRPr="00765DAD" w:rsidRDefault="004B7A74">
      <w:pPr>
        <w:pStyle w:val="P68B1DB1-Normal10"/>
        <w:spacing w:before="120" w:after="120"/>
        <w:rPr>
          <w:lang w:val="fr-FR"/>
        </w:rPr>
      </w:pPr>
      <w:r w:rsidRPr="00765DAD">
        <w:rPr>
          <w:lang w:val="fr-FR"/>
        </w:rPr>
        <w:t xml:space="preserve">Illustration </w:t>
      </w:r>
      <w:r w:rsidRPr="00765DAD">
        <w:rPr>
          <w:lang w:val="fr-FR"/>
        </w:rPr>
        <w:fldChar w:fldCharType="begin"/>
      </w:r>
      <w:r w:rsidRPr="00765DAD">
        <w:rPr>
          <w:lang w:val="fr-FR"/>
        </w:rPr>
        <w:instrText xml:space="preserve"> SEQ Bild \* ARABIC </w:instrText>
      </w:r>
      <w:r w:rsidRPr="00765DAD">
        <w:rPr>
          <w:lang w:val="fr-FR"/>
        </w:rPr>
        <w:fldChar w:fldCharType="separate"/>
      </w:r>
      <w:r w:rsidR="00412633" w:rsidRPr="00765DAD">
        <w:rPr>
          <w:lang w:val="fr-FR"/>
        </w:rPr>
        <w:t>34</w:t>
      </w:r>
      <w:r w:rsidRPr="00765DAD">
        <w:rPr>
          <w:lang w:val="fr-FR"/>
        </w:rPr>
        <w:fldChar w:fldCharType="end"/>
      </w:r>
      <w:r w:rsidRPr="00765DAD">
        <w:rPr>
          <w:lang w:val="fr-FR"/>
        </w:rPr>
        <w:t>: Exemple 2 transfert de domaines</w:t>
      </w:r>
    </w:p>
    <w:p w14:paraId="0974748F" w14:textId="479F878E" w:rsidR="0092187A" w:rsidRPr="00765DAD" w:rsidRDefault="004B7A74">
      <w:pPr>
        <w:rPr>
          <w:lang w:val="fr-FR"/>
        </w:rPr>
      </w:pPr>
      <w:r w:rsidRPr="00765DAD">
        <w:rPr>
          <w:lang w:val="fr-FR"/>
        </w:rPr>
        <w:lastRenderedPageBreak/>
        <w:t xml:space="preserve">Dans le cas où l'adresse du groupe est également liée à un objet sécurisé dans 3.1 et un objet standard, le résultat serait le suivant: </w:t>
      </w:r>
    </w:p>
    <w:p w14:paraId="6AFB1727" w14:textId="3231E156" w:rsidR="0092187A" w:rsidRPr="00765DAD" w:rsidRDefault="004B7A74">
      <w:pPr>
        <w:spacing w:before="120" w:after="120"/>
        <w:rPr>
          <w:lang w:val="fr-FR"/>
        </w:rPr>
      </w:pPr>
      <w:r w:rsidRPr="00765DAD">
        <w:rPr>
          <w:noProof/>
          <w:lang w:val="fr-FR"/>
        </w:rPr>
        <w:drawing>
          <wp:inline distT="0" distB="0" distL="0" distR="0" wp14:anchorId="7B4226CB" wp14:editId="3F10A47D">
            <wp:extent cx="4486910" cy="939165"/>
            <wp:effectExtent l="0" t="0" r="8890" b="0"/>
            <wp:docPr id="72" name="Photo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 2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486910" cy="939165"/>
                    </a:xfrm>
                    <a:prstGeom prst="rect">
                      <a:avLst/>
                    </a:prstGeom>
                    <a:noFill/>
                  </pic:spPr>
                </pic:pic>
              </a:graphicData>
            </a:graphic>
          </wp:inline>
        </w:drawing>
      </w:r>
    </w:p>
    <w:p w14:paraId="5DCD2B2F" w14:textId="243AB699" w:rsidR="0092187A" w:rsidRPr="00765DAD" w:rsidRDefault="004B7A74">
      <w:pPr>
        <w:pStyle w:val="P68B1DB1-Normal10"/>
        <w:spacing w:before="120" w:after="120"/>
        <w:rPr>
          <w:lang w:val="fr-FR"/>
        </w:rPr>
      </w:pPr>
      <w:r w:rsidRPr="00765DAD">
        <w:rPr>
          <w:lang w:val="fr-FR"/>
        </w:rPr>
        <w:t xml:space="preserve">Illustration </w:t>
      </w:r>
      <w:r w:rsidRPr="00765DAD">
        <w:rPr>
          <w:lang w:val="fr-FR"/>
        </w:rPr>
        <w:fldChar w:fldCharType="begin"/>
      </w:r>
      <w:r w:rsidRPr="00765DAD">
        <w:rPr>
          <w:lang w:val="fr-FR"/>
        </w:rPr>
        <w:instrText xml:space="preserve"> SEQ Bild \* ARABIC </w:instrText>
      </w:r>
      <w:r w:rsidRPr="00765DAD">
        <w:rPr>
          <w:lang w:val="fr-FR"/>
        </w:rPr>
        <w:fldChar w:fldCharType="separate"/>
      </w:r>
      <w:r w:rsidR="00412633" w:rsidRPr="00765DAD">
        <w:rPr>
          <w:lang w:val="fr-FR"/>
        </w:rPr>
        <w:t>35</w:t>
      </w:r>
      <w:r w:rsidRPr="00765DAD">
        <w:rPr>
          <w:lang w:val="fr-FR"/>
        </w:rPr>
        <w:fldChar w:fldCharType="end"/>
      </w:r>
      <w:r w:rsidRPr="00765DAD">
        <w:rPr>
          <w:lang w:val="fr-FR"/>
        </w:rPr>
        <w:t>: Exemple 3 transfert de domaines</w:t>
      </w:r>
    </w:p>
    <w:p w14:paraId="3E9E6673" w14:textId="31C489F2" w:rsidR="0092187A" w:rsidRPr="00765DAD" w:rsidRDefault="004B7A74">
      <w:pPr>
        <w:pStyle w:val="Heading3"/>
        <w:rPr>
          <w:lang w:val="fr-FR"/>
        </w:rPr>
      </w:pPr>
      <w:bookmarkStart w:id="58" w:name="_Toc109809674"/>
      <w:r w:rsidRPr="00765DAD">
        <w:rPr>
          <w:lang w:val="fr-FR"/>
        </w:rPr>
        <w:t>Aperçu de la table de filtre</w:t>
      </w:r>
      <w:bookmarkEnd w:id="58"/>
    </w:p>
    <w:p w14:paraId="5BECE646" w14:textId="1AE1A5FE" w:rsidR="0092187A" w:rsidRPr="00765DAD" w:rsidRDefault="004B7A74">
      <w:pPr>
        <w:rPr>
          <w:lang w:val="fr-FR"/>
        </w:rPr>
      </w:pPr>
      <w:r w:rsidRPr="00765DAD">
        <w:rPr>
          <w:lang w:val="fr-FR"/>
        </w:rPr>
        <w:t xml:space="preserve">Lors de l'exécution d'un «Aperçu de la Table de filtres», qui fonctionne maintenant également lors de la sélection d'un segment ainsi que d'un coupleur, les éléments suivants sont affichés : </w:t>
      </w:r>
    </w:p>
    <w:p w14:paraId="5DA9D258" w14:textId="0F125C85" w:rsidR="0092187A" w:rsidRPr="00765DAD" w:rsidRDefault="004B7A74">
      <w:pPr>
        <w:rPr>
          <w:lang w:val="fr-FR"/>
        </w:rPr>
      </w:pPr>
      <w:r w:rsidRPr="00765DAD">
        <w:rPr>
          <w:noProof/>
          <w:lang w:val="fr-FR"/>
        </w:rPr>
        <w:drawing>
          <wp:inline distT="0" distB="0" distL="0" distR="0" wp14:anchorId="6C6A9A6F" wp14:editId="609D0B52">
            <wp:extent cx="3711612" cy="3706637"/>
            <wp:effectExtent l="0" t="0" r="3175" b="8255"/>
            <wp:docPr id="73" name="Photo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 2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714285" cy="3709306"/>
                    </a:xfrm>
                    <a:prstGeom prst="rect">
                      <a:avLst/>
                    </a:prstGeom>
                    <a:noFill/>
                  </pic:spPr>
                </pic:pic>
              </a:graphicData>
            </a:graphic>
          </wp:inline>
        </w:drawing>
      </w:r>
    </w:p>
    <w:p w14:paraId="55C63078" w14:textId="5A9811CE" w:rsidR="0092187A" w:rsidRPr="00765DAD" w:rsidRDefault="004B7A74">
      <w:pPr>
        <w:pStyle w:val="P68B1DB1-Normal10"/>
        <w:spacing w:before="120" w:after="120"/>
        <w:rPr>
          <w:lang w:val="fr-FR"/>
        </w:rPr>
      </w:pPr>
      <w:r w:rsidRPr="00765DAD">
        <w:rPr>
          <w:lang w:val="fr-FR"/>
        </w:rPr>
        <w:t xml:space="preserve">Figure </w:t>
      </w:r>
      <w:r w:rsidRPr="00765DAD">
        <w:rPr>
          <w:lang w:val="fr-FR"/>
        </w:rPr>
        <w:fldChar w:fldCharType="begin"/>
      </w:r>
      <w:r w:rsidRPr="00765DAD">
        <w:rPr>
          <w:lang w:val="fr-FR"/>
        </w:rPr>
        <w:instrText xml:space="preserve"> SEQ Bild \* ARABIC </w:instrText>
      </w:r>
      <w:r w:rsidRPr="00765DAD">
        <w:rPr>
          <w:lang w:val="fr-FR"/>
        </w:rPr>
        <w:fldChar w:fldCharType="separate"/>
      </w:r>
      <w:r w:rsidR="00412633" w:rsidRPr="00765DAD">
        <w:rPr>
          <w:lang w:val="fr-FR"/>
        </w:rPr>
        <w:t>36</w:t>
      </w:r>
      <w:r w:rsidRPr="00765DAD">
        <w:rPr>
          <w:lang w:val="fr-FR"/>
        </w:rPr>
        <w:fldChar w:fldCharType="end"/>
      </w:r>
      <w:r w:rsidRPr="00765DAD">
        <w:rPr>
          <w:lang w:val="fr-FR"/>
        </w:rPr>
        <w:t>: Aperçu du tableau de filtres à partir de ETS6</w:t>
      </w:r>
    </w:p>
    <w:p w14:paraId="0BC0B367" w14:textId="33190A75" w:rsidR="0092187A" w:rsidRPr="00765DAD" w:rsidRDefault="004B7A74">
      <w:pPr>
        <w:pStyle w:val="ListParagraph"/>
        <w:numPr>
          <w:ilvl w:val="0"/>
          <w:numId w:val="47"/>
        </w:numPr>
        <w:rPr>
          <w:lang w:val="fr-FR"/>
        </w:rPr>
      </w:pPr>
      <w:r w:rsidRPr="00765DAD">
        <w:rPr>
          <w:lang w:val="fr-FR"/>
        </w:rPr>
        <w:t xml:space="preserve">il liste toutes les adresses du groupe et leurs types qui seront inclus dans la table de filtre lors du chargement ; </w:t>
      </w:r>
    </w:p>
    <w:p w14:paraId="62B30444" w14:textId="03C84074" w:rsidR="0092187A" w:rsidRPr="00765DAD" w:rsidRDefault="004B7A74">
      <w:pPr>
        <w:pStyle w:val="ListParagraph"/>
        <w:numPr>
          <w:ilvl w:val="0"/>
          <w:numId w:val="47"/>
        </w:numPr>
        <w:rPr>
          <w:lang w:val="fr-FR"/>
        </w:rPr>
      </w:pPr>
      <w:r w:rsidRPr="00765DAD">
        <w:rPr>
          <w:lang w:val="fr-FR"/>
        </w:rPr>
        <w:t xml:space="preserve">Il montre également quelles adresses de groupe seront converties de standard à </w:t>
      </w:r>
      <w:proofErr w:type="spellStart"/>
      <w:r w:rsidRPr="00765DAD">
        <w:rPr>
          <w:lang w:val="fr-FR"/>
        </w:rPr>
        <w:t>sécurisé</w:t>
      </w:r>
      <w:proofErr w:type="spellEnd"/>
      <w:r w:rsidRPr="00765DAD">
        <w:rPr>
          <w:lang w:val="fr-FR"/>
        </w:rPr>
        <w:t xml:space="preserve"> et inversement.</w:t>
      </w:r>
    </w:p>
    <w:p w14:paraId="6683DDD0" w14:textId="77777777" w:rsidR="0092187A" w:rsidRPr="00765DAD" w:rsidRDefault="004B7A74">
      <w:pPr>
        <w:spacing w:before="0" w:after="0" w:line="240" w:lineRule="auto"/>
        <w:contextualSpacing w:val="0"/>
        <w:rPr>
          <w:rFonts w:eastAsia="Times New Roman"/>
          <w:b/>
          <w:bCs/>
          <w:kern w:val="32"/>
          <w:sz w:val="28"/>
          <w:szCs w:val="28"/>
          <w:lang w:val="fr-FR"/>
        </w:rPr>
      </w:pPr>
      <w:r w:rsidRPr="00765DAD">
        <w:rPr>
          <w:lang w:val="fr-FR"/>
        </w:rPr>
        <w:br w:type="page"/>
      </w:r>
    </w:p>
    <w:p w14:paraId="2DD7EF4C" w14:textId="289490CD" w:rsidR="0092187A" w:rsidRPr="00765DAD" w:rsidRDefault="004B7A74">
      <w:pPr>
        <w:pStyle w:val="Heading1"/>
        <w:spacing w:after="160" w:line="259" w:lineRule="auto"/>
        <w:contextualSpacing w:val="0"/>
        <w:rPr>
          <w:lang w:val="fr-FR"/>
        </w:rPr>
      </w:pPr>
      <w:bookmarkStart w:id="59" w:name="_Toc109809675"/>
      <w:r w:rsidRPr="00765DAD">
        <w:rPr>
          <w:lang w:val="fr-FR"/>
        </w:rPr>
        <w:lastRenderedPageBreak/>
        <w:t>Résumé</w:t>
      </w:r>
      <w:bookmarkEnd w:id="50"/>
      <w:bookmarkEnd w:id="59"/>
    </w:p>
    <w:p w14:paraId="5003F300" w14:textId="77777777" w:rsidR="0092187A" w:rsidRPr="00765DAD" w:rsidRDefault="004B7A74">
      <w:pPr>
        <w:pStyle w:val="Bullet1"/>
        <w:rPr>
          <w:lang w:val="fr-FR"/>
        </w:rPr>
      </w:pPr>
      <w:r w:rsidRPr="00765DAD">
        <w:rPr>
          <w:lang w:val="fr-FR"/>
        </w:rPr>
        <w:t>Dans une installation KNX, il est possible d'utiliser des participants KNX IP Secure et des participants KNX Data Secure en parallèle.</w:t>
      </w:r>
    </w:p>
    <w:p w14:paraId="428E3046" w14:textId="66253AA0" w:rsidR="0092187A" w:rsidRPr="00765DAD" w:rsidRDefault="004B7A74">
      <w:pPr>
        <w:pStyle w:val="Bullet1"/>
        <w:rPr>
          <w:lang w:val="fr-FR"/>
        </w:rPr>
      </w:pPr>
      <w:r w:rsidRPr="00765DAD">
        <w:rPr>
          <w:lang w:val="fr-FR"/>
        </w:rPr>
        <w:t>Dans un système KNX, des applications sécurisées et standards peuvent être utilisées en parallèle. Il n'est pas nécessaire que tous les participants soient sécurisés.</w:t>
      </w:r>
    </w:p>
    <w:p w14:paraId="63DECF22" w14:textId="77777777" w:rsidR="0092187A" w:rsidRPr="00765DAD" w:rsidRDefault="004B7A74">
      <w:pPr>
        <w:pStyle w:val="Bullet1"/>
        <w:rPr>
          <w:lang w:val="fr-FR"/>
        </w:rPr>
      </w:pPr>
      <w:r w:rsidRPr="00765DAD">
        <w:rPr>
          <w:lang w:val="fr-FR"/>
        </w:rPr>
        <w:t>Si plusieurs routeurs IP sont utilisés dans un système et que l'un d'entre eux est échangé contre un produit KNX IP Secure, tous les autres doivent également être échangés contre des produits IP Secure.</w:t>
      </w:r>
    </w:p>
    <w:p w14:paraId="1A0D0C3B" w14:textId="552ED873" w:rsidR="0092187A" w:rsidRPr="00765DAD" w:rsidRDefault="004B7A74">
      <w:pPr>
        <w:pStyle w:val="Bullet1"/>
        <w:rPr>
          <w:lang w:val="fr-FR"/>
        </w:rPr>
      </w:pPr>
      <w:r w:rsidRPr="00765DAD">
        <w:rPr>
          <w:lang w:val="fr-FR"/>
        </w:rPr>
        <w:t xml:space="preserve">Un objet de groupe dans un participant qui est déjà connecté à une adresse de groupe sécurisée, ne peut plus être connecté avec un autre objet de groupe non sécurisé. Sans proxys de sécurité lors de l'installation, cette règle s'applique à toute l'installation. Avec un proxy de sécurité dans l'installation, cela s'applique au domaine de sécurité concerné. </w:t>
      </w:r>
    </w:p>
    <w:p w14:paraId="75BD4628" w14:textId="279CFC21" w:rsidR="0092187A" w:rsidRPr="00765DAD" w:rsidRDefault="004B7A74">
      <w:pPr>
        <w:pStyle w:val="Bullet1"/>
        <w:rPr>
          <w:lang w:val="fr-FR"/>
        </w:rPr>
      </w:pPr>
      <w:r w:rsidRPr="00765DAD">
        <w:rPr>
          <w:lang w:val="fr-FR"/>
        </w:rPr>
        <w:t xml:space="preserve">Dans un même domaine de sécurité, une adresse de groupe doit être standard ou sécurisée pour tous les objets de groupe connectés. Si un participant n'offre pas de sécurité et que la sécurité est indispensable, ce participant KNX non sécurisé peut devoir être échangé contre un participant KNX Secure. </w:t>
      </w:r>
    </w:p>
    <w:p w14:paraId="79396191" w14:textId="1D68B7DB" w:rsidR="0092187A" w:rsidRPr="00765DAD" w:rsidRDefault="004B7A74">
      <w:pPr>
        <w:pStyle w:val="Bullet1"/>
        <w:rPr>
          <w:lang w:val="fr-FR"/>
        </w:rPr>
      </w:pPr>
      <w:r w:rsidRPr="00765DAD">
        <w:rPr>
          <w:lang w:val="fr-FR"/>
        </w:rPr>
        <w:t>Les nouvelles fonctions de sécurité s'</w:t>
      </w:r>
      <w:proofErr w:type="spellStart"/>
      <w:r w:rsidRPr="00765DAD">
        <w:rPr>
          <w:lang w:val="fr-FR"/>
        </w:rPr>
        <w:t>intégrent</w:t>
      </w:r>
      <w:proofErr w:type="spellEnd"/>
      <w:r w:rsidRPr="00765DAD">
        <w:rPr>
          <w:lang w:val="fr-FR"/>
        </w:rPr>
        <w:t xml:space="preserve"> harmonieusement aux systèmes existants.  KNX Secure est une extension de compatibilité ascendante: les participants existants ignorent les messages KNX Secure.</w:t>
      </w:r>
    </w:p>
    <w:sectPr w:rsidR="0092187A" w:rsidRPr="00765DAD">
      <w:headerReference w:type="default" r:id="rId56"/>
      <w:footerReference w:type="default" r:id="rId57"/>
      <w:pgSz w:w="11907" w:h="16840" w:code="9"/>
      <w:pgMar w:top="1134" w:right="1418" w:bottom="1134" w:left="1701" w:header="567" w:footer="567" w:gutter="0"/>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65D9DC" w14:textId="77777777" w:rsidR="009250BA" w:rsidRDefault="009250BA">
      <w:r>
        <w:separator/>
      </w:r>
    </w:p>
  </w:endnote>
  <w:endnote w:type="continuationSeparator" w:id="0">
    <w:p w14:paraId="7E37CA8B" w14:textId="77777777" w:rsidR="009250BA" w:rsidRDefault="009250BA">
      <w:r>
        <w:continuationSeparator/>
      </w:r>
    </w:p>
  </w:endnote>
  <w:endnote w:type="continuationNotice" w:id="1">
    <w:p w14:paraId="7852AB61" w14:textId="77777777" w:rsidR="009250BA" w:rsidRDefault="009250B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2CD66" w14:textId="77777777" w:rsidR="0092187A" w:rsidRPr="00412633" w:rsidRDefault="004B7A74">
    <w:pPr>
      <w:pStyle w:val="Footer"/>
      <w:pBdr>
        <w:top w:val="single" w:sz="12" w:space="1" w:color="00B050"/>
      </w:pBdr>
      <w:tabs>
        <w:tab w:val="clear" w:pos="9360"/>
        <w:tab w:val="right" w:pos="8789"/>
      </w:tabs>
      <w:rPr>
        <w:lang w:val="fr-FR"/>
      </w:rPr>
    </w:pPr>
    <w:r w:rsidRPr="00412633">
      <w:rPr>
        <w:lang w:val="fr-FR"/>
      </w:rPr>
      <w:t xml:space="preserve">Gestion technique du bâtiment </w:t>
    </w:r>
    <w:r w:rsidRPr="00412633">
      <w:rPr>
        <w:lang w:val="fr-FR"/>
      </w:rPr>
      <w:tab/>
    </w:r>
    <w:r w:rsidRPr="00412633">
      <w:rPr>
        <w:lang w:val="fr-FR"/>
      </w:rPr>
      <w:tab/>
      <w:t>KNX Association</w:t>
    </w:r>
  </w:p>
  <w:p w14:paraId="22EE880A" w14:textId="2D98A188" w:rsidR="0092187A" w:rsidRDefault="004B7A74">
    <w:pPr>
      <w:pStyle w:val="Footer"/>
      <w:pBdr>
        <w:top w:val="single" w:sz="12" w:space="1" w:color="00B050"/>
      </w:pBdr>
      <w:tabs>
        <w:tab w:val="clear" w:pos="4680"/>
        <w:tab w:val="clear" w:pos="9360"/>
        <w:tab w:val="center" w:pos="5103"/>
        <w:tab w:val="right" w:pos="8789"/>
      </w:tabs>
      <w:rPr>
        <w:sz w:val="20"/>
        <w:szCs w:val="20"/>
      </w:rPr>
    </w:pPr>
    <w:r>
      <w:rPr>
        <w:sz w:val="20"/>
        <w:szCs w:val="20"/>
      </w:rPr>
      <w:t>KNX Secure</w:t>
    </w:r>
    <w:r>
      <w:rPr>
        <w:sz w:val="20"/>
        <w:szCs w:val="20"/>
      </w:rPr>
      <w:tab/>
    </w:r>
    <w:fldSimple w:instr=" FILENAME  \* FirstCap  \* MERGEFORMAT ">
      <w:r w:rsidR="001D31D9">
        <w:rPr>
          <w:noProof/>
        </w:rPr>
        <w:t>KNX Secure_FR0722b.docx</w:t>
      </w:r>
    </w:fldSimple>
    <w:r>
      <w:rPr>
        <w:sz w:val="20"/>
        <w:szCs w:val="20"/>
      </w:rPr>
      <w:tab/>
    </w:r>
    <w:r>
      <w:rPr>
        <w:sz w:val="20"/>
        <w:szCs w:val="20"/>
      </w:rPr>
      <w:fldChar w:fldCharType="begin"/>
    </w:r>
    <w:r>
      <w:rPr>
        <w:sz w:val="20"/>
        <w:szCs w:val="20"/>
      </w:rPr>
      <w:instrText xml:space="preserve"> PAGE </w:instrText>
    </w:r>
    <w:r>
      <w:rPr>
        <w:sz w:val="20"/>
        <w:szCs w:val="20"/>
      </w:rPr>
      <w:fldChar w:fldCharType="separate"/>
    </w:r>
    <w:r>
      <w:rPr>
        <w:sz w:val="20"/>
        <w:szCs w:val="20"/>
      </w:rPr>
      <w:t>23</w:t>
    </w:r>
    <w:r>
      <w:rPr>
        <w:sz w:val="20"/>
        <w:szCs w:val="20"/>
      </w:rPr>
      <w:fldChar w:fldCharType="end"/>
    </w:r>
    <w:r>
      <w:rPr>
        <w:sz w:val="20"/>
        <w:szCs w:val="20"/>
      </w:rPr>
      <w:t>/</w:t>
    </w:r>
    <w:r>
      <w:rPr>
        <w:sz w:val="20"/>
        <w:szCs w:val="20"/>
      </w:rPr>
      <w:fldChar w:fldCharType="begin"/>
    </w:r>
    <w:r>
      <w:rPr>
        <w:sz w:val="20"/>
        <w:szCs w:val="20"/>
      </w:rPr>
      <w:instrText xml:space="preserve"> NUMPAGES  </w:instrText>
    </w:r>
    <w:r>
      <w:rPr>
        <w:sz w:val="20"/>
        <w:szCs w:val="20"/>
      </w:rPr>
      <w:fldChar w:fldCharType="separate"/>
    </w:r>
    <w:r>
      <w:rPr>
        <w:sz w:val="20"/>
        <w:szCs w:val="20"/>
      </w:rPr>
      <w:t>25</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131525" w14:textId="77777777" w:rsidR="009250BA" w:rsidRDefault="009250BA">
      <w:r>
        <w:separator/>
      </w:r>
    </w:p>
  </w:footnote>
  <w:footnote w:type="continuationSeparator" w:id="0">
    <w:p w14:paraId="3EF301CF" w14:textId="77777777" w:rsidR="009250BA" w:rsidRDefault="009250BA">
      <w:r>
        <w:continuationSeparator/>
      </w:r>
    </w:p>
  </w:footnote>
  <w:footnote w:type="continuationNotice" w:id="1">
    <w:p w14:paraId="12840795" w14:textId="77777777" w:rsidR="009250BA" w:rsidRDefault="009250BA">
      <w:pPr>
        <w:spacing w:before="0" w:after="0" w:line="240" w:lineRule="auto"/>
      </w:pPr>
    </w:p>
  </w:footnote>
  <w:footnote w:id="2">
    <w:p w14:paraId="178931CE" w14:textId="46A98D60" w:rsidR="0092187A" w:rsidRPr="00412633" w:rsidRDefault="004B7A74">
      <w:pPr>
        <w:pStyle w:val="FootnoteText"/>
        <w:ind w:left="180" w:hanging="180"/>
        <w:rPr>
          <w:sz w:val="16"/>
          <w:lang w:val="fr-FR"/>
        </w:rPr>
      </w:pPr>
      <w:r>
        <w:rPr>
          <w:rStyle w:val="FootnoteReference"/>
          <w:sz w:val="12"/>
        </w:rPr>
        <w:footnoteRef/>
      </w:r>
      <w:r w:rsidRPr="00412633">
        <w:rPr>
          <w:sz w:val="16"/>
          <w:lang w:val="fr-FR"/>
        </w:rPr>
        <w:t xml:space="preserve"> Ce paramètre n'est pas possible avec les périphériques KNX Secure actuels, p. ex. les objets de groupe d'un participant KNX Secure peuvent être utilisés soit avec authentification + chiffrement, soit sans authentification + chiffrement. Il n'y a pas d'option de paramétrage ''Authentification seule'' dans ETS.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20C43" w14:textId="77777777" w:rsidR="0092187A" w:rsidRDefault="004B7A74">
    <w:pPr>
      <w:pStyle w:val="Header"/>
      <w:pBdr>
        <w:bottom w:val="single" w:sz="12" w:space="1" w:color="00B050"/>
      </w:pBdr>
      <w:tabs>
        <w:tab w:val="clear" w:pos="9360"/>
        <w:tab w:val="right" w:pos="8789"/>
      </w:tabs>
      <w:ind w:right="-1"/>
      <w:rPr>
        <w:szCs w:val="28"/>
      </w:rPr>
    </w:pPr>
    <w:r>
      <w:rPr>
        <w:szCs w:val="28"/>
      </w:rPr>
      <w:t>COURS AVANCÉ KNX</w:t>
    </w:r>
    <w:r>
      <w:rPr>
        <w:szCs w:val="28"/>
      </w:rPr>
      <w:tab/>
    </w:r>
    <w:r>
      <w:rPr>
        <w:szCs w:val="28"/>
      </w:rPr>
      <w:tab/>
    </w:r>
    <w:r>
      <w:rPr>
        <w:noProof/>
      </w:rPr>
      <w:drawing>
        <wp:inline distT="0" distB="0" distL="0" distR="0" wp14:anchorId="3E612957" wp14:editId="307BC6DF">
          <wp:extent cx="800100" cy="361950"/>
          <wp:effectExtent l="0" t="0" r="0" b="0"/>
          <wp:docPr id="1" name="Image 1" descr="KNX_CERTI_MARK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 1" descr="KNX_CERTI_MARK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361950"/>
                  </a:xfrm>
                  <a:prstGeom prst="rect">
                    <a:avLst/>
                  </a:prstGeom>
                  <a:noFill/>
                  <a:ln>
                    <a:noFill/>
                  </a:ln>
                </pic:spPr>
              </pic:pic>
            </a:graphicData>
          </a:graphic>
        </wp:inline>
      </w:drawing>
    </w:r>
  </w:p>
  <w:p w14:paraId="090D3E89" w14:textId="77777777" w:rsidR="0092187A" w:rsidRDefault="009218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1.9pt;height:11.9pt" o:bullet="t">
        <v:imagedata r:id="rId1" o:title="mso27"/>
      </v:shape>
    </w:pict>
  </w:numPicBullet>
  <w:abstractNum w:abstractNumId="0" w15:restartNumberingAfterBreak="0">
    <w:nsid w:val="FFFFFF7D"/>
    <w:multiLevelType w:val="singleLevel"/>
    <w:tmpl w:val="6F069472"/>
    <w:lvl w:ilvl="0">
      <w:start w:val="1"/>
      <w:numFmt w:val="decimal"/>
      <w:lvlText w:val="%1."/>
      <w:lvlJc w:val="left"/>
      <w:pPr>
        <w:tabs>
          <w:tab w:val="num" w:pos="1209"/>
        </w:tabs>
        <w:ind w:left="1209" w:hanging="360"/>
      </w:pPr>
    </w:lvl>
  </w:abstractNum>
  <w:abstractNum w:abstractNumId="1" w15:restartNumberingAfterBreak="0">
    <w:nsid w:val="FFFFFF7E"/>
    <w:multiLevelType w:val="singleLevel"/>
    <w:tmpl w:val="E738F93E"/>
    <w:lvl w:ilvl="0">
      <w:start w:val="1"/>
      <w:numFmt w:val="decimal"/>
      <w:lvlText w:val="%1."/>
      <w:lvlJc w:val="left"/>
      <w:pPr>
        <w:tabs>
          <w:tab w:val="num" w:pos="926"/>
        </w:tabs>
        <w:ind w:left="926" w:hanging="360"/>
      </w:pPr>
    </w:lvl>
  </w:abstractNum>
  <w:abstractNum w:abstractNumId="2" w15:restartNumberingAfterBreak="0">
    <w:nsid w:val="FFFFFF7F"/>
    <w:multiLevelType w:val="singleLevel"/>
    <w:tmpl w:val="22602AA0"/>
    <w:lvl w:ilvl="0">
      <w:start w:val="1"/>
      <w:numFmt w:val="decimal"/>
      <w:lvlText w:val="%1."/>
      <w:lvlJc w:val="left"/>
      <w:pPr>
        <w:tabs>
          <w:tab w:val="num" w:pos="643"/>
        </w:tabs>
        <w:ind w:left="643" w:hanging="360"/>
      </w:pPr>
    </w:lvl>
  </w:abstractNum>
  <w:abstractNum w:abstractNumId="3" w15:restartNumberingAfterBreak="0">
    <w:nsid w:val="FFFFFF88"/>
    <w:multiLevelType w:val="singleLevel"/>
    <w:tmpl w:val="A164195C"/>
    <w:lvl w:ilvl="0">
      <w:start w:val="1"/>
      <w:numFmt w:val="decimal"/>
      <w:lvlText w:val="%1."/>
      <w:lvlJc w:val="left"/>
      <w:pPr>
        <w:tabs>
          <w:tab w:val="num" w:pos="360"/>
        </w:tabs>
        <w:ind w:left="360" w:hanging="360"/>
      </w:pPr>
    </w:lvl>
  </w:abstractNum>
  <w:abstractNum w:abstractNumId="4" w15:restartNumberingAfterBreak="0">
    <w:nsid w:val="FFFFFFFE"/>
    <w:multiLevelType w:val="singleLevel"/>
    <w:tmpl w:val="FFFFFFFF"/>
    <w:lvl w:ilvl="0">
      <w:numFmt w:val="decimal"/>
      <w:lvlText w:val="*"/>
      <w:lvlJc w:val="left"/>
    </w:lvl>
  </w:abstractNum>
  <w:abstractNum w:abstractNumId="5" w15:restartNumberingAfterBreak="0">
    <w:nsid w:val="00237273"/>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2052264"/>
    <w:multiLevelType w:val="multilevel"/>
    <w:tmpl w:val="27FC36D8"/>
    <w:lvl w:ilvl="0">
      <w:start w:val="1"/>
      <w:numFmt w:val="decimal"/>
      <w:lvlText w:val="%1"/>
      <w:lvlJc w:val="left"/>
      <w:pPr>
        <w:tabs>
          <w:tab w:val="num" w:pos="792"/>
        </w:tabs>
        <w:ind w:left="792" w:hanging="432"/>
      </w:pPr>
    </w:lvl>
    <w:lvl w:ilvl="1">
      <w:start w:val="1"/>
      <w:numFmt w:val="decimal"/>
      <w:lvlText w:val="%1.%2"/>
      <w:lvlJc w:val="left"/>
      <w:pPr>
        <w:tabs>
          <w:tab w:val="num" w:pos="936"/>
        </w:tabs>
        <w:ind w:left="936" w:hanging="576"/>
      </w:pPr>
    </w:lvl>
    <w:lvl w:ilvl="2">
      <w:start w:val="1"/>
      <w:numFmt w:val="decimal"/>
      <w:lvlText w:val="%1.%2.%3"/>
      <w:lvlJc w:val="left"/>
      <w:pPr>
        <w:tabs>
          <w:tab w:val="num" w:pos="1080"/>
        </w:tabs>
        <w:ind w:left="1080" w:hanging="720"/>
      </w:pPr>
    </w:lvl>
    <w:lvl w:ilvl="3">
      <w:start w:val="1"/>
      <w:numFmt w:val="decimal"/>
      <w:lvlText w:val="%1.%2.%3.%4"/>
      <w:lvlJc w:val="left"/>
      <w:pPr>
        <w:tabs>
          <w:tab w:val="num" w:pos="1224"/>
        </w:tabs>
        <w:ind w:left="1224" w:hanging="864"/>
      </w:pPr>
    </w:lvl>
    <w:lvl w:ilvl="4">
      <w:start w:val="1"/>
      <w:numFmt w:val="decimal"/>
      <w:lvlText w:val="%1.%2.%3.%4.%5"/>
      <w:lvlJc w:val="left"/>
      <w:pPr>
        <w:tabs>
          <w:tab w:val="num" w:pos="1368"/>
        </w:tabs>
        <w:ind w:left="1368" w:hanging="1008"/>
      </w:p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7" w15:restartNumberingAfterBreak="0">
    <w:nsid w:val="036D23D6"/>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A004015"/>
    <w:multiLevelType w:val="hybridMultilevel"/>
    <w:tmpl w:val="2E2EF93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F6F489E"/>
    <w:multiLevelType w:val="hybridMultilevel"/>
    <w:tmpl w:val="BC06E506"/>
    <w:lvl w:ilvl="0" w:tplc="B6EE5FEA">
      <w:start w:val="1"/>
      <w:numFmt w:val="bullet"/>
      <w:pStyle w:val="Bullet4"/>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3BA0A52"/>
    <w:multiLevelType w:val="hybridMultilevel"/>
    <w:tmpl w:val="D90C4C68"/>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8C85D75"/>
    <w:multiLevelType w:val="hybridMultilevel"/>
    <w:tmpl w:val="47A619CC"/>
    <w:lvl w:ilvl="0" w:tplc="DC14991C">
      <w:start w:val="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5621C1"/>
    <w:multiLevelType w:val="hybridMultilevel"/>
    <w:tmpl w:val="349C9506"/>
    <w:lvl w:ilvl="0" w:tplc="B4CC9BD4">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FF948D3"/>
    <w:multiLevelType w:val="hybridMultilevel"/>
    <w:tmpl w:val="2C565904"/>
    <w:lvl w:ilvl="0" w:tplc="B2ACEB4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6C12F4"/>
    <w:multiLevelType w:val="hybridMultilevel"/>
    <w:tmpl w:val="59AEED3A"/>
    <w:lvl w:ilvl="0" w:tplc="61C099D2">
      <w:start w:val="1"/>
      <w:numFmt w:val="bullet"/>
      <w:pStyle w:val="Bullet2"/>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A2179C"/>
    <w:multiLevelType w:val="singleLevel"/>
    <w:tmpl w:val="08090001"/>
    <w:lvl w:ilvl="0">
      <w:start w:val="1"/>
      <w:numFmt w:val="bullet"/>
      <w:pStyle w:val="Normalbulletted2"/>
      <w:lvlText w:val=""/>
      <w:lvlJc w:val="left"/>
      <w:pPr>
        <w:tabs>
          <w:tab w:val="num" w:pos="360"/>
        </w:tabs>
        <w:ind w:left="360" w:hanging="360"/>
      </w:pPr>
      <w:rPr>
        <w:rFonts w:ascii="Symbol" w:hAnsi="Symbol" w:hint="default"/>
      </w:rPr>
    </w:lvl>
  </w:abstractNum>
  <w:abstractNum w:abstractNumId="16" w15:restartNumberingAfterBreak="0">
    <w:nsid w:val="220C4E1C"/>
    <w:multiLevelType w:val="multilevel"/>
    <w:tmpl w:val="504867D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7" w15:restartNumberingAfterBreak="0">
    <w:nsid w:val="2A762893"/>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2FAA4606"/>
    <w:multiLevelType w:val="hybridMultilevel"/>
    <w:tmpl w:val="371217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B43357"/>
    <w:multiLevelType w:val="singleLevel"/>
    <w:tmpl w:val="08090017"/>
    <w:lvl w:ilvl="0">
      <w:start w:val="1"/>
      <w:numFmt w:val="lowerLetter"/>
      <w:lvlText w:val="%1)"/>
      <w:lvlJc w:val="left"/>
      <w:pPr>
        <w:tabs>
          <w:tab w:val="num" w:pos="360"/>
        </w:tabs>
        <w:ind w:left="360" w:hanging="360"/>
      </w:pPr>
      <w:rPr>
        <w:rFonts w:hint="default"/>
      </w:rPr>
    </w:lvl>
  </w:abstractNum>
  <w:abstractNum w:abstractNumId="20" w15:restartNumberingAfterBreak="0">
    <w:nsid w:val="3A7847C8"/>
    <w:multiLevelType w:val="hybridMultilevel"/>
    <w:tmpl w:val="32BA9AF8"/>
    <w:lvl w:ilvl="0" w:tplc="FE30266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AAF027F"/>
    <w:multiLevelType w:val="hybridMultilevel"/>
    <w:tmpl w:val="EC08815C"/>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2" w15:restartNumberingAfterBreak="0">
    <w:nsid w:val="3BEB5DE3"/>
    <w:multiLevelType w:val="hybridMultilevel"/>
    <w:tmpl w:val="18A4945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3CCC1C88"/>
    <w:multiLevelType w:val="hybridMultilevel"/>
    <w:tmpl w:val="88689B96"/>
    <w:lvl w:ilvl="0" w:tplc="0407000F">
      <w:start w:val="1"/>
      <w:numFmt w:val="decimal"/>
      <w:lvlText w:val="%1."/>
      <w:lvlJc w:val="left"/>
      <w:pPr>
        <w:tabs>
          <w:tab w:val="num" w:pos="294"/>
        </w:tabs>
        <w:ind w:left="294" w:hanging="360"/>
      </w:pPr>
    </w:lvl>
    <w:lvl w:ilvl="1" w:tplc="04070019" w:tentative="1">
      <w:start w:val="1"/>
      <w:numFmt w:val="lowerLetter"/>
      <w:lvlText w:val="%2."/>
      <w:lvlJc w:val="left"/>
      <w:pPr>
        <w:tabs>
          <w:tab w:val="num" w:pos="1014"/>
        </w:tabs>
        <w:ind w:left="1014" w:hanging="360"/>
      </w:pPr>
    </w:lvl>
    <w:lvl w:ilvl="2" w:tplc="0407001B" w:tentative="1">
      <w:start w:val="1"/>
      <w:numFmt w:val="lowerRoman"/>
      <w:lvlText w:val="%3."/>
      <w:lvlJc w:val="right"/>
      <w:pPr>
        <w:tabs>
          <w:tab w:val="num" w:pos="1734"/>
        </w:tabs>
        <w:ind w:left="1734" w:hanging="180"/>
      </w:pPr>
    </w:lvl>
    <w:lvl w:ilvl="3" w:tplc="0407000F" w:tentative="1">
      <w:start w:val="1"/>
      <w:numFmt w:val="decimal"/>
      <w:lvlText w:val="%4."/>
      <w:lvlJc w:val="left"/>
      <w:pPr>
        <w:tabs>
          <w:tab w:val="num" w:pos="2454"/>
        </w:tabs>
        <w:ind w:left="2454" w:hanging="360"/>
      </w:pPr>
    </w:lvl>
    <w:lvl w:ilvl="4" w:tplc="04070019" w:tentative="1">
      <w:start w:val="1"/>
      <w:numFmt w:val="lowerLetter"/>
      <w:lvlText w:val="%5."/>
      <w:lvlJc w:val="left"/>
      <w:pPr>
        <w:tabs>
          <w:tab w:val="num" w:pos="3174"/>
        </w:tabs>
        <w:ind w:left="3174" w:hanging="360"/>
      </w:pPr>
    </w:lvl>
    <w:lvl w:ilvl="5" w:tplc="0407001B" w:tentative="1">
      <w:start w:val="1"/>
      <w:numFmt w:val="lowerRoman"/>
      <w:lvlText w:val="%6."/>
      <w:lvlJc w:val="right"/>
      <w:pPr>
        <w:tabs>
          <w:tab w:val="num" w:pos="3894"/>
        </w:tabs>
        <w:ind w:left="3894" w:hanging="180"/>
      </w:pPr>
    </w:lvl>
    <w:lvl w:ilvl="6" w:tplc="0407000F" w:tentative="1">
      <w:start w:val="1"/>
      <w:numFmt w:val="decimal"/>
      <w:lvlText w:val="%7."/>
      <w:lvlJc w:val="left"/>
      <w:pPr>
        <w:tabs>
          <w:tab w:val="num" w:pos="4614"/>
        </w:tabs>
        <w:ind w:left="4614" w:hanging="360"/>
      </w:pPr>
    </w:lvl>
    <w:lvl w:ilvl="7" w:tplc="04070019" w:tentative="1">
      <w:start w:val="1"/>
      <w:numFmt w:val="lowerLetter"/>
      <w:lvlText w:val="%8."/>
      <w:lvlJc w:val="left"/>
      <w:pPr>
        <w:tabs>
          <w:tab w:val="num" w:pos="5334"/>
        </w:tabs>
        <w:ind w:left="5334" w:hanging="360"/>
      </w:pPr>
    </w:lvl>
    <w:lvl w:ilvl="8" w:tplc="0407001B" w:tentative="1">
      <w:start w:val="1"/>
      <w:numFmt w:val="lowerRoman"/>
      <w:lvlText w:val="%9."/>
      <w:lvlJc w:val="right"/>
      <w:pPr>
        <w:tabs>
          <w:tab w:val="num" w:pos="6054"/>
        </w:tabs>
        <w:ind w:left="6054" w:hanging="180"/>
      </w:pPr>
    </w:lvl>
  </w:abstractNum>
  <w:abstractNum w:abstractNumId="24" w15:restartNumberingAfterBreak="0">
    <w:nsid w:val="3F3F04A6"/>
    <w:multiLevelType w:val="hybridMultilevel"/>
    <w:tmpl w:val="F5B82144"/>
    <w:lvl w:ilvl="0" w:tplc="FFFFFFFF">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420C0881"/>
    <w:multiLevelType w:val="singleLevel"/>
    <w:tmpl w:val="08090017"/>
    <w:lvl w:ilvl="0">
      <w:start w:val="1"/>
      <w:numFmt w:val="lowerLetter"/>
      <w:lvlText w:val="%1)"/>
      <w:lvlJc w:val="left"/>
      <w:pPr>
        <w:tabs>
          <w:tab w:val="num" w:pos="360"/>
        </w:tabs>
        <w:ind w:left="360" w:hanging="360"/>
      </w:pPr>
      <w:rPr>
        <w:rFonts w:hint="default"/>
      </w:rPr>
    </w:lvl>
  </w:abstractNum>
  <w:abstractNum w:abstractNumId="26" w15:restartNumberingAfterBreak="0">
    <w:nsid w:val="44B9427D"/>
    <w:multiLevelType w:val="hybridMultilevel"/>
    <w:tmpl w:val="CAA25EC2"/>
    <w:lvl w:ilvl="0" w:tplc="77BA9A3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A5E30D5"/>
    <w:multiLevelType w:val="hybridMultilevel"/>
    <w:tmpl w:val="880EEB22"/>
    <w:lvl w:ilvl="0" w:tplc="16980CF2">
      <w:start w:val="1"/>
      <w:numFmt w:val="bullet"/>
      <w:pStyle w:val="Bullet1"/>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12D7F6B"/>
    <w:multiLevelType w:val="hybridMultilevel"/>
    <w:tmpl w:val="754A27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2194F04"/>
    <w:multiLevelType w:val="singleLevel"/>
    <w:tmpl w:val="7D662514"/>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57036966"/>
    <w:multiLevelType w:val="hybridMultilevel"/>
    <w:tmpl w:val="798A20DA"/>
    <w:lvl w:ilvl="0" w:tplc="C3ECD762">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0876EE"/>
    <w:multiLevelType w:val="hybridMultilevel"/>
    <w:tmpl w:val="4A42272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15B3E2E"/>
    <w:multiLevelType w:val="hybridMultilevel"/>
    <w:tmpl w:val="CF162668"/>
    <w:lvl w:ilvl="0" w:tplc="FFFFFFFF">
      <w:start w:val="1"/>
      <w:numFmt w:val="decimal"/>
      <w:lvlText w:val="%1."/>
      <w:lvlJc w:val="left"/>
      <w:pPr>
        <w:tabs>
          <w:tab w:val="num" w:pos="360"/>
        </w:tabs>
        <w:ind w:left="360" w:hanging="360"/>
      </w:pPr>
      <w:rPr>
        <w:rFonts w:hint="default"/>
      </w:rPr>
    </w:lvl>
    <w:lvl w:ilvl="1" w:tplc="04070001">
      <w:start w:val="1"/>
      <w:numFmt w:val="bullet"/>
      <w:lvlText w:val=""/>
      <w:lvlJc w:val="left"/>
      <w:pPr>
        <w:tabs>
          <w:tab w:val="num" w:pos="1080"/>
        </w:tabs>
        <w:ind w:left="1080" w:hanging="360"/>
      </w:pPr>
      <w:rPr>
        <w:rFonts w:ascii="Symbol" w:hAnsi="Symbol" w:hint="default"/>
      </w:rPr>
    </w:lvl>
    <w:lvl w:ilvl="2" w:tplc="FFFFFFFF">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3" w15:restartNumberingAfterBreak="0">
    <w:nsid w:val="653F014C"/>
    <w:multiLevelType w:val="hybridMultilevel"/>
    <w:tmpl w:val="966C2AD4"/>
    <w:lvl w:ilvl="0" w:tplc="15223D8E">
      <w:start w:val="1"/>
      <w:numFmt w:val="decimal"/>
      <w:lvlText w:val="%1"/>
      <w:lvlJc w:val="left"/>
      <w:pPr>
        <w:tabs>
          <w:tab w:val="num" w:pos="1080"/>
        </w:tabs>
        <w:ind w:left="1080" w:hanging="360"/>
      </w:pPr>
      <w:rPr>
        <w:rFonts w:hint="default"/>
      </w:rPr>
    </w:lvl>
    <w:lvl w:ilvl="1" w:tplc="92BCC110">
      <w:start w:val="1"/>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4" w15:restartNumberingAfterBreak="0">
    <w:nsid w:val="71800FD1"/>
    <w:multiLevelType w:val="hybridMultilevel"/>
    <w:tmpl w:val="CF162668"/>
    <w:lvl w:ilvl="0" w:tplc="FFFFFFFF">
      <w:start w:val="1"/>
      <w:numFmt w:val="decimal"/>
      <w:pStyle w:val="Normalbulleted1"/>
      <w:lvlText w:val="%1."/>
      <w:lvlJc w:val="left"/>
      <w:pPr>
        <w:tabs>
          <w:tab w:val="num" w:pos="360"/>
        </w:tabs>
        <w:ind w:left="360" w:hanging="360"/>
      </w:pPr>
      <w:rPr>
        <w:rFonts w:hint="default"/>
      </w:rPr>
    </w:lvl>
    <w:lvl w:ilvl="1" w:tplc="FFFFFFFF">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5" w15:restartNumberingAfterBreak="0">
    <w:nsid w:val="77815FC9"/>
    <w:multiLevelType w:val="hybridMultilevel"/>
    <w:tmpl w:val="08888364"/>
    <w:lvl w:ilvl="0" w:tplc="12DE22C2">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96621B2"/>
    <w:multiLevelType w:val="hybridMultilevel"/>
    <w:tmpl w:val="8ACAF744"/>
    <w:lvl w:ilvl="0" w:tplc="04090001">
      <w:start w:val="1"/>
      <w:numFmt w:val="bullet"/>
      <w:lvlText w:val=""/>
      <w:lvlJc w:val="left"/>
      <w:pPr>
        <w:ind w:left="720" w:hanging="360"/>
      </w:pPr>
      <w:rPr>
        <w:rFonts w:ascii="Symbol" w:hAnsi="Symbol" w:hint="default"/>
      </w:rPr>
    </w:lvl>
    <w:lvl w:ilvl="1" w:tplc="A13AC2C6">
      <w:start w:val="1"/>
      <w:numFmt w:val="bullet"/>
      <w:pStyle w:val="Bullet3"/>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111542"/>
    <w:multiLevelType w:val="multilevel"/>
    <w:tmpl w:val="97C611C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8" w15:restartNumberingAfterBreak="0">
    <w:nsid w:val="7B3A3D9C"/>
    <w:multiLevelType w:val="hybridMultilevel"/>
    <w:tmpl w:val="6CDC8E00"/>
    <w:lvl w:ilvl="0" w:tplc="1DB89F3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BC04790"/>
    <w:multiLevelType w:val="hybridMultilevel"/>
    <w:tmpl w:val="7CB47F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CC7EDD"/>
    <w:multiLevelType w:val="singleLevel"/>
    <w:tmpl w:val="08090017"/>
    <w:lvl w:ilvl="0">
      <w:start w:val="1"/>
      <w:numFmt w:val="lowerLetter"/>
      <w:lvlText w:val="%1)"/>
      <w:lvlJc w:val="left"/>
      <w:pPr>
        <w:tabs>
          <w:tab w:val="num" w:pos="360"/>
        </w:tabs>
        <w:ind w:left="360" w:hanging="360"/>
      </w:pPr>
      <w:rPr>
        <w:rFonts w:hint="default"/>
      </w:rPr>
    </w:lvl>
  </w:abstractNum>
  <w:abstractNum w:abstractNumId="41" w15:restartNumberingAfterBreak="0">
    <w:nsid w:val="7FB3497A"/>
    <w:multiLevelType w:val="multilevel"/>
    <w:tmpl w:val="4EEC138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593586842">
    <w:abstractNumId w:val="4"/>
    <w:lvlOverride w:ilvl="0">
      <w:lvl w:ilvl="0">
        <w:start w:val="1"/>
        <w:numFmt w:val="bullet"/>
        <w:lvlText w:val=""/>
        <w:legacy w:legacy="1" w:legacySpace="0" w:legacyIndent="425"/>
        <w:lvlJc w:val="left"/>
        <w:pPr>
          <w:ind w:left="426" w:hanging="425"/>
        </w:pPr>
        <w:rPr>
          <w:rFonts w:ascii="Symbol" w:hAnsi="Symbol" w:hint="default"/>
        </w:rPr>
      </w:lvl>
    </w:lvlOverride>
  </w:num>
  <w:num w:numId="2" w16cid:durableId="310715841">
    <w:abstractNumId w:val="4"/>
    <w:lvlOverride w:ilvl="0">
      <w:lvl w:ilvl="0">
        <w:start w:val="1"/>
        <w:numFmt w:val="bullet"/>
        <w:lvlText w:val=""/>
        <w:legacy w:legacy="1" w:legacySpace="0" w:legacyIndent="283"/>
        <w:lvlJc w:val="left"/>
        <w:pPr>
          <w:ind w:left="284" w:hanging="283"/>
        </w:pPr>
        <w:rPr>
          <w:rFonts w:ascii="Symbol" w:hAnsi="Symbol" w:hint="default"/>
        </w:rPr>
      </w:lvl>
    </w:lvlOverride>
  </w:num>
  <w:num w:numId="3" w16cid:durableId="1207257475">
    <w:abstractNumId w:val="4"/>
    <w:lvlOverride w:ilvl="0">
      <w:lvl w:ilvl="0">
        <w:start w:val="1"/>
        <w:numFmt w:val="bullet"/>
        <w:lvlText w:val=""/>
        <w:legacy w:legacy="1" w:legacySpace="0" w:legacyIndent="283"/>
        <w:lvlJc w:val="left"/>
        <w:pPr>
          <w:ind w:left="284" w:hanging="283"/>
        </w:pPr>
        <w:rPr>
          <w:rFonts w:ascii="Symbol" w:hAnsi="Symbol" w:hint="default"/>
        </w:rPr>
      </w:lvl>
    </w:lvlOverride>
  </w:num>
  <w:num w:numId="4" w16cid:durableId="1248031831">
    <w:abstractNumId w:val="34"/>
  </w:num>
  <w:num w:numId="5" w16cid:durableId="1841892366">
    <w:abstractNumId w:val="17"/>
  </w:num>
  <w:num w:numId="6" w16cid:durableId="1487698559">
    <w:abstractNumId w:val="32"/>
  </w:num>
  <w:num w:numId="7" w16cid:durableId="639269175">
    <w:abstractNumId w:val="23"/>
  </w:num>
  <w:num w:numId="8" w16cid:durableId="1331835291">
    <w:abstractNumId w:val="21"/>
  </w:num>
  <w:num w:numId="9" w16cid:durableId="1993093744">
    <w:abstractNumId w:val="10"/>
  </w:num>
  <w:num w:numId="10" w16cid:durableId="1805273075">
    <w:abstractNumId w:val="19"/>
  </w:num>
  <w:num w:numId="11" w16cid:durableId="1388798904">
    <w:abstractNumId w:val="25"/>
  </w:num>
  <w:num w:numId="12" w16cid:durableId="201064647">
    <w:abstractNumId w:val="40"/>
  </w:num>
  <w:num w:numId="13" w16cid:durableId="399257717">
    <w:abstractNumId w:val="29"/>
  </w:num>
  <w:num w:numId="14" w16cid:durableId="324551297">
    <w:abstractNumId w:val="15"/>
  </w:num>
  <w:num w:numId="15" w16cid:durableId="1088041087">
    <w:abstractNumId w:val="5"/>
  </w:num>
  <w:num w:numId="16" w16cid:durableId="816922560">
    <w:abstractNumId w:val="4"/>
    <w:lvlOverride w:ilvl="0">
      <w:lvl w:ilvl="0">
        <w:start w:val="1"/>
        <w:numFmt w:val="bullet"/>
        <w:lvlText w:val=""/>
        <w:legacy w:legacy="1" w:legacySpace="0" w:legacyIndent="283"/>
        <w:lvlJc w:val="left"/>
        <w:pPr>
          <w:ind w:left="283" w:hanging="283"/>
        </w:pPr>
        <w:rPr>
          <w:rFonts w:ascii="Symbol" w:hAnsi="Symbol" w:hint="default"/>
        </w:rPr>
      </w:lvl>
    </w:lvlOverride>
  </w:num>
  <w:num w:numId="17" w16cid:durableId="854884148">
    <w:abstractNumId w:val="4"/>
    <w:lvlOverride w:ilvl="0">
      <w:lvl w:ilvl="0">
        <w:start w:val="1"/>
        <w:numFmt w:val="bullet"/>
        <w:lvlText w:val=""/>
        <w:legacy w:legacy="1" w:legacySpace="0" w:legacyIndent="360"/>
        <w:lvlJc w:val="left"/>
        <w:pPr>
          <w:ind w:left="360" w:hanging="360"/>
        </w:pPr>
        <w:rPr>
          <w:rFonts w:ascii="Wingdings" w:hAnsi="Wingdings" w:hint="default"/>
        </w:rPr>
      </w:lvl>
    </w:lvlOverride>
  </w:num>
  <w:num w:numId="18" w16cid:durableId="884609828">
    <w:abstractNumId w:val="24"/>
  </w:num>
  <w:num w:numId="19" w16cid:durableId="1365328946">
    <w:abstractNumId w:val="38"/>
  </w:num>
  <w:num w:numId="20" w16cid:durableId="668749403">
    <w:abstractNumId w:val="3"/>
  </w:num>
  <w:num w:numId="21" w16cid:durableId="1174421893">
    <w:abstractNumId w:val="2"/>
  </w:num>
  <w:num w:numId="22" w16cid:durableId="1571379372">
    <w:abstractNumId w:val="6"/>
  </w:num>
  <w:num w:numId="23" w16cid:durableId="1989818619">
    <w:abstractNumId w:val="20"/>
  </w:num>
  <w:num w:numId="24" w16cid:durableId="646711713">
    <w:abstractNumId w:val="12"/>
  </w:num>
  <w:num w:numId="25" w16cid:durableId="821001149">
    <w:abstractNumId w:val="12"/>
    <w:lvlOverride w:ilvl="0">
      <w:startOverride w:val="1"/>
    </w:lvlOverride>
  </w:num>
  <w:num w:numId="26" w16cid:durableId="1046947505">
    <w:abstractNumId w:val="26"/>
  </w:num>
  <w:num w:numId="27" w16cid:durableId="1174606828">
    <w:abstractNumId w:val="26"/>
    <w:lvlOverride w:ilvl="0">
      <w:startOverride w:val="1"/>
    </w:lvlOverride>
  </w:num>
  <w:num w:numId="28" w16cid:durableId="165293841">
    <w:abstractNumId w:val="1"/>
  </w:num>
  <w:num w:numId="29" w16cid:durableId="488786306">
    <w:abstractNumId w:val="0"/>
  </w:num>
  <w:num w:numId="30" w16cid:durableId="1669212541">
    <w:abstractNumId w:val="33"/>
  </w:num>
  <w:num w:numId="31" w16cid:durableId="1057627864">
    <w:abstractNumId w:val="8"/>
  </w:num>
  <w:num w:numId="32" w16cid:durableId="1476410572">
    <w:abstractNumId w:val="31"/>
  </w:num>
  <w:num w:numId="33" w16cid:durableId="712583366">
    <w:abstractNumId w:val="41"/>
  </w:num>
  <w:num w:numId="34" w16cid:durableId="957835574">
    <w:abstractNumId w:val="16"/>
  </w:num>
  <w:num w:numId="35" w16cid:durableId="890068695">
    <w:abstractNumId w:val="35"/>
  </w:num>
  <w:num w:numId="36" w16cid:durableId="1350453724">
    <w:abstractNumId w:val="39"/>
  </w:num>
  <w:num w:numId="37" w16cid:durableId="1989093413">
    <w:abstractNumId w:val="36"/>
  </w:num>
  <w:num w:numId="38" w16cid:durableId="540479573">
    <w:abstractNumId w:val="9"/>
  </w:num>
  <w:num w:numId="39" w16cid:durableId="1951694131">
    <w:abstractNumId w:val="30"/>
  </w:num>
  <w:num w:numId="40" w16cid:durableId="1877504826">
    <w:abstractNumId w:val="27"/>
  </w:num>
  <w:num w:numId="41" w16cid:durableId="1906454898">
    <w:abstractNumId w:val="14"/>
  </w:num>
  <w:num w:numId="42" w16cid:durableId="1165557979">
    <w:abstractNumId w:val="37"/>
  </w:num>
  <w:num w:numId="43" w16cid:durableId="832792337">
    <w:abstractNumId w:val="16"/>
    <w:lvlOverride w:ilvl="0">
      <w:startOverride w:val="3"/>
    </w:lvlOverride>
    <w:lvlOverride w:ilvl="1">
      <w:startOverride w:val="8"/>
    </w:lvlOverride>
  </w:num>
  <w:num w:numId="44" w16cid:durableId="1436905563">
    <w:abstractNumId w:val="7"/>
  </w:num>
  <w:num w:numId="45" w16cid:durableId="1328166211">
    <w:abstractNumId w:val="22"/>
  </w:num>
  <w:num w:numId="46" w16cid:durableId="642319015">
    <w:abstractNumId w:val="18"/>
  </w:num>
  <w:num w:numId="47" w16cid:durableId="1980986786">
    <w:abstractNumId w:val="11"/>
  </w:num>
  <w:num w:numId="48" w16cid:durableId="1048070480">
    <w:abstractNumId w:val="13"/>
  </w:num>
  <w:num w:numId="49" w16cid:durableId="64979159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6"/>
  <w:doNotHyphenateCaps/>
  <w:drawingGridHorizontalSpacing w:val="11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rYwMzYxtzQxtzA3MrBQ0lEKTi0uzszPAykwNK4FALq+j9wtAAAA"/>
  </w:docVars>
  <w:rsids>
    <w:rsidRoot w:val="00A5629D"/>
    <w:rsid w:val="000023D8"/>
    <w:rsid w:val="000029D7"/>
    <w:rsid w:val="00003727"/>
    <w:rsid w:val="00010062"/>
    <w:rsid w:val="00023B60"/>
    <w:rsid w:val="0002648E"/>
    <w:rsid w:val="00040C03"/>
    <w:rsid w:val="00045CF6"/>
    <w:rsid w:val="0004631E"/>
    <w:rsid w:val="00056E8D"/>
    <w:rsid w:val="00066C53"/>
    <w:rsid w:val="00080F19"/>
    <w:rsid w:val="00081325"/>
    <w:rsid w:val="000B3730"/>
    <w:rsid w:val="000B724D"/>
    <w:rsid w:val="000C0C7A"/>
    <w:rsid w:val="000D78BB"/>
    <w:rsid w:val="000E0239"/>
    <w:rsid w:val="000E10D2"/>
    <w:rsid w:val="00111449"/>
    <w:rsid w:val="00117D8A"/>
    <w:rsid w:val="00122002"/>
    <w:rsid w:val="00125497"/>
    <w:rsid w:val="00135679"/>
    <w:rsid w:val="0013735E"/>
    <w:rsid w:val="00152CB1"/>
    <w:rsid w:val="001746FC"/>
    <w:rsid w:val="0017508E"/>
    <w:rsid w:val="00175267"/>
    <w:rsid w:val="00176C62"/>
    <w:rsid w:val="00176E1A"/>
    <w:rsid w:val="00177B57"/>
    <w:rsid w:val="0019644E"/>
    <w:rsid w:val="001A0DC5"/>
    <w:rsid w:val="001B1590"/>
    <w:rsid w:val="001B2661"/>
    <w:rsid w:val="001B2BB2"/>
    <w:rsid w:val="001B4F36"/>
    <w:rsid w:val="001C0022"/>
    <w:rsid w:val="001C2609"/>
    <w:rsid w:val="001D131C"/>
    <w:rsid w:val="001D31D9"/>
    <w:rsid w:val="001E2F68"/>
    <w:rsid w:val="001E4C69"/>
    <w:rsid w:val="001F2BD9"/>
    <w:rsid w:val="001F2EE1"/>
    <w:rsid w:val="001F79BC"/>
    <w:rsid w:val="002025BB"/>
    <w:rsid w:val="0020572B"/>
    <w:rsid w:val="002137DB"/>
    <w:rsid w:val="002246C8"/>
    <w:rsid w:val="002344FF"/>
    <w:rsid w:val="00241A4D"/>
    <w:rsid w:val="002441CB"/>
    <w:rsid w:val="00265E47"/>
    <w:rsid w:val="002709FE"/>
    <w:rsid w:val="002A6725"/>
    <w:rsid w:val="002B2B27"/>
    <w:rsid w:val="002B5A1F"/>
    <w:rsid w:val="002D2A24"/>
    <w:rsid w:val="002D35A1"/>
    <w:rsid w:val="002D60F4"/>
    <w:rsid w:val="002F0EA6"/>
    <w:rsid w:val="00323B96"/>
    <w:rsid w:val="003250E8"/>
    <w:rsid w:val="00343422"/>
    <w:rsid w:val="0035019C"/>
    <w:rsid w:val="00350354"/>
    <w:rsid w:val="00352E35"/>
    <w:rsid w:val="003706AD"/>
    <w:rsid w:val="0038020F"/>
    <w:rsid w:val="0038199B"/>
    <w:rsid w:val="00383FE9"/>
    <w:rsid w:val="00387743"/>
    <w:rsid w:val="003A302F"/>
    <w:rsid w:val="003A5021"/>
    <w:rsid w:val="003B6313"/>
    <w:rsid w:val="003B65FB"/>
    <w:rsid w:val="003C10A1"/>
    <w:rsid w:val="003C6261"/>
    <w:rsid w:val="003C73C6"/>
    <w:rsid w:val="003D0D21"/>
    <w:rsid w:val="003E5EE9"/>
    <w:rsid w:val="003F0C71"/>
    <w:rsid w:val="003F4C63"/>
    <w:rsid w:val="003F791B"/>
    <w:rsid w:val="004055BE"/>
    <w:rsid w:val="00405906"/>
    <w:rsid w:val="00412633"/>
    <w:rsid w:val="00414854"/>
    <w:rsid w:val="00415B0A"/>
    <w:rsid w:val="0041615D"/>
    <w:rsid w:val="00417B75"/>
    <w:rsid w:val="00420B3F"/>
    <w:rsid w:val="004244DC"/>
    <w:rsid w:val="00425EE2"/>
    <w:rsid w:val="004313F2"/>
    <w:rsid w:val="00433E36"/>
    <w:rsid w:val="00434205"/>
    <w:rsid w:val="0043439E"/>
    <w:rsid w:val="004450E2"/>
    <w:rsid w:val="0045689A"/>
    <w:rsid w:val="004612DF"/>
    <w:rsid w:val="00463206"/>
    <w:rsid w:val="0046373D"/>
    <w:rsid w:val="00466C1E"/>
    <w:rsid w:val="00472614"/>
    <w:rsid w:val="00472AF4"/>
    <w:rsid w:val="00490F2A"/>
    <w:rsid w:val="00492895"/>
    <w:rsid w:val="004941DF"/>
    <w:rsid w:val="0049458F"/>
    <w:rsid w:val="00495459"/>
    <w:rsid w:val="004A4389"/>
    <w:rsid w:val="004B3325"/>
    <w:rsid w:val="004B3E99"/>
    <w:rsid w:val="004B4860"/>
    <w:rsid w:val="004B686F"/>
    <w:rsid w:val="004B7A74"/>
    <w:rsid w:val="004C7772"/>
    <w:rsid w:val="004E1D51"/>
    <w:rsid w:val="004F3685"/>
    <w:rsid w:val="004F6594"/>
    <w:rsid w:val="00500E0C"/>
    <w:rsid w:val="005018D9"/>
    <w:rsid w:val="00504E8E"/>
    <w:rsid w:val="00506CB1"/>
    <w:rsid w:val="00514D68"/>
    <w:rsid w:val="00521C9D"/>
    <w:rsid w:val="00531875"/>
    <w:rsid w:val="00532F82"/>
    <w:rsid w:val="00537839"/>
    <w:rsid w:val="00550061"/>
    <w:rsid w:val="00553800"/>
    <w:rsid w:val="005546E9"/>
    <w:rsid w:val="005703A3"/>
    <w:rsid w:val="0058018A"/>
    <w:rsid w:val="00591A81"/>
    <w:rsid w:val="005A3B98"/>
    <w:rsid w:val="005A5C30"/>
    <w:rsid w:val="005C04F4"/>
    <w:rsid w:val="005C1E3E"/>
    <w:rsid w:val="005D2720"/>
    <w:rsid w:val="005D4088"/>
    <w:rsid w:val="005E4B49"/>
    <w:rsid w:val="00600DBD"/>
    <w:rsid w:val="00606567"/>
    <w:rsid w:val="00612C19"/>
    <w:rsid w:val="00614ED3"/>
    <w:rsid w:val="00615333"/>
    <w:rsid w:val="00623021"/>
    <w:rsid w:val="006237C4"/>
    <w:rsid w:val="00626934"/>
    <w:rsid w:val="00632391"/>
    <w:rsid w:val="006436DD"/>
    <w:rsid w:val="00643733"/>
    <w:rsid w:val="00677C26"/>
    <w:rsid w:val="006967B2"/>
    <w:rsid w:val="006A7510"/>
    <w:rsid w:val="006D119F"/>
    <w:rsid w:val="006D69D0"/>
    <w:rsid w:val="006F57E3"/>
    <w:rsid w:val="007043CD"/>
    <w:rsid w:val="00705F4D"/>
    <w:rsid w:val="00705FBD"/>
    <w:rsid w:val="007203A9"/>
    <w:rsid w:val="00723715"/>
    <w:rsid w:val="007352AF"/>
    <w:rsid w:val="00745989"/>
    <w:rsid w:val="00754F0F"/>
    <w:rsid w:val="00755D82"/>
    <w:rsid w:val="00765DAD"/>
    <w:rsid w:val="00767402"/>
    <w:rsid w:val="00771550"/>
    <w:rsid w:val="007720B3"/>
    <w:rsid w:val="0077377D"/>
    <w:rsid w:val="007808DE"/>
    <w:rsid w:val="007824F6"/>
    <w:rsid w:val="007832BA"/>
    <w:rsid w:val="00790CA4"/>
    <w:rsid w:val="00793A0D"/>
    <w:rsid w:val="00793D0F"/>
    <w:rsid w:val="007A16BC"/>
    <w:rsid w:val="007A53A2"/>
    <w:rsid w:val="007B42C7"/>
    <w:rsid w:val="007B4E99"/>
    <w:rsid w:val="007B697B"/>
    <w:rsid w:val="007C282D"/>
    <w:rsid w:val="007C3484"/>
    <w:rsid w:val="007D748C"/>
    <w:rsid w:val="007E0936"/>
    <w:rsid w:val="007E41ED"/>
    <w:rsid w:val="007E4447"/>
    <w:rsid w:val="007F0CF9"/>
    <w:rsid w:val="007F23AA"/>
    <w:rsid w:val="007F2562"/>
    <w:rsid w:val="008108FA"/>
    <w:rsid w:val="00810FD5"/>
    <w:rsid w:val="0081355B"/>
    <w:rsid w:val="008204A9"/>
    <w:rsid w:val="008223F9"/>
    <w:rsid w:val="00823260"/>
    <w:rsid w:val="008332A4"/>
    <w:rsid w:val="0083413F"/>
    <w:rsid w:val="00836F3D"/>
    <w:rsid w:val="00843E9A"/>
    <w:rsid w:val="0085189F"/>
    <w:rsid w:val="00854004"/>
    <w:rsid w:val="00856412"/>
    <w:rsid w:val="00864252"/>
    <w:rsid w:val="00865D3F"/>
    <w:rsid w:val="00880434"/>
    <w:rsid w:val="008834F2"/>
    <w:rsid w:val="00890C02"/>
    <w:rsid w:val="0089494D"/>
    <w:rsid w:val="008965AE"/>
    <w:rsid w:val="008B69F7"/>
    <w:rsid w:val="008C07AC"/>
    <w:rsid w:val="008C3368"/>
    <w:rsid w:val="008D0A4E"/>
    <w:rsid w:val="008D1E28"/>
    <w:rsid w:val="008D40D6"/>
    <w:rsid w:val="008D7476"/>
    <w:rsid w:val="008E3776"/>
    <w:rsid w:val="008E3BD1"/>
    <w:rsid w:val="008E7821"/>
    <w:rsid w:val="00902ED1"/>
    <w:rsid w:val="0091508A"/>
    <w:rsid w:val="009152DF"/>
    <w:rsid w:val="00916BC7"/>
    <w:rsid w:val="0092187A"/>
    <w:rsid w:val="009250BA"/>
    <w:rsid w:val="0093204A"/>
    <w:rsid w:val="00933AE3"/>
    <w:rsid w:val="00962694"/>
    <w:rsid w:val="009748B4"/>
    <w:rsid w:val="009915A1"/>
    <w:rsid w:val="009C3234"/>
    <w:rsid w:val="009D5B0D"/>
    <w:rsid w:val="009D7F12"/>
    <w:rsid w:val="009F4BE8"/>
    <w:rsid w:val="009F5F4C"/>
    <w:rsid w:val="009F65DF"/>
    <w:rsid w:val="00A05E57"/>
    <w:rsid w:val="00A060F0"/>
    <w:rsid w:val="00A23004"/>
    <w:rsid w:val="00A317E4"/>
    <w:rsid w:val="00A47BC1"/>
    <w:rsid w:val="00A47F10"/>
    <w:rsid w:val="00A52DB9"/>
    <w:rsid w:val="00A5629D"/>
    <w:rsid w:val="00A6250F"/>
    <w:rsid w:val="00A71F47"/>
    <w:rsid w:val="00A8148C"/>
    <w:rsid w:val="00A95E81"/>
    <w:rsid w:val="00AA0937"/>
    <w:rsid w:val="00AA0D9C"/>
    <w:rsid w:val="00AD48E6"/>
    <w:rsid w:val="00AE3560"/>
    <w:rsid w:val="00AE5DBD"/>
    <w:rsid w:val="00AE6D93"/>
    <w:rsid w:val="00AF37A2"/>
    <w:rsid w:val="00B04459"/>
    <w:rsid w:val="00B10E56"/>
    <w:rsid w:val="00B165C5"/>
    <w:rsid w:val="00B16D1C"/>
    <w:rsid w:val="00B31D31"/>
    <w:rsid w:val="00B525A7"/>
    <w:rsid w:val="00B705E2"/>
    <w:rsid w:val="00B72CB0"/>
    <w:rsid w:val="00B777C1"/>
    <w:rsid w:val="00B85297"/>
    <w:rsid w:val="00B924F7"/>
    <w:rsid w:val="00B9254E"/>
    <w:rsid w:val="00B961D3"/>
    <w:rsid w:val="00BB2142"/>
    <w:rsid w:val="00BB747F"/>
    <w:rsid w:val="00BB7535"/>
    <w:rsid w:val="00BB7E6C"/>
    <w:rsid w:val="00BC23E1"/>
    <w:rsid w:val="00BD7791"/>
    <w:rsid w:val="00C04E4B"/>
    <w:rsid w:val="00C1148C"/>
    <w:rsid w:val="00C14A95"/>
    <w:rsid w:val="00C41860"/>
    <w:rsid w:val="00C41F92"/>
    <w:rsid w:val="00C51B5E"/>
    <w:rsid w:val="00C55997"/>
    <w:rsid w:val="00C61D68"/>
    <w:rsid w:val="00C6420A"/>
    <w:rsid w:val="00C77A13"/>
    <w:rsid w:val="00C87CF7"/>
    <w:rsid w:val="00C9120D"/>
    <w:rsid w:val="00CA2C05"/>
    <w:rsid w:val="00CA7760"/>
    <w:rsid w:val="00CC0CAC"/>
    <w:rsid w:val="00CC20A3"/>
    <w:rsid w:val="00CC7FC8"/>
    <w:rsid w:val="00CD7596"/>
    <w:rsid w:val="00CF4837"/>
    <w:rsid w:val="00D02D32"/>
    <w:rsid w:val="00D11A79"/>
    <w:rsid w:val="00D20864"/>
    <w:rsid w:val="00D2372C"/>
    <w:rsid w:val="00D30FED"/>
    <w:rsid w:val="00D358A6"/>
    <w:rsid w:val="00D466E4"/>
    <w:rsid w:val="00D61D91"/>
    <w:rsid w:val="00D657E3"/>
    <w:rsid w:val="00D67FE2"/>
    <w:rsid w:val="00D73CE5"/>
    <w:rsid w:val="00D945A2"/>
    <w:rsid w:val="00DA01A8"/>
    <w:rsid w:val="00DA1222"/>
    <w:rsid w:val="00DA2249"/>
    <w:rsid w:val="00DC6366"/>
    <w:rsid w:val="00DD1C58"/>
    <w:rsid w:val="00DD271D"/>
    <w:rsid w:val="00DD494B"/>
    <w:rsid w:val="00DF4779"/>
    <w:rsid w:val="00E17AB8"/>
    <w:rsid w:val="00E31F3F"/>
    <w:rsid w:val="00E50A3C"/>
    <w:rsid w:val="00E55D43"/>
    <w:rsid w:val="00E7650F"/>
    <w:rsid w:val="00E8172E"/>
    <w:rsid w:val="00EA05FF"/>
    <w:rsid w:val="00EC50DF"/>
    <w:rsid w:val="00EC66B1"/>
    <w:rsid w:val="00ED0F2A"/>
    <w:rsid w:val="00ED2565"/>
    <w:rsid w:val="00ED6644"/>
    <w:rsid w:val="00ED6A89"/>
    <w:rsid w:val="00EF45EA"/>
    <w:rsid w:val="00EF5BB9"/>
    <w:rsid w:val="00EF637D"/>
    <w:rsid w:val="00F13F24"/>
    <w:rsid w:val="00F151F9"/>
    <w:rsid w:val="00F2561E"/>
    <w:rsid w:val="00F3126B"/>
    <w:rsid w:val="00F351B1"/>
    <w:rsid w:val="00F471F5"/>
    <w:rsid w:val="00F505A3"/>
    <w:rsid w:val="00F5782B"/>
    <w:rsid w:val="00F6136B"/>
    <w:rsid w:val="00F7528E"/>
    <w:rsid w:val="00F85A8E"/>
    <w:rsid w:val="00F87813"/>
    <w:rsid w:val="00F906F6"/>
    <w:rsid w:val="00F93B43"/>
    <w:rsid w:val="00F9513E"/>
    <w:rsid w:val="00F95893"/>
    <w:rsid w:val="00FB5D5D"/>
    <w:rsid w:val="00FE60E3"/>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172704"/>
  <w15:chartTrackingRefBased/>
  <w15:docId w15:val="{4E4DDE65-3F78-48FE-83C4-07C2DC74D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footer" w:uiPriority="99"/>
    <w:lsdException w:name="caption" w:uiPriority="35" w:qFormat="1"/>
    <w:lsdException w:name="Title" w:qFormat="1"/>
    <w:lsdException w:name="Default Paragraph Font" w:uiPriority="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51B1"/>
    <w:pPr>
      <w:spacing w:before="60" w:after="60" w:line="276" w:lineRule="auto"/>
      <w:contextualSpacing/>
    </w:pPr>
    <w:rPr>
      <w:rFonts w:ascii="Arial" w:eastAsia="Calibri" w:hAnsi="Arial" w:cs="Arial"/>
      <w:sz w:val="22"/>
      <w:szCs w:val="22"/>
    </w:rPr>
  </w:style>
  <w:style w:type="paragraph" w:styleId="Heading1">
    <w:name w:val="heading 1"/>
    <w:basedOn w:val="Normal"/>
    <w:next w:val="Normal"/>
    <w:link w:val="Heading1Char"/>
    <w:uiPriority w:val="9"/>
    <w:qFormat/>
    <w:rsid w:val="001B4F36"/>
    <w:pPr>
      <w:keepNext/>
      <w:numPr>
        <w:numId w:val="34"/>
      </w:numPr>
      <w:spacing w:before="240"/>
      <w:outlineLvl w:val="0"/>
    </w:pPr>
    <w:rPr>
      <w:rFonts w:eastAsia="Times New Roman"/>
      <w:b/>
      <w:bCs/>
      <w:kern w:val="32"/>
      <w:sz w:val="28"/>
      <w:szCs w:val="28"/>
    </w:rPr>
  </w:style>
  <w:style w:type="paragraph" w:styleId="Heading2">
    <w:name w:val="heading 2"/>
    <w:basedOn w:val="Normal"/>
    <w:next w:val="Normal"/>
    <w:link w:val="Heading2Char"/>
    <w:uiPriority w:val="9"/>
    <w:unhideWhenUsed/>
    <w:qFormat/>
    <w:rsid w:val="00F351B1"/>
    <w:pPr>
      <w:keepNext/>
      <w:numPr>
        <w:ilvl w:val="1"/>
        <w:numId w:val="34"/>
      </w:numPr>
      <w:spacing w:before="240"/>
      <w:outlineLvl w:val="1"/>
    </w:pPr>
    <w:rPr>
      <w:rFonts w:eastAsia="Times New Roman"/>
      <w:b/>
      <w:bCs/>
      <w:iCs/>
      <w:sz w:val="26"/>
      <w:szCs w:val="26"/>
    </w:rPr>
  </w:style>
  <w:style w:type="paragraph" w:styleId="Heading3">
    <w:name w:val="heading 3"/>
    <w:basedOn w:val="Normal"/>
    <w:next w:val="Normal"/>
    <w:link w:val="Heading3Char"/>
    <w:uiPriority w:val="9"/>
    <w:unhideWhenUsed/>
    <w:qFormat/>
    <w:rsid w:val="00F351B1"/>
    <w:pPr>
      <w:keepNext/>
      <w:numPr>
        <w:ilvl w:val="2"/>
        <w:numId w:val="34"/>
      </w:numPr>
      <w:spacing w:before="240"/>
      <w:outlineLvl w:val="2"/>
    </w:pPr>
    <w:rPr>
      <w:rFonts w:eastAsia="Times New Roman"/>
      <w:b/>
      <w:bCs/>
    </w:rPr>
  </w:style>
  <w:style w:type="paragraph" w:styleId="Heading4">
    <w:name w:val="heading 4"/>
    <w:basedOn w:val="Normal"/>
    <w:next w:val="Normal"/>
    <w:link w:val="Heading4Char"/>
    <w:uiPriority w:val="9"/>
    <w:unhideWhenUsed/>
    <w:qFormat/>
    <w:rsid w:val="00F351B1"/>
    <w:pPr>
      <w:keepNext/>
      <w:numPr>
        <w:ilvl w:val="3"/>
        <w:numId w:val="34"/>
      </w:numPr>
      <w:spacing w:before="240"/>
      <w:outlineLvl w:val="3"/>
    </w:pPr>
    <w:rPr>
      <w:rFonts w:eastAsia="Times New Roman"/>
      <w:b/>
      <w:bCs/>
    </w:rPr>
  </w:style>
  <w:style w:type="paragraph" w:styleId="Heading5">
    <w:name w:val="heading 5"/>
    <w:basedOn w:val="Normal"/>
    <w:next w:val="Normal"/>
    <w:link w:val="Heading5Char"/>
    <w:uiPriority w:val="9"/>
    <w:unhideWhenUsed/>
    <w:qFormat/>
    <w:rsid w:val="00F351B1"/>
    <w:pPr>
      <w:numPr>
        <w:ilvl w:val="4"/>
        <w:numId w:val="34"/>
      </w:numPr>
      <w:spacing w:before="240"/>
      <w:outlineLvl w:val="4"/>
    </w:pPr>
    <w:rPr>
      <w:rFonts w:eastAsia="Times New Roman"/>
      <w:b/>
      <w:bCs/>
      <w:iCs/>
    </w:rPr>
  </w:style>
  <w:style w:type="paragraph" w:styleId="Heading6">
    <w:name w:val="heading 6"/>
    <w:basedOn w:val="Normal"/>
    <w:next w:val="Normal"/>
    <w:link w:val="Heading6Char"/>
    <w:uiPriority w:val="9"/>
    <w:unhideWhenUsed/>
    <w:qFormat/>
    <w:rsid w:val="00F351B1"/>
    <w:pPr>
      <w:numPr>
        <w:ilvl w:val="5"/>
        <w:numId w:val="34"/>
      </w:numPr>
      <w:spacing w:before="240"/>
      <w:outlineLvl w:val="5"/>
    </w:pPr>
    <w:rPr>
      <w:rFonts w:ascii="Calibri" w:eastAsia="Times New Roman" w:hAnsi="Calibri" w:cs="Times New Roman"/>
      <w:b/>
      <w:bCs/>
    </w:rPr>
  </w:style>
  <w:style w:type="paragraph" w:styleId="Heading7">
    <w:name w:val="heading 7"/>
    <w:basedOn w:val="Normal"/>
    <w:next w:val="Normal"/>
    <w:link w:val="Heading7Char"/>
    <w:uiPriority w:val="9"/>
    <w:unhideWhenUsed/>
    <w:qFormat/>
    <w:rsid w:val="00F351B1"/>
    <w:pPr>
      <w:numPr>
        <w:ilvl w:val="6"/>
        <w:numId w:val="34"/>
      </w:numPr>
      <w:spacing w:before="24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unhideWhenUsed/>
    <w:qFormat/>
    <w:rsid w:val="00F351B1"/>
    <w:pPr>
      <w:numPr>
        <w:ilvl w:val="7"/>
        <w:numId w:val="34"/>
      </w:numPr>
      <w:spacing w:before="24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9"/>
    <w:unhideWhenUsed/>
    <w:qFormat/>
    <w:rsid w:val="00F351B1"/>
    <w:pPr>
      <w:numPr>
        <w:ilvl w:val="8"/>
        <w:numId w:val="34"/>
      </w:numPr>
      <w:spacing w:before="240"/>
      <w:outlineLvl w:val="8"/>
    </w:pPr>
    <w:rPr>
      <w:rFonts w:ascii="Cambria" w:eastAsia="Times New Roman"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rsid w:val="001B4F36"/>
    <w:pPr>
      <w:tabs>
        <w:tab w:val="left" w:pos="993"/>
        <w:tab w:val="left" w:pos="7088"/>
      </w:tabs>
      <w:ind w:left="426" w:hanging="425"/>
    </w:pPr>
  </w:style>
  <w:style w:type="paragraph" w:styleId="TOC4">
    <w:name w:val="toc 4"/>
    <w:basedOn w:val="Normal"/>
    <w:next w:val="Normal"/>
    <w:semiHidden/>
    <w:pPr>
      <w:spacing w:before="0" w:after="0"/>
      <w:ind w:left="720"/>
    </w:pPr>
    <w:rPr>
      <w:rFonts w:ascii="Times New Roman" w:hAnsi="Times New Roman"/>
      <w:sz w:val="20"/>
    </w:rPr>
  </w:style>
  <w:style w:type="paragraph" w:styleId="TOC3">
    <w:name w:val="toc 3"/>
    <w:basedOn w:val="Normal"/>
    <w:next w:val="Normal"/>
    <w:uiPriority w:val="39"/>
    <w:pPr>
      <w:spacing w:before="0" w:after="0"/>
      <w:ind w:left="480"/>
    </w:pPr>
    <w:rPr>
      <w:rFonts w:ascii="Times New Roman" w:hAnsi="Times New Roman"/>
      <w:sz w:val="20"/>
    </w:rPr>
  </w:style>
  <w:style w:type="paragraph" w:styleId="TOC2">
    <w:name w:val="toc 2"/>
    <w:basedOn w:val="Normal"/>
    <w:next w:val="Normal"/>
    <w:uiPriority w:val="39"/>
    <w:rsid w:val="001B4F36"/>
    <w:pPr>
      <w:spacing w:after="0"/>
      <w:ind w:left="240"/>
    </w:pPr>
    <w:rPr>
      <w:b/>
      <w:bCs/>
    </w:rPr>
  </w:style>
  <w:style w:type="paragraph" w:styleId="TOC1">
    <w:name w:val="toc 1"/>
    <w:basedOn w:val="Normal"/>
    <w:uiPriority w:val="39"/>
    <w:pPr>
      <w:spacing w:after="0"/>
    </w:pPr>
    <w:rPr>
      <w:rFonts w:ascii="Times New Roman" w:hAnsi="Times New Roman"/>
      <w:b/>
      <w:bCs/>
      <w:i/>
      <w:iCs/>
      <w:szCs w:val="24"/>
    </w:rPr>
  </w:style>
  <w:style w:type="paragraph" w:styleId="Index7">
    <w:name w:val="index 7"/>
    <w:basedOn w:val="Normal"/>
    <w:next w:val="Normal"/>
    <w:semiHidden/>
    <w:pPr>
      <w:ind w:left="1698"/>
    </w:pPr>
  </w:style>
  <w:style w:type="paragraph" w:styleId="Index6">
    <w:name w:val="index 6"/>
    <w:basedOn w:val="Normal"/>
    <w:next w:val="Normal"/>
    <w:semiHidden/>
    <w:pPr>
      <w:ind w:left="1415"/>
    </w:pPr>
  </w:style>
  <w:style w:type="paragraph" w:styleId="Index5">
    <w:name w:val="index 5"/>
    <w:basedOn w:val="Normal"/>
    <w:next w:val="Normal"/>
    <w:semiHidden/>
    <w:pPr>
      <w:ind w:left="1132"/>
    </w:pPr>
  </w:style>
  <w:style w:type="paragraph" w:styleId="Index4">
    <w:name w:val="index 4"/>
    <w:basedOn w:val="Normal"/>
    <w:next w:val="Normal"/>
    <w:semiHidden/>
    <w:pPr>
      <w:ind w:left="849"/>
    </w:pPr>
  </w:style>
  <w:style w:type="paragraph" w:styleId="Index3">
    <w:name w:val="index 3"/>
    <w:basedOn w:val="Normal"/>
    <w:next w:val="Normal"/>
    <w:semiHidden/>
    <w:pPr>
      <w:ind w:left="566"/>
    </w:pPr>
  </w:style>
  <w:style w:type="paragraph" w:styleId="Index2">
    <w:name w:val="index 2"/>
    <w:basedOn w:val="Normal"/>
    <w:next w:val="Normal"/>
    <w:semiHidden/>
    <w:pPr>
      <w:ind w:left="283"/>
    </w:pPr>
  </w:style>
  <w:style w:type="paragraph" w:styleId="Index1">
    <w:name w:val="index 1"/>
    <w:basedOn w:val="Normal"/>
    <w:next w:val="Normal"/>
    <w:semiHidden/>
  </w:style>
  <w:style w:type="character" w:styleId="LineNumber">
    <w:name w:val="line number"/>
    <w:basedOn w:val="DefaultParagraphFont"/>
  </w:style>
  <w:style w:type="paragraph" w:styleId="IndexHeading">
    <w:name w:val="index heading"/>
    <w:basedOn w:val="Normal"/>
    <w:next w:val="Index1"/>
    <w:semiHidden/>
  </w:style>
  <w:style w:type="paragraph" w:styleId="Footer">
    <w:name w:val="footer"/>
    <w:basedOn w:val="Normal"/>
    <w:link w:val="FooterChar"/>
    <w:uiPriority w:val="99"/>
    <w:unhideWhenUsed/>
    <w:rsid w:val="00F351B1"/>
    <w:pPr>
      <w:tabs>
        <w:tab w:val="center" w:pos="4680"/>
        <w:tab w:val="right" w:pos="9360"/>
      </w:tabs>
      <w:spacing w:after="0" w:line="240" w:lineRule="auto"/>
    </w:pPr>
  </w:style>
  <w:style w:type="paragraph" w:styleId="Header">
    <w:name w:val="header"/>
    <w:basedOn w:val="Normal"/>
    <w:link w:val="HeaderChar"/>
    <w:unhideWhenUsed/>
    <w:rsid w:val="00F351B1"/>
    <w:pPr>
      <w:tabs>
        <w:tab w:val="center" w:pos="4680"/>
        <w:tab w:val="right" w:pos="9360"/>
      </w:tabs>
      <w:spacing w:after="0" w:line="240" w:lineRule="auto"/>
    </w:pPr>
  </w:style>
  <w:style w:type="paragraph" w:customStyle="1" w:styleId="Zeichnung">
    <w:name w:val="Zeichnung"/>
    <w:basedOn w:val="Marginalie"/>
    <w:next w:val="Normal"/>
    <w:pPr>
      <w:framePr w:w="0" w:hSpace="0" w:wrap="auto" w:vAnchor="margin" w:hAnchor="text" w:xAlign="left" w:yAlign="inline"/>
      <w:spacing w:line="240" w:lineRule="atLeast"/>
      <w:ind w:right="-103"/>
    </w:pPr>
    <w:rPr>
      <w:b w:val="0"/>
      <w:sz w:val="12"/>
    </w:rPr>
  </w:style>
  <w:style w:type="paragraph" w:customStyle="1" w:styleId="Marginalie">
    <w:name w:val="Marginalie"/>
    <w:basedOn w:val="NormalIndent"/>
    <w:pPr>
      <w:framePr w:w="2041" w:hSpace="142" w:wrap="notBeside" w:vAnchor="text" w:hAnchor="page" w:x="9299" w:y="1"/>
      <w:ind w:left="0"/>
    </w:pPr>
    <w:rPr>
      <w:b/>
    </w:rPr>
  </w:style>
  <w:style w:type="character" w:styleId="FootnoteReference">
    <w:name w:val="footnote reference"/>
    <w:semiHidden/>
    <w:rPr>
      <w:position w:val="6"/>
      <w:sz w:val="16"/>
    </w:rPr>
  </w:style>
  <w:style w:type="paragraph" w:styleId="FootnoteText">
    <w:name w:val="footnote text"/>
    <w:basedOn w:val="Normal"/>
    <w:semiHidden/>
    <w:rPr>
      <w:sz w:val="20"/>
    </w:rPr>
  </w:style>
  <w:style w:type="paragraph" w:customStyle="1" w:styleId="Fuzeile2">
    <w:name w:val="Fußzeile2"/>
    <w:basedOn w:val="Footer"/>
    <w:rsid w:val="001B4F36"/>
    <w:rPr>
      <w:b/>
      <w:sz w:val="24"/>
    </w:rPr>
  </w:style>
  <w:style w:type="paragraph" w:customStyle="1" w:styleId="Tabelle">
    <w:name w:val="Tabelle"/>
    <w:basedOn w:val="Normal"/>
    <w:rsid w:val="001B4F36"/>
    <w:pPr>
      <w:spacing w:before="120" w:after="120" w:line="240" w:lineRule="auto"/>
      <w:ind w:left="113" w:right="11"/>
    </w:pPr>
    <w:rPr>
      <w:sz w:val="20"/>
    </w:rPr>
  </w:style>
  <w:style w:type="paragraph" w:customStyle="1" w:styleId="Fuzeile20">
    <w:name w:val="Fußzeile 2"/>
    <w:basedOn w:val="Footer"/>
    <w:rsid w:val="001B4F36"/>
    <w:pPr>
      <w:widowControl w:val="0"/>
      <w:spacing w:line="360" w:lineRule="auto"/>
      <w:jc w:val="both"/>
    </w:pPr>
    <w:rPr>
      <w:b/>
      <w:sz w:val="24"/>
    </w:rPr>
  </w:style>
  <w:style w:type="character" w:styleId="PageNumber">
    <w:name w:val="page number"/>
    <w:basedOn w:val="DefaultParagraphFont"/>
  </w:style>
  <w:style w:type="paragraph" w:customStyle="1" w:styleId="Anmerkung">
    <w:name w:val="Anmerkung"/>
    <w:basedOn w:val="NormalIndent"/>
    <w:rsid w:val="001B4F36"/>
    <w:pPr>
      <w:tabs>
        <w:tab w:val="left" w:pos="360"/>
      </w:tabs>
      <w:ind w:left="360" w:hanging="360"/>
    </w:pPr>
  </w:style>
  <w:style w:type="paragraph" w:customStyle="1" w:styleId="Anmerkung0">
    <w:name w:val="Anmerkung_+"/>
    <w:basedOn w:val="Anmerkung"/>
  </w:style>
  <w:style w:type="paragraph" w:customStyle="1" w:styleId="Anmerkung-">
    <w:name w:val="Anmerkung_-"/>
    <w:basedOn w:val="NormalIndent"/>
    <w:rsid w:val="001B4F36"/>
    <w:pPr>
      <w:tabs>
        <w:tab w:val="left" w:pos="360"/>
      </w:tabs>
      <w:ind w:left="360" w:hanging="360"/>
    </w:pPr>
  </w:style>
  <w:style w:type="paragraph" w:styleId="BodyText">
    <w:name w:val="Body Text"/>
    <w:basedOn w:val="Normal"/>
    <w:rsid w:val="001B4F36"/>
    <w:pPr>
      <w:spacing w:line="240" w:lineRule="auto"/>
    </w:pPr>
  </w:style>
  <w:style w:type="paragraph" w:styleId="BodyText2">
    <w:name w:val="Body Text 2"/>
    <w:basedOn w:val="Normal"/>
    <w:rsid w:val="001B4F36"/>
    <w:pPr>
      <w:jc w:val="both"/>
    </w:pPr>
  </w:style>
  <w:style w:type="paragraph" w:customStyle="1" w:styleId="Table">
    <w:name w:val="Table"/>
    <w:basedOn w:val="Normal"/>
    <w:rsid w:val="001B4F36"/>
    <w:pPr>
      <w:keepNext/>
      <w:ind w:left="113" w:right="11"/>
    </w:pPr>
    <w:rPr>
      <w:sz w:val="20"/>
    </w:r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customStyle="1" w:styleId="IndexHeading0">
    <w:name w:val="Index_Heading"/>
    <w:basedOn w:val="TOCHeading"/>
  </w:style>
  <w:style w:type="paragraph" w:customStyle="1" w:styleId="TOCHeading">
    <w:name w:val="TOC_Heading"/>
    <w:basedOn w:val="TOC1"/>
    <w:pPr>
      <w:tabs>
        <w:tab w:val="right" w:leader="dot" w:pos="7507"/>
      </w:tabs>
      <w:jc w:val="center"/>
    </w:pPr>
    <w:rPr>
      <w:caps/>
    </w:rPr>
  </w:style>
  <w:style w:type="paragraph" w:customStyle="1" w:styleId="MainTitle">
    <w:name w:val="Main_Title"/>
    <w:basedOn w:val="Normal"/>
    <w:autoRedefine/>
    <w:rsid w:val="001B4F36"/>
    <w:pPr>
      <w:tabs>
        <w:tab w:val="left" w:pos="567"/>
      </w:tabs>
      <w:ind w:left="284" w:right="-1844" w:hanging="284"/>
    </w:pPr>
    <w:rPr>
      <w:b/>
      <w:sz w:val="72"/>
      <w:szCs w:val="72"/>
      <w:u w:val="single"/>
    </w:rPr>
  </w:style>
  <w:style w:type="paragraph" w:customStyle="1" w:styleId="SubTitle">
    <w:name w:val="Sub_Title"/>
    <w:basedOn w:val="Normal"/>
    <w:autoRedefine/>
    <w:rsid w:val="001B4F36"/>
    <w:pPr>
      <w:tabs>
        <w:tab w:val="left" w:pos="284"/>
      </w:tabs>
      <w:ind w:right="-1844"/>
    </w:pPr>
    <w:rPr>
      <w:b/>
      <w:i/>
      <w:iCs/>
      <w:sz w:val="52"/>
      <w:szCs w:val="52"/>
    </w:rPr>
  </w:style>
  <w:style w:type="paragraph" w:customStyle="1" w:styleId="Chapterfrontpage">
    <w:name w:val="Chapter_front_page"/>
    <w:basedOn w:val="Normal"/>
    <w:autoRedefine/>
    <w:pPr>
      <w:pBdr>
        <w:top w:val="single" w:sz="18" w:space="1" w:color="auto" w:shadow="1"/>
        <w:left w:val="single" w:sz="18" w:space="1" w:color="auto" w:shadow="1"/>
        <w:bottom w:val="single" w:sz="18" w:space="1" w:color="auto" w:shadow="1"/>
        <w:right w:val="single" w:sz="18" w:space="0" w:color="auto" w:shadow="1"/>
      </w:pBdr>
      <w:ind w:right="-1844"/>
    </w:pPr>
  </w:style>
  <w:style w:type="paragraph" w:customStyle="1" w:styleId="Footersecondline">
    <w:name w:val="Footer_second_line"/>
    <w:basedOn w:val="Normal"/>
    <w:autoRedefine/>
    <w:rsid w:val="001B4F36"/>
    <w:pPr>
      <w:tabs>
        <w:tab w:val="center" w:pos="4820"/>
        <w:tab w:val="right" w:pos="9639"/>
      </w:tabs>
      <w:spacing w:before="0"/>
      <w:ind w:right="-1985"/>
    </w:pPr>
    <w:rPr>
      <w:b/>
      <w:szCs w:val="24"/>
    </w:rPr>
  </w:style>
  <w:style w:type="paragraph" w:customStyle="1" w:styleId="Footermaintitle">
    <w:name w:val="Footer_main_title"/>
    <w:basedOn w:val="Footer"/>
    <w:autoRedefine/>
    <w:rsid w:val="001B4F36"/>
    <w:pPr>
      <w:tabs>
        <w:tab w:val="left" w:pos="4536"/>
        <w:tab w:val="left" w:pos="6237"/>
      </w:tabs>
    </w:pPr>
    <w:rPr>
      <w:sz w:val="20"/>
    </w:rPr>
  </w:style>
  <w:style w:type="paragraph" w:customStyle="1" w:styleId="Footerchaptertitle">
    <w:name w:val="Footer_chapter_title"/>
    <w:basedOn w:val="Footer"/>
    <w:autoRedefine/>
    <w:rsid w:val="001B4F36"/>
    <w:pPr>
      <w:tabs>
        <w:tab w:val="left" w:pos="4536"/>
        <w:tab w:val="left" w:pos="6237"/>
      </w:tabs>
    </w:pPr>
    <w:rPr>
      <w:b/>
      <w:sz w:val="16"/>
    </w:rPr>
  </w:style>
  <w:style w:type="paragraph" w:customStyle="1" w:styleId="FooterCopyright">
    <w:name w:val="Footer_Copyright"/>
    <w:basedOn w:val="Footer"/>
    <w:autoRedefine/>
    <w:rsid w:val="001B4F36"/>
    <w:pPr>
      <w:tabs>
        <w:tab w:val="left" w:pos="4536"/>
        <w:tab w:val="left" w:pos="6237"/>
      </w:tabs>
    </w:pPr>
    <w:rPr>
      <w:b/>
      <w:sz w:val="24"/>
    </w:rPr>
  </w:style>
  <w:style w:type="paragraph" w:customStyle="1" w:styleId="Figure">
    <w:name w:val="Figure"/>
    <w:basedOn w:val="Normal"/>
    <w:autoRedefine/>
    <w:rsid w:val="001B4F36"/>
    <w:pPr>
      <w:spacing w:before="0" w:after="0"/>
    </w:pPr>
  </w:style>
  <w:style w:type="paragraph" w:customStyle="1" w:styleId="MarginText">
    <w:name w:val="Margin_Text"/>
    <w:basedOn w:val="Normal"/>
    <w:autoRedefine/>
    <w:rsid w:val="001B4F36"/>
    <w:pPr>
      <w:spacing w:before="0" w:after="0"/>
    </w:pPr>
    <w:rPr>
      <w:b/>
      <w:bCs/>
    </w:rPr>
  </w:style>
  <w:style w:type="paragraph" w:customStyle="1" w:styleId="Normalbulleted1">
    <w:name w:val="Normal bulleted 1"/>
    <w:basedOn w:val="Normal"/>
    <w:autoRedefine/>
    <w:rsid w:val="001B4F36"/>
    <w:pPr>
      <w:numPr>
        <w:numId w:val="4"/>
      </w:numPr>
      <w:ind w:left="357" w:hanging="357"/>
    </w:pPr>
  </w:style>
  <w:style w:type="paragraph" w:customStyle="1" w:styleId="Normalbulletted2">
    <w:name w:val="Normal bulletted 2"/>
    <w:basedOn w:val="Normal"/>
    <w:autoRedefine/>
    <w:rsid w:val="001B4F36"/>
    <w:pPr>
      <w:numPr>
        <w:numId w:val="14"/>
      </w:numPr>
    </w:pPr>
  </w:style>
  <w:style w:type="paragraph" w:customStyle="1" w:styleId="Normalnote">
    <w:name w:val="Normal_note"/>
    <w:basedOn w:val="Normal"/>
    <w:autoRedefine/>
    <w:rPr>
      <w:b/>
      <w:i/>
      <w:u w:val="double"/>
    </w:rPr>
  </w:style>
  <w:style w:type="paragraph" w:styleId="Caption">
    <w:name w:val="caption"/>
    <w:basedOn w:val="Normal"/>
    <w:next w:val="Normal"/>
    <w:uiPriority w:val="35"/>
    <w:unhideWhenUsed/>
    <w:qFormat/>
    <w:rsid w:val="00F351B1"/>
    <w:rPr>
      <w:b/>
      <w:bCs/>
      <w:sz w:val="20"/>
      <w:szCs w:val="20"/>
    </w:rPr>
  </w:style>
  <w:style w:type="paragraph" w:styleId="TOC5">
    <w:name w:val="toc 5"/>
    <w:basedOn w:val="Normal"/>
    <w:next w:val="Normal"/>
    <w:autoRedefine/>
    <w:semiHidden/>
    <w:pPr>
      <w:spacing w:before="0" w:after="0"/>
      <w:ind w:left="960"/>
    </w:pPr>
    <w:rPr>
      <w:rFonts w:ascii="Times New Roman" w:hAnsi="Times New Roman"/>
      <w:sz w:val="20"/>
    </w:rPr>
  </w:style>
  <w:style w:type="paragraph" w:styleId="TOC6">
    <w:name w:val="toc 6"/>
    <w:basedOn w:val="Normal"/>
    <w:next w:val="Normal"/>
    <w:autoRedefine/>
    <w:semiHidden/>
    <w:pPr>
      <w:spacing w:before="0" w:after="0"/>
      <w:ind w:left="1200"/>
    </w:pPr>
    <w:rPr>
      <w:rFonts w:ascii="Times New Roman" w:hAnsi="Times New Roman"/>
      <w:sz w:val="20"/>
    </w:rPr>
  </w:style>
  <w:style w:type="paragraph" w:styleId="TOC7">
    <w:name w:val="toc 7"/>
    <w:basedOn w:val="Normal"/>
    <w:next w:val="Normal"/>
    <w:autoRedefine/>
    <w:semiHidden/>
    <w:pPr>
      <w:spacing w:before="0" w:after="0"/>
      <w:ind w:left="1440"/>
    </w:pPr>
    <w:rPr>
      <w:rFonts w:ascii="Times New Roman" w:hAnsi="Times New Roman"/>
      <w:sz w:val="20"/>
    </w:rPr>
  </w:style>
  <w:style w:type="paragraph" w:styleId="TOC8">
    <w:name w:val="toc 8"/>
    <w:basedOn w:val="Normal"/>
    <w:next w:val="Normal"/>
    <w:autoRedefine/>
    <w:semiHidden/>
    <w:pPr>
      <w:spacing w:before="0" w:after="0"/>
      <w:ind w:left="1680"/>
    </w:pPr>
    <w:rPr>
      <w:rFonts w:ascii="Times New Roman" w:hAnsi="Times New Roman"/>
      <w:sz w:val="20"/>
    </w:rPr>
  </w:style>
  <w:style w:type="paragraph" w:styleId="TOC9">
    <w:name w:val="toc 9"/>
    <w:basedOn w:val="Normal"/>
    <w:next w:val="Normal"/>
    <w:autoRedefine/>
    <w:semiHidden/>
    <w:pPr>
      <w:spacing w:before="0" w:after="0"/>
      <w:ind w:left="1920"/>
    </w:pPr>
    <w:rPr>
      <w:rFonts w:ascii="Times New Roman" w:hAnsi="Times New Roman"/>
      <w:sz w:val="20"/>
    </w:rPr>
  </w:style>
  <w:style w:type="character" w:styleId="Hyperlink">
    <w:name w:val="Hyperlink"/>
    <w:uiPriority w:val="99"/>
    <w:rPr>
      <w:color w:val="0000FF"/>
      <w:u w:val="single"/>
    </w:rPr>
  </w:style>
  <w:style w:type="character" w:customStyle="1" w:styleId="HeaderChar">
    <w:name w:val="Header Char"/>
    <w:link w:val="Header"/>
    <w:rsid w:val="00F351B1"/>
    <w:rPr>
      <w:rFonts w:ascii="Arial" w:eastAsia="Calibri" w:hAnsi="Arial" w:cs="Arial"/>
      <w:sz w:val="22"/>
      <w:szCs w:val="22"/>
    </w:rPr>
  </w:style>
  <w:style w:type="character" w:customStyle="1" w:styleId="FooterChar">
    <w:name w:val="Footer Char"/>
    <w:link w:val="Footer"/>
    <w:uiPriority w:val="99"/>
    <w:rsid w:val="00F351B1"/>
    <w:rPr>
      <w:rFonts w:ascii="Arial" w:eastAsia="Calibri" w:hAnsi="Arial" w:cs="Arial"/>
      <w:sz w:val="22"/>
      <w:szCs w:val="22"/>
    </w:rPr>
  </w:style>
  <w:style w:type="character" w:styleId="PlaceholderText">
    <w:name w:val="Placeholder Text"/>
    <w:uiPriority w:val="99"/>
    <w:semiHidden/>
    <w:rsid w:val="00F351B1"/>
    <w:rPr>
      <w:color w:val="808080"/>
    </w:rPr>
  </w:style>
  <w:style w:type="character" w:customStyle="1" w:styleId="Heading1Char">
    <w:name w:val="Heading 1 Char"/>
    <w:link w:val="Heading1"/>
    <w:uiPriority w:val="9"/>
    <w:rsid w:val="00F351B1"/>
    <w:rPr>
      <w:rFonts w:ascii="Arial" w:hAnsi="Arial" w:cs="Arial"/>
      <w:b/>
      <w:bCs/>
      <w:kern w:val="32"/>
      <w:sz w:val="28"/>
      <w:szCs w:val="28"/>
    </w:rPr>
  </w:style>
  <w:style w:type="character" w:customStyle="1" w:styleId="Heading2Char">
    <w:name w:val="Heading 2 Char"/>
    <w:link w:val="Heading2"/>
    <w:uiPriority w:val="9"/>
    <w:rsid w:val="00F351B1"/>
    <w:rPr>
      <w:rFonts w:ascii="Arial" w:hAnsi="Arial" w:cs="Arial"/>
      <w:b/>
      <w:bCs/>
      <w:iCs/>
      <w:sz w:val="26"/>
      <w:szCs w:val="26"/>
    </w:rPr>
  </w:style>
  <w:style w:type="character" w:customStyle="1" w:styleId="Heading3Char">
    <w:name w:val="Heading 3 Char"/>
    <w:link w:val="Heading3"/>
    <w:uiPriority w:val="9"/>
    <w:rsid w:val="00F351B1"/>
    <w:rPr>
      <w:rFonts w:ascii="Arial" w:hAnsi="Arial" w:cs="Arial"/>
      <w:b/>
      <w:bCs/>
      <w:sz w:val="22"/>
      <w:szCs w:val="22"/>
    </w:rPr>
  </w:style>
  <w:style w:type="character" w:customStyle="1" w:styleId="Heading4Char">
    <w:name w:val="Heading 4 Char"/>
    <w:link w:val="Heading4"/>
    <w:uiPriority w:val="9"/>
    <w:rsid w:val="00F351B1"/>
    <w:rPr>
      <w:rFonts w:ascii="Arial" w:hAnsi="Arial" w:cs="Arial"/>
      <w:b/>
      <w:bCs/>
      <w:sz w:val="22"/>
      <w:szCs w:val="22"/>
    </w:rPr>
  </w:style>
  <w:style w:type="character" w:customStyle="1" w:styleId="Heading5Char">
    <w:name w:val="Heading 5 Char"/>
    <w:link w:val="Heading5"/>
    <w:uiPriority w:val="9"/>
    <w:rsid w:val="00F351B1"/>
    <w:rPr>
      <w:rFonts w:ascii="Arial" w:hAnsi="Arial" w:cs="Arial"/>
      <w:b/>
      <w:bCs/>
      <w:iCs/>
      <w:sz w:val="22"/>
      <w:szCs w:val="22"/>
    </w:rPr>
  </w:style>
  <w:style w:type="character" w:customStyle="1" w:styleId="Heading6Char">
    <w:name w:val="Heading 6 Char"/>
    <w:link w:val="Heading6"/>
    <w:uiPriority w:val="9"/>
    <w:rsid w:val="00F351B1"/>
    <w:rPr>
      <w:rFonts w:ascii="Calibri" w:hAnsi="Calibri"/>
      <w:b/>
      <w:bCs/>
      <w:sz w:val="22"/>
      <w:szCs w:val="22"/>
    </w:rPr>
  </w:style>
  <w:style w:type="character" w:customStyle="1" w:styleId="Heading7Char">
    <w:name w:val="Heading 7 Char"/>
    <w:link w:val="Heading7"/>
    <w:uiPriority w:val="9"/>
    <w:rsid w:val="00F351B1"/>
    <w:rPr>
      <w:rFonts w:ascii="Calibri" w:hAnsi="Calibri"/>
      <w:sz w:val="24"/>
      <w:szCs w:val="24"/>
    </w:rPr>
  </w:style>
  <w:style w:type="character" w:customStyle="1" w:styleId="Heading8Char">
    <w:name w:val="Heading 8 Char"/>
    <w:link w:val="Heading8"/>
    <w:uiPriority w:val="9"/>
    <w:rsid w:val="00F351B1"/>
    <w:rPr>
      <w:rFonts w:ascii="Calibri" w:hAnsi="Calibri"/>
      <w:i/>
      <w:iCs/>
      <w:sz w:val="24"/>
      <w:szCs w:val="24"/>
    </w:rPr>
  </w:style>
  <w:style w:type="character" w:customStyle="1" w:styleId="Heading9Char">
    <w:name w:val="Heading 9 Char"/>
    <w:link w:val="Heading9"/>
    <w:uiPriority w:val="9"/>
    <w:rsid w:val="00F351B1"/>
    <w:rPr>
      <w:rFonts w:ascii="Cambria" w:hAnsi="Cambria"/>
      <w:sz w:val="22"/>
      <w:szCs w:val="22"/>
    </w:rPr>
  </w:style>
  <w:style w:type="paragraph" w:customStyle="1" w:styleId="Bullet1">
    <w:name w:val="Bullet 1"/>
    <w:basedOn w:val="Normal"/>
    <w:link w:val="Bullet1Char"/>
    <w:qFormat/>
    <w:rsid w:val="001B4F36"/>
    <w:pPr>
      <w:numPr>
        <w:numId w:val="40"/>
      </w:numPr>
    </w:pPr>
  </w:style>
  <w:style w:type="paragraph" w:customStyle="1" w:styleId="Bullet2">
    <w:name w:val="Bullet 2"/>
    <w:basedOn w:val="Normal"/>
    <w:link w:val="Bullet2Char"/>
    <w:qFormat/>
    <w:rsid w:val="001B4F36"/>
    <w:pPr>
      <w:numPr>
        <w:numId w:val="41"/>
      </w:numPr>
    </w:pPr>
  </w:style>
  <w:style w:type="character" w:customStyle="1" w:styleId="Bullet1Char">
    <w:name w:val="Bullet 1 Char"/>
    <w:link w:val="Bullet1"/>
    <w:rsid w:val="00F351B1"/>
    <w:rPr>
      <w:rFonts w:ascii="Arial" w:eastAsia="Calibri" w:hAnsi="Arial" w:cs="Arial"/>
      <w:sz w:val="22"/>
      <w:szCs w:val="22"/>
    </w:rPr>
  </w:style>
  <w:style w:type="paragraph" w:customStyle="1" w:styleId="Bullet3">
    <w:name w:val="Bullet 3"/>
    <w:basedOn w:val="Normal"/>
    <w:link w:val="Bullet3Char"/>
    <w:qFormat/>
    <w:rsid w:val="00F351B1"/>
    <w:pPr>
      <w:numPr>
        <w:ilvl w:val="1"/>
        <w:numId w:val="37"/>
      </w:numPr>
    </w:pPr>
  </w:style>
  <w:style w:type="character" w:customStyle="1" w:styleId="Bullet2Char">
    <w:name w:val="Bullet 2 Char"/>
    <w:link w:val="Bullet2"/>
    <w:rsid w:val="00F351B1"/>
    <w:rPr>
      <w:rFonts w:ascii="Arial" w:eastAsia="Calibri" w:hAnsi="Arial" w:cs="Arial"/>
      <w:sz w:val="22"/>
      <w:szCs w:val="22"/>
    </w:rPr>
  </w:style>
  <w:style w:type="paragraph" w:customStyle="1" w:styleId="Bullet4">
    <w:name w:val="Bullet 4"/>
    <w:basedOn w:val="Normal"/>
    <w:link w:val="Bullet4Char"/>
    <w:qFormat/>
    <w:rsid w:val="001B4F36"/>
    <w:pPr>
      <w:numPr>
        <w:numId w:val="38"/>
      </w:numPr>
    </w:pPr>
  </w:style>
  <w:style w:type="character" w:customStyle="1" w:styleId="Bullet3Char">
    <w:name w:val="Bullet 3 Char"/>
    <w:link w:val="Bullet3"/>
    <w:rsid w:val="00F351B1"/>
    <w:rPr>
      <w:rFonts w:ascii="Arial" w:eastAsia="Calibri" w:hAnsi="Arial" w:cs="Arial"/>
      <w:sz w:val="22"/>
      <w:szCs w:val="22"/>
    </w:rPr>
  </w:style>
  <w:style w:type="character" w:customStyle="1" w:styleId="Bullet4Char">
    <w:name w:val="Bullet 4 Char"/>
    <w:link w:val="Bullet4"/>
    <w:rsid w:val="00F351B1"/>
    <w:rPr>
      <w:rFonts w:ascii="Arial" w:eastAsia="Calibri" w:hAnsi="Arial" w:cs="Arial"/>
      <w:sz w:val="22"/>
      <w:szCs w:val="22"/>
    </w:rPr>
  </w:style>
  <w:style w:type="paragraph" w:customStyle="1" w:styleId="Picture">
    <w:name w:val="Picture"/>
    <w:basedOn w:val="Normal"/>
    <w:link w:val="PictureChar"/>
    <w:qFormat/>
    <w:rsid w:val="00F351B1"/>
    <w:pPr>
      <w:keepNext/>
    </w:pPr>
  </w:style>
  <w:style w:type="character" w:customStyle="1" w:styleId="PictureChar">
    <w:name w:val="Picture Char"/>
    <w:link w:val="Picture"/>
    <w:rsid w:val="00F351B1"/>
    <w:rPr>
      <w:rFonts w:ascii="Arial" w:eastAsia="Calibri" w:hAnsi="Arial" w:cs="Arial"/>
      <w:sz w:val="22"/>
      <w:szCs w:val="22"/>
    </w:rPr>
  </w:style>
  <w:style w:type="paragraph" w:styleId="NoSpacing">
    <w:name w:val="No Spacing"/>
    <w:link w:val="NoSpacingChar"/>
    <w:uiPriority w:val="1"/>
    <w:qFormat/>
    <w:rsid w:val="00176C62"/>
    <w:rPr>
      <w:rFonts w:ascii="Calibri" w:hAnsi="Calibri"/>
      <w:sz w:val="22"/>
      <w:szCs w:val="22"/>
    </w:rPr>
  </w:style>
  <w:style w:type="character" w:customStyle="1" w:styleId="NoSpacingChar">
    <w:name w:val="No Spacing Char"/>
    <w:link w:val="NoSpacing"/>
    <w:uiPriority w:val="1"/>
    <w:rsid w:val="00176C62"/>
    <w:rPr>
      <w:rFonts w:ascii="Calibri" w:hAnsi="Calibri"/>
      <w:sz w:val="22"/>
      <w:szCs w:val="22"/>
    </w:rPr>
  </w:style>
  <w:style w:type="paragraph" w:styleId="TOCHeading0">
    <w:name w:val="TOC Heading"/>
    <w:basedOn w:val="Heading1"/>
    <w:next w:val="Normal"/>
    <w:uiPriority w:val="39"/>
    <w:semiHidden/>
    <w:unhideWhenUsed/>
    <w:qFormat/>
    <w:rsid w:val="001B4F36"/>
    <w:pPr>
      <w:keepLines/>
      <w:numPr>
        <w:numId w:val="0"/>
      </w:numPr>
      <w:spacing w:before="480" w:after="0"/>
      <w:contextualSpacing w:val="0"/>
      <w:outlineLvl w:val="9"/>
    </w:pPr>
    <w:rPr>
      <w:rFonts w:ascii="Cambria" w:hAnsi="Cambria" w:cs="Times New Roman"/>
      <w:color w:val="365F91"/>
      <w:kern w:val="0"/>
    </w:rPr>
  </w:style>
  <w:style w:type="paragraph" w:styleId="Revision">
    <w:name w:val="Revision"/>
    <w:hidden/>
    <w:uiPriority w:val="99"/>
    <w:semiHidden/>
    <w:rsid w:val="00705FBD"/>
    <w:rPr>
      <w:rFonts w:ascii="Arial" w:eastAsia="Calibri" w:hAnsi="Arial" w:cs="Arial"/>
      <w:sz w:val="22"/>
      <w:szCs w:val="22"/>
    </w:rPr>
  </w:style>
  <w:style w:type="paragraph" w:styleId="BalloonText">
    <w:name w:val="Balloon Text"/>
    <w:basedOn w:val="Normal"/>
    <w:link w:val="BalloonTextChar"/>
    <w:rsid w:val="00705FBD"/>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705FBD"/>
    <w:rPr>
      <w:rFonts w:ascii="Segoe UI" w:eastAsia="Calibri" w:hAnsi="Segoe UI" w:cs="Segoe UI"/>
      <w:sz w:val="18"/>
      <w:szCs w:val="18"/>
    </w:rPr>
  </w:style>
  <w:style w:type="table" w:styleId="GridTable3-Accent1">
    <w:name w:val="Grid Table 3 Accent 1"/>
    <w:basedOn w:val="TableNormal"/>
    <w:uiPriority w:val="48"/>
    <w:rsid w:val="00E17AB8"/>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paragraph" w:styleId="ListParagraph">
    <w:name w:val="List Paragraph"/>
    <w:basedOn w:val="Normal"/>
    <w:uiPriority w:val="34"/>
    <w:qFormat/>
    <w:rsid w:val="00E31F3F"/>
    <w:pPr>
      <w:ind w:left="720"/>
    </w:pPr>
  </w:style>
  <w:style w:type="table" w:styleId="TableGrid">
    <w:name w:val="Table Grid"/>
    <w:basedOn w:val="TableNormal"/>
    <w:rsid w:val="00C41F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D0A4E"/>
    <w:rPr>
      <w:color w:val="605E5C"/>
      <w:shd w:val="clear" w:color="auto" w:fill="E1DFDD"/>
    </w:rPr>
  </w:style>
  <w:style w:type="character" w:styleId="FollowedHyperlink">
    <w:name w:val="FollowedHyperlink"/>
    <w:basedOn w:val="DefaultParagraphFont"/>
    <w:rsid w:val="00B705E2"/>
    <w:rPr>
      <w:color w:val="954F72" w:themeColor="followedHyperlink"/>
      <w:u w:val="single"/>
    </w:rPr>
  </w:style>
  <w:style w:type="paragraph" w:customStyle="1" w:styleId="P68B1DB1-NoSpacing1">
    <w:name w:val="P68B1DB1-NoSpacing1"/>
    <w:basedOn w:val="NoSpacing"/>
    <w:rPr>
      <w:rFonts w:ascii="Cambria" w:hAnsi="Cambria"/>
      <w:b/>
      <w:bCs/>
      <w:sz w:val="48"/>
      <w:szCs w:val="48"/>
    </w:rPr>
  </w:style>
  <w:style w:type="paragraph" w:customStyle="1" w:styleId="P68B1DB1-NoSpacing2">
    <w:name w:val="P68B1DB1-NoSpacing2"/>
    <w:basedOn w:val="NoSpacing"/>
    <w:rPr>
      <w:b/>
      <w:bCs/>
    </w:rPr>
  </w:style>
  <w:style w:type="paragraph" w:customStyle="1" w:styleId="P68B1DB1-TOCHeading03">
    <w:name w:val="P68B1DB1-TOCHeading03"/>
    <w:basedOn w:val="TOCHeading0"/>
    <w:rPr>
      <w:rFonts w:ascii="Arial" w:hAnsi="Arial" w:cs="Arial"/>
      <w:bCs w:val="0"/>
    </w:rPr>
  </w:style>
  <w:style w:type="paragraph" w:customStyle="1" w:styleId="P68B1DB1-TOC14">
    <w:name w:val="P68B1DB1-TOC14"/>
    <w:basedOn w:val="TOC1"/>
    <w:rPr>
      <w:rFonts w:ascii="Arial" w:hAnsi="Arial"/>
      <w:b w:val="0"/>
      <w:bCs w:val="0"/>
      <w:i w:val="0"/>
      <w:iCs w:val="0"/>
      <w:szCs w:val="22"/>
    </w:rPr>
  </w:style>
  <w:style w:type="paragraph" w:customStyle="1" w:styleId="P68B1DB1-Heading25">
    <w:name w:val="P68B1DB1-Heading25"/>
    <w:basedOn w:val="Heading2"/>
    <w:rPr>
      <w:iCs w:val="0"/>
    </w:rPr>
  </w:style>
  <w:style w:type="paragraph" w:customStyle="1" w:styleId="P68B1DB1-Picture6">
    <w:name w:val="P68B1DB1-Picture6"/>
    <w:basedOn w:val="Picture"/>
    <w:rPr>
      <w:b/>
    </w:rPr>
  </w:style>
  <w:style w:type="paragraph" w:customStyle="1" w:styleId="P68B1DB1-Normal7">
    <w:name w:val="P68B1DB1-Normal7"/>
    <w:basedOn w:val="Normal"/>
    <w:rPr>
      <w:iCs/>
    </w:rPr>
  </w:style>
  <w:style w:type="paragraph" w:customStyle="1" w:styleId="P68B1DB1-Bullet18">
    <w:name w:val="P68B1DB1-Bullet18"/>
    <w:basedOn w:val="Bullet1"/>
    <w:rPr>
      <w:b/>
    </w:rPr>
  </w:style>
  <w:style w:type="paragraph" w:customStyle="1" w:styleId="P68B1DB1-Normal9">
    <w:name w:val="P68B1DB1-Normal9"/>
    <w:basedOn w:val="Normal"/>
    <w:rPr>
      <w:b/>
      <w:bCs/>
      <w:color w:val="FF0000"/>
    </w:rPr>
  </w:style>
  <w:style w:type="paragraph" w:customStyle="1" w:styleId="P68B1DB1-Normal10">
    <w:name w:val="P68B1DB1-Normal10"/>
    <w:basedOn w:val="Normal"/>
    <w:rPr>
      <w:b/>
      <w:bCs/>
      <w:sz w:val="18"/>
      <w:szCs w:val="20"/>
    </w:rPr>
  </w:style>
  <w:style w:type="paragraph" w:customStyle="1" w:styleId="P68B1DB1-Normal11">
    <w:name w:val="P68B1DB1-Normal11"/>
    <w:basedOn w:val="Normal"/>
    <w:rPr>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package" Target="embeddings/Microsoft_Visio_Drawing.vsdx"/><Relationship Id="rId11" Type="http://schemas.openxmlformats.org/officeDocument/2006/relationships/image" Target="media/image4.emf"/><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eader" Target="header1.xml"/><Relationship Id="rId8" Type="http://schemas.openxmlformats.org/officeDocument/2006/relationships/hyperlink" Target="https://www.knx.org/wAssets/docs/downloads/Marketing/Flyers/KNX-Project-Preparation/KNX-Project-Preparation_en.pdf" TargetMode="Externa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emf"/><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_rels/header1.xml.rels><?xml version="1.0" encoding="UTF-8" standalone="yes"?>
<Relationships xmlns="http://schemas.openxmlformats.org/package/2006/relationships"><Relationship Id="rId1" Type="http://schemas.openxmlformats.org/officeDocument/2006/relationships/image" Target="media/image48.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uunal\Application%20Data\Microsoft\Templates\TrainDoc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4129E7-74B5-42B8-845A-CB9F44795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TrainDocs2.dot</Template>
  <TotalTime>19</TotalTime>
  <Pages>31</Pages>
  <Words>5858</Words>
  <Characters>33393</Characters>
  <Application>Microsoft Office Word</Application>
  <DocSecurity>0</DocSecurity>
  <Lines>278</Lines>
  <Paragraphs>78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Ausfallsicher planen</vt:lpstr>
      <vt:lpstr>Ausfallsicher planen</vt:lpstr>
    </vt:vector>
  </TitlesOfParts>
  <Company>KNX Association</Company>
  <LinksUpToDate>false</LinksUpToDate>
  <CharactersWithSpaces>39173</CharactersWithSpaces>
  <SharedDoc>false</SharedDoc>
  <HLinks>
    <vt:vector size="102" baseType="variant">
      <vt:variant>
        <vt:i4>1900592</vt:i4>
      </vt:variant>
      <vt:variant>
        <vt:i4>98</vt:i4>
      </vt:variant>
      <vt:variant>
        <vt:i4>0</vt:i4>
      </vt:variant>
      <vt:variant>
        <vt:i4>5</vt:i4>
      </vt:variant>
      <vt:variant>
        <vt:lpwstr/>
      </vt:variant>
      <vt:variant>
        <vt:lpwstr>_Toc461653090</vt:lpwstr>
      </vt:variant>
      <vt:variant>
        <vt:i4>1835056</vt:i4>
      </vt:variant>
      <vt:variant>
        <vt:i4>92</vt:i4>
      </vt:variant>
      <vt:variant>
        <vt:i4>0</vt:i4>
      </vt:variant>
      <vt:variant>
        <vt:i4>5</vt:i4>
      </vt:variant>
      <vt:variant>
        <vt:lpwstr/>
      </vt:variant>
      <vt:variant>
        <vt:lpwstr>_Toc461653089</vt:lpwstr>
      </vt:variant>
      <vt:variant>
        <vt:i4>1835056</vt:i4>
      </vt:variant>
      <vt:variant>
        <vt:i4>86</vt:i4>
      </vt:variant>
      <vt:variant>
        <vt:i4>0</vt:i4>
      </vt:variant>
      <vt:variant>
        <vt:i4>5</vt:i4>
      </vt:variant>
      <vt:variant>
        <vt:lpwstr/>
      </vt:variant>
      <vt:variant>
        <vt:lpwstr>_Toc461653088</vt:lpwstr>
      </vt:variant>
      <vt:variant>
        <vt:i4>1835056</vt:i4>
      </vt:variant>
      <vt:variant>
        <vt:i4>80</vt:i4>
      </vt:variant>
      <vt:variant>
        <vt:i4>0</vt:i4>
      </vt:variant>
      <vt:variant>
        <vt:i4>5</vt:i4>
      </vt:variant>
      <vt:variant>
        <vt:lpwstr/>
      </vt:variant>
      <vt:variant>
        <vt:lpwstr>_Toc461653087</vt:lpwstr>
      </vt:variant>
      <vt:variant>
        <vt:i4>1835056</vt:i4>
      </vt:variant>
      <vt:variant>
        <vt:i4>74</vt:i4>
      </vt:variant>
      <vt:variant>
        <vt:i4>0</vt:i4>
      </vt:variant>
      <vt:variant>
        <vt:i4>5</vt:i4>
      </vt:variant>
      <vt:variant>
        <vt:lpwstr/>
      </vt:variant>
      <vt:variant>
        <vt:lpwstr>_Toc461653086</vt:lpwstr>
      </vt:variant>
      <vt:variant>
        <vt:i4>1835056</vt:i4>
      </vt:variant>
      <vt:variant>
        <vt:i4>68</vt:i4>
      </vt:variant>
      <vt:variant>
        <vt:i4>0</vt:i4>
      </vt:variant>
      <vt:variant>
        <vt:i4>5</vt:i4>
      </vt:variant>
      <vt:variant>
        <vt:lpwstr/>
      </vt:variant>
      <vt:variant>
        <vt:lpwstr>_Toc461653085</vt:lpwstr>
      </vt:variant>
      <vt:variant>
        <vt:i4>1835056</vt:i4>
      </vt:variant>
      <vt:variant>
        <vt:i4>62</vt:i4>
      </vt:variant>
      <vt:variant>
        <vt:i4>0</vt:i4>
      </vt:variant>
      <vt:variant>
        <vt:i4>5</vt:i4>
      </vt:variant>
      <vt:variant>
        <vt:lpwstr/>
      </vt:variant>
      <vt:variant>
        <vt:lpwstr>_Toc461653084</vt:lpwstr>
      </vt:variant>
      <vt:variant>
        <vt:i4>1835056</vt:i4>
      </vt:variant>
      <vt:variant>
        <vt:i4>56</vt:i4>
      </vt:variant>
      <vt:variant>
        <vt:i4>0</vt:i4>
      </vt:variant>
      <vt:variant>
        <vt:i4>5</vt:i4>
      </vt:variant>
      <vt:variant>
        <vt:lpwstr/>
      </vt:variant>
      <vt:variant>
        <vt:lpwstr>_Toc461653083</vt:lpwstr>
      </vt:variant>
      <vt:variant>
        <vt:i4>1835056</vt:i4>
      </vt:variant>
      <vt:variant>
        <vt:i4>50</vt:i4>
      </vt:variant>
      <vt:variant>
        <vt:i4>0</vt:i4>
      </vt:variant>
      <vt:variant>
        <vt:i4>5</vt:i4>
      </vt:variant>
      <vt:variant>
        <vt:lpwstr/>
      </vt:variant>
      <vt:variant>
        <vt:lpwstr>_Toc461653082</vt:lpwstr>
      </vt:variant>
      <vt:variant>
        <vt:i4>1835056</vt:i4>
      </vt:variant>
      <vt:variant>
        <vt:i4>44</vt:i4>
      </vt:variant>
      <vt:variant>
        <vt:i4>0</vt:i4>
      </vt:variant>
      <vt:variant>
        <vt:i4>5</vt:i4>
      </vt:variant>
      <vt:variant>
        <vt:lpwstr/>
      </vt:variant>
      <vt:variant>
        <vt:lpwstr>_Toc461653081</vt:lpwstr>
      </vt:variant>
      <vt:variant>
        <vt:i4>1835056</vt:i4>
      </vt:variant>
      <vt:variant>
        <vt:i4>38</vt:i4>
      </vt:variant>
      <vt:variant>
        <vt:i4>0</vt:i4>
      </vt:variant>
      <vt:variant>
        <vt:i4>5</vt:i4>
      </vt:variant>
      <vt:variant>
        <vt:lpwstr/>
      </vt:variant>
      <vt:variant>
        <vt:lpwstr>_Toc461653080</vt:lpwstr>
      </vt:variant>
      <vt:variant>
        <vt:i4>1245232</vt:i4>
      </vt:variant>
      <vt:variant>
        <vt:i4>32</vt:i4>
      </vt:variant>
      <vt:variant>
        <vt:i4>0</vt:i4>
      </vt:variant>
      <vt:variant>
        <vt:i4>5</vt:i4>
      </vt:variant>
      <vt:variant>
        <vt:lpwstr/>
      </vt:variant>
      <vt:variant>
        <vt:lpwstr>_Toc461653079</vt:lpwstr>
      </vt:variant>
      <vt:variant>
        <vt:i4>1245232</vt:i4>
      </vt:variant>
      <vt:variant>
        <vt:i4>26</vt:i4>
      </vt:variant>
      <vt:variant>
        <vt:i4>0</vt:i4>
      </vt:variant>
      <vt:variant>
        <vt:i4>5</vt:i4>
      </vt:variant>
      <vt:variant>
        <vt:lpwstr/>
      </vt:variant>
      <vt:variant>
        <vt:lpwstr>_Toc461653078</vt:lpwstr>
      </vt:variant>
      <vt:variant>
        <vt:i4>1245232</vt:i4>
      </vt:variant>
      <vt:variant>
        <vt:i4>20</vt:i4>
      </vt:variant>
      <vt:variant>
        <vt:i4>0</vt:i4>
      </vt:variant>
      <vt:variant>
        <vt:i4>5</vt:i4>
      </vt:variant>
      <vt:variant>
        <vt:lpwstr/>
      </vt:variant>
      <vt:variant>
        <vt:lpwstr>_Toc461653077</vt:lpwstr>
      </vt:variant>
      <vt:variant>
        <vt:i4>1245232</vt:i4>
      </vt:variant>
      <vt:variant>
        <vt:i4>14</vt:i4>
      </vt:variant>
      <vt:variant>
        <vt:i4>0</vt:i4>
      </vt:variant>
      <vt:variant>
        <vt:i4>5</vt:i4>
      </vt:variant>
      <vt:variant>
        <vt:lpwstr/>
      </vt:variant>
      <vt:variant>
        <vt:lpwstr>_Toc461653076</vt:lpwstr>
      </vt:variant>
      <vt:variant>
        <vt:i4>1245232</vt:i4>
      </vt:variant>
      <vt:variant>
        <vt:i4>8</vt:i4>
      </vt:variant>
      <vt:variant>
        <vt:i4>0</vt:i4>
      </vt:variant>
      <vt:variant>
        <vt:i4>5</vt:i4>
      </vt:variant>
      <vt:variant>
        <vt:lpwstr/>
      </vt:variant>
      <vt:variant>
        <vt:lpwstr>_Toc461653075</vt:lpwstr>
      </vt:variant>
      <vt:variant>
        <vt:i4>1245232</vt:i4>
      </vt:variant>
      <vt:variant>
        <vt:i4>2</vt:i4>
      </vt:variant>
      <vt:variant>
        <vt:i4>0</vt:i4>
      </vt:variant>
      <vt:variant>
        <vt:i4>5</vt:i4>
      </vt:variant>
      <vt:variant>
        <vt:lpwstr/>
      </vt:variant>
      <vt:variant>
        <vt:lpwstr>_Toc461653074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Ausfallsicher planen</dc:title>
  <dc:subject/>
  <dc:creator>KNX Association</dc:creator>
  <cp:keywords/>
  <dc:description/>
  <cp:lastModifiedBy>Ufuk Unal</cp:lastModifiedBy>
  <cp:revision>7</cp:revision>
  <cp:lastPrinted>2016-09-29T15:20:00Z</cp:lastPrinted>
  <dcterms:created xsi:type="dcterms:W3CDTF">2022-06-20T12:46:00Z</dcterms:created>
  <dcterms:modified xsi:type="dcterms:W3CDTF">2023-04-07T14:57:00Z</dcterms:modified>
</cp:coreProperties>
</file>