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6768" w14:textId="5E0A6A04" w:rsidR="00114396" w:rsidRDefault="0008765C" w:rsidP="00182DE4">
      <w:pPr>
        <w:spacing w:line="480" w:lineRule="auto"/>
        <w:rPr>
          <w:b/>
        </w:rPr>
      </w:pPr>
      <w:r w:rsidRPr="00791151">
        <w:rPr>
          <w:b/>
        </w:rPr>
        <w:t>Original Manuscript</w:t>
      </w:r>
    </w:p>
    <w:p w14:paraId="711456FF" w14:textId="77777777" w:rsidR="00D7279D" w:rsidRPr="00791151" w:rsidRDefault="00D7279D" w:rsidP="00182DE4">
      <w:pPr>
        <w:spacing w:line="480" w:lineRule="auto"/>
        <w:rPr>
          <w:b/>
        </w:rPr>
      </w:pPr>
    </w:p>
    <w:p w14:paraId="5E898B31" w14:textId="6A1F7802" w:rsidR="00D7279D" w:rsidRDefault="000C2A26" w:rsidP="00182DE4">
      <w:pPr>
        <w:spacing w:line="480" w:lineRule="auto"/>
        <w:rPr>
          <w:b/>
        </w:rPr>
      </w:pPr>
      <w:r>
        <w:rPr>
          <w:b/>
        </w:rPr>
        <w:t>A Field Test on</w:t>
      </w:r>
      <w:r w:rsidR="00FC121E" w:rsidRPr="00791151">
        <w:rPr>
          <w:b/>
        </w:rPr>
        <w:t xml:space="preserve"> the Effectiveness of Male Annihilation Technique against </w:t>
      </w:r>
      <w:proofErr w:type="spellStart"/>
      <w:r w:rsidR="00FC121E" w:rsidRPr="00791151">
        <w:rPr>
          <w:b/>
          <w:i/>
        </w:rPr>
        <w:t>Bactrocera</w:t>
      </w:r>
      <w:proofErr w:type="spellEnd"/>
      <w:r w:rsidR="00FC121E" w:rsidRPr="00791151">
        <w:rPr>
          <w:b/>
          <w:i/>
        </w:rPr>
        <w:t xml:space="preserve"> dorsalis</w:t>
      </w:r>
      <w:r w:rsidR="00FC121E" w:rsidRPr="00791151">
        <w:rPr>
          <w:b/>
        </w:rPr>
        <w:t xml:space="preserve"> (</w:t>
      </w:r>
      <w:proofErr w:type="spellStart"/>
      <w:r w:rsidR="00FC121E" w:rsidRPr="00791151">
        <w:rPr>
          <w:b/>
        </w:rPr>
        <w:t>Diptera</w:t>
      </w:r>
      <w:proofErr w:type="spellEnd"/>
      <w:r w:rsidR="00FC121E" w:rsidRPr="00791151">
        <w:rPr>
          <w:b/>
        </w:rPr>
        <w:t xml:space="preserve">: </w:t>
      </w:r>
      <w:proofErr w:type="spellStart"/>
      <w:r w:rsidR="00FC121E" w:rsidRPr="00791151">
        <w:rPr>
          <w:b/>
        </w:rPr>
        <w:t>Tephritidae</w:t>
      </w:r>
      <w:proofErr w:type="spellEnd"/>
      <w:r w:rsidR="00FC121E" w:rsidRPr="00791151">
        <w:rPr>
          <w:b/>
        </w:rPr>
        <w:t>) at Varying Application Densities</w:t>
      </w:r>
      <w:r w:rsidR="00034847" w:rsidRPr="00791151">
        <w:rPr>
          <w:b/>
        </w:rPr>
        <w:t xml:space="preserve"> </w:t>
      </w:r>
    </w:p>
    <w:p w14:paraId="544BE168" w14:textId="77777777" w:rsidR="00D7279D" w:rsidRDefault="00D7279D" w:rsidP="00D7279D">
      <w:pPr>
        <w:spacing w:line="480" w:lineRule="auto"/>
      </w:pPr>
    </w:p>
    <w:p w14:paraId="5E0BE0C7" w14:textId="77777777" w:rsidR="00D7279D" w:rsidRDefault="00D7279D" w:rsidP="00D7279D">
      <w:pPr>
        <w:spacing w:line="480" w:lineRule="auto"/>
      </w:pPr>
      <w:r w:rsidRPr="00D7279D">
        <w:t xml:space="preserve">Short title: </w:t>
      </w:r>
      <w:r>
        <w:t xml:space="preserve">MAT Application Density </w:t>
      </w:r>
    </w:p>
    <w:p w14:paraId="0C31B5FE" w14:textId="77777777" w:rsidR="00D7279D" w:rsidRDefault="00D7279D" w:rsidP="00D7279D">
      <w:pPr>
        <w:spacing w:line="480" w:lineRule="auto"/>
      </w:pPr>
    </w:p>
    <w:p w14:paraId="193977DA" w14:textId="08BB156D" w:rsidR="00FC121E" w:rsidRDefault="00FC121E" w:rsidP="00D7279D">
      <w:pPr>
        <w:spacing w:line="480" w:lineRule="auto"/>
      </w:pPr>
      <w:r w:rsidRPr="00791151">
        <w:t>Nicholas C. Manoukis</w:t>
      </w:r>
      <w:r w:rsidR="00B4463F" w:rsidRPr="00B4463F">
        <w:rPr>
          <w:vertAlign w:val="superscript"/>
        </w:rPr>
        <w:t>1</w:t>
      </w:r>
      <w:r w:rsidR="00B4463F">
        <w:rPr>
          <w:vertAlign w:val="superscript"/>
        </w:rPr>
        <w:t>*</w:t>
      </w:r>
      <w:r w:rsidRPr="00791151">
        <w:t xml:space="preserve">, </w:t>
      </w:r>
      <w:r w:rsidR="00605B4F" w:rsidRPr="00791151">
        <w:t>Roger I. Vargas</w:t>
      </w:r>
      <w:r w:rsidR="00B4463F" w:rsidRPr="00B4463F">
        <w:rPr>
          <w:vertAlign w:val="superscript"/>
        </w:rPr>
        <w:t>1</w:t>
      </w:r>
      <w:r w:rsidR="00AB1DAD" w:rsidRPr="00AB1DAD">
        <w:rPr>
          <w:sz w:val="26"/>
          <w:szCs w:val="26"/>
          <w:vertAlign w:val="superscript"/>
        </w:rPr>
        <w:t>†</w:t>
      </w:r>
      <w:r w:rsidR="00605B4F" w:rsidRPr="00791151">
        <w:t>, Lori Carvalho</w:t>
      </w:r>
      <w:r w:rsidR="00B4463F" w:rsidRPr="00B4463F">
        <w:rPr>
          <w:vertAlign w:val="superscript"/>
        </w:rPr>
        <w:t>1</w:t>
      </w:r>
      <w:r w:rsidR="00605B4F" w:rsidRPr="00791151">
        <w:t>, Thomas Fezza</w:t>
      </w:r>
      <w:r w:rsidR="00AB1DAD">
        <w:rPr>
          <w:vertAlign w:val="superscript"/>
        </w:rPr>
        <w:t>1,2</w:t>
      </w:r>
      <w:r w:rsidR="00605B4F" w:rsidRPr="00791151">
        <w:t>, Travis Collier</w:t>
      </w:r>
      <w:r w:rsidR="00B4463F" w:rsidRPr="00B4463F">
        <w:rPr>
          <w:vertAlign w:val="superscript"/>
        </w:rPr>
        <w:t>1</w:t>
      </w:r>
      <w:r w:rsidR="00605B4F" w:rsidRPr="00791151">
        <w:t>, and Todd E. Shelly</w:t>
      </w:r>
      <w:r w:rsidR="00AB1DAD" w:rsidRPr="00AB1DAD">
        <w:rPr>
          <w:vertAlign w:val="superscript"/>
        </w:rPr>
        <w:t>2</w:t>
      </w:r>
    </w:p>
    <w:p w14:paraId="6C324654" w14:textId="77777777" w:rsidR="00AB1DAD" w:rsidRDefault="00AB1DAD" w:rsidP="00AB1DAD"/>
    <w:p w14:paraId="5FC0EC24" w14:textId="77777777" w:rsidR="00AB1DAD" w:rsidRPr="00AB1DAD" w:rsidRDefault="00AB1DAD" w:rsidP="00AB1DAD"/>
    <w:p w14:paraId="34FD952C" w14:textId="1029D02D" w:rsidR="0008765C" w:rsidRDefault="00FC121E" w:rsidP="00182DE4">
      <w:pPr>
        <w:spacing w:line="480" w:lineRule="auto"/>
      </w:pPr>
      <w:r w:rsidRPr="00791151">
        <w:t xml:space="preserve"> </w:t>
      </w:r>
      <w:r w:rsidR="00B4463F" w:rsidRPr="00B4463F">
        <w:rPr>
          <w:vertAlign w:val="superscript"/>
        </w:rPr>
        <w:t>1</w:t>
      </w:r>
      <w:r w:rsidR="00B4463F">
        <w:t xml:space="preserve"> </w:t>
      </w:r>
      <w:r w:rsidR="00B4463F" w:rsidRPr="00B4463F">
        <w:t xml:space="preserve">USDA-ARS, Daniel K. Inouye US Pacific Basin Agricultural Research Center, 64 </w:t>
      </w:r>
      <w:proofErr w:type="spellStart"/>
      <w:r w:rsidR="00B4463F" w:rsidRPr="00B4463F">
        <w:t>Nowelo</w:t>
      </w:r>
      <w:proofErr w:type="spellEnd"/>
      <w:r w:rsidR="00B4463F" w:rsidRPr="00B4463F">
        <w:t xml:space="preserve"> Street, Hilo, HI 96720, USA</w:t>
      </w:r>
    </w:p>
    <w:p w14:paraId="14119215" w14:textId="3FF18EF2" w:rsidR="00B4463F" w:rsidRDefault="00AB1DAD" w:rsidP="00182DE4">
      <w:pPr>
        <w:spacing w:line="480" w:lineRule="auto"/>
      </w:pPr>
      <w:r w:rsidRPr="00AB1DAD">
        <w:rPr>
          <w:vertAlign w:val="superscript"/>
        </w:rPr>
        <w:t>2</w:t>
      </w:r>
      <w:r>
        <w:t xml:space="preserve"> </w:t>
      </w:r>
      <w:r w:rsidRPr="00AB1DAD">
        <w:t xml:space="preserve">USDA-APHIS, 41-650 </w:t>
      </w:r>
      <w:proofErr w:type="spellStart"/>
      <w:r w:rsidRPr="00AB1DAD">
        <w:t>Ahiki</w:t>
      </w:r>
      <w:proofErr w:type="spellEnd"/>
      <w:r w:rsidRPr="00AB1DAD">
        <w:t xml:space="preserve"> Street, Waimanalo, HI 96795, USA</w:t>
      </w:r>
    </w:p>
    <w:p w14:paraId="5571C8AC" w14:textId="10A958A5" w:rsidR="00AB1DAD" w:rsidRPr="00D7279D" w:rsidRDefault="00AB1DAD" w:rsidP="00182DE4">
      <w:pPr>
        <w:spacing w:line="480" w:lineRule="auto"/>
      </w:pPr>
      <w:r w:rsidRPr="00D7279D">
        <w:rPr>
          <w:vertAlign w:val="superscript"/>
        </w:rPr>
        <w:t>†</w:t>
      </w:r>
      <w:r w:rsidRPr="00D7279D">
        <w:t xml:space="preserve"> </w:t>
      </w:r>
      <w:r w:rsidR="007A4F95" w:rsidRPr="0038458C">
        <w:t>Deceased</w:t>
      </w:r>
    </w:p>
    <w:p w14:paraId="3E1E9728" w14:textId="2BDBA95A" w:rsidR="00034847" w:rsidRPr="00791151" w:rsidRDefault="00AB1DAD" w:rsidP="00182DE4">
      <w:pPr>
        <w:spacing w:line="480" w:lineRule="auto"/>
      </w:pPr>
      <w:r w:rsidRPr="00AB1DAD">
        <w:rPr>
          <w:vertAlign w:val="superscript"/>
        </w:rPr>
        <w:t>*</w:t>
      </w:r>
      <w:r>
        <w:t xml:space="preserve"> </w:t>
      </w:r>
      <w:r w:rsidR="00034847" w:rsidRPr="00791151">
        <w:t xml:space="preserve">Corresponding author: </w:t>
      </w:r>
      <w:r w:rsidR="00FC121E" w:rsidRPr="00791151">
        <w:t>Nicholas C. Manoukis</w:t>
      </w:r>
      <w:bookmarkStart w:id="0" w:name="_GoBack"/>
      <w:bookmarkEnd w:id="0"/>
    </w:p>
    <w:p w14:paraId="0BE8C2D3" w14:textId="77777777" w:rsidR="00FC121E" w:rsidRPr="00791151" w:rsidRDefault="00FC121E" w:rsidP="00182DE4">
      <w:pPr>
        <w:spacing w:line="480" w:lineRule="auto"/>
      </w:pPr>
    </w:p>
    <w:p w14:paraId="7B86C216" w14:textId="0CAA3645" w:rsidR="00FC121E" w:rsidRPr="00791151" w:rsidRDefault="00FC121E" w:rsidP="00182DE4">
      <w:pPr>
        <w:spacing w:line="480" w:lineRule="auto"/>
      </w:pPr>
      <w:r w:rsidRPr="00791151">
        <w:t xml:space="preserve">Key Words: Methyl Eugenol; </w:t>
      </w:r>
      <w:proofErr w:type="spellStart"/>
      <w:r w:rsidRPr="00791151">
        <w:t>tephritid</w:t>
      </w:r>
      <w:proofErr w:type="spellEnd"/>
      <w:r w:rsidRPr="00791151">
        <w:t>; Invasive; Pest</w:t>
      </w:r>
    </w:p>
    <w:p w14:paraId="28202645" w14:textId="1395ED61" w:rsidR="0008765C" w:rsidRPr="00791151" w:rsidRDefault="0008765C">
      <w:r w:rsidRPr="00791151">
        <w:br w:type="page"/>
      </w:r>
    </w:p>
    <w:p w14:paraId="75685066" w14:textId="3BBBCB40" w:rsidR="005F0ACD" w:rsidRPr="00791151" w:rsidRDefault="0008765C" w:rsidP="00182DE4">
      <w:pPr>
        <w:spacing w:line="480" w:lineRule="auto"/>
        <w:rPr>
          <w:b/>
        </w:rPr>
      </w:pPr>
      <w:r w:rsidRPr="00791151">
        <w:rPr>
          <w:b/>
        </w:rPr>
        <w:lastRenderedPageBreak/>
        <w:t>Abstract</w:t>
      </w:r>
    </w:p>
    <w:p w14:paraId="332C14B1" w14:textId="6B79CEBA" w:rsidR="005F0ACD" w:rsidRDefault="005F0ACD" w:rsidP="00182DE4">
      <w:pPr>
        <w:spacing w:line="480" w:lineRule="auto"/>
      </w:pPr>
      <w:r w:rsidRPr="00791151">
        <w:t xml:space="preserve">[insert </w:t>
      </w:r>
      <w:r w:rsidR="00034847" w:rsidRPr="00791151">
        <w:t>ABSTRACT</w:t>
      </w:r>
      <w:r w:rsidRPr="00791151">
        <w:t xml:space="preserve"> here; </w:t>
      </w:r>
      <w:r w:rsidR="00034847" w:rsidRPr="00791151">
        <w:t>no more than 300</w:t>
      </w:r>
      <w:r w:rsidRPr="00791151">
        <w:t xml:space="preserve"> words, no references</w:t>
      </w:r>
      <w:r w:rsidR="00034847" w:rsidRPr="00791151">
        <w:t xml:space="preserve"> or abbreviations</w:t>
      </w:r>
      <w:r w:rsidRPr="00791151">
        <w:t>]</w:t>
      </w:r>
    </w:p>
    <w:p w14:paraId="4974B780" w14:textId="77777777" w:rsidR="00FC24BE" w:rsidRPr="00791151" w:rsidRDefault="00FC24BE" w:rsidP="00182DE4">
      <w:pPr>
        <w:spacing w:line="480" w:lineRule="auto"/>
      </w:pPr>
    </w:p>
    <w:p w14:paraId="0A7F93C3" w14:textId="7380DD0E" w:rsidR="0008765C" w:rsidRPr="00FC24BE" w:rsidRDefault="00C34E39" w:rsidP="00182DE4">
      <w:pPr>
        <w:spacing w:line="480" w:lineRule="auto"/>
      </w:pPr>
      <w:r>
        <w:t xml:space="preserve">Male Annihilation Technique (MAT) is a key </w:t>
      </w:r>
      <w:r w:rsidR="001B433C">
        <w:t xml:space="preserve">tool to suppress or eradicate pestiferous </w:t>
      </w:r>
      <w:proofErr w:type="spellStart"/>
      <w:r w:rsidR="001B433C">
        <w:t>tephritid</w:t>
      </w:r>
      <w:proofErr w:type="spellEnd"/>
      <w:r w:rsidR="001B433C">
        <w:t xml:space="preserve"> fruit flies for which there exist powerful male lures. In the case of </w:t>
      </w:r>
      <w:proofErr w:type="spellStart"/>
      <w:r w:rsidR="001B433C">
        <w:rPr>
          <w:i/>
        </w:rPr>
        <w:t>Bactrocera</w:t>
      </w:r>
      <w:proofErr w:type="spellEnd"/>
      <w:r w:rsidR="001B433C">
        <w:rPr>
          <w:i/>
        </w:rPr>
        <w:t xml:space="preserve"> dorsalis</w:t>
      </w:r>
      <w:r w:rsidR="001B433C">
        <w:t xml:space="preserve"> (Hendel), a highly invasive and destructive species, current implementations of MAT utilize a combination of methyl eugenol (ME) and a toxicant such as </w:t>
      </w:r>
      <w:proofErr w:type="spellStart"/>
      <w:r w:rsidR="001B433C">
        <w:t>spionosad</w:t>
      </w:r>
      <w:proofErr w:type="spellEnd"/>
      <w:r w:rsidR="001B433C">
        <w:t xml:space="preserve"> </w:t>
      </w:r>
      <w:r w:rsidR="00FC24BE">
        <w:t xml:space="preserve">(“SPLAT-MAT-ME”) </w:t>
      </w:r>
      <w:r w:rsidR="001B433C">
        <w:t xml:space="preserve">applied at a high density in the treated area with the goal of attracting and killing an extremely high proportion of males. We conducted </w:t>
      </w:r>
      <w:r w:rsidR="001B433C" w:rsidRPr="00791151">
        <w:rPr>
          <w:color w:val="000000"/>
        </w:rPr>
        <w:t xml:space="preserve">direct comparisons of trap captures of marked </w:t>
      </w:r>
      <w:r w:rsidR="001B433C" w:rsidRPr="00791151">
        <w:rPr>
          <w:i/>
          <w:color w:val="000000"/>
        </w:rPr>
        <w:t>B</w:t>
      </w:r>
      <w:r w:rsidR="001B433C" w:rsidRPr="00791151">
        <w:rPr>
          <w:color w:val="000000"/>
        </w:rPr>
        <w:t xml:space="preserve">. </w:t>
      </w:r>
      <w:r w:rsidR="001B433C" w:rsidRPr="00791151">
        <w:rPr>
          <w:i/>
          <w:color w:val="000000"/>
        </w:rPr>
        <w:t>dorsalis</w:t>
      </w:r>
      <w:r w:rsidR="001B433C" w:rsidRPr="00791151">
        <w:rPr>
          <w:color w:val="000000"/>
        </w:rPr>
        <w:t xml:space="preserve"> males released under three experimental SPLAT-MAT-ME site densities</w:t>
      </w:r>
      <w:r w:rsidR="001B433C">
        <w:rPr>
          <w:color w:val="000000"/>
        </w:rPr>
        <w:t xml:space="preserve"> (</w:t>
      </w:r>
      <w:r w:rsidR="001B433C" w:rsidRPr="00791151">
        <w:rPr>
          <w:color w:val="000000"/>
        </w:rPr>
        <w:t>110, 220, and 440 per km</w:t>
      </w:r>
      <w:r w:rsidR="001B433C" w:rsidRPr="00791151">
        <w:rPr>
          <w:color w:val="000000"/>
          <w:vertAlign w:val="superscript"/>
        </w:rPr>
        <w:t>2</w:t>
      </w:r>
      <w:r w:rsidR="001B433C" w:rsidRPr="001B433C">
        <w:rPr>
          <w:color w:val="000000"/>
        </w:rPr>
        <w:t>)</w:t>
      </w:r>
      <w:r w:rsidR="001B433C">
        <w:rPr>
          <w:color w:val="000000"/>
        </w:rPr>
        <w:t xml:space="preserve"> near Hilo, Hawaii using</w:t>
      </w:r>
      <w:r w:rsidR="001B433C" w:rsidRPr="00791151">
        <w:rPr>
          <w:color w:val="000000"/>
        </w:rPr>
        <w:t xml:space="preserve"> both fresh and aged traps to evaluate </w:t>
      </w:r>
      <w:r w:rsidR="001B433C">
        <w:rPr>
          <w:color w:val="000000"/>
        </w:rPr>
        <w:t>the effectiveness of varying densities and how</w:t>
      </w:r>
      <w:r w:rsidR="001B433C" w:rsidRPr="00791151">
        <w:rPr>
          <w:color w:val="000000"/>
        </w:rPr>
        <w:t xml:space="preserve"> weathering of the SPLAT-MAT-ME formulation influenced any density effects observed.</w:t>
      </w:r>
      <w:r w:rsidR="001B433C">
        <w:rPr>
          <w:color w:val="000000"/>
        </w:rPr>
        <w:t xml:space="preserve"> We measured decreasing effectiveness </w:t>
      </w:r>
      <w:r w:rsidR="00713FBE">
        <w:rPr>
          <w:color w:val="000000"/>
        </w:rPr>
        <w:t>(</w:t>
      </w:r>
      <w:r w:rsidR="001B433C">
        <w:rPr>
          <w:color w:val="000000"/>
        </w:rPr>
        <w:t>percent kill</w:t>
      </w:r>
      <w:r w:rsidR="00713FBE">
        <w:rPr>
          <w:color w:val="000000"/>
        </w:rPr>
        <w:t>)</w:t>
      </w:r>
      <w:r w:rsidR="001B433C">
        <w:rPr>
          <w:color w:val="000000"/>
        </w:rPr>
        <w:t xml:space="preserve"> with increasing application density</w:t>
      </w:r>
      <w:r w:rsidR="00713FBE">
        <w:rPr>
          <w:color w:val="000000"/>
        </w:rPr>
        <w:t>.</w:t>
      </w:r>
      <w:r w:rsidR="001B433C">
        <w:rPr>
          <w:color w:val="000000"/>
        </w:rPr>
        <w:t xml:space="preserve"> </w:t>
      </w:r>
      <w:r w:rsidR="00713FBE">
        <w:rPr>
          <w:color w:val="000000"/>
        </w:rPr>
        <w:t>We also estimated s</w:t>
      </w:r>
      <w:r w:rsidR="001B433C" w:rsidRPr="00791151">
        <w:t xml:space="preserve">lightly higher average kill for any given density </w:t>
      </w:r>
      <w:r w:rsidR="00713FBE">
        <w:t>for</w:t>
      </w:r>
      <w:r w:rsidR="001B433C" w:rsidRPr="00791151">
        <w:t xml:space="preserve"> weathered grids</w:t>
      </w:r>
      <w:r w:rsidR="00713FBE">
        <w:t xml:space="preserve"> compared with fresh</w:t>
      </w:r>
      <w:r w:rsidR="001B433C">
        <w:t xml:space="preserve">. Spatial analysis of the recapture patterns </w:t>
      </w:r>
      <w:r w:rsidR="00FC24BE">
        <w:t>support</w:t>
      </w:r>
      <w:proofErr w:type="gramStart"/>
      <w:r w:rsidR="00FC24BE">
        <w:t xml:space="preserve"> ..</w:t>
      </w:r>
      <w:proofErr w:type="gramEnd"/>
      <w:r w:rsidR="00FC24BE">
        <w:t xml:space="preserve">MORE.. This study suggests that </w:t>
      </w:r>
      <w:r w:rsidR="00FC24BE">
        <w:t xml:space="preserve">benefits for control and eradication programs would </w:t>
      </w:r>
      <w:r w:rsidR="00713FBE">
        <w:t>result</w:t>
      </w:r>
      <w:r w:rsidR="00FC24BE">
        <w:t xml:space="preserve"> from reducing the application density of MAT against </w:t>
      </w:r>
      <w:r w:rsidR="00FC24BE">
        <w:rPr>
          <w:i/>
        </w:rPr>
        <w:t>B. dorsalis</w:t>
      </w:r>
      <w:r w:rsidR="00FC24BE">
        <w:t xml:space="preserve"> </w:t>
      </w:r>
      <w:r w:rsidR="00713FBE">
        <w:t>through</w:t>
      </w:r>
      <w:r w:rsidR="00FC24BE">
        <w:t xml:space="preserve"> reduced material use, labor costs, and higher effectiveness. </w:t>
      </w:r>
      <w:r w:rsidR="00FC24BE">
        <w:t>Additional research in areas where MAT programs are currently undertaken would be helpful to corroborate this study’s findings.</w:t>
      </w:r>
    </w:p>
    <w:p w14:paraId="36B5400B" w14:textId="77777777" w:rsidR="00034847" w:rsidRPr="00791151" w:rsidRDefault="00034847">
      <w:pPr>
        <w:rPr>
          <w:b/>
        </w:rPr>
      </w:pPr>
      <w:r w:rsidRPr="00791151">
        <w:rPr>
          <w:b/>
        </w:rPr>
        <w:br w:type="page"/>
      </w:r>
    </w:p>
    <w:p w14:paraId="5CA5E0F5" w14:textId="637C682C" w:rsidR="0008765C" w:rsidRPr="00791151" w:rsidRDefault="0008765C" w:rsidP="00182DE4">
      <w:pPr>
        <w:spacing w:line="480" w:lineRule="auto"/>
        <w:rPr>
          <w:b/>
        </w:rPr>
      </w:pPr>
      <w:r w:rsidRPr="00791151">
        <w:rPr>
          <w:b/>
        </w:rPr>
        <w:lastRenderedPageBreak/>
        <w:t>Introduction</w:t>
      </w:r>
    </w:p>
    <w:p w14:paraId="2062A769" w14:textId="280BDCF0" w:rsidR="005D7A09" w:rsidRPr="00791151" w:rsidRDefault="005D7A09" w:rsidP="005D7A09">
      <w:pPr>
        <w:widowControl w:val="0"/>
        <w:autoSpaceDE w:val="0"/>
        <w:autoSpaceDN w:val="0"/>
        <w:adjustRightInd w:val="0"/>
        <w:spacing w:line="480" w:lineRule="auto"/>
        <w:ind w:firstLine="720"/>
        <w:contextualSpacing/>
        <w:rPr>
          <w:color w:val="000000"/>
        </w:rPr>
      </w:pPr>
      <w:r w:rsidRPr="00791151">
        <w:rPr>
          <w:color w:val="000000"/>
        </w:rPr>
        <w:t>Males of many species of true fruit flies (</w:t>
      </w:r>
      <w:proofErr w:type="spellStart"/>
      <w:r w:rsidRPr="00791151">
        <w:rPr>
          <w:color w:val="000000"/>
        </w:rPr>
        <w:t>Diptera</w:t>
      </w:r>
      <w:proofErr w:type="spellEnd"/>
      <w:r w:rsidRPr="00791151">
        <w:rPr>
          <w:color w:val="000000"/>
        </w:rPr>
        <w:t xml:space="preserve">: </w:t>
      </w:r>
      <w:proofErr w:type="spellStart"/>
      <w:r w:rsidRPr="00791151">
        <w:rPr>
          <w:color w:val="000000"/>
        </w:rPr>
        <w:t>Tephritidae</w:t>
      </w:r>
      <w:proofErr w:type="spellEnd"/>
      <w:r w:rsidRPr="00791151">
        <w:rPr>
          <w:color w:val="000000"/>
        </w:rPr>
        <w:t>) are attracted to a small set of plant-derived secondary compounds termed male lures</w:t>
      </w:r>
      <w:r w:rsidR="007E1DDC">
        <w:rPr>
          <w:color w:val="000000"/>
        </w:rPr>
        <w:t xml:space="preserve"> </w:t>
      </w:r>
      <w:r w:rsidR="00204FE9">
        <w:rPr>
          <w:color w:val="000000"/>
        </w:rPr>
        <w:fldChar w:fldCharType="begin"/>
      </w:r>
      <w:r w:rsidR="00204FE9">
        <w:rPr>
          <w:color w:val="000000"/>
        </w:rPr>
        <w:instrText xml:space="preserve"> ADDIN ZOTERO_ITEM CSL_CITATION {"citationID":"Czx71hod","properties":{"formattedCitation":"[1\\uc0\\u8211{}3]","plainCitation":"[1–3]","noteIndex":0},"citationItems":[{"id":287,"uris":["http://zotero.org/users/712301/items/A2J4C85W"],"uri":["http://zotero.org/users/712301/items/A2J4C85W"],"itemData":{"id":287,"type":"article-journal","title":"Pheromones and Parapheromones in the Control of Tephritids","container-title":"Florida Entomologist","page":"157-168","volume":"69","issue":"1","source":"ISI Web of Knowledge","DOI":"10.2307/3494757","ISSN":"0015-4040","note":"WOS:A1986C464600020","journalAbbreviation":"Fla. Entomol.","language":"English","author":[{"family":"Sivinski","given":"J."},{"family":"Calkins","given":"C"}],"issued":{"date-parts":[["1986"]]}},"label":"page"},{"id":210,"uris":["http://zotero.org/users/712301/items/6QBKB8AU"],"uri":["http://zotero.org/users/712301/items/6QBKB8AU"],"itemData":{"id":210,"type":"chapter","title":"Parapheromones","container-title":"World crop pests vol 3A","publisher":"Elsevier","publisher-place":"Amsterdam","volume":"3","source":"Google Scholar","event-place":"Amsterdam","author":[{"family":"Cunningham","given":"R. T."}],"editor":[{"family":"Robinson","given":"A. S."},{"family":"Hooper","given":"G."}],"issued":{"date-parts":[["1989"]]}},"label":"page"},{"id":741,"uris":["http://zotero.org/users/712301/items/VKI5WIBH"],"uri":["http://zotero.org/users/712301/items/VKI5WIBH"],"itemData":{"id":741,"type":"chapter","title":"Olfactory semiochemicals of tephritids","container-title":"Fruit fly pests: A world assessment of their biology and management","publisher":"St. Lucie Press","publisher-place":"Delray Beach, FL","page":"73–90","source":"Google Scholar","event-place":"Delray Beach, FL","author":[{"family":"Jang","given":"E. B"},{"family":"Light","given":"D. M."}],"editor":[{"family":"McPheron","given":"Bruce A."},{"family":"Steck","given":"Gary J."}],"issued":{"date-parts":[["1996"]]}},"label":"page"}],"schema":"https://github.com/citation-style-language/schema/raw/master/csl-citation.json"} </w:instrText>
      </w:r>
      <w:r w:rsidR="00204FE9">
        <w:rPr>
          <w:color w:val="000000"/>
        </w:rPr>
        <w:fldChar w:fldCharType="separate"/>
      </w:r>
      <w:r w:rsidR="00204FE9" w:rsidRPr="00204FE9">
        <w:rPr>
          <w:color w:val="000000"/>
        </w:rPr>
        <w:t>[1–3]</w:t>
      </w:r>
      <w:r w:rsidR="00204FE9">
        <w:rPr>
          <w:color w:val="000000"/>
        </w:rPr>
        <w:fldChar w:fldCharType="end"/>
      </w:r>
      <w:r w:rsidRPr="00791151">
        <w:rPr>
          <w:color w:val="000000"/>
        </w:rPr>
        <w:t xml:space="preserve">. In the subfamily </w:t>
      </w:r>
      <w:proofErr w:type="spellStart"/>
      <w:r w:rsidRPr="00791151">
        <w:rPr>
          <w:color w:val="000000"/>
        </w:rPr>
        <w:t>Dacini</w:t>
      </w:r>
      <w:proofErr w:type="spellEnd"/>
      <w:r w:rsidRPr="00791151">
        <w:rPr>
          <w:color w:val="000000"/>
        </w:rPr>
        <w:t xml:space="preserve">, males of the genera </w:t>
      </w:r>
      <w:proofErr w:type="spellStart"/>
      <w:r w:rsidRPr="00791151">
        <w:rPr>
          <w:i/>
          <w:color w:val="000000"/>
        </w:rPr>
        <w:t>Bactrocera</w:t>
      </w:r>
      <w:proofErr w:type="spellEnd"/>
      <w:r w:rsidRPr="00791151">
        <w:rPr>
          <w:color w:val="000000"/>
        </w:rPr>
        <w:t xml:space="preserve"> </w:t>
      </w:r>
      <w:proofErr w:type="spellStart"/>
      <w:r w:rsidRPr="00791151">
        <w:rPr>
          <w:color w:val="000000"/>
        </w:rPr>
        <w:t>Macquart</w:t>
      </w:r>
      <w:proofErr w:type="spellEnd"/>
      <w:r w:rsidRPr="00791151">
        <w:rPr>
          <w:color w:val="000000"/>
        </w:rPr>
        <w:t xml:space="preserve"> and </w:t>
      </w:r>
      <w:proofErr w:type="spellStart"/>
      <w:r w:rsidRPr="00791151">
        <w:rPr>
          <w:i/>
          <w:color w:val="000000"/>
        </w:rPr>
        <w:t>Zeugodacus</w:t>
      </w:r>
      <w:proofErr w:type="spellEnd"/>
      <w:r w:rsidRPr="00791151">
        <w:rPr>
          <w:color w:val="000000"/>
        </w:rPr>
        <w:t xml:space="preserve"> Hendel may be categorized broadly as responding either to methyl eugenol (ME) or raspberry ketone (RK) or its hydrolyzed form cue-lure (CL)</w:t>
      </w:r>
      <w:r w:rsidR="00204FE9">
        <w:rPr>
          <w:color w:val="000000"/>
        </w:rPr>
        <w:t xml:space="preserve"> </w:t>
      </w:r>
      <w:r w:rsidR="00204FE9">
        <w:rPr>
          <w:color w:val="000000"/>
        </w:rPr>
        <w:fldChar w:fldCharType="begin"/>
      </w:r>
      <w:r w:rsidR="00204FE9">
        <w:rPr>
          <w:color w:val="000000"/>
        </w:rPr>
        <w:instrText xml:space="preserve"> ADDIN ZOTERO_ITEM CSL_CITATION {"citationID":"EQ3pejDv","properties":{"formattedCitation":"[4,5]","plainCitation":"[4,5]","noteIndex":0},"citationItems":[{"id":130,"uris":["http://zotero.org/users/712301/items/35FZMXTJ"],"uri":["http://zotero.org/users/712301/items/35FZMXTJ"],"itemData":{"id":130,"type":"article-journal","title":"The responses of fruit fly species (Diptera: Tephritidae) in the South Pacific area to male attractants","container-title":"Australian Journal of Entomology","page":"267–270","volume":"13","issue":"4","source":"Google Scholar","shortTitle":"The responses of fruit fly species (Diptera","author":[{"family":"Drew","given":"R. A. I."}],"issued":{"date-parts":[["1974"]]}},"label":"page"},{"id":2869,"uris":["http://zotero.org/users/712301/items/IPE32G58"],"uri":["http://zotero.org/users/712301/items/IPE32G58"],"itemData":{"id":2869,"type":"article-journal","title":"The Responses of Fruit Fly Species (diptera: Tephritidae) in Australia to Various Attract Ants","container-title":"Australian Journal of Entomology","page":"201-205","volume":"20","issue":"3","source":"Wiley Online Library","abstract":"Specimens of Dacinae were collected in traps containing male attractants in Queensland and the Northern Territory. The resulting species-attractant records are given for 55 species–39 of which responded to cue-lure and 16 to methyl eugenol. No species responded to trimedlure. Five species which did not respond to male attractants were captured at liquid food lures. Comparative responses to attractants by 7 species were studied in held cage experiments. Twenty-three of the known Australian species did not respond to male attractants. No species was attracted to both cue-lure and methyl eugenol. Closely related species within species complexes responded to the same attractant. The attractant responses of species within the supra specific groups corresponded with the conclusions from a previous South Pacific study (Drew 1974).","DOI":"10.1111/j.1440-6055.1981.tb01032.x","ISSN":"1440-6055","shortTitle":"The Responses of Fruit Fly Species (diptera","language":"en","author":[{"family":"Drew","given":"R.A.I."},{"family":"Hooper","given":"G. H. S."}],"issued":{"date-parts":[["1981",8,1]]}},"label":"page"}],"schema":"https://github.com/citation-style-language/schema/raw/master/csl-citation.json"} </w:instrText>
      </w:r>
      <w:r w:rsidR="00204FE9">
        <w:rPr>
          <w:color w:val="000000"/>
        </w:rPr>
        <w:fldChar w:fldCharType="separate"/>
      </w:r>
      <w:r w:rsidR="00204FE9">
        <w:rPr>
          <w:noProof/>
          <w:color w:val="000000"/>
        </w:rPr>
        <w:t>[4,5]</w:t>
      </w:r>
      <w:r w:rsidR="00204FE9">
        <w:rPr>
          <w:color w:val="000000"/>
        </w:rPr>
        <w:fldChar w:fldCharType="end"/>
      </w:r>
      <w:r w:rsidRPr="00791151">
        <w:rPr>
          <w:color w:val="000000"/>
        </w:rPr>
        <w:t xml:space="preserve"> (but see </w:t>
      </w:r>
      <w:r w:rsidR="00204FE9">
        <w:rPr>
          <w:color w:val="000000"/>
        </w:rPr>
        <w:fldChar w:fldCharType="begin"/>
      </w:r>
      <w:r w:rsidR="00204FE9">
        <w:rPr>
          <w:color w:val="000000"/>
        </w:rPr>
        <w:instrText xml:space="preserve"> ADDIN ZOTERO_ITEM CSL_CITATION {"citationID":"22SB7sFC","properties":{"formattedCitation":"[6,7]","plainCitation":"[6,7]","noteIndex":0},"citationItems":[{"id":3253,"uris":["http://zotero.org/users/712301/items/EPK2GFHG"],"uri":["http://zotero.org/users/712301/items/EPK2GFHG"],"itemData":{"id":3253,"type":"article-journal","title":"Responses of fruit flies (Tephritidae: Dacinae) to novel male attractants in north Queensland, A ustralia, and improved lures for some pest species","container-title":"Austral Entomology","page":"411–426","volume":"54","issue":"4","source":"Google Scholar","shortTitle":"Responses of fruit flies (T ephritidae","author":[{"family":"Royer","given":"Jane E."}],"issued":{"date-parts":[["2015"]]}},"label":"page"},{"id":3256,"uris":["http://zotero.org/users/712301/items/IMHNYSB7"],"uri":["http://zotero.org/users/712301/items/IMHNYSB7"],"itemData":{"id":3256,"type":"article-journal","title":"Responses of fruit flies (Diptera: Tephritidae) to new attractants in Papua New Guinea","container-title":"Austral Entomology","page":"40–49","volume":"57","issue":"1","source":"Google Scholar","shortTitle":"Responses of fruit flies (Diptera","author":[{"family":"Royer","given":"Jane E."},{"family":"Agovaua","given":"Sharon"},{"family":"Bokosou","given":"John"},{"family":"Kurika","given":"Kiteni"},{"family":"Mararuai","given":"Amanda"},{"family":"Mayer","given":"David G."},{"family":"Niangu","given":"Benjamin"}],"issued":{"date-parts":[["2018"]]}},"label":"page"}],"schema":"https://github.com/citation-style-language/schema/raw/master/csl-citation.json"} </w:instrText>
      </w:r>
      <w:r w:rsidR="00204FE9">
        <w:rPr>
          <w:color w:val="000000"/>
        </w:rPr>
        <w:fldChar w:fldCharType="separate"/>
      </w:r>
      <w:r w:rsidR="00204FE9">
        <w:rPr>
          <w:noProof/>
          <w:color w:val="000000"/>
        </w:rPr>
        <w:t>[6,7]</w:t>
      </w:r>
      <w:r w:rsidR="00204FE9">
        <w:rPr>
          <w:color w:val="000000"/>
        </w:rPr>
        <w:fldChar w:fldCharType="end"/>
      </w:r>
      <w:r w:rsidR="00204FE9">
        <w:rPr>
          <w:color w:val="000000"/>
        </w:rPr>
        <w:t xml:space="preserve"> </w:t>
      </w:r>
      <w:r w:rsidRPr="00791151">
        <w:rPr>
          <w:color w:val="000000"/>
        </w:rPr>
        <w:t>for recent data challenging this classification). It is widely believed</w:t>
      </w:r>
      <w:r w:rsidR="00204FE9">
        <w:rPr>
          <w:color w:val="000000"/>
        </w:rPr>
        <w:t xml:space="preserve"> </w:t>
      </w:r>
      <w:r w:rsidR="00204FE9">
        <w:rPr>
          <w:color w:val="000000"/>
        </w:rPr>
        <w:fldChar w:fldCharType="begin"/>
      </w:r>
      <w:r w:rsidR="00204FE9">
        <w:rPr>
          <w:color w:val="000000"/>
        </w:rPr>
        <w:instrText xml:space="preserve"> ADDIN ZOTERO_ITEM CSL_CITATION {"citationID":"45NI0OLF","properties":{"formattedCitation":"[2]","plainCitation":"[2]","noteIndex":0},"citationItems":[{"id":210,"uris":["http://zotero.org/users/712301/items/6QBKB8AU"],"uri":["http://zotero.org/users/712301/items/6QBKB8AU"],"itemData":{"id":210,"type":"chapter","title":"Parapheromones","container-title":"World crop pests vol 3A","publisher":"Elsevier","publisher-place":"Amsterdam","volume":"3","source":"Google Scholar","event-place":"Amsterdam","author":[{"family":"Cunningham","given":"R. T."}],"editor":[{"family":"Robinson","given":"A. S."},{"family":"Hooper","given":"G."}],"issued":{"date-parts":[["1989"]]}}}],"schema":"https://github.com/citation-style-language/schema/raw/master/csl-citation.json"} </w:instrText>
      </w:r>
      <w:r w:rsidR="00204FE9">
        <w:rPr>
          <w:color w:val="000000"/>
        </w:rPr>
        <w:fldChar w:fldCharType="separate"/>
      </w:r>
      <w:r w:rsidR="00204FE9">
        <w:rPr>
          <w:noProof/>
          <w:color w:val="000000"/>
        </w:rPr>
        <w:t>[2]</w:t>
      </w:r>
      <w:r w:rsidR="00204FE9">
        <w:rPr>
          <w:color w:val="000000"/>
        </w:rPr>
        <w:fldChar w:fldCharType="end"/>
      </w:r>
      <w:r w:rsidRPr="00791151">
        <w:rPr>
          <w:color w:val="000000"/>
        </w:rPr>
        <w:t>, and limited field data support</w:t>
      </w:r>
      <w:r w:rsidR="00204FE9">
        <w:rPr>
          <w:color w:val="000000"/>
        </w:rPr>
        <w:t xml:space="preserve"> </w:t>
      </w:r>
      <w:r w:rsidR="00204FE9">
        <w:rPr>
          <w:color w:val="000000"/>
        </w:rPr>
        <w:fldChar w:fldCharType="begin"/>
      </w:r>
      <w:r w:rsidR="00204FE9">
        <w:rPr>
          <w:color w:val="000000"/>
        </w:rPr>
        <w:instrText xml:space="preserve"> ADDIN ZOTERO_ITEM CSL_CITATION {"citationID":"o40zdk1y","properties":{"formattedCitation":"[8\\uc0\\u8211{}10]","plainCitation":"[8–10]","noteIndex":0},"citationItems":[{"id":710,"uris":["http://zotero.org/users/712301/items/4GCIIUAU"],"uri":["http://zotero.org/users/712301/items/4GCIIUAU"],"itemData":{"id":710,"type":"article-journal","title":"Attraction of wild-like and colony-reared &lt;i&gt;Bactrocera cucurbitae&lt;/i&gt; (Diptera:Tephritidae) to cuelure in the field","container-title":"Journal of Applied Entomology","page":"241-249","volume":"140","author":[{"family":"Manoukis","given":"N.C."},{"family":"Gayle","given":"S.M."}],"issued":{"date-parts":[["2015"]]}},"label":"page"},{"id":182,"uris":["http://zotero.org/users/712301/items/5DWEX8WC"],"uri":["http://zotero.org/users/712301/items/5DWEX8WC"],"itemData":{"id":182,"type":"article-journal","title":"Field estimates of attraction of &lt;i&gt;Ceratitis capitata&lt;/i&gt; to trimedlure and &lt;i&gt;Bactrocera dorsalis&lt;/i&gt; to methyl eugenol in varying environments","container-title":"Environmental Entomology","page":"695-703","volume":"44","author":[{"family":"Manoukis","given":"N.C."},{"family":"Siderhurst","given":"M"},{"family":"Jang","given":"E.B."}],"issued":{"date-parts":[["2015"]]}},"label":"page"},{"id":234,"uris":["http://zotero.org/users/712301/items/82A84CA8"],"uri":["http://zotero.org/users/712301/items/82A84CA8"],"itemData":{"id":234,"type":"article-journal","title":"Additional measurements of distance-dependent capture probabilities for released males of &lt;i&gt;Bactrocera cucurbitae&lt;/i&gt; and &lt;i&gt;B. dorsalis&lt;/i&gt; (Diptera: Tephritidae) in Honolulu","container-title":"Journal of Asia-Pacific Entomology","page":"271-276","volume":"14","issue":"3","source":"ScienceDirect","abstract":"This paper describes a mark-release-recapture study involving males of two economically important fruit flies (Diptera: Tephritidae), Bactrocera cucurbitae (Coquillett) and B. dorsalis (Hendel), conducted in Honolulu, Hawaii. In each of three residential neighborhoods in Honolulu, we placed two traps, one baited with cue lure and the other with methyl eugenol (male attractants for B. cucurbitae and B. dorsalis, respectively), in a single tree. For both species, dyed, mature males from recently established laboratory colonies were released 25, 50, 100, and 200 m from the traps along the four compass directions, and for B. dorsalis releases were also made 300 m from the traps. For both B. cucurbitae and B. dorsalis, the proportion of males captured varied significantly among study areas and among release distances. Averaged over the 3 sites, the percentage of released males captured varied from 14% for releases at 25 m to 0.5% for releases at 200 m for B. cucurbitae and from 21% for releases at 25 m to 3% for releases at 300 m for B. dorsalis. In general, the capture rates of B. cucurbitae males were similar between California and Hawaii, whereas the captures rates of B. dorsalis males were significantly higher in California than Hawaii for all releases distances tested. Distance-dependent capture rates were used to estimate detection sensitivities for the two species under a trapping regime utilizing 5 cue lure- and 5 methyl eugenol-baited traps per 2.59 km2 (as currently employed in California) and then compare these sensitivities between California and Hawaii.","DOI":"10.1016/j.aspen.2011.03.004","ISSN":"1226-8615","shortTitle":"Additional measurements of distance-dependent capture probabilities for released males of Bactrocera cucurbitae and B. dorsalis (Diptera","journalAbbreviation":"Journal of Asia-Pacific Entomology","author":[{"family":"Shelly","given":"Todd E."},{"family":"Nishimoto","given":"Jon"}],"issued":{"date-parts":[["2011",9]]}},"label":"page"}],"schema":"https://github.com/citation-style-language/schema/raw/master/csl-citation.json"} </w:instrText>
      </w:r>
      <w:r w:rsidR="00204FE9">
        <w:rPr>
          <w:color w:val="000000"/>
        </w:rPr>
        <w:fldChar w:fldCharType="separate"/>
      </w:r>
      <w:r w:rsidR="00204FE9" w:rsidRPr="00204FE9">
        <w:rPr>
          <w:color w:val="000000"/>
        </w:rPr>
        <w:t>[8–10]</w:t>
      </w:r>
      <w:r w:rsidR="00204FE9">
        <w:rPr>
          <w:color w:val="000000"/>
        </w:rPr>
        <w:fldChar w:fldCharType="end"/>
      </w:r>
      <w:r w:rsidR="00204FE9">
        <w:rPr>
          <w:color w:val="000000"/>
        </w:rPr>
        <w:t>,</w:t>
      </w:r>
      <w:r w:rsidRPr="00791151">
        <w:rPr>
          <w:color w:val="000000"/>
        </w:rPr>
        <w:t xml:space="preserve"> that ME is a more powerful attractant than RK/CL. Why males respond to these lures was unknown until recently, but numerous studies (e.g., </w:t>
      </w:r>
      <w:r w:rsidR="00204FE9">
        <w:rPr>
          <w:color w:val="000000"/>
        </w:rPr>
        <w:fldChar w:fldCharType="begin"/>
      </w:r>
      <w:r w:rsidR="00204FE9">
        <w:rPr>
          <w:color w:val="000000"/>
        </w:rPr>
        <w:instrText xml:space="preserve"> ADDIN ZOTERO_ITEM CSL_CITATION {"citationID":"D5uaxuPF","properties":{"formattedCitation":"[11,12]","plainCitation":"[11,12]","noteIndex":0},"citationItems":[{"id":3264,"uris":["http://zotero.org/users/712301/items/9CQIIBTQ"],"uri":["http://zotero.org/users/712301/items/9CQIIBTQ"],"itemData":{"id":3264,"type":"article-journal","title":"Pharmacophagy of methyl eugenol by males enhances sexual selection of Bactrocera carambolae","container-title":"Journal of Chemical Ecology","page":"1272–1282","volume":"33","issue":"6","source":"Google Scholar","author":[{"family":"Wee","given":"Suk-Ling"},{"family":"Tan","given":"Keng-Hong"},{"family":"Nishida","given":"Ritsuo"}],"issued":{"date-parts":[["2007"]]}},"label":"page"},{"id":3249,"uris":["http://zotero.org/users/712301/items/QLZC6N3N"],"uri":["http://zotero.org/users/712301/items/QLZC6N3N"],"itemData":{"id":3249,"type":"article-journal","title":"Evolution of lure response in tephritid fruit flies: phytochemicals as drivers of sexual selection","container-title":"Animal Behaviour","page":"781–789","volume":"85","issue":"4","source":"Google Scholar","shortTitle":"Evolution of lure response in tephritid fruit flies","author":[{"family":"Kumaran","given":"Nagalingam"},{"family":"Balagawi","given":"Solomon"},{"family":"Schutze","given":"Mark K."},{"family":"Clarke","given":"Anthony R."}],"issued":{"date-parts":[["2013"]]}},"label":"page"}],"schema":"https://github.com/citation-style-language/schema/raw/master/csl-citation.json"} </w:instrText>
      </w:r>
      <w:r w:rsidR="00204FE9">
        <w:rPr>
          <w:color w:val="000000"/>
        </w:rPr>
        <w:fldChar w:fldCharType="separate"/>
      </w:r>
      <w:r w:rsidR="00204FE9">
        <w:rPr>
          <w:noProof/>
          <w:color w:val="000000"/>
        </w:rPr>
        <w:t>[11,12]</w:t>
      </w:r>
      <w:r w:rsidR="00204FE9">
        <w:rPr>
          <w:color w:val="000000"/>
        </w:rPr>
        <w:fldChar w:fldCharType="end"/>
      </w:r>
      <w:r w:rsidRPr="00791151">
        <w:rPr>
          <w:color w:val="000000"/>
        </w:rPr>
        <w:t xml:space="preserve">) have now demonstrated that feeding on lures enhances male sexual behavior and signaling, which results in increased mating success. </w:t>
      </w:r>
    </w:p>
    <w:p w14:paraId="03BD1920" w14:textId="687D6490" w:rsidR="005D7A09" w:rsidRPr="00791151" w:rsidRDefault="005D7A09" w:rsidP="005D7A09">
      <w:pPr>
        <w:widowControl w:val="0"/>
        <w:autoSpaceDE w:val="0"/>
        <w:autoSpaceDN w:val="0"/>
        <w:adjustRightInd w:val="0"/>
        <w:spacing w:line="480" w:lineRule="auto"/>
        <w:ind w:firstLine="720"/>
        <w:contextualSpacing/>
        <w:rPr>
          <w:color w:val="000000" w:themeColor="text1"/>
        </w:rPr>
      </w:pPr>
      <w:r w:rsidRPr="00791151">
        <w:rPr>
          <w:color w:val="000000"/>
        </w:rPr>
        <w:t xml:space="preserve">The natural association between males and lures has been coopted as a key tool in controlling </w:t>
      </w:r>
      <w:proofErr w:type="spellStart"/>
      <w:r w:rsidRPr="00791151">
        <w:rPr>
          <w:color w:val="000000"/>
        </w:rPr>
        <w:t>tephritid</w:t>
      </w:r>
      <w:proofErr w:type="spellEnd"/>
      <w:r w:rsidRPr="00791151">
        <w:rPr>
          <w:color w:val="000000"/>
        </w:rPr>
        <w:t xml:space="preserve"> pest species, which, because of their broad host range, high vagility, and invasive capability, pose serious global threats to many important agricultural crops (e.g., </w:t>
      </w:r>
      <w:r w:rsidR="000C14FC">
        <w:rPr>
          <w:color w:val="000000"/>
        </w:rPr>
        <w:fldChar w:fldCharType="begin"/>
      </w:r>
      <w:r w:rsidR="000C14FC">
        <w:rPr>
          <w:color w:val="000000"/>
        </w:rPr>
        <w:instrText xml:space="preserve"> ADDIN ZOTERO_ITEM CSL_CITATION {"citationID":"zYByasVB","properties":{"formattedCitation":"[13\\uc0\\u8211{}15]","plainCitation":"[13–15]","noteIndex":0},"citationItems":[{"id":3237,"uris":["http://zotero.org/users/712301/items/DZJHT94L"],"uri":["http://zotero.org/users/712301/items/DZJHT94L"],"itemData":{"id":3237,"type":"book","title":"Tephritid fruit fly pests in Croatia: an overview of damage and current control strategies","publisher":"Isteg Scientific Publications","source":"Google Scholar","shortTitle":"Tephritid fruit fly pests in Croatia","author":[{"family":"BjelisÏ","given":"M."},{"family":"PelicaricÂ","given":"V."}],"issued":{"date-parts":[["2004"]]}},"label":"page"},{"id":3234,"uris":["http://zotero.org/users/712301/items/T77FKLZX"],"uri":["http://zotero.org/users/712301/items/T77FKLZX"],"itemData":{"id":3234,"type":"article-journal","title":"Review of the pest status, economic impact and management of fruit-infesting flies (Diptera: Tephritidae) in Africa","source":"Google Scholar","shortTitle":"Review of the pest status, economic impact and management of fruit-infesting flies (Diptera","author":[{"family":"Badii","given":"K. B."},{"family":"Billah","given":"M. K."},{"family":"Afreh-Nuamah","given":"K."},{"family":"Obeng-Ofori","given":"D."},{"family":"Nyarko","given":"G."}],"issued":{"date-parts":[["2015"]]}},"label":"page"},{"id":3251,"uris":["http://zotero.org/users/712301/items/BCAQJG2D"],"uri":["http://zotero.org/users/712301/items/BCAQJG2D"],"itemData":{"id":3251,"type":"chapter","title":"Area-wide integrated control of oriental fruit fly Bactrocera dorsalis and guava fruit fly Bactrocera correcta in Thailand","container-title":"Area-Wide Control of Insect Pests","publisher":"Springer","page":"517–526","source":"Google Scholar","author":[{"family":"Orankanok","given":"W."},{"family":"Chinvinijkul","given":"S."},{"family":"Thanaphum","given":"S."},{"family":"Sitilob","given":"P."},{"family":"Enkerlin","given":"W. R."}],"issued":{"date-parts":[["2007"]]}},"label":"page"}],"schema":"https://github.com/citation-style-language/schema/raw/master/csl-citation.json"} </w:instrText>
      </w:r>
      <w:r w:rsidR="000C14FC">
        <w:rPr>
          <w:color w:val="000000"/>
        </w:rPr>
        <w:fldChar w:fldCharType="separate"/>
      </w:r>
      <w:r w:rsidR="000C14FC" w:rsidRPr="000C14FC">
        <w:rPr>
          <w:color w:val="000000"/>
        </w:rPr>
        <w:t>[13–15]</w:t>
      </w:r>
      <w:r w:rsidR="000C14FC">
        <w:rPr>
          <w:color w:val="000000"/>
        </w:rPr>
        <w:fldChar w:fldCharType="end"/>
      </w:r>
      <w:r w:rsidRPr="00791151">
        <w:rPr>
          <w:color w:val="000000"/>
        </w:rPr>
        <w:t xml:space="preserve">). Male lures have two main roles in management programs. First, the lures are commonly used in detection trapping programs to identify incipient infestations </w:t>
      </w:r>
      <w:r w:rsidR="000C14FC">
        <w:rPr>
          <w:color w:val="000000"/>
        </w:rPr>
        <w:fldChar w:fldCharType="begin"/>
      </w:r>
      <w:r w:rsidR="000C14FC">
        <w:rPr>
          <w:color w:val="000000"/>
        </w:rPr>
        <w:instrText xml:space="preserve"> ADDIN ZOTERO_ITEM CSL_CITATION {"citationID":"SvFAIZxB","properties":{"formattedCitation":"[16]","plainCitation":"[16]","noteIndex":0},"citationItems":[{"id":3243,"uris":["http://zotero.org/users/712301/items/7W7IQJUJ"],"uri":["http://zotero.org/users/712301/items/7W7IQJUJ"],"itemData":{"id":3243,"type":"book","title":"Trapping guidelines for area-wide fruit fly programmes","publisher":"IAEA","publisher-place":"Rome, Italy","number-of-pages":"65","edition":"2","event-place":"Rome, Italy","editor":[{"family":"Enkerlin","given":"WE"},{"family":"Reyes-Flores","given":"J."}],"author":[{"family":"FAO/IAEA","given":""}],"issued":{"date-parts":[["2018"]]}}}],"schema":"https://github.com/citation-style-language/schema/raw/master/csl-citation.json"} </w:instrText>
      </w:r>
      <w:r w:rsidR="000C14FC">
        <w:rPr>
          <w:color w:val="000000"/>
        </w:rPr>
        <w:fldChar w:fldCharType="separate"/>
      </w:r>
      <w:r w:rsidR="000C14FC">
        <w:rPr>
          <w:noProof/>
          <w:color w:val="000000"/>
        </w:rPr>
        <w:t>[16]</w:t>
      </w:r>
      <w:r w:rsidR="000C14FC">
        <w:rPr>
          <w:color w:val="000000"/>
        </w:rPr>
        <w:fldChar w:fldCharType="end"/>
      </w:r>
      <w:r w:rsidRPr="00791151">
        <w:rPr>
          <w:color w:val="000000"/>
        </w:rPr>
        <w:t xml:space="preserve">. In addition, male lures are used in the Male Annihilation Technique (MAT) to suppress or eradicate invasive populations </w:t>
      </w:r>
      <w:r w:rsidR="005422AF">
        <w:rPr>
          <w:color w:val="000000"/>
        </w:rPr>
        <w:fldChar w:fldCharType="begin"/>
      </w:r>
      <w:r w:rsidR="005422AF">
        <w:rPr>
          <w:color w:val="000000"/>
        </w:rPr>
        <w:instrText xml:space="preserve"> ADDIN ZOTERO_ITEM CSL_CITATION {"citationID":"kdFORTyj","properties":{"formattedCitation":"[17]","plainCitation":"[17]","noteIndex":0},"citationItems":[{"id":2291,"uris":["http://zotero.org/users/712301/items/TSMS5CV6"],"uri":["http://zotero.org/users/712301/items/TSMS5CV6"],"itemData":{"id":2291,"type":"chapter","title":"Male Annihilation, Past, Present, and Future","container-title":"Trapping and the Detection, Control, and Regulation of Tephritid Fruit Flies","publisher":"Springer Netherlands","page":"493-511","source":"link.springer.com","abstract":"We review past use of the male lures, methyl eugenol (ME), cue-lure (CL)/raspberry ketone (RK) and trimedlure (TML), for eradication and suppression of invasive fruit flies (Diptera: Tephritidae), primarily on islands. In addition, we describe the more recent application of these attractants, during the last 25 years, to Area-Wide Integrated Pest Management (AW-IPM) programs and their current use in eradication programs on the U.S mainland (i.e., California and Florida). Finally, we summarize future trends for their application, such as the use of reduced risk insecticides, new lures, lure mixtures, and new dispenser formulations.","URL":"http://link.springer.com/chapter/10.1007/978-94-017-9193-9_14","ISBN":"978-94-017-9192-2","note":"DOI: 10.1007/978-94-017-9193-9_14","language":"en","author":[{"family":"Vargas","given":"Roger I."},{"family":"Leblanc","given":"Luc"},{"family":"Piñero","given":"Jaime C."},{"family":"Hoffman","given":"Kevin M."}],"editor":[{"family":"Shelly","given":"Todd"},{"family":"Epsky","given":"Nancy"},{"family":"Jang","given":"Eric B."},{"family":"Reyes-Flores","given":"Jesus"},{"family":"Vargas","given":"Roger"}],"issued":{"date-parts":[["2014"]]},"accessed":{"date-parts":[["2015",12,29]]}}}],"schema":"https://github.com/citation-style-language/schema/raw/master/csl-citation.json"} </w:instrText>
      </w:r>
      <w:r w:rsidR="005422AF">
        <w:rPr>
          <w:color w:val="000000"/>
        </w:rPr>
        <w:fldChar w:fldCharType="separate"/>
      </w:r>
      <w:r w:rsidR="005422AF">
        <w:rPr>
          <w:noProof/>
          <w:color w:val="000000"/>
        </w:rPr>
        <w:t>[17]</w:t>
      </w:r>
      <w:r w:rsidR="005422AF">
        <w:rPr>
          <w:color w:val="000000"/>
        </w:rPr>
        <w:fldChar w:fldCharType="end"/>
      </w:r>
      <w:r w:rsidRPr="00791151">
        <w:rPr>
          <w:color w:val="000000"/>
        </w:rPr>
        <w:t xml:space="preserve">. Operationally, MAT involves the distribution in the infested area of large numbers of dispensers impregnated with a male lure and a toxicant in order to reduce male abundance to such a low level that population suppression or eradication results. Although MAT may be used alone, it is often </w:t>
      </w:r>
      <w:r w:rsidRPr="00791151">
        <w:rPr>
          <w:color w:val="000000" w:themeColor="text1"/>
        </w:rPr>
        <w:t xml:space="preserve">combined with other control methods, such as the sterile insect releases and/or protein bait sprays. Not surprisingly, MAT’s effectiveness depends on the attractiveness of the </w:t>
      </w:r>
      <w:r w:rsidRPr="00791151">
        <w:rPr>
          <w:color w:val="000000" w:themeColor="text1"/>
        </w:rPr>
        <w:lastRenderedPageBreak/>
        <w:t xml:space="preserve">male lure used, and historically it has been most successfully used against ME-responding males and, in particular, the oriental fruit fly, </w:t>
      </w:r>
      <w:proofErr w:type="spellStart"/>
      <w:r w:rsidRPr="00791151">
        <w:rPr>
          <w:i/>
          <w:color w:val="000000" w:themeColor="text1"/>
        </w:rPr>
        <w:t>Bactrocera</w:t>
      </w:r>
      <w:proofErr w:type="spellEnd"/>
      <w:r w:rsidRPr="00791151">
        <w:rPr>
          <w:i/>
          <w:color w:val="000000" w:themeColor="text1"/>
        </w:rPr>
        <w:t xml:space="preserve"> dorsalis</w:t>
      </w:r>
      <w:r w:rsidRPr="00791151">
        <w:rPr>
          <w:color w:val="000000" w:themeColor="text1"/>
        </w:rPr>
        <w:t xml:space="preserve"> (Hendel). In several well-known cases, the implementation of ME-based MAT, either alone or with other control tactics, has resulted in the completion extirpation of island populations of </w:t>
      </w:r>
      <w:r w:rsidRPr="00791151">
        <w:rPr>
          <w:i/>
          <w:color w:val="000000" w:themeColor="text1"/>
        </w:rPr>
        <w:t>B</w:t>
      </w:r>
      <w:r w:rsidRPr="00791151">
        <w:rPr>
          <w:color w:val="000000" w:themeColor="text1"/>
        </w:rPr>
        <w:t xml:space="preserve">. </w:t>
      </w:r>
      <w:r w:rsidRPr="00791151">
        <w:rPr>
          <w:i/>
          <w:color w:val="000000" w:themeColor="text1"/>
        </w:rPr>
        <w:t>dorsalis</w:t>
      </w:r>
      <w:r w:rsidRPr="00791151">
        <w:rPr>
          <w:color w:val="000000" w:themeColor="text1"/>
        </w:rPr>
        <w:t xml:space="preserve"> populations</w:t>
      </w:r>
      <w:r w:rsidR="005422AF">
        <w:rPr>
          <w:color w:val="000000" w:themeColor="text1"/>
        </w:rPr>
        <w:t xml:space="preserve"> </w:t>
      </w:r>
      <w:r w:rsidR="005422AF">
        <w:rPr>
          <w:color w:val="000000" w:themeColor="text1"/>
        </w:rPr>
        <w:fldChar w:fldCharType="begin"/>
      </w:r>
      <w:r w:rsidR="005422AF">
        <w:rPr>
          <w:color w:val="000000" w:themeColor="text1"/>
        </w:rPr>
        <w:instrText xml:space="preserve"> ADDIN ZOTERO_ITEM CSL_CITATION {"citationID":"7QCQ72sl","properties":{"formattedCitation":"[18\\uc0\\u8211{}21]","plainCitation":"[18–21]","noteIndex":0},"citationItems":[{"id":1882,"uris":["http://zotero.org/users/712301/items/TVCKTQRA"],"uri":["http://zotero.org/users/712301/items/TVCKTQRA"],"itemData":{"id":1882,"type":"article-journal","title":"Eradication of the Oriental fruit fly from the Mariana Islands by the methods of male annihilation and sterile insect release","container-title":"Journal of Economic Entomology","page":"131–135","volume":"63","issue":"1","source":"Google Scholar","author":[{"family":"Steiner","given":"L. F."},{"family":"Hart","given":"W. G."},{"family":"Harris","given":"E. J."},{"family":"Cunningham","given":"R. T."},{"family":"Ohinata","given":"K."},{"family":"Kamakahi","given":"D. C."}],"issued":{"date-parts":[["1970"]]}},"label":"page"},{"id":1875,"uris":["http://zotero.org/users/712301/items/DIZMN4NG"],"uri":["http://zotero.org/users/712301/items/DIZMN4NG"],"itemData":{"id":1875,"type":"article-journal","title":"Oriental fruit fly eradication by male annihilation","container-title":"Journal of Economic Entomology","page":"961–964","volume":"58","issue":"5","source":"Google Scholar","author":[{"family":"Steiner","given":"L. F."},{"family":"Mitchell","given":"W. C."},{"family":"Harris","given":"E. J."},{"family":"Kozuma","given":"T. T."},{"family":"Fujimoto","given":"M. S."}],"issued":{"date-parts":[["1965"]]}},"label":"page"},{"id":1888,"uris":["http://zotero.org/users/712301/items/65I4J2XF"],"uri":["http://zotero.org/users/712301/items/65I4J2XF"],"itemData":{"id":1888,"type":"article-journal","title":"Eradication of the Oriental fruit fly (Diptera: Tephritidae) from the Okinawa Islands by a male annihilation method","container-title":"Journal of Economic Entomology","page":"468–472","volume":"77","issue":"2","source":"Google Scholar","shortTitle":"Eradication of the oriental fruit fly (Diptera","author":[{"family":"Koyama","given":"Juro"},{"family":"Teruya","given":"Tadashi"},{"family":"Tanaka","given":"Kenji"}],"issued":{"date-parts":[["1984"]]}},"label":"page"},{"id":3260,"uris":["http://zotero.org/users/712301/items/XK99YMDH"],"uri":["http://zotero.org/users/712301/items/XK99YMDH"],"itemData":{"id":3260,"type":"paper-conference","title":"Eradication of an exotic fruit fly from Mauritius.","container-title":"Area-wide control of fruit flies and other insect pests. Joint proceedings of the international conference on area-wide control of insect pests, 28 May-2 June, 1998 and the Fifth International Symposium on Fruit Flies of Economic Importance, Penang, Malaysia, 1-5 June, 1998","publisher":"Penerbit Universiti Sains Malaysia","page":"389–394","source":"Google Scholar","author":[{"family":"Seewooruthun","given":"S. I."},{"family":"Shradanand","given":"Permalloo"},{"family":"Soonnoo","given":"A. R."},{"family":"Malini","given":"Alleck"}],"issued":{"date-parts":[["2000"]]}},"label":"page"}],"schema":"https://github.com/citation-style-language/schema/raw/master/csl-citation.json"} </w:instrText>
      </w:r>
      <w:r w:rsidR="005422AF">
        <w:rPr>
          <w:color w:val="000000" w:themeColor="text1"/>
        </w:rPr>
        <w:fldChar w:fldCharType="separate"/>
      </w:r>
      <w:r w:rsidR="005422AF" w:rsidRPr="005422AF">
        <w:rPr>
          <w:color w:val="000000"/>
        </w:rPr>
        <w:t>[18–21]</w:t>
      </w:r>
      <w:r w:rsidR="005422AF">
        <w:rPr>
          <w:color w:val="000000" w:themeColor="text1"/>
        </w:rPr>
        <w:fldChar w:fldCharType="end"/>
      </w:r>
      <w:r w:rsidRPr="00791151">
        <w:rPr>
          <w:color w:val="000000" w:themeColor="text1"/>
        </w:rPr>
        <w:t xml:space="preserve">. </w:t>
      </w:r>
    </w:p>
    <w:p w14:paraId="08799A06" w14:textId="4B966971" w:rsidR="005D7A09" w:rsidRPr="00791151" w:rsidRDefault="005D7A09" w:rsidP="005D7A09">
      <w:pPr>
        <w:widowControl w:val="0"/>
        <w:autoSpaceDE w:val="0"/>
        <w:autoSpaceDN w:val="0"/>
        <w:adjustRightInd w:val="0"/>
        <w:spacing w:line="480" w:lineRule="auto"/>
        <w:ind w:firstLine="720"/>
        <w:contextualSpacing/>
        <w:rPr>
          <w:color w:val="000000"/>
        </w:rPr>
      </w:pPr>
      <w:r w:rsidRPr="00791151">
        <w:rPr>
          <w:color w:val="000000" w:themeColor="text1"/>
        </w:rPr>
        <w:t xml:space="preserve">In their review of MAT, Vargas et al. </w:t>
      </w:r>
      <w:r w:rsidR="005422AF">
        <w:rPr>
          <w:color w:val="000000" w:themeColor="text1"/>
        </w:rPr>
        <w:fldChar w:fldCharType="begin"/>
      </w:r>
      <w:r w:rsidR="005422AF">
        <w:rPr>
          <w:color w:val="000000" w:themeColor="text1"/>
        </w:rPr>
        <w:instrText xml:space="preserve"> ADDIN ZOTERO_ITEM CSL_CITATION {"citationID":"4hupgxM8","properties":{"formattedCitation":"[17]","plainCitation":"[17]","noteIndex":0},"citationItems":[{"id":2291,"uris":["http://zotero.org/users/712301/items/TSMS5CV6"],"uri":["http://zotero.org/users/712301/items/TSMS5CV6"],"itemData":{"id":2291,"type":"chapter","title":"Male Annihilation, Past, Present, and Future","container-title":"Trapping and the Detection, Control, and Regulation of Tephritid Fruit Flies","publisher":"Springer Netherlands","page":"493-511","source":"link.springer.com","abstract":"We review past use of the male lures, methyl eugenol (ME), cue-lure (CL)/raspberry ketone (RK) and trimedlure (TML), for eradication and suppression of invasive fruit flies (Diptera: Tephritidae), primarily on islands. In addition, we describe the more recent application of these attractants, during the last 25 years, to Area-Wide Integrated Pest Management (AW-IPM) programs and their current use in eradication programs on the U.S mainland (i.e., California and Florida). Finally, we summarize future trends for their application, such as the use of reduced risk insecticides, new lures, lure mixtures, and new dispenser formulations.","URL":"http://link.springer.com/chapter/10.1007/978-94-017-9193-9_14","ISBN":"978-94-017-9192-2","note":"DOI: 10.1007/978-94-017-9193-9_14","language":"en","author":[{"family":"Vargas","given":"Roger I."},{"family":"Leblanc","given":"Luc"},{"family":"Piñero","given":"Jaime C."},{"family":"Hoffman","given":"Kevin M."}],"editor":[{"family":"Shelly","given":"Todd"},{"family":"Epsky","given":"Nancy"},{"family":"Jang","given":"Eric B."},{"family":"Reyes-Flores","given":"Jesus"},{"family":"Vargas","given":"Roger"}],"issued":{"date-parts":[["2014"]]},"accessed":{"date-parts":[["2015",12,29]]}}}],"schema":"https://github.com/citation-style-language/schema/raw/master/csl-citation.json"} </w:instrText>
      </w:r>
      <w:r w:rsidR="005422AF">
        <w:rPr>
          <w:color w:val="000000" w:themeColor="text1"/>
        </w:rPr>
        <w:fldChar w:fldCharType="separate"/>
      </w:r>
      <w:r w:rsidR="005422AF">
        <w:rPr>
          <w:noProof/>
          <w:color w:val="000000" w:themeColor="text1"/>
        </w:rPr>
        <w:t>[17]</w:t>
      </w:r>
      <w:r w:rsidR="005422AF">
        <w:rPr>
          <w:color w:val="000000" w:themeColor="text1"/>
        </w:rPr>
        <w:fldChar w:fldCharType="end"/>
      </w:r>
      <w:r w:rsidR="005422AF">
        <w:rPr>
          <w:color w:val="000000" w:themeColor="text1"/>
        </w:rPr>
        <w:t xml:space="preserve"> </w:t>
      </w:r>
      <w:r w:rsidRPr="00791151">
        <w:rPr>
          <w:color w:val="000000" w:themeColor="text1"/>
        </w:rPr>
        <w:t xml:space="preserve">list 10 programs, mostly in tropical Asia and Oceania, that used MAT in control efforts against </w:t>
      </w:r>
      <w:r w:rsidRPr="00791151">
        <w:rPr>
          <w:i/>
          <w:color w:val="000000" w:themeColor="text1"/>
        </w:rPr>
        <w:t>B</w:t>
      </w:r>
      <w:r w:rsidRPr="00791151">
        <w:rPr>
          <w:color w:val="000000" w:themeColor="text1"/>
        </w:rPr>
        <w:t xml:space="preserve">. </w:t>
      </w:r>
      <w:r w:rsidRPr="00791151">
        <w:rPr>
          <w:i/>
          <w:color w:val="000000" w:themeColor="text1"/>
        </w:rPr>
        <w:t>dorsalis</w:t>
      </w:r>
      <w:r w:rsidRPr="00791151">
        <w:rPr>
          <w:color w:val="000000" w:themeColor="text1"/>
        </w:rPr>
        <w:t xml:space="preserve">, and document great variation in both the particular materials and procedures used in these different MAT operations. For example, different materials served as ME-dispensers, with cane-fiber boards </w:t>
      </w:r>
      <w:r w:rsidR="005422AF">
        <w:rPr>
          <w:color w:val="000000" w:themeColor="text1"/>
        </w:rPr>
        <w:fldChar w:fldCharType="begin"/>
      </w:r>
      <w:r w:rsidR="005422AF">
        <w:rPr>
          <w:color w:val="000000" w:themeColor="text1"/>
        </w:rPr>
        <w:instrText xml:space="preserve"> ADDIN ZOTERO_ITEM CSL_CITATION {"citationID":"T41TfPiL","properties":{"formattedCitation":"[19]","plainCitation":"[19]","noteIndex":0},"citationItems":[{"id":1875,"uris":["http://zotero.org/users/712301/items/DIZMN4NG"],"uri":["http://zotero.org/users/712301/items/DIZMN4NG"],"itemData":{"id":1875,"type":"article-journal","title":"Oriental fruit fly eradication by male annihilation","container-title":"Journal of Economic Entomology","page":"961–964","volume":"58","issue":"5","source":"Google Scholar","author":[{"family":"Steiner","given":"L. F."},{"family":"Mitchell","given":"W. C."},{"family":"Harris","given":"E. J."},{"family":"Kozuma","given":"T. T."},{"family":"Fujimoto","given":"M. S."}],"issued":{"date-parts":[["1965"]]}}}],"schema":"https://github.com/citation-style-language/schema/raw/master/csl-citation.json"} </w:instrText>
      </w:r>
      <w:r w:rsidR="005422AF">
        <w:rPr>
          <w:color w:val="000000" w:themeColor="text1"/>
        </w:rPr>
        <w:fldChar w:fldCharType="separate"/>
      </w:r>
      <w:r w:rsidR="005422AF">
        <w:rPr>
          <w:noProof/>
          <w:color w:val="000000" w:themeColor="text1"/>
        </w:rPr>
        <w:t>[19]</w:t>
      </w:r>
      <w:r w:rsidR="005422AF">
        <w:rPr>
          <w:color w:val="000000" w:themeColor="text1"/>
        </w:rPr>
        <w:fldChar w:fldCharType="end"/>
      </w:r>
      <w:r w:rsidRPr="00791151">
        <w:rPr>
          <w:color w:val="000000" w:themeColor="text1"/>
        </w:rPr>
        <w:t xml:space="preserve">, coconut husks </w:t>
      </w:r>
      <w:r w:rsidR="005422AF">
        <w:rPr>
          <w:color w:val="000000" w:themeColor="text1"/>
        </w:rPr>
        <w:fldChar w:fldCharType="begin"/>
      </w:r>
      <w:r w:rsidR="005422AF">
        <w:rPr>
          <w:color w:val="000000" w:themeColor="text1"/>
        </w:rPr>
        <w:instrText xml:space="preserve"> ADDIN ZOTERO_ITEM CSL_CITATION {"citationID":"X9vcdP9R","properties":{"formattedCitation":"[22]","plainCitation":"[22]","noteIndex":0},"citationItems":[{"id":3247,"uris":["http://zotero.org/users/712301/items/CDPFNK6S"],"uri":["http://zotero.org/users/712301/items/CDPFNK6S"],"itemData":{"id":3247,"type":"article-journal","title":"From eradication to containment: invasion of French Polynesia by Bactrocera dorsalis (Hendel)(Diptera: Tephritidae) and releases of two natural enemies: a 17-year case study","source":"Google Scholar","shortTitle":"From eradication to containment","author":[{"family":"Leblanc","given":"Luc"},{"family":"Vargas","given":"Roger I."},{"family":"Putoa","given":"Rudolph"}],"issued":{"date-parts":[["2013"]]}}}],"schema":"https://github.com/citation-style-language/schema/raw/master/csl-citation.json"} </w:instrText>
      </w:r>
      <w:r w:rsidR="005422AF">
        <w:rPr>
          <w:color w:val="000000" w:themeColor="text1"/>
        </w:rPr>
        <w:fldChar w:fldCharType="separate"/>
      </w:r>
      <w:r w:rsidR="005422AF">
        <w:rPr>
          <w:noProof/>
          <w:color w:val="000000" w:themeColor="text1"/>
        </w:rPr>
        <w:t>[22]</w:t>
      </w:r>
      <w:r w:rsidR="005422AF">
        <w:rPr>
          <w:color w:val="000000" w:themeColor="text1"/>
        </w:rPr>
        <w:fldChar w:fldCharType="end"/>
      </w:r>
      <w:r w:rsidRPr="00791151">
        <w:rPr>
          <w:color w:val="000000" w:themeColor="text1"/>
        </w:rPr>
        <w:t>, and cotton rope</w:t>
      </w:r>
      <w:r w:rsidR="005422AF">
        <w:rPr>
          <w:color w:val="000000" w:themeColor="text1"/>
        </w:rPr>
        <w:t xml:space="preserve"> </w:t>
      </w:r>
      <w:r w:rsidR="005422AF">
        <w:rPr>
          <w:color w:val="000000" w:themeColor="text1"/>
        </w:rPr>
        <w:fldChar w:fldCharType="begin"/>
      </w:r>
      <w:r w:rsidR="005422AF">
        <w:rPr>
          <w:color w:val="000000" w:themeColor="text1"/>
        </w:rPr>
        <w:instrText xml:space="preserve"> ADDIN ZOTERO_ITEM CSL_CITATION {"citationID":"HiDzCNg2","properties":{"formattedCitation":"[20]","plainCitation":"[20]","noteIndex":0},"citationItems":[{"id":1888,"uris":["http://zotero.org/users/712301/items/65I4J2XF"],"uri":["http://zotero.org/users/712301/items/65I4J2XF"],"itemData":{"id":1888,"type":"article-journal","title":"Eradication of the Oriental fruit fly (Diptera: Tephritidae) from the Okinawa Islands by a male annihilation method","container-title":"Journal of Economic Entomology","page":"468–472","volume":"77","issue":"2","source":"Google Scholar","shortTitle":"Eradication of the oriental fruit fly (Diptera","author":[{"family":"Koyama","given":"Juro"},{"family":"Teruya","given":"Tadashi"},{"family":"Tanaka","given":"Kenji"}],"issued":{"date-parts":[["1984"]]}}}],"schema":"https://github.com/citation-style-language/schema/raw/master/csl-citation.json"} </w:instrText>
      </w:r>
      <w:r w:rsidR="005422AF">
        <w:rPr>
          <w:color w:val="000000" w:themeColor="text1"/>
        </w:rPr>
        <w:fldChar w:fldCharType="separate"/>
      </w:r>
      <w:r w:rsidR="005422AF">
        <w:rPr>
          <w:noProof/>
          <w:color w:val="000000" w:themeColor="text1"/>
        </w:rPr>
        <w:t>[20]</w:t>
      </w:r>
      <w:r w:rsidR="005422AF">
        <w:rPr>
          <w:color w:val="000000" w:themeColor="text1"/>
        </w:rPr>
        <w:fldChar w:fldCharType="end"/>
      </w:r>
      <w:r w:rsidRPr="00791151">
        <w:rPr>
          <w:color w:val="000000" w:themeColor="text1"/>
        </w:rPr>
        <w:t xml:space="preserve">, among others, being used in different locations. In addition, deployment of ME-laden dispensers was accomplished by ground placement </w:t>
      </w:r>
      <w:r w:rsidR="00BC4B19">
        <w:rPr>
          <w:color w:val="000000" w:themeColor="text1"/>
        </w:rPr>
        <w:fldChar w:fldCharType="begin"/>
      </w:r>
      <w:r w:rsidR="00BC4B19">
        <w:rPr>
          <w:color w:val="000000" w:themeColor="text1"/>
        </w:rPr>
        <w:instrText xml:space="preserve"> ADDIN ZOTERO_ITEM CSL_CITATION {"citationID":"zCraqY7T","properties":{"formattedCitation":"[22,23]","plainCitation":"[22,23]","noteIndex":0},"citationItems":[{"id":3247,"uris":["http://zotero.org/users/712301/items/CDPFNK6S"],"uri":["http://zotero.org/users/712301/items/CDPFNK6S"],"itemData":{"id":3247,"type":"article-journal","title":"From eradication to containment: invasion of French Polynesia by Bactrocera dorsalis (Hendel)(Diptera: Tephritidae) and releases of two natural enemies: a 17-year case study","source":"Google Scholar","shortTitle":"From eradication to containment","author":[{"family":"Leblanc","given":"Luc"},{"family":"Vargas","given":"Roger I."},{"family":"Putoa","given":"Rudolph"}],"issued":{"date-parts":[["2013"]]}},"label":"page"},{"id":3231,"uris":["http://zotero.org/users/712301/items/LAGEKS37"],"uri":["http://zotero.org/users/712301/items/LAGEKS37"],"itemData":{"id":3231,"type":"chapter","title":"Eradication of introduced Bactrocera species (Diptera: Tephritidae) in Nauru using male annihilation and protein bait application techniques","container-title":"Turning the tide: the eradication of invasive species","page":"19–25","source":"Google Scholar","shortTitle":"Eradication of introduced Bactrocera species (Diptera","author":[{"family":"Allwood","given":"A. J."},{"family":"Vueti","given":"E. T."},{"family":"Leblanc","given":"L."},{"family":"Bull","given":"R."}],"issued":{"date-parts":[["2002"]]}},"label":"page"}],"schema":"https://github.com/citation-style-language/schema/raw/master/csl-citation.json"} </w:instrText>
      </w:r>
      <w:r w:rsidR="00BC4B19">
        <w:rPr>
          <w:color w:val="000000" w:themeColor="text1"/>
        </w:rPr>
        <w:fldChar w:fldCharType="separate"/>
      </w:r>
      <w:r w:rsidR="00BC4B19">
        <w:rPr>
          <w:noProof/>
          <w:color w:val="000000" w:themeColor="text1"/>
        </w:rPr>
        <w:t>[22,23]</w:t>
      </w:r>
      <w:r w:rsidR="00BC4B19">
        <w:rPr>
          <w:color w:val="000000" w:themeColor="text1"/>
        </w:rPr>
        <w:fldChar w:fldCharType="end"/>
      </w:r>
      <w:r w:rsidR="00BC4B19">
        <w:rPr>
          <w:color w:val="000000" w:themeColor="text1"/>
        </w:rPr>
        <w:t>,</w:t>
      </w:r>
      <w:r w:rsidRPr="00791151">
        <w:rPr>
          <w:color w:val="000000" w:themeColor="text1"/>
        </w:rPr>
        <w:t xml:space="preserve"> aerial drop</w:t>
      </w:r>
      <w:r w:rsidR="00BC4B19">
        <w:rPr>
          <w:color w:val="000000" w:themeColor="text1"/>
        </w:rPr>
        <w:t xml:space="preserve"> </w:t>
      </w:r>
      <w:r w:rsidR="00BC4B19">
        <w:rPr>
          <w:color w:val="000000" w:themeColor="text1"/>
        </w:rPr>
        <w:fldChar w:fldCharType="begin"/>
      </w:r>
      <w:r w:rsidR="00BC4B19">
        <w:rPr>
          <w:color w:val="000000" w:themeColor="text1"/>
        </w:rPr>
        <w:instrText xml:space="preserve"> ADDIN ZOTERO_ITEM CSL_CITATION {"citationID":"K8VhRPz0","properties":{"formattedCitation":"[18,24]","plainCitation":"[18,24]","noteIndex":0},"citationItems":[{"id":1882,"uris":["http://zotero.org/users/712301/items/TVCKTQRA"],"uri":["http://zotero.org/users/712301/items/TVCKTQRA"],"itemData":{"id":1882,"type":"article-journal","title":"Eradication of the Oriental fruit fly from the Mariana Islands by the methods of male annihilation and sterile insect release","container-title":"Journal of Economic Entomology","page":"131–135","volume":"63","issue":"1","source":"Google Scholar","author":[{"family":"Steiner","given":"L. F."},{"family":"Hart","given":"W. G."},{"family":"Harris","given":"E. J."},{"family":"Cunningham","given":"R. T."},{"family":"Ohinata","given":"K."},{"family":"Kamakahi","given":"D. C."}],"issued":{"date-parts":[["1970"]]}},"label":"page"},{"id":3263,"uris":["http://zotero.org/users/712301/items/3PA2VFRV"],"uri":["http://zotero.org/users/712301/items/3PA2VFRV"],"itemData":{"id":3263,"type":"article-journal","title":"ERADICATION OF THE ORIENTAL FRUIT-FLY FROM AMAMI ISLANDS BY MALE ANNIHILATION (DIPTERA, TEPHRITIDAE)","container-title":"Japanese Journal of Applied Entomology and Zoology","page":"1–9","volume":"26","issue":"1","source":"Google Scholar","author":[{"family":"Ushio","given":"S."},{"family":"Yoshioka","given":"K."},{"family":"Nakasu","given":"K."},{"family":"Waki","given":"K."}],"issued":{"date-parts":[["1982"]]}},"label":"page"}],"schema":"https://github.com/citation-style-language/schema/raw/master/csl-citation.json"} </w:instrText>
      </w:r>
      <w:r w:rsidR="00BC4B19">
        <w:rPr>
          <w:color w:val="000000" w:themeColor="text1"/>
        </w:rPr>
        <w:fldChar w:fldCharType="separate"/>
      </w:r>
      <w:r w:rsidR="00BC4B19">
        <w:rPr>
          <w:noProof/>
          <w:color w:val="000000" w:themeColor="text1"/>
        </w:rPr>
        <w:t>[18,24]</w:t>
      </w:r>
      <w:r w:rsidR="00BC4B19">
        <w:rPr>
          <w:color w:val="000000" w:themeColor="text1"/>
        </w:rPr>
        <w:fldChar w:fldCharType="end"/>
      </w:r>
      <w:r w:rsidR="00BC4B19">
        <w:rPr>
          <w:color w:val="000000" w:themeColor="text1"/>
        </w:rPr>
        <w:t>,</w:t>
      </w:r>
      <w:r w:rsidRPr="00791151">
        <w:rPr>
          <w:color w:val="000000" w:themeColor="text1"/>
        </w:rPr>
        <w:t xml:space="preserve"> or both ground and aerial application</w:t>
      </w:r>
      <w:r w:rsidR="00BC4B19">
        <w:rPr>
          <w:color w:val="000000" w:themeColor="text1"/>
        </w:rPr>
        <w:t xml:space="preserve"> </w:t>
      </w:r>
      <w:r w:rsidR="00BC4B19">
        <w:rPr>
          <w:color w:val="000000" w:themeColor="text1"/>
        </w:rPr>
        <w:fldChar w:fldCharType="begin"/>
      </w:r>
      <w:r w:rsidR="00BC4B19">
        <w:rPr>
          <w:color w:val="000000" w:themeColor="text1"/>
        </w:rPr>
        <w:instrText xml:space="preserve"> ADDIN ZOTERO_ITEM CSL_CITATION {"citationID":"TRrp2JJR","properties":{"formattedCitation":"[19,20]","plainCitation":"[19,20]","noteIndex":0},"citationItems":[{"id":1875,"uris":["http://zotero.org/users/712301/items/DIZMN4NG"],"uri":["http://zotero.org/users/712301/items/DIZMN4NG"],"itemData":{"id":1875,"type":"article-journal","title":"Oriental fruit fly eradication by male annihilation","container-title":"Journal of Economic Entomology","page":"961–964","volume":"58","issue":"5","source":"Google Scholar","author":[{"family":"Steiner","given":"L. F."},{"family":"Mitchell","given":"W. C."},{"family":"Harris","given":"E. J."},{"family":"Kozuma","given":"T. T."},{"family":"Fujimoto","given":"M. S."}],"issued":{"date-parts":[["1965"]]}},"label":"page"},{"id":1888,"uris":["http://zotero.org/users/712301/items/65I4J2XF"],"uri":["http://zotero.org/users/712301/items/65I4J2XF"],"itemData":{"id":1888,"type":"article-journal","title":"Eradication of the Oriental fruit fly (Diptera: Tephritidae) from the Okinawa Islands by a male annihilation method","container-title":"Journal of Economic Entomology","page":"468–472","volume":"77","issue":"2","source":"Google Scholar","shortTitle":"Eradication of the oriental fruit fly (Diptera","author":[{"family":"Koyama","given":"Juro"},{"family":"Teruya","given":"Tadashi"},{"family":"Tanaka","given":"Kenji"}],"issued":{"date-parts":[["1984"]]}},"label":"page"}],"schema":"https://github.com/citation-style-language/schema/raw/master/csl-citation.json"} </w:instrText>
      </w:r>
      <w:r w:rsidR="00BC4B19">
        <w:rPr>
          <w:color w:val="000000" w:themeColor="text1"/>
        </w:rPr>
        <w:fldChar w:fldCharType="separate"/>
      </w:r>
      <w:r w:rsidR="00BC4B19">
        <w:rPr>
          <w:noProof/>
          <w:color w:val="000000" w:themeColor="text1"/>
        </w:rPr>
        <w:t>[19,20]</w:t>
      </w:r>
      <w:r w:rsidR="00BC4B19">
        <w:rPr>
          <w:color w:val="000000" w:themeColor="text1"/>
        </w:rPr>
        <w:fldChar w:fldCharType="end"/>
      </w:r>
      <w:r w:rsidRPr="00791151">
        <w:rPr>
          <w:color w:val="000000" w:themeColor="text1"/>
        </w:rPr>
        <w:t>. Finally, and perhaps most importantly, there was large variation in the amount of ME applied to indivi</w:t>
      </w:r>
      <w:r w:rsidR="00B133B7">
        <w:rPr>
          <w:color w:val="000000" w:themeColor="text1"/>
        </w:rPr>
        <w:t xml:space="preserve">dual dispensers (e.g., 8 – 23 g </w:t>
      </w:r>
      <w:r w:rsidR="00B133B7">
        <w:rPr>
          <w:color w:val="000000" w:themeColor="text1"/>
        </w:rPr>
        <w:fldChar w:fldCharType="begin"/>
      </w:r>
      <w:r w:rsidR="00B133B7">
        <w:rPr>
          <w:color w:val="000000" w:themeColor="text1"/>
        </w:rPr>
        <w:instrText xml:space="preserve"> ADDIN ZOTERO_ITEM CSL_CITATION {"citationID":"vi40ksFU","properties":{"formattedCitation":"[19,20]","plainCitation":"[19,20]","noteIndex":0},"citationItems":[{"id":1875,"uris":["http://zotero.org/users/712301/items/DIZMN4NG"],"uri":["http://zotero.org/users/712301/items/DIZMN4NG"],"itemData":{"id":1875,"type":"article-journal","title":"Oriental fruit fly eradication by male annihilation","container-title":"Journal of Economic Entomology","page":"961–964","volume":"58","issue":"5","source":"Google Scholar","author":[{"family":"Steiner","given":"L. F."},{"family":"Mitchell","given":"W. C."},{"family":"Harris","given":"E. J."},{"family":"Kozuma","given":"T. T."},{"family":"Fujimoto","given":"M. S."}],"issued":{"date-parts":[["1965"]]}},"label":"page"},{"id":1888,"uris":["http://zotero.org/users/712301/items/65I4J2XF"],"uri":["http://zotero.org/users/712301/items/65I4J2XF"],"itemData":{"id":1888,"type":"article-journal","title":"Eradication of the Oriental fruit fly (Diptera: Tephritidae) from the Okinawa Islands by a male annihilation method","container-title":"Journal of Economic Entomology","page":"468–472","volume":"77","issue":"2","source":"Google Scholar","shortTitle":"Eradication of the oriental fruit fly (Diptera","author":[{"family":"Koyama","given":"Juro"},{"family":"Teruya","given":"Tadashi"},{"family":"Tanaka","given":"Kenji"}],"issued":{"date-parts":[["1984"]]}},"label":"page"}],"schema":"https://github.com/citation-style-language/schema/raw/master/csl-citation.json"} </w:instrText>
      </w:r>
      <w:r w:rsidR="00B133B7">
        <w:rPr>
          <w:color w:val="000000" w:themeColor="text1"/>
        </w:rPr>
        <w:fldChar w:fldCharType="separate"/>
      </w:r>
      <w:r w:rsidR="00B133B7">
        <w:rPr>
          <w:noProof/>
          <w:color w:val="000000" w:themeColor="text1"/>
        </w:rPr>
        <w:t>[19,20]</w:t>
      </w:r>
      <w:r w:rsidR="00B133B7">
        <w:rPr>
          <w:color w:val="000000" w:themeColor="text1"/>
        </w:rPr>
        <w:fldChar w:fldCharType="end"/>
      </w:r>
      <w:r w:rsidR="00B133B7">
        <w:rPr>
          <w:color w:val="000000" w:themeColor="text1"/>
        </w:rPr>
        <w:t>),</w:t>
      </w:r>
      <w:r w:rsidRPr="00791151">
        <w:rPr>
          <w:color w:val="000000" w:themeColor="text1"/>
        </w:rPr>
        <w:t xml:space="preserve"> the density at which individual ME-dispensers were distributed in the environment (e.g., 85 – 400 dispensers/km</w:t>
      </w:r>
      <w:r w:rsidRPr="00791151">
        <w:rPr>
          <w:color w:val="000000" w:themeColor="text1"/>
          <w:vertAlign w:val="superscript"/>
        </w:rPr>
        <w:t>2</w:t>
      </w:r>
      <w:r w:rsidR="00B133B7">
        <w:rPr>
          <w:color w:val="000000" w:themeColor="text1"/>
        </w:rPr>
        <w:t xml:space="preserve"> </w:t>
      </w:r>
      <w:r w:rsidR="00B133B7">
        <w:rPr>
          <w:color w:val="000000" w:themeColor="text1"/>
        </w:rPr>
        <w:fldChar w:fldCharType="begin"/>
      </w:r>
      <w:r w:rsidR="00B133B7">
        <w:rPr>
          <w:color w:val="000000" w:themeColor="text1"/>
        </w:rPr>
        <w:instrText xml:space="preserve"> ADDIN ZOTERO_ITEM CSL_CITATION {"citationID":"h0nc1Ie2","properties":{"formattedCitation":"[18,22]","plainCitation":"[18,22]","noteIndex":0},"citationItems":[{"id":1882,"uris":["http://zotero.org/users/712301/items/TVCKTQRA"],"uri":["http://zotero.org/users/712301/items/TVCKTQRA"],"itemData":{"id":1882,"type":"article-journal","title":"Eradication of the Oriental fruit fly from the Mariana Islands by the methods of male annihilation and sterile insect release","container-title":"Journal of Economic Entomology","page":"131–135","volume":"63","issue":"1","source":"Google Scholar","author":[{"family":"Steiner","given":"L. F."},{"family":"Hart","given":"W. G."},{"family":"Harris","given":"E. J."},{"family":"Cunningham","given":"R. T."},{"family":"Ohinata","given":"K."},{"family":"Kamakahi","given":"D. C."}],"issued":{"date-parts":[["1970"]]}},"label":"page"},{"id":3247,"uris":["http://zotero.org/users/712301/items/CDPFNK6S"],"uri":["http://zotero.org/users/712301/items/CDPFNK6S"],"itemData":{"id":3247,"type":"article-journal","title":"From eradication to containment: invasion of French Polynesia by Bactrocera dorsalis (Hendel)(Diptera: Tephritidae) and releases of two natural enemies: a 17-year case study","source":"Google Scholar","shortTitle":"From eradication to containment","author":[{"family":"Leblanc","given":"Luc"},{"family":"Vargas","given":"Roger I."},{"family":"Putoa","given":"Rudolph"}],"issued":{"date-parts":[["2013"]]}},"label":"page"}],"schema":"https://github.com/citation-style-language/schema/raw/master/csl-citation.json"} </w:instrText>
      </w:r>
      <w:r w:rsidR="00B133B7">
        <w:rPr>
          <w:color w:val="000000" w:themeColor="text1"/>
        </w:rPr>
        <w:fldChar w:fldCharType="separate"/>
      </w:r>
      <w:r w:rsidR="00B133B7">
        <w:rPr>
          <w:noProof/>
          <w:color w:val="000000" w:themeColor="text1"/>
        </w:rPr>
        <w:t>[18,22]</w:t>
      </w:r>
      <w:r w:rsidR="00B133B7">
        <w:rPr>
          <w:color w:val="000000" w:themeColor="text1"/>
        </w:rPr>
        <w:fldChar w:fldCharType="end"/>
      </w:r>
      <w:r w:rsidRPr="00791151">
        <w:rPr>
          <w:color w:val="000000" w:themeColor="text1"/>
        </w:rPr>
        <w:t>; an extreme case has about 5000 dispensers/km</w:t>
      </w:r>
      <w:r w:rsidRPr="00791151">
        <w:rPr>
          <w:color w:val="000000" w:themeColor="text1"/>
          <w:vertAlign w:val="superscript"/>
        </w:rPr>
        <w:t>2</w:t>
      </w:r>
      <w:r w:rsidRPr="00791151">
        <w:rPr>
          <w:color w:val="000000" w:themeColor="text1"/>
        </w:rPr>
        <w:t xml:space="preserve"> </w:t>
      </w:r>
      <w:r w:rsidR="00B133B7">
        <w:rPr>
          <w:color w:val="000000" w:themeColor="text1"/>
        </w:rPr>
        <w:fldChar w:fldCharType="begin"/>
      </w:r>
      <w:r w:rsidR="00B133B7">
        <w:rPr>
          <w:color w:val="000000" w:themeColor="text1"/>
        </w:rPr>
        <w:instrText xml:space="preserve"> ADDIN ZOTERO_ITEM CSL_CITATION {"citationID":"Kr99XFHx","properties":{"formattedCitation":"[25]","plainCitation":"[25]","noteIndex":0},"citationItems":[{"id":1893,"uris":["http://zotero.org/users/712301/items/2CWZA7W6"],"uri":["http://zotero.org/users/712301/items/2CWZA7W6"],"itemData":{"id":1893,"type":"article-journal","title":"Effectiveness of a sprayable male annihilation treatment with a biopesticide against fruit flies (Diptera: Tephritidae) attacking tropical fruits","container-title":"Biopesticides International","page":"1–10","volume":"10","issue":"1","source":"Google Scholar","shortTitle":"Effectiveness of a sprayable male annihilation treatment with a biopesticide against fruit flies (Diptera","author":[{"family":"Vargas","given":"R. I."},{"family":"Souder","given":"S. K."},{"family":"Borges","given":"Rafael"},{"family":"Mafra-Neto","given":"Agenor"},{"family":"Mackey","given":"Bruce"},{"family":"Chou","given":"Ming-Yi"},{"family":"Spafford","given":"Helen"}],"issued":{"date-parts":[["2014"]]}}}],"schema":"https://github.com/citation-style-language/schema/raw/master/csl-citation.json"} </w:instrText>
      </w:r>
      <w:r w:rsidR="00B133B7">
        <w:rPr>
          <w:color w:val="000000" w:themeColor="text1"/>
        </w:rPr>
        <w:fldChar w:fldCharType="separate"/>
      </w:r>
      <w:r w:rsidR="00B133B7">
        <w:rPr>
          <w:noProof/>
          <w:color w:val="000000" w:themeColor="text1"/>
        </w:rPr>
        <w:t>[25]</w:t>
      </w:r>
      <w:r w:rsidR="00B133B7">
        <w:rPr>
          <w:color w:val="000000" w:themeColor="text1"/>
        </w:rPr>
        <w:fldChar w:fldCharType="end"/>
      </w:r>
      <w:r w:rsidR="00B133B7">
        <w:rPr>
          <w:color w:val="000000" w:themeColor="text1"/>
        </w:rPr>
        <w:t>)</w:t>
      </w:r>
      <w:r w:rsidRPr="00791151">
        <w:rPr>
          <w:color w:val="000000" w:themeColor="text1"/>
        </w:rPr>
        <w:t>, and the total dose of ME applied per unit area (2 – 22 kg total ME/km</w:t>
      </w:r>
      <w:r w:rsidRPr="00791151">
        <w:rPr>
          <w:color w:val="000000" w:themeColor="text1"/>
          <w:vertAlign w:val="superscript"/>
        </w:rPr>
        <w:t>2</w:t>
      </w:r>
      <w:r w:rsidR="00B133B7">
        <w:rPr>
          <w:color w:val="000000" w:themeColor="text1"/>
        </w:rPr>
        <w:t xml:space="preserve"> </w:t>
      </w:r>
      <w:r w:rsidR="00B133B7">
        <w:rPr>
          <w:color w:val="000000" w:themeColor="text1"/>
        </w:rPr>
        <w:fldChar w:fldCharType="begin"/>
      </w:r>
      <w:r w:rsidR="00B133B7">
        <w:rPr>
          <w:color w:val="000000" w:themeColor="text1"/>
        </w:rPr>
        <w:instrText xml:space="preserve"> ADDIN ZOTERO_ITEM CSL_CITATION {"citationID":"hm0gUF8S","properties":{"formattedCitation":"[18,24]","plainCitation":"[18,24]","noteIndex":0},"citationItems":[{"id":1882,"uris":["http://zotero.org/users/712301/items/TVCKTQRA"],"uri":["http://zotero.org/users/712301/items/TVCKTQRA"],"itemData":{"id":1882,"type":"article-journal","title":"Eradication of the Oriental fruit fly from the Mariana Islands by the methods of male annihilation and sterile insect release","container-title":"Journal of Economic Entomology","page":"131–135","volume":"63","issue":"1","source":"Google Scholar","author":[{"family":"Steiner","given":"L. F."},{"family":"Hart","given":"W. G."},{"family":"Harris","given":"E. J."},{"family":"Cunningham","given":"R. T."},{"family":"Ohinata","given":"K."},{"family":"Kamakahi","given":"D. C."}],"issued":{"date-parts":[["1970"]]}},"label":"page"},{"id":3263,"uris":["http://zotero.org/users/712301/items/3PA2VFRV"],"uri":["http://zotero.org/users/712301/items/3PA2VFRV"],"itemData":{"id":3263,"type":"article-journal","title":"ERADICATION OF THE ORIENTAL FRUIT-FLY FROM AMAMI ISLANDS BY MALE ANNIHILATION (DIPTERA, TEPHRITIDAE)","container-title":"Japanese Journal of Applied Entomology and Zoology","page":"1–9","volume":"26","issue":"1","source":"Google Scholar","author":[{"family":"Ushio","given":"S."},{"family":"Yoshioka","given":"K."},{"family":"Nakasu","given":"K."},{"family":"Waki","given":"K."}],"issued":{"date-parts":[["1982"]]}},"label":"page"}],"schema":"https://github.com/citation-style-language/schema/raw/master/csl-citation.json"} </w:instrText>
      </w:r>
      <w:r w:rsidR="00B133B7">
        <w:rPr>
          <w:color w:val="000000" w:themeColor="text1"/>
        </w:rPr>
        <w:fldChar w:fldCharType="separate"/>
      </w:r>
      <w:r w:rsidR="00B133B7">
        <w:rPr>
          <w:noProof/>
          <w:color w:val="000000" w:themeColor="text1"/>
        </w:rPr>
        <w:t>[18,24]</w:t>
      </w:r>
      <w:r w:rsidR="00B133B7">
        <w:rPr>
          <w:color w:val="000000" w:themeColor="text1"/>
        </w:rPr>
        <w:fldChar w:fldCharType="end"/>
      </w:r>
      <w:r w:rsidRPr="00791151">
        <w:rPr>
          <w:color w:val="000000" w:themeColor="text1"/>
        </w:rPr>
        <w:t xml:space="preserve">). </w:t>
      </w:r>
    </w:p>
    <w:p w14:paraId="3C1690E7" w14:textId="5D7A0EB4" w:rsidR="005D7A09" w:rsidRPr="00791151" w:rsidRDefault="005D7A09" w:rsidP="005D7A09">
      <w:pPr>
        <w:widowControl w:val="0"/>
        <w:autoSpaceDE w:val="0"/>
        <w:autoSpaceDN w:val="0"/>
        <w:adjustRightInd w:val="0"/>
        <w:spacing w:line="480" w:lineRule="auto"/>
        <w:ind w:firstLine="720"/>
        <w:contextualSpacing/>
        <w:rPr>
          <w:color w:val="000000"/>
        </w:rPr>
      </w:pPr>
      <w:r w:rsidRPr="00791151">
        <w:rPr>
          <w:color w:val="000000"/>
        </w:rPr>
        <w:t>MAT has also been adopted to eradicate localized outbreaks of ME-responding species in otherwise fruit fly free areas. In California, for example, a grid of ME-baited and food-based traps operates continuously over the Los Angeles basin and surrounding area</w:t>
      </w:r>
      <w:r w:rsidR="004609BA">
        <w:rPr>
          <w:color w:val="000000"/>
        </w:rPr>
        <w:t xml:space="preserve"> </w:t>
      </w:r>
      <w:r w:rsidR="004609BA" w:rsidRPr="0074232B">
        <w:rPr>
          <w:color w:val="000000"/>
        </w:rPr>
        <w:fldChar w:fldCharType="begin"/>
      </w:r>
      <w:r w:rsidR="004609BA" w:rsidRPr="0074232B">
        <w:rPr>
          <w:color w:val="000000"/>
        </w:rPr>
        <w:instrText xml:space="preserve"> ADDIN ZOTERO_ITEM CSL_CITATION {"citationID":"VhuApAzX","properties":{"formattedCitation":"[26]","plainCitation":"[26]","noteIndex":0},"citationItems":[{"id":1942,"uris":["http://zotero.org/users/712301/items/KSXGWDDJ"],"uri":["http://zotero.org/users/712301/items/KSXGWDDJ"],"itemData":{"id":1942,"type":"book","title":"Insect trapping guide, 13th edition","publisher":"CDFA.","publisher-place":"Sacramento CA","event-place":"Sacramento CA","author":[{"family":"Gilbert","given":"AJ"},{"family":"Bingham","given":"RR"},{"family":"Nicolas","given":"MA"},{"family":"Clark","given":"RA"}],"issued":{"date-parts":[["2013"]]}}}],"schema":"https://github.com/citation-style-language/schema/raw/master/csl-citation.json"} </w:instrText>
      </w:r>
      <w:r w:rsidR="004609BA" w:rsidRPr="0074232B">
        <w:rPr>
          <w:color w:val="000000"/>
        </w:rPr>
        <w:fldChar w:fldCharType="separate"/>
      </w:r>
      <w:r w:rsidR="004609BA" w:rsidRPr="0074232B">
        <w:rPr>
          <w:noProof/>
          <w:color w:val="000000"/>
        </w:rPr>
        <w:t>[26]</w:t>
      </w:r>
      <w:r w:rsidR="004609BA" w:rsidRPr="0074232B">
        <w:rPr>
          <w:color w:val="000000"/>
        </w:rPr>
        <w:fldChar w:fldCharType="end"/>
      </w:r>
      <w:r w:rsidRPr="0074232B">
        <w:rPr>
          <w:color w:val="000000"/>
        </w:rPr>
        <w:t>. Discovery of a</w:t>
      </w:r>
      <w:r w:rsidR="0074232B" w:rsidRPr="0074232B">
        <w:rPr>
          <w:color w:val="000000"/>
        </w:rPr>
        <w:t>n</w:t>
      </w:r>
      <w:r w:rsidRPr="0074232B">
        <w:rPr>
          <w:color w:val="000000"/>
        </w:rPr>
        <w:t xml:space="preserve"> inseminated </w:t>
      </w:r>
      <w:r w:rsidRPr="0074232B">
        <w:rPr>
          <w:i/>
          <w:color w:val="000000"/>
        </w:rPr>
        <w:t>B</w:t>
      </w:r>
      <w:r w:rsidRPr="0074232B">
        <w:rPr>
          <w:color w:val="000000"/>
        </w:rPr>
        <w:t xml:space="preserve">. </w:t>
      </w:r>
      <w:r w:rsidRPr="0074232B">
        <w:rPr>
          <w:i/>
          <w:color w:val="000000"/>
        </w:rPr>
        <w:t>dorsalis</w:t>
      </w:r>
      <w:r w:rsidRPr="0074232B">
        <w:rPr>
          <w:color w:val="000000"/>
        </w:rPr>
        <w:t xml:space="preserve"> female, repeated finds of fertile males in short time period, or larval-infested fruit may trigger an eradication effort. As part of this program, a waxy paste formulation, </w:t>
      </w:r>
      <w:r w:rsidRPr="0074232B">
        <w:t xml:space="preserve">SPLAT-MAT-ME with </w:t>
      </w:r>
      <w:proofErr w:type="spellStart"/>
      <w:r w:rsidRPr="0074232B">
        <w:t>spinosad</w:t>
      </w:r>
      <w:proofErr w:type="spellEnd"/>
      <w:r w:rsidRPr="0074232B">
        <w:t xml:space="preserve">, is spot-applied </w:t>
      </w:r>
      <w:r w:rsidRPr="0074232B">
        <w:lastRenderedPageBreak/>
        <w:t>(</w:t>
      </w:r>
      <w:r w:rsidR="007B6F54" w:rsidRPr="0074232B">
        <w:t xml:space="preserve">5 </w:t>
      </w:r>
      <w:r w:rsidRPr="0074232B">
        <w:t xml:space="preserve">grams per </w:t>
      </w:r>
      <w:r w:rsidR="0074232B" w:rsidRPr="0074232B">
        <w:t>spot</w:t>
      </w:r>
      <w:r w:rsidRPr="0074232B">
        <w:t>) to utility poles and tree trunks at a minimum density of 230 sites per km</w:t>
      </w:r>
      <w:r w:rsidRPr="0074232B">
        <w:rPr>
          <w:vertAlign w:val="superscript"/>
        </w:rPr>
        <w:t>2</w:t>
      </w:r>
      <w:r w:rsidRPr="0074232B">
        <w:t xml:space="preserve"> (600 per mile</w:t>
      </w:r>
      <w:r w:rsidRPr="0074232B">
        <w:rPr>
          <w:vertAlign w:val="superscript"/>
        </w:rPr>
        <w:t>2</w:t>
      </w:r>
      <w:r w:rsidRPr="0074232B">
        <w:t>) within a 2.4 km (1.5 mile) radius around the detection location</w:t>
      </w:r>
      <w:r w:rsidR="0074232B" w:rsidRPr="0074232B">
        <w:t xml:space="preserve"> </w:t>
      </w:r>
      <w:r w:rsidR="0074232B" w:rsidRPr="0074232B">
        <w:fldChar w:fldCharType="begin"/>
      </w:r>
      <w:r w:rsidR="0074232B" w:rsidRPr="0074232B">
        <w:instrText xml:space="preserve"> ADDIN ZOTERO_ITEM CSL_CITATION {"citationID":"be0G0bQL","properties":{"formattedCitation":"[27]","plainCitation":"[27]","noteIndex":0},"citationItems":[{"id":3272,"uris":["http://zotero.org/users/712301/items/N397CR8A"],"uri":["http://zotero.org/users/712301/items/N397CR8A"],"itemData":{"id":3272,"type":"webpage","title":"California Department of Food and Agriculture Exotic Fruit Fly Projects (Oriental Fruit Fly)","URL":"https://www.cdfa.ca.gov/plant/PDEP/treatment/oriental_ff.html","author":[{"family":"CDFA","given":""}],"accessed":{"date-parts":[["2018",8,26]]}}}],"schema":"https://github.com/citation-style-language/schema/raw/master/csl-citation.json"} </w:instrText>
      </w:r>
      <w:r w:rsidR="0074232B" w:rsidRPr="0074232B">
        <w:fldChar w:fldCharType="separate"/>
      </w:r>
      <w:r w:rsidR="0074232B" w:rsidRPr="0074232B">
        <w:rPr>
          <w:noProof/>
        </w:rPr>
        <w:t>[27]</w:t>
      </w:r>
      <w:r w:rsidR="0074232B" w:rsidRPr="0074232B">
        <w:fldChar w:fldCharType="end"/>
      </w:r>
      <w:r w:rsidRPr="0074232B">
        <w:t>. SPLAT</w:t>
      </w:r>
      <w:r w:rsidRPr="00791151">
        <w:t xml:space="preserve"> (Specialized Pheromone and Lure Application Technology) is a proprietary formulation of biologically inert materials that allows controlled release of volatile compounds (such as ME) with or without accompanying pesticides </w:t>
      </w:r>
      <w:r w:rsidR="004609BA">
        <w:fldChar w:fldCharType="begin"/>
      </w:r>
      <w:r w:rsidR="0074232B">
        <w:instrText xml:space="preserve"> ADDIN ZOTERO_ITEM CSL_CITATION {"citationID":"OCqf3ZJe","properties":{"formattedCitation":"[28,29]","plainCitation":"[28,29]","noteIndex":0},"citationItems":[{"id":2295,"uris":["http://zotero.org/users/712301/items/6SHU8BPW"],"uri":["http://zotero.org/users/712301/items/6SHU8BPW"],"itemData":{"id":2295,"type":"article-journal","title":"Evaluation of SPLAT with spinosad and methyl eugenol or cue-lure for “attract-and-kill” of oriental and melon fruit flies (Diptera: Tephritidae) in Hawaii","container-title":"Journal of economic entomology","page":"759–768","volume":"101","issue":"3","source":"Google Scholar","shortTitle":"Evaluation of SPLAT with spinosad and methyl eugenol or cue-lure for “attract-and-kill” of oriental and melon fruit flies (Diptera","author":[{"family":"Vargas","given":"Roger I."},{"family":"Stark","given":"John D."},{"family":"Hertlein","given":"Mark"},{"family":"Neto","given":"Agenor Mafra"},{"family":"Coler","given":"Reginald"},{"family":"Piñero","given":"Jaime C."}],"issued":{"date-parts":[["2008"]]}},"label":"page"},{"id":3245,"uris":["http://zotero.org/users/712301/items/LN3RIUXV"],"uri":["http://zotero.org/users/712301/items/LN3RIUXV"],"itemData":{"id":3245,"type":"webpage","title":"SPLAT MAT SPIN ME","container-title":"ISCA Tech","abstract":"Attract &amp; Kill Pest Control for the Tephritid Fruit Fly SPLAT MAT SPIN ME uses parapheromones to attract male tephritids to the solution. A minimal dosage of toxicant is also used to eradicate the pest.","URL":"https://www.iscatech.com/products/splat-mat-spin-me/","language":"en-US","accessed":{"date-parts":[["2018",8,25]]}},"label":"page"}],"schema":"https://github.com/citation-style-language/schema/raw/master/csl-citation.json"} </w:instrText>
      </w:r>
      <w:r w:rsidR="004609BA">
        <w:fldChar w:fldCharType="separate"/>
      </w:r>
      <w:r w:rsidR="0074232B">
        <w:rPr>
          <w:noProof/>
        </w:rPr>
        <w:t>[28,29]</w:t>
      </w:r>
      <w:r w:rsidR="004609BA">
        <w:fldChar w:fldCharType="end"/>
      </w:r>
      <w:r w:rsidRPr="00791151">
        <w:t xml:space="preserve"> </w:t>
      </w:r>
      <w:proofErr w:type="spellStart"/>
      <w:r w:rsidRPr="00791151">
        <w:t>Spinosad</w:t>
      </w:r>
      <w:proofErr w:type="spellEnd"/>
      <w:r w:rsidRPr="00791151">
        <w:t xml:space="preserve"> is a natural pesticide derived from fermentation products of the soil bacterium </w:t>
      </w:r>
      <w:proofErr w:type="spellStart"/>
      <w:r w:rsidRPr="00791151">
        <w:rPr>
          <w:i/>
        </w:rPr>
        <w:t>Saccharopolyspora</w:t>
      </w:r>
      <w:proofErr w:type="spellEnd"/>
      <w:r w:rsidRPr="00791151">
        <w:rPr>
          <w:i/>
        </w:rPr>
        <w:t xml:space="preserve"> </w:t>
      </w:r>
      <w:proofErr w:type="spellStart"/>
      <w:r w:rsidRPr="00791151">
        <w:rPr>
          <w:i/>
        </w:rPr>
        <w:t>spinosa</w:t>
      </w:r>
      <w:proofErr w:type="spellEnd"/>
      <w:r w:rsidRPr="00791151">
        <w:t xml:space="preserve"> Mertz and Yao found to be effective for long intervals against </w:t>
      </w:r>
      <w:proofErr w:type="spellStart"/>
      <w:r w:rsidRPr="00791151">
        <w:t>tephritid</w:t>
      </w:r>
      <w:proofErr w:type="spellEnd"/>
      <w:r w:rsidRPr="00791151">
        <w:t xml:space="preserve"> fruit flies </w:t>
      </w:r>
      <w:r w:rsidR="004609BA">
        <w:fldChar w:fldCharType="begin"/>
      </w:r>
      <w:r w:rsidR="0074232B">
        <w:instrText xml:space="preserve"> ADDIN ZOTERO_ITEM CSL_CITATION {"citationID":"8UX1hd27","properties":{"formattedCitation":"[30]","plainCitation":"[30]","noteIndex":0},"citationItems":[{"id":3087,"uris":["http://zotero.org/users/712301/items/UIEUADKA"],"uri":["http://zotero.org/users/712301/items/UIEUADKA"],"itemData":{"id":3087,"type":"article-journal","title":"Field Trials of Spinosad as a Replacement for Naled, DDVP, and Malathion in Methyl Eugenol and Cue-Lure Bucket Traps to Attract and Kill Male Oriental Fruit Flies and Melon Flies (Diptera: Tephritidae) in Hawaii","container-title":"Journal of Economic Entomology","page":"1780-1785","volume":"96","issue":"6","source":"bioone.org (Atypon)","abstract":"Spinosad was evaluated in Hawaii as a replacement for organophosphate insecticides (naled, dichlorvos [DDVP],and malathion) in methyl eugenol and cue-lure bucket traps to attract and kill oriental fruit fly, Bactrocera dorsalis Hendel, and melon fly, B. cucurbitae Coquillett, respectively. In the first and second methyl eugenol trials with B. dorsalis, naled was in the highest rated group for all evaluation periods (at 5, 10, 15, and 20 wk). Spinosad was equal to naled at 5 and 10 wk during both trials 1 and 2, and compared favorably with malathion during trial 2. During the first cue-lure trial with B. cucurbitae, naled and malathion were in the top rated group at 5, 10, 15, and 20 wk. Spinosad was equal to naled at 5 wk. During the second cue-lure trial, spinosad and naled were both in the top rated group at 10, 15, and 20 wk. Use of male lure traps with methyl eugenol or cue-lure had no effect on attraction of females into test areas. Our results suggest that spinosad, although not as persistent as naled or malathion, is safer to handle and a more environmentally friendly substitute for organophosphate insecticides in methyl eugenol and cue-lure traps for use in B. dorsalis and B. cucurbitae areawide integrated pest management programs in Hawaii.","DOI":"10.1603/0022-0493-96.6.1780","ISSN":"0022-0493","shortTitle":"Field Trials of Spinosad as a Replacement for Naled, DDVP, and Malathion in Methyl Eugenol and Cue-Lure Bucket Traps to Attract and Kill Male Oriental Fruit Flies and Melon Flies (Diptera","journalAbbreviation":"Journal of Economic Entomology","author":[{"family":"Vargas","given":"Roger I."},{"family":"Miller","given":"Neil W."},{"family":"Stark","given":"John D."}],"issued":{"date-parts":[["2003",12,1]]}}}],"schema":"https://github.com/citation-style-language/schema/raw/master/csl-citation.json"} </w:instrText>
      </w:r>
      <w:r w:rsidR="004609BA">
        <w:fldChar w:fldCharType="separate"/>
      </w:r>
      <w:r w:rsidR="0074232B">
        <w:rPr>
          <w:noProof/>
        </w:rPr>
        <w:t>[30]</w:t>
      </w:r>
      <w:r w:rsidR="004609BA">
        <w:fldChar w:fldCharType="end"/>
      </w:r>
      <w:r w:rsidRPr="00791151">
        <w:t xml:space="preserve">. In California, SPLAT-MAT-ME is applied every 2 weeks in the target area until eradication is declared (i.e., an interval equivalent to three generations of </w:t>
      </w:r>
      <w:r w:rsidRPr="00791151">
        <w:rPr>
          <w:i/>
        </w:rPr>
        <w:t>B</w:t>
      </w:r>
      <w:r w:rsidRPr="00791151">
        <w:t xml:space="preserve">. </w:t>
      </w:r>
      <w:r w:rsidRPr="00791151">
        <w:rPr>
          <w:i/>
        </w:rPr>
        <w:t>dorsalis</w:t>
      </w:r>
      <w:r w:rsidRPr="00791151">
        <w:t xml:space="preserve"> elapsed without further detection.)</w:t>
      </w:r>
    </w:p>
    <w:p w14:paraId="48C1B4A6" w14:textId="6822485F" w:rsidR="005D7A09" w:rsidRPr="00791151" w:rsidRDefault="005D7A09" w:rsidP="005D7A09">
      <w:pPr>
        <w:widowControl w:val="0"/>
        <w:autoSpaceDE w:val="0"/>
        <w:autoSpaceDN w:val="0"/>
        <w:adjustRightInd w:val="0"/>
        <w:spacing w:line="480" w:lineRule="auto"/>
        <w:ind w:firstLine="720"/>
        <w:contextualSpacing/>
        <w:rPr>
          <w:color w:val="000000"/>
        </w:rPr>
      </w:pPr>
      <w:r w:rsidRPr="00791151">
        <w:rPr>
          <w:color w:val="000000"/>
        </w:rPr>
        <w:t xml:space="preserve">While the MAT protocol against ME-responding </w:t>
      </w:r>
      <w:proofErr w:type="spellStart"/>
      <w:r w:rsidRPr="00791151">
        <w:rPr>
          <w:i/>
          <w:color w:val="000000"/>
        </w:rPr>
        <w:t>Bactrocera</w:t>
      </w:r>
      <w:proofErr w:type="spellEnd"/>
      <w:r w:rsidRPr="00791151">
        <w:rPr>
          <w:i/>
          <w:color w:val="000000"/>
        </w:rPr>
        <w:t xml:space="preserve"> </w:t>
      </w:r>
      <w:r w:rsidRPr="00791151">
        <w:rPr>
          <w:color w:val="000000"/>
        </w:rPr>
        <w:t xml:space="preserve">species has been highly effective, the associated cost is quite high. In California alone on average, about 5 such MAT projects have been performed per year over the past 4 years, with each project costing approximately $200,000. The present study expands upon earlier, less comprehensive field tests </w:t>
      </w:r>
      <w:r w:rsidR="004609BA">
        <w:rPr>
          <w:color w:val="000000"/>
        </w:rPr>
        <w:fldChar w:fldCharType="begin"/>
      </w:r>
      <w:r w:rsidR="0074232B">
        <w:rPr>
          <w:color w:val="000000"/>
        </w:rPr>
        <w:instrText xml:space="preserve"> ADDIN ZOTERO_ITEM CSL_CITATION {"citationID":"0Aay0rgI","properties":{"formattedCitation":"[31,32]","plainCitation":"[31,32]","noteIndex":0},"citationItems":[{"id":3181,"uris":["http://zotero.org/users/712301/items/FVN3XDV8"],"uri":["http://zotero.org/users/712301/items/FVN3XDV8"],"itemData":{"id":3181,"type":"article-journal","title":"Mark-Release-Recapture Experiments on the Effectiveness of Methyl Eugenol–Spinosad Male Annihilation Technique Against an Invading Population of Bactrocera dorsalis","source":"scholarspace.manoa.hawaii.edu","abstract":"Bactrocera dorsalis is a pest of major concern in fruit-growing areas where it is not established. Control and eradication often employs male annihila- tion technique, using methyl eugenol as an attractant (MAT-ME). We conduced a small-scale mark-release-recapture study comparing two densities of MAT-ME (“high” = 225 spots per km2; “low” = 100 spots per km2) with a control by counting males recaptured in sentinel traps baited with ME 40 m from the release point. We hypothesized that recaptures would be reduced under the two MAT treatments by equivalent amounts compared with the control, reflecting male mortality from the treatments. We found a large degree of variation in trap recaptures between replicates and treatments, and no significant difference between recaptures under the high treatment and control. Recaptures were significantly lower under the low treatment, indicating greater mortality compared with control and high. We propose the “MAT-ME saturation hypothesis” to explain this result: increasing the number of stations per square mile increases mortality of receptive males until too many stations create a high enough background of ME that the males don’t effectively follow a gradient to MAT sources. Our findings highlight that further research into the effect of increasing MAT-ME spot density on male mortality is needed.","URL":"http://scholarspace.manoa.hawaii.edu/handle/10125/49429","ISSN":"0073-134X","language":"en-US","author":[{"family":"Jang","given":"Eric B."},{"family":"Dowell","given":"Robert V."},{"family":"Manoukis","given":"Nicholas C."}],"issued":{"date-parts":[["2017",10,16]]},"accessed":{"date-parts":[["2018",5,2]]}},"label":"page"},{"id":2783,"uris":["http://zotero.org/users/712301/items/A9W2EB48"],"uri":["http://zotero.org/users/712301/items/A9W2EB48"],"itemData":{"id":2783,"type":"article-journal","title":"Survivorship of male and female &lt;i&gt;Bactrocera dorsalis&lt;/i&gt; in the field and the effect of male annihilation technique","container-title":"Entomologia Experimentalis et Applicata","page":"243-250","volume":"162","issue":"2","source":"Wiley Online Library","abstract":"Male annihilation technique (MAT) is a key component of management of the Oriental fruit fly, Bactrocera dorsalis Hendel (Diptera: Tephritidae), because of the ‘strong’ attraction of males to the lure methyl eugenol. The optimal application density for MAT has not been investigated for this economically important pest species. We tested the effect of two levels of MAT application density compared to a no-MAT control on the daily survivorship of male and female B. dorsalis estimated by mark-release-recapture (MRR) using a 1-km2 passive sampling network. Estimated daily survivorship from two separate MRR trials under control (no MAT) conditions was 0.751 for males and 0.948 for females. Male survivorship was similar under control (no MAT) and high application density (256 spots km−2; daily survivorship 0.704). However, estimated male survivorship was significantly lower under the low application density (100 spots km−2; daily survivorship 0.211). A similar pattern was observed in estimated female survivorship, with a significant reduction in survivorship under the low rate compared with control and high application density (low-density estimated survivorship 0.652, high density 0.881). The results suggest that a lower application density may be more effective against B. dorsalis than the high application density. A lower application density for effective MAT would benefit growers and the public with respect to management of B. dorsalis through reduced labor and material costs, limiting potential environmental impacts, and increased logistical simplicity finding application sites in urban environments.","DOI":"10.1111/eea.12536","ISSN":"1570-7458","journalAbbreviation":"Entomol Exp Appl","language":"en","author":[{"family":"Manoukis","given":"Nicholas C."},{"family":"Jang","given":"Eric B."},{"family":"Dowell","given":"Robert V."}],"issued":{"date-parts":[["2017",2,1]]}},"label":"page"}],"schema":"https://github.com/citation-style-language/schema/raw/master/csl-citation.json"} </w:instrText>
      </w:r>
      <w:r w:rsidR="004609BA">
        <w:rPr>
          <w:color w:val="000000"/>
        </w:rPr>
        <w:fldChar w:fldCharType="separate"/>
      </w:r>
      <w:r w:rsidR="0074232B">
        <w:rPr>
          <w:noProof/>
          <w:color w:val="000000"/>
        </w:rPr>
        <w:t>[31,32]</w:t>
      </w:r>
      <w:r w:rsidR="004609BA">
        <w:rPr>
          <w:color w:val="000000"/>
        </w:rPr>
        <w:fldChar w:fldCharType="end"/>
      </w:r>
      <w:r w:rsidRPr="00791151">
        <w:rPr>
          <w:color w:val="000000"/>
        </w:rPr>
        <w:t xml:space="preserve"> investigating the notion that a lower density of SPLAT-MAT-ME sites might actually that be more effective in attracting (and eliminating) </w:t>
      </w:r>
      <w:r w:rsidRPr="00791151">
        <w:rPr>
          <w:i/>
          <w:color w:val="000000"/>
        </w:rPr>
        <w:t>B</w:t>
      </w:r>
      <w:r w:rsidRPr="00791151">
        <w:rPr>
          <w:color w:val="000000"/>
        </w:rPr>
        <w:t xml:space="preserve">. </w:t>
      </w:r>
      <w:r w:rsidRPr="00791151">
        <w:rPr>
          <w:i/>
          <w:color w:val="000000"/>
        </w:rPr>
        <w:t>dorsalis</w:t>
      </w:r>
      <w:r w:rsidRPr="00791151">
        <w:rPr>
          <w:color w:val="000000"/>
        </w:rPr>
        <w:t xml:space="preserve"> males than the site density currently used in programs around the world. These earlier studies suggested, counterintuitively, that “less is better” as olfactory interference (or competition) resulting from a high density of ME sources may inhibit male ability to locate individual point sources (as shown for pheromone-baited traps and moth captures, e.g., </w:t>
      </w:r>
      <w:r w:rsidR="0026461D">
        <w:rPr>
          <w:color w:val="000000"/>
        </w:rPr>
        <w:fldChar w:fldCharType="begin"/>
      </w:r>
      <w:r w:rsidR="0074232B">
        <w:rPr>
          <w:color w:val="000000"/>
        </w:rPr>
        <w:instrText xml:space="preserve"> ADDIN ZOTERO_ITEM CSL_CITATION {"citationID":"qvORPAqI","properties":{"formattedCitation":"[33\\uc0\\u8211{}35]","plainCitation":"[33–35]","noteIndex":0},"citationItems":[{"id":3240,"uris":["http://zotero.org/users/712301/items/STHZPJSU"],"uri":["http://zotero.org/users/712301/items/STHZPJSU"],"itemData":{"id":3240,"type":"article-journal","title":"Effects of intertrap distance and wind direction on the interaction of gypsy moth (Lepidoptera: Lymantriidae) pheromone-baited traps","container-title":"Environmental entomology","page":"764–769","volume":"17","issue":"5","source":"Google Scholar","shortTitle":"Effects of intertrap distance and wind direction on the interaction of gypsy moth (Lepidoptera","author":[{"family":"Elkinton","given":"J. S."},{"family":"Cardé","given":"R. T."}],"issued":{"date-parts":[["1988"]]}},"label":"page"},{"id":733,"uris":["http://zotero.org/users/712301/items/V284JN87"],"uri":["http://zotero.org/users/712301/items/V284JN87"],"itemData":{"id":733,"type":"article-journal","title":"Optimum spacing of pheromone traps for monitoring the coffee leaf miner Leucoptera coffeella","container-title":"Entomologia Experimentalis et Applicata","page":"39-45","volume":"119","issue":"1","source":"Wiley Online Library","abstract":"Pest monitoring with pheromone traps is affected mainly by factors such as trap placement and pest biology. The intertrap distance can affect the capture due to competition among traps that are placed at short distances. We studied the interference among pheromone traps used to monitor males of the coffee leaf miner, Leucoptera coffeella (Guérin-Méneville) (Lepidoptera: Lyonetiidae), with traps placed at various distances. Using geostatistical analysis, we determined at what distance captures were independent from other traps. Traps were placed in groups of 12 with distances among traps per group either 2, 5, 10, 15, or 30 m. Traps were checked for males every 4 days during 16 days. We found interference between traps when intertrap distances were shorter than 10 m. The range and magnitude of spatial dependence varied considerably among each sampling date and wind direction. For directions of 45° and 135°, the traps should be placed 110 and 177 m apart, respectively, to obtain spatially independent counts and therefore representative samplings for assessing the insect population in the area. These results have implications for developing sampling plans for managing L. coffeella with pheromone traps; the spatial analysis indicated that a trap density of one pheromone trap for every 3.5–4 ha would be adequate for the monitoring of the coffee leaf miner.","DOI":"10.1111/j.1570-7458.2006.00389.x","ISSN":"1570-7458","language":"en","author":[{"family":"Bacca","given":"T."},{"family":"Lima","given":"E.r."},{"family":"Picanço","given":"M.c."},{"family":"Guedes","given":"R.n.c."},{"family":"Viana","given":"J.h.m."}],"issued":{"date-parts":[["2006",4,1]]}},"label":"page"},{"id":437,"uris":["http://zotero.org/users/712301/items/GAN2TRDX"],"uri":["http://zotero.org/users/712301/items/GAN2TRDX"],"itemData":{"id":437,"type":"article-journal","title":"Spatial analysis of mass trapping: how close is close enough?","container-title":"Pest Management Science","page":"1452-1461","volume":"71","issue":"10","source":"Wiley Online Library","abstract":"BACKGROUND\n\nThe identification of new attractants can present opportunities for developing mass trapping, but standard screening methods are needed to expedite this. We have developed a simple approach based on quantifying trap interference in 4 × 4 trap arrays with different spacings. We discuss results from sex pheromones in Lepidoptera (light brown apple moth, Epiphyas postvittana), Diptera (apple leaf curling midge, Dasineura mali) and Homoptera (citrophilous mealybug, Pseudococcus calceolariae), compared with a kairomone for New Zealand flower thrips (Thrips obscuratus).\n\n\nRESULTS\n\nThe ratio of catch in corner traps to catch in centre traps was 25:1 at 750 D. mali traps ha−1, and was still </w:instrText>
      </w:r>
      <w:r w:rsidR="0074232B">
        <w:rPr>
          <w:rFonts w:ascii="Cambria Math" w:hAnsi="Cambria Math" w:cs="Cambria Math"/>
          <w:color w:val="000000"/>
        </w:rPr>
        <w:instrText>∼</w:instrText>
      </w:r>
      <w:r w:rsidR="0074232B">
        <w:rPr>
          <w:color w:val="000000"/>
        </w:rPr>
        <w:instrText xml:space="preserve">5:1 at 16 traps ha−1, suggesting trap interference even at such low trap densities. Trap competition for sex pheromone lures at close spacing (&lt;5 m) was evident in 16-trap arrays of P. calceolariae, but less so for E. postvittana. No trap competition was observed at 4 m spacings with the kairomone for T. obscuratus.\n\n\nCONCLUSIONS\n\nThe ratio of catch in traps in the corner and centre of a 16-trap array at different spacings offers a rapid preliminary assessment method for determining the potential for mass trapping. Additional knowledge of vital rates and dispersal is needed for predicting population suppression. Our approach should have value in mass trapping development. © 2014 Society of Chemical Industry","DOI":"10.1002/ps.3950","ISSN":"1526-4998","shortTitle":"Spatial analysis of mass trapping","journalAbbreviation":"Pest. Manag. Sci.","language":"en","author":[{"family":"Suckling","given":"David M"},{"family":"Stringer","given":"Lloyd D"},{"family":"Kean","given":"John M"},{"family":"Lo","given":"Peter L"},{"family":"Bell","given":"Vaughn"},{"family":"Walker","given":"James TS"},{"family":"Twidle","given":"Andrew M"},{"family":"Jiménez-Pérez","given":"Alfredo"},{"family":"El-Sayed","given":"Ashraf M"}],"issued":{"date-parts":[["2015"]]}},"label":"page"}],"schema":"https://github.com/citation-style-language/schema/raw/master/csl-citation.json"} </w:instrText>
      </w:r>
      <w:r w:rsidR="0026461D">
        <w:rPr>
          <w:color w:val="000000"/>
        </w:rPr>
        <w:fldChar w:fldCharType="separate"/>
      </w:r>
      <w:r w:rsidR="0074232B" w:rsidRPr="0074232B">
        <w:rPr>
          <w:color w:val="000000"/>
        </w:rPr>
        <w:t>[33–35]</w:t>
      </w:r>
      <w:r w:rsidR="0026461D">
        <w:rPr>
          <w:color w:val="000000"/>
        </w:rPr>
        <w:fldChar w:fldCharType="end"/>
      </w:r>
      <w:r w:rsidR="0026461D">
        <w:rPr>
          <w:color w:val="000000"/>
        </w:rPr>
        <w:t xml:space="preserve">. </w:t>
      </w:r>
      <w:r w:rsidRPr="00791151">
        <w:rPr>
          <w:color w:val="000000"/>
        </w:rPr>
        <w:t xml:space="preserve">Here, we made direct comparisons of trap captures of marked </w:t>
      </w:r>
      <w:r w:rsidRPr="00791151">
        <w:rPr>
          <w:i/>
          <w:color w:val="000000"/>
        </w:rPr>
        <w:t>B</w:t>
      </w:r>
      <w:r w:rsidRPr="00791151">
        <w:rPr>
          <w:color w:val="000000"/>
        </w:rPr>
        <w:t xml:space="preserve">. </w:t>
      </w:r>
      <w:r w:rsidRPr="00791151">
        <w:rPr>
          <w:i/>
          <w:color w:val="000000"/>
        </w:rPr>
        <w:t>dorsalis</w:t>
      </w:r>
      <w:r w:rsidRPr="00791151">
        <w:rPr>
          <w:color w:val="000000"/>
        </w:rPr>
        <w:t xml:space="preserve"> males released under three experimental SPLAT-MAT-ME site densities, i.e., 110, 220, and 440 per km</w:t>
      </w:r>
      <w:r w:rsidRPr="00791151">
        <w:rPr>
          <w:color w:val="000000"/>
          <w:vertAlign w:val="superscript"/>
        </w:rPr>
        <w:t>2</w:t>
      </w:r>
      <w:r w:rsidRPr="00791151">
        <w:rPr>
          <w:color w:val="000000"/>
        </w:rPr>
        <w:t xml:space="preserve">.  In addition, trap effectiveness was compared among these different </w:t>
      </w:r>
      <w:r w:rsidRPr="00791151">
        <w:rPr>
          <w:color w:val="000000"/>
        </w:rPr>
        <w:lastRenderedPageBreak/>
        <w:t xml:space="preserve">densities for both fresh and aged traps to evaluate whether weathering of the SPLAT-MAT-ME formulation influenced any density effects observed. </w:t>
      </w:r>
    </w:p>
    <w:p w14:paraId="3906C6E0" w14:textId="77777777" w:rsidR="004277F5" w:rsidRDefault="004277F5" w:rsidP="00182DE4">
      <w:pPr>
        <w:spacing w:line="480" w:lineRule="auto"/>
        <w:rPr>
          <w:b/>
        </w:rPr>
      </w:pPr>
    </w:p>
    <w:p w14:paraId="6D966618" w14:textId="7CFE923F" w:rsidR="00CE0CC2" w:rsidRPr="00791151" w:rsidRDefault="00CE0CC2" w:rsidP="00182DE4">
      <w:pPr>
        <w:spacing w:line="480" w:lineRule="auto"/>
        <w:rPr>
          <w:b/>
        </w:rPr>
      </w:pPr>
      <w:r w:rsidRPr="00791151">
        <w:rPr>
          <w:b/>
        </w:rPr>
        <w:t>Materials and Methods</w:t>
      </w:r>
    </w:p>
    <w:p w14:paraId="4D159EA3" w14:textId="77777777" w:rsidR="00DE2445" w:rsidRPr="00791151" w:rsidRDefault="00DE2445" w:rsidP="00DE2445">
      <w:pPr>
        <w:spacing w:line="480" w:lineRule="auto"/>
        <w:contextualSpacing/>
      </w:pPr>
      <w:r w:rsidRPr="00791151">
        <w:rPr>
          <w:b/>
          <w:u w:val="single"/>
        </w:rPr>
        <w:t>Study site.</w:t>
      </w:r>
      <w:r w:rsidRPr="00791151">
        <w:t xml:space="preserve"> Field work was conducted in a macadamia nut orchard (</w:t>
      </w:r>
      <w:r w:rsidRPr="00791151">
        <w:rPr>
          <w:i/>
        </w:rPr>
        <w:t>Macadamia</w:t>
      </w:r>
      <w:r w:rsidRPr="00791151">
        <w:t xml:space="preserve"> </w:t>
      </w:r>
      <w:proofErr w:type="spellStart"/>
      <w:r w:rsidRPr="00791151">
        <w:rPr>
          <w:i/>
        </w:rPr>
        <w:t>integrifolia</w:t>
      </w:r>
      <w:proofErr w:type="spellEnd"/>
      <w:r w:rsidRPr="00791151">
        <w:t xml:space="preserve"> Maiden &amp; </w:t>
      </w:r>
      <w:proofErr w:type="spellStart"/>
      <w:r w:rsidRPr="00791151">
        <w:t>Betche</w:t>
      </w:r>
      <w:proofErr w:type="spellEnd"/>
      <w:r w:rsidRPr="00791151">
        <w:t>) covering 445 ha (elevation 170 m) in Keaau on the windward coast of Hawaii Island (commonly known as the Big Island), Hawaii. Macadamia is neither an ovipositional nor adult food source, thus eliminating these parameters as potential influences on the distribution of released flies. Trees were of uniform size, with height of approximately 5 m and ground canopy cover of approximately 30 m</w:t>
      </w:r>
      <w:r w:rsidRPr="00791151">
        <w:rPr>
          <w:vertAlign w:val="superscript"/>
        </w:rPr>
        <w:t>2</w:t>
      </w:r>
      <w:r w:rsidRPr="00791151">
        <w:t>. Tree rows were 8-9 m apart, and within a row trees were spaced at 4-5 m intervals (trunk-to-trunk). Field work was conducted during two time periods in 2017, namely April-June and August-October. Average daily temperatures were similar between these periods, i.e., 22.1</w:t>
      </w:r>
      <w:r w:rsidRPr="00791151">
        <w:rPr>
          <w:vertAlign w:val="superscript"/>
        </w:rPr>
        <w:t>o</w:t>
      </w:r>
      <w:r w:rsidRPr="00791151">
        <w:t>C and 22.9</w:t>
      </w:r>
      <w:r w:rsidRPr="00791151">
        <w:rPr>
          <w:vertAlign w:val="superscript"/>
        </w:rPr>
        <w:t>o</w:t>
      </w:r>
      <w:r w:rsidRPr="00791151">
        <w:t>C for April-June and August-October, respectively. Total rainfall was 60.5 cm for the initial period and 92.0 cm for the second period. Weather data were obtained from a NOAA-operated weather station in Hilo, HI, 6 km from the study site (19</w:t>
      </w:r>
      <w:r w:rsidRPr="00791151">
        <w:rPr>
          <w:vertAlign w:val="superscript"/>
        </w:rPr>
        <w:t>o</w:t>
      </w:r>
      <w:r w:rsidRPr="00791151">
        <w:t xml:space="preserve"> 38’ 34.30” N, 155</w:t>
      </w:r>
      <w:r w:rsidRPr="00791151">
        <w:rPr>
          <w:vertAlign w:val="superscript"/>
        </w:rPr>
        <w:t>o</w:t>
      </w:r>
      <w:r w:rsidRPr="00791151">
        <w:t xml:space="preserve"> 4’48.13” W) </w:t>
      </w:r>
    </w:p>
    <w:p w14:paraId="30A955D8" w14:textId="7FF5B50B" w:rsidR="00DE2445" w:rsidRPr="00791151" w:rsidRDefault="00DE2445" w:rsidP="00D71E67">
      <w:pPr>
        <w:spacing w:line="480" w:lineRule="auto"/>
        <w:ind w:firstLine="720"/>
        <w:contextualSpacing/>
      </w:pPr>
      <w:r w:rsidRPr="00791151">
        <w:t>Three rectangular plots were established within the orchard, each with approximate dimensions of 0.9 x 0.6 km and an area of approximately 0.5 km</w:t>
      </w:r>
      <w:r w:rsidRPr="00791151">
        <w:rPr>
          <w:vertAlign w:val="superscript"/>
        </w:rPr>
        <w:t>2</w:t>
      </w:r>
      <w:r w:rsidRPr="00791151">
        <w:t xml:space="preserve"> (exact location given in Table 1). The minimum distance between plots was 0.25 km, and the minimum distance between release transects (described below) was 0.68 km. Each plot contained 56 rows of trees with approximately 230 trees per row. To reduce entry by wild flies into the study plots (and correspondingly the time spent counting captured, marked-</w:t>
      </w:r>
      <w:r w:rsidRPr="00791151">
        <w:lastRenderedPageBreak/>
        <w:t xml:space="preserve">and-released flies within the study plots), a ring of ME-baited bucket traps was established around the perimeter of the entire study area 4 weeks before the start of releases and maintained continuously during each of the 3-month study intervals. Bucket traps are fully described in </w:t>
      </w:r>
      <w:r w:rsidR="00FA0AA3">
        <w:fldChar w:fldCharType="begin"/>
      </w:r>
      <w:r w:rsidR="0074232B">
        <w:instrText xml:space="preserve"> ADDIN ZOTERO_ITEM CSL_CITATION {"citationID":"oylr3980","properties":{"formattedCitation":"[36]","plainCitation":"[36]","noteIndex":0},"citationItems":[{"id":3269,"uris":["http://zotero.org/users/712301/items/P2FPW7XB"],"uri":["http://zotero.org/users/712301/items/P2FPW7XB"],"itemData":{"id":3269,"type":"article-journal","title":"Evaluation of Methyl Eugenol and Cue-Lure Traps With Solid Lure and Insecticide Dispensers for Fruit Fly Monitoring and Male Annihilation in the Hawaii Areawide Pest Management Program","container-title":"Journal of Economic Entomology","page":"409-415","volume":"103","issue":"2","source":"academic.oup.com","abstract":"Abstract.  Methyl eugenol (ME) and cue-lure (C-L) traps with solid lure dispensers were deployed in areas with low and high populations of oriental fruit fly, B","DOI":"10.1603/EC09299","ISSN":"0022-0493","journalAbbreviation":"J Econ Entomol","language":"en","author":[{"family":"Vargas","given":"Roger I."},{"family":"Mau","given":"Ronald F. L."},{"family":"Stark","given":"John D."},{"family":"Piñero","given":"Jaime C."},{"family":"Leblanc","given":"Luc"},{"family":"Souder","given":"Steven K."}],"issued":{"date-parts":[["2010",4,1]]}}}],"schema":"https://github.com/citation-style-language/schema/raw/master/csl-citation.json"} </w:instrText>
      </w:r>
      <w:r w:rsidR="00FA0AA3">
        <w:fldChar w:fldCharType="separate"/>
      </w:r>
      <w:r w:rsidR="0074232B">
        <w:rPr>
          <w:noProof/>
        </w:rPr>
        <w:t>[36]</w:t>
      </w:r>
      <w:r w:rsidR="00FA0AA3">
        <w:fldChar w:fldCharType="end"/>
      </w:r>
      <w:r w:rsidR="00FA0AA3">
        <w:t xml:space="preserve"> </w:t>
      </w:r>
      <w:r w:rsidRPr="00791151">
        <w:t xml:space="preserve">and briefly are 5 L in volume with four entrance holes evenly spaced around the side and four drain holes on the bottom. A 10 g ME plug plus a kill strip (2,2-dichlorovinyl dimethyl phosphate [DDVP]; </w:t>
      </w:r>
      <w:proofErr w:type="spellStart"/>
      <w:r w:rsidRPr="00791151">
        <w:t>Vapotape</w:t>
      </w:r>
      <w:proofErr w:type="spellEnd"/>
      <w:r w:rsidRPr="00791151">
        <w:t xml:space="preserve">® II, </w:t>
      </w:r>
      <w:proofErr w:type="spellStart"/>
      <w:r w:rsidRPr="00791151">
        <w:t>Hercon</w:t>
      </w:r>
      <w:proofErr w:type="spellEnd"/>
      <w:r w:rsidRPr="00791151">
        <w:t xml:space="preserve"> Environmental, </w:t>
      </w:r>
      <w:proofErr w:type="spellStart"/>
      <w:r w:rsidRPr="00791151">
        <w:t>Emigsville</w:t>
      </w:r>
      <w:proofErr w:type="spellEnd"/>
      <w:r w:rsidRPr="00791151">
        <w:t>, PA) was placed in each bucket trap. Captured and killed flies were removed regularly, and the bait and kill strip were replaced every 12 weeks.</w:t>
      </w:r>
    </w:p>
    <w:p w14:paraId="6B4F053A" w14:textId="57221F41" w:rsidR="00DE2445" w:rsidRPr="00791151" w:rsidRDefault="00DE2445" w:rsidP="00DE2445">
      <w:pPr>
        <w:spacing w:line="480" w:lineRule="auto"/>
        <w:contextualSpacing/>
      </w:pPr>
      <w:r w:rsidRPr="00791151">
        <w:rPr>
          <w:b/>
          <w:u w:val="single"/>
        </w:rPr>
        <w:t>Insects.</w:t>
      </w:r>
      <w:r w:rsidRPr="00791151">
        <w:t xml:space="preserve"> Released flies were obtained from a bisexual colony produced at the USDA-ARS Daniel K. Inouye Pacific Basin Agricultural Research Center, Hilo, HI. This colony was started in 1991 (approximately 312 generations under domestication) and has been reared following standard protocol</w:t>
      </w:r>
      <w:r w:rsidR="00FF5E28">
        <w:t xml:space="preserve"> </w:t>
      </w:r>
      <w:r w:rsidR="00FF5E28">
        <w:fldChar w:fldCharType="begin"/>
      </w:r>
      <w:r w:rsidR="0074232B">
        <w:instrText xml:space="preserve"> ADDIN ZOTERO_ITEM CSL_CITATION {"citationID":"AyjgEgoS","properties":{"formattedCitation":"[37]","plainCitation":"[37]","noteIndex":0},"citationItems":[{"id":422,"uris":["http://zotero.org/users/712301/items/FKFIJ36T"],"uri":["http://zotero.org/users/712301/items/FKFIJ36T"],"itemData":{"id":422,"type":"chapter","title":"Mass production of Tephritid fruit flies","container-title":"World crop pests. Fruit flies: Their biology, natural enemies and control","publisher":"Elsevier","publisher-place":"New York","page":"141–151","volume":"3","source":"Google Scholar","event-place":"New York","author":[{"family":"Vargas","given":"R. I."}],"issued":{"date-parts":[["1989"]]}}}],"schema":"https://github.com/citation-style-language/schema/raw/master/csl-citation.json"} </w:instrText>
      </w:r>
      <w:r w:rsidR="00FF5E28">
        <w:fldChar w:fldCharType="separate"/>
      </w:r>
      <w:r w:rsidR="0074232B">
        <w:rPr>
          <w:noProof/>
        </w:rPr>
        <w:t>[37]</w:t>
      </w:r>
      <w:r w:rsidR="00FF5E28">
        <w:fldChar w:fldCharType="end"/>
      </w:r>
      <w:r w:rsidRPr="00791151">
        <w:t xml:space="preserve">. The colony is housed in a building devoted exclusively to rearing, which is maintained at 22.5 </w:t>
      </w:r>
      <w:r w:rsidRPr="00791151">
        <w:rPr>
          <w:u w:val="single"/>
        </w:rPr>
        <w:t>+</w:t>
      </w:r>
      <w:r w:rsidRPr="00791151">
        <w:t xml:space="preserve"> 1</w:t>
      </w:r>
      <w:r w:rsidRPr="00791151">
        <w:rPr>
          <w:vertAlign w:val="superscript"/>
        </w:rPr>
        <w:t>o</w:t>
      </w:r>
      <w:r w:rsidRPr="00791151">
        <w:t xml:space="preserve">C, 55% </w:t>
      </w:r>
      <w:r w:rsidRPr="00791151">
        <w:rPr>
          <w:u w:val="single"/>
        </w:rPr>
        <w:t>+</w:t>
      </w:r>
      <w:r w:rsidRPr="00791151">
        <w:t xml:space="preserve"> 3% RH, and a 14:10 L:D photoperiod.</w:t>
      </w:r>
    </w:p>
    <w:p w14:paraId="51886008" w14:textId="574082CC" w:rsidR="00DE2445" w:rsidRPr="00791151" w:rsidRDefault="00DE2445" w:rsidP="00DE2445">
      <w:pPr>
        <w:spacing w:line="480" w:lineRule="auto"/>
        <w:ind w:firstLine="720"/>
        <w:contextualSpacing/>
      </w:pPr>
      <w:r w:rsidRPr="00791151">
        <w:t xml:space="preserve">Before placing pupae in adult </w:t>
      </w:r>
      <w:proofErr w:type="spellStart"/>
      <w:r w:rsidRPr="00791151">
        <w:t>eclosion</w:t>
      </w:r>
      <w:proofErr w:type="spellEnd"/>
      <w:r w:rsidRPr="00791151">
        <w:t xml:space="preserve"> boxes, they were marked using fluorescent dye following the standard procedure in SIT programs</w:t>
      </w:r>
      <w:r w:rsidR="0026461D">
        <w:t xml:space="preserve"> </w:t>
      </w:r>
      <w:r w:rsidR="0026461D">
        <w:fldChar w:fldCharType="begin"/>
      </w:r>
      <w:r w:rsidR="0074232B">
        <w:instrText xml:space="preserve"> ADDIN ZOTERO_ITEM CSL_CITATION {"citationID":"u0R3Bf93","properties":{"formattedCitation":"[38]","plainCitation":"[38]","noteIndex":0},"citationItems":[{"id":3244,"uris":["http://zotero.org/users/712301/items/B2FM5L66"],"uri":["http://zotero.org/users/712301/items/B2FM5L66"],"itemData":{"id":3244,"type":"book","title":"Guideline for Packing, Shipping, Holding and Release of Sterile Flies in Area-wide Fruit Fly Control Programmes","publisher":"FAO/IAEA, Food and Agriculture Organization of the United Nations, Rome, Italy","source":"Google Scholar","author":[{"family":"Zavala-López","given":"J. L."},{"family":"Enkerlin","given":"W. R."}],"issued":{"date-parts":[["2016"]]}}}],"schema":"https://github.com/citation-style-language/schema/raw/master/csl-citation.json"} </w:instrText>
      </w:r>
      <w:r w:rsidR="0026461D">
        <w:fldChar w:fldCharType="separate"/>
      </w:r>
      <w:r w:rsidR="0074232B">
        <w:rPr>
          <w:noProof/>
        </w:rPr>
        <w:t>[38]</w:t>
      </w:r>
      <w:r w:rsidR="0026461D">
        <w:fldChar w:fldCharType="end"/>
      </w:r>
      <w:r w:rsidRPr="00791151">
        <w:t xml:space="preserve">. As described below, releases were made concurrently in three study plots. The flies released in the different plots were marked with different colors, thus allowing assessment of potential inter-plot dispersal. Upon emergence, the flies generally retain dye particles on the body that can be viewed with a dissecting microscope under UV (black light). The head of each captured fly was crushed with the blunt end of a dental instrument dipped in acetone against filter paper such that dye particles caught in the ptilinum during pupal </w:t>
      </w:r>
      <w:proofErr w:type="spellStart"/>
      <w:r w:rsidRPr="00791151">
        <w:t>eclosion</w:t>
      </w:r>
      <w:proofErr w:type="spellEnd"/>
      <w:r w:rsidRPr="00791151">
        <w:t xml:space="preserve"> dissolved in the acetone and coloration was visible under UV. Dye colors used in marking flies included </w:t>
      </w:r>
      <w:r w:rsidRPr="00791151">
        <w:lastRenderedPageBreak/>
        <w:t>horizon blue, arc yellow, Saturn yellow, and fire orange (</w:t>
      </w:r>
      <w:proofErr w:type="spellStart"/>
      <w:r w:rsidRPr="00791151">
        <w:t>DayGlo</w:t>
      </w:r>
      <w:proofErr w:type="spellEnd"/>
      <w:r w:rsidRPr="00791151">
        <w:t xml:space="preserve"> Corporation, Cleveland, Ohio, US), and each color was applied at a dose of 2 g per L of pupae. </w:t>
      </w:r>
    </w:p>
    <w:p w14:paraId="77D8E45A" w14:textId="260D7EFF" w:rsidR="00DE2445" w:rsidRPr="00791151" w:rsidRDefault="00DE2445" w:rsidP="00DE2445">
      <w:pPr>
        <w:spacing w:line="480" w:lineRule="auto"/>
        <w:ind w:firstLine="720"/>
        <w:contextualSpacing/>
      </w:pPr>
      <w:r w:rsidRPr="00791151">
        <w:t>A sample of non-dyed pupae was taken from each production batch used for the releases and used in standard quality control tests, measuring pupa-to-adult emergence rate and adult flight ability (following</w:t>
      </w:r>
      <w:r w:rsidR="00FB3E6F">
        <w:t xml:space="preserve"> </w:t>
      </w:r>
      <w:r w:rsidR="00FB3E6F">
        <w:fldChar w:fldCharType="begin"/>
      </w:r>
      <w:r w:rsidR="0074232B">
        <w:instrText xml:space="preserve"> ADDIN ZOTERO_ITEM CSL_CITATION {"citationID":"Ub22Mj5P","properties":{"formattedCitation":"[39]","plainCitation":"[39]","noteIndex":0},"citationItems":[{"id":737,"uris":["http://zotero.org/users/712301/items/V739DP8G"],"uri":["http://zotero.org/users/712301/items/V739DP8G"],"itemData":{"id":737,"type":"report","title":"Product Quality Control for Sterile Mass-Reared and Released Tephritid Fruit Flies, Version 6.0","publisher":"International Atomic Energy Agency","publisher-place":"Vienna, Austria","page":"164","event-place":"Vienna, Austria","author":[{"family":"FAO/IAEA/USDA","given":""}],"issued":{"date-parts":[["2014"]]}}}],"schema":"https://github.com/citation-style-language/schema/raw/master/csl-citation.json"} </w:instrText>
      </w:r>
      <w:r w:rsidR="00FB3E6F">
        <w:fldChar w:fldCharType="separate"/>
      </w:r>
      <w:r w:rsidR="0074232B">
        <w:rPr>
          <w:noProof/>
        </w:rPr>
        <w:t>[39]</w:t>
      </w:r>
      <w:r w:rsidR="00FB3E6F">
        <w:fldChar w:fldCharType="end"/>
      </w:r>
      <w:r w:rsidRPr="00791151">
        <w:t xml:space="preserve">). One emergence grid (holding 100 pupae) and two flight tubes (each with 100 pupae) were monitored per production batch. Additionally, a small number of males were tested for ME responsiveness following </w:t>
      </w:r>
      <w:r w:rsidR="00FB3E6F">
        <w:fldChar w:fldCharType="begin"/>
      </w:r>
      <w:r w:rsidR="00FB3E6F">
        <w:instrText xml:space="preserve"> ADDIN ZOTERO_ITEM CSL_CITATION {"citationID":"L4cf5RgM","properties":{"formattedCitation":"[9]","plainCitation":"[9]","noteIndex":0},"citationItems":[{"id":182,"uris":["http://zotero.org/users/712301/items/5DWEX8WC"],"uri":["http://zotero.org/users/712301/items/5DWEX8WC"],"itemData":{"id":182,"type":"article-journal","title":"Field estimates of attraction of &lt;i&gt;Ceratitis capitata&lt;/i&gt; to trimedlure and &lt;i&gt;Bactrocera dorsalis&lt;/i&gt; to methyl eugenol in varying environments","container-title":"Environmental Entomology","page":"695-703","volume":"44","author":[{"family":"Manoukis","given":"N.C."},{"family":"Siderhurst","given":"M"},{"family":"Jang","given":"E.B."}],"issued":{"date-parts":[["2015"]]}}}],"schema":"https://github.com/citation-style-language/schema/raw/master/csl-citation.json"} </w:instrText>
      </w:r>
      <w:r w:rsidR="00FB3E6F">
        <w:fldChar w:fldCharType="separate"/>
      </w:r>
      <w:r w:rsidR="00FB3E6F">
        <w:rPr>
          <w:noProof/>
        </w:rPr>
        <w:t>[9]</w:t>
      </w:r>
      <w:r w:rsidR="00FB3E6F">
        <w:fldChar w:fldCharType="end"/>
      </w:r>
      <w:r w:rsidRPr="00791151">
        <w:t xml:space="preserve">. Briefly, 15 sexually mature males (12 d old) were released in a glass Y-tube olfactometer and monitored for response to methyl eugenol versus no odor (blank control). Treatments were switched between arms of the olfactometer, and the test was repeated with another set of 15 males (i.e., 30 males total tested per releases). </w:t>
      </w:r>
    </w:p>
    <w:p w14:paraId="56BD3B8B" w14:textId="74106D5D" w:rsidR="00DE2445" w:rsidRPr="00791151" w:rsidRDefault="00DE2445" w:rsidP="00DE2445">
      <w:pPr>
        <w:spacing w:line="480" w:lineRule="auto"/>
        <w:ind w:firstLine="720"/>
        <w:contextualSpacing/>
      </w:pPr>
      <w:r w:rsidRPr="00791151">
        <w:t>To obtain flies for release, 100 mL of non-irradiated, dyed pupae (approximately 5,000 flies) were placed in individual PARC boxes 2 d prior to emergence. These containers, which until recently were the type routinely used in SIT programs, are opaque, plastic boxes (0.48 by 0.60 by 0.33 m) that contain mesh screening on the sides and the top for ventilation</w:t>
      </w:r>
      <w:r w:rsidR="00A4068B">
        <w:t xml:space="preserve"> </w:t>
      </w:r>
      <w:r w:rsidR="00A4068B">
        <w:fldChar w:fldCharType="begin"/>
      </w:r>
      <w:r w:rsidR="0074232B">
        <w:instrText xml:space="preserve"> ADDIN ZOTERO_ITEM CSL_CITATION {"citationID":"WsXq0IBg","properties":{"formattedCitation":"[38]","plainCitation":"[38]","noteIndex":0},"citationItems":[{"id":3244,"uris":["http://zotero.org/users/712301/items/B2FM5L66"],"uri":["http://zotero.org/users/712301/items/B2FM5L66"],"itemData":{"id":3244,"type":"book","title":"Guideline for Packing, Shipping, Holding and Release of Sterile Flies in Area-wide Fruit Fly Control Programmes","publisher":"FAO/IAEA, Food and Agriculture Organization of the United Nations, Rome, Italy","source":"Google Scholar","author":[{"family":"Zavala-López","given":"J. L."},{"family":"Enkerlin","given":"W. R."}],"issued":{"date-parts":[["2016"]]}}}],"schema":"https://github.com/citation-style-language/schema/raw/master/csl-citation.json"} </w:instrText>
      </w:r>
      <w:r w:rsidR="00A4068B">
        <w:fldChar w:fldCharType="separate"/>
      </w:r>
      <w:r w:rsidR="0074232B">
        <w:rPr>
          <w:noProof/>
        </w:rPr>
        <w:t>[38]</w:t>
      </w:r>
      <w:r w:rsidR="00A4068B">
        <w:fldChar w:fldCharType="end"/>
      </w:r>
      <w:r w:rsidRPr="00791151">
        <w:t xml:space="preserve">. A granular mixture of sugar and protein yeast hydrolysate (3:1 </w:t>
      </w:r>
      <w:proofErr w:type="spellStart"/>
      <w:proofErr w:type="gramStart"/>
      <w:r w:rsidRPr="00791151">
        <w:t>v:v</w:t>
      </w:r>
      <w:proofErr w:type="spellEnd"/>
      <w:proofErr w:type="gramEnd"/>
      <w:r w:rsidRPr="00791151">
        <w:t xml:space="preserve">) was placed, as a circular cake (6 cm diameter, 2 cm thick), on the top screen through which the flies could feed. An agar block (15 by 10 cm, 5 cm thickness) was also provided as a water source. Both food and water were replaced after 7 d. The holding boxes were kept under the same environmental conditions as the colony.  </w:t>
      </w:r>
    </w:p>
    <w:p w14:paraId="34A21E3C" w14:textId="15722A1B" w:rsidR="00DE2445" w:rsidRPr="00791151" w:rsidRDefault="00DE2445" w:rsidP="00DE2445">
      <w:pPr>
        <w:spacing w:line="480" w:lineRule="auto"/>
        <w:contextualSpacing/>
      </w:pPr>
      <w:r w:rsidRPr="00791151">
        <w:rPr>
          <w:b/>
          <w:u w:val="single"/>
        </w:rPr>
        <w:t>Preparation, deployment, and density of SPLAT sites.</w:t>
      </w:r>
      <w:r w:rsidRPr="00791151">
        <w:t xml:space="preserve"> The same SPLAT-MAT-ME with </w:t>
      </w:r>
      <w:proofErr w:type="spellStart"/>
      <w:r w:rsidRPr="00791151">
        <w:t>spinosad</w:t>
      </w:r>
      <w:proofErr w:type="spellEnd"/>
      <w:r w:rsidRPr="00791151">
        <w:t xml:space="preserve"> formulation as used in California was used in the present study. A large syringe was used to apply 8 mL</w:t>
      </w:r>
      <w:r w:rsidR="004277F5">
        <w:t xml:space="preserve"> (51% ME, 2% </w:t>
      </w:r>
      <w:proofErr w:type="spellStart"/>
      <w:r w:rsidR="004277F5">
        <w:t>spinosad</w:t>
      </w:r>
      <w:proofErr w:type="spellEnd"/>
      <w:r w:rsidR="004277F5">
        <w:t xml:space="preserve"> [a mixture of spinosyn A and </w:t>
      </w:r>
      <w:r w:rsidR="004277F5">
        <w:lastRenderedPageBreak/>
        <w:t>spinosyn D])</w:t>
      </w:r>
      <w:r w:rsidRPr="00791151">
        <w:t xml:space="preserve"> of the formulation to individual wooden blocks (10 by 8 by 0.5 cm thick); hereafter, the wooden blocks holding the SPLAT, ME, and </w:t>
      </w:r>
      <w:proofErr w:type="spellStart"/>
      <w:r w:rsidRPr="00791151">
        <w:t>spinosad</w:t>
      </w:r>
      <w:proofErr w:type="spellEnd"/>
      <w:r w:rsidRPr="00791151">
        <w:t xml:space="preserve"> mixture are termed SPLAT sites, and the set of SPLAT sites comprise a MAT grid. In the study plots, SPLAT sites were deployed in large plastic delta traps (LPD traps) or in Jackson traps (</w:t>
      </w:r>
      <w:proofErr w:type="spellStart"/>
      <w:r w:rsidRPr="00791151">
        <w:t>Scentry</w:t>
      </w:r>
      <w:proofErr w:type="spellEnd"/>
      <w:r w:rsidRPr="00791151">
        <w:t xml:space="preserve"> Biologicals, Inc., Billings, MT). The LPD traps contained sticky inserts to capture flies and served as monitoring devices of the attraction of released flies. For each replicate in each study plot, the same number (N = 55) of LPD traps was deployed evenly as part of the MAT grid. In contrast, Jackson traps held SPLAT sites but lacked sticky inserts and hence did not provide data on fly captures. In fact, floors of the Jackson traps were cut length-wise and opened to prevent the build-up of dead flies, which may have blocked access to the lure. The function of these modified Jackson traps was to simulate varying MAT grid densities, creating “olfactory” environments with varying numbers of ME sources per unit area. To emphasize this point and avoid confusion with the LPD devices, which actually did function as traps, we hereafter refer to the modified Jackson traps as “Jackson hats”, since the body of the device served as a cover of the contained SPLAT site. </w:t>
      </w:r>
    </w:p>
    <w:p w14:paraId="4A6EBC5D" w14:textId="77777777" w:rsidR="00DE2445" w:rsidRPr="00791151" w:rsidRDefault="00DE2445" w:rsidP="00DE2445">
      <w:pPr>
        <w:spacing w:line="480" w:lineRule="auto"/>
        <w:ind w:firstLine="720"/>
        <w:contextualSpacing/>
      </w:pPr>
      <w:r w:rsidRPr="00791151">
        <w:t>We experimentally established low, high, and super high densities of SPLAT sites by deploying (along with the LPD traps) 0, 55, or 165 Jackson hats in the study plots. Thus, the total numbers of SPLAT sites were 55 for the low (55 LPD, 0 Jackson hats), 110 for the high (55 LPD, 55 Jackson hats), and 220 for the super high (55 LPD, 165 Jackson hats) density treatments. These numbers correspond to SPLAT site densities of 110/km</w:t>
      </w:r>
      <w:r w:rsidRPr="00791151">
        <w:rPr>
          <w:vertAlign w:val="superscript"/>
        </w:rPr>
        <w:t>2</w:t>
      </w:r>
      <w:r w:rsidRPr="00791151">
        <w:t>, 220/km</w:t>
      </w:r>
      <w:r w:rsidRPr="00791151">
        <w:rPr>
          <w:vertAlign w:val="superscript"/>
        </w:rPr>
        <w:t>2</w:t>
      </w:r>
      <w:r w:rsidRPr="00791151">
        <w:t xml:space="preserve"> (nearly equivalent to the minimum MAT site density used in CA), and 440/km</w:t>
      </w:r>
      <w:r w:rsidRPr="00791151">
        <w:rPr>
          <w:vertAlign w:val="superscript"/>
        </w:rPr>
        <w:t>2</w:t>
      </w:r>
      <w:r w:rsidRPr="00791151">
        <w:t xml:space="preserve"> for the three experimental treatments, respectively. Regarding their specific </w:t>
      </w:r>
      <w:r w:rsidRPr="00791151">
        <w:lastRenderedPageBreak/>
        <w:t>placement, in all treatments LPD traps were placed in every 5</w:t>
      </w:r>
      <w:r w:rsidRPr="00791151">
        <w:rPr>
          <w:vertAlign w:val="superscript"/>
        </w:rPr>
        <w:t>th</w:t>
      </w:r>
      <w:r w:rsidRPr="00791151">
        <w:t xml:space="preserve"> row between rows 5 and 50, i.e., away from the edges of the plot, with either 5 or 6 traps per row. For the high and super high treatments, Jackson hats were placed evenly between LPD traps in a given row. Each MAT grid also included six </w:t>
      </w:r>
      <w:proofErr w:type="spellStart"/>
      <w:r w:rsidRPr="00791151">
        <w:t>torula</w:t>
      </w:r>
      <w:proofErr w:type="spellEnd"/>
      <w:r w:rsidRPr="00791151">
        <w:t xml:space="preserve"> yeast-baited McPhail (</w:t>
      </w:r>
      <w:proofErr w:type="spellStart"/>
      <w:r w:rsidRPr="00791151">
        <w:t>multilure</w:t>
      </w:r>
      <w:proofErr w:type="spellEnd"/>
      <w:r w:rsidRPr="00791151">
        <w:t xml:space="preserve">; Better World Manufacturing) traps evenly placed </w:t>
      </w:r>
      <w:r w:rsidRPr="00791151">
        <w:rPr>
          <w:highlight w:val="green"/>
        </w:rPr>
        <w:t>XX meters</w:t>
      </w:r>
      <w:r w:rsidRPr="00791151">
        <w:t xml:space="preserve"> on either side of the release transect (described below). Each trap contained 300 ml of </w:t>
      </w:r>
      <w:proofErr w:type="spellStart"/>
      <w:r w:rsidRPr="00791151">
        <w:t>torula</w:t>
      </w:r>
      <w:proofErr w:type="spellEnd"/>
      <w:r w:rsidRPr="00791151">
        <w:t xml:space="preserve"> yeast solution and checked for male and female trap captures five days after each fly release. We also set six </w:t>
      </w:r>
      <w:proofErr w:type="spellStart"/>
      <w:r w:rsidRPr="00791151">
        <w:t>torula</w:t>
      </w:r>
      <w:proofErr w:type="spellEnd"/>
      <w:r w:rsidRPr="00791151">
        <w:t xml:space="preserve"> yeast baited McPhail traps following the same protocol as above in a fourth release area with no SPLAT sites of any type, where we also conducted releases (hereafter the “control plot”). These protein traps in all four areas aimed to detect gross variation in released fly movement or flight ability in the field separate from capture by male lures; to act as a control for variation in recapture rates.</w:t>
      </w:r>
    </w:p>
    <w:p w14:paraId="153D0A17" w14:textId="77777777" w:rsidR="00DE2445" w:rsidRPr="00791151" w:rsidRDefault="00DE2445" w:rsidP="00DE2445">
      <w:pPr>
        <w:spacing w:line="480" w:lineRule="auto"/>
        <w:contextualSpacing/>
      </w:pPr>
      <w:r w:rsidRPr="00791151">
        <w:rPr>
          <w:b/>
          <w:u w:val="single"/>
        </w:rPr>
        <w:t xml:space="preserve">Release-recapture protocol. </w:t>
      </w:r>
      <w:r w:rsidRPr="00791151">
        <w:t>As noted above, fly releases were performed simultaneously in the four plots, with each plot assigned to a particular density of SPLAT sites. Following completion of a release-recapture cycle (described below in detail), the SPLAT site density treatments were rotated among experimental plots, such that within both the April-June and August-October study intervals each SPLAT site treatment was established within each of the three plots. Successive cycles were separated by 1-2 weeks within each study period. Thus, for each SPLAT site density, fly captures were monitored for 6 total replicates (3 plots/study interval, 2 study intervals).</w:t>
      </w:r>
    </w:p>
    <w:p w14:paraId="61B8C0B6" w14:textId="53097FB0" w:rsidR="00DE2445" w:rsidRPr="00791151" w:rsidRDefault="00DE2445" w:rsidP="00DE2445">
      <w:pPr>
        <w:spacing w:line="480" w:lineRule="auto"/>
        <w:ind w:firstLine="720"/>
        <w:contextualSpacing/>
      </w:pPr>
      <w:r w:rsidRPr="00791151">
        <w:t xml:space="preserve">Release-recapture cycles followed the same protocol and schedule in all experimental plots over the entire study. The LPD traps and Jackson hats were prepared and deployed in the field 1 d before fly release. Flies were released from the back of a </w:t>
      </w:r>
      <w:r w:rsidRPr="00791151">
        <w:lastRenderedPageBreak/>
        <w:t xml:space="preserve">truck driven slowly (5-10 km/h) along a 320 m transect in the center of the plot. Releases were made at 1000 </w:t>
      </w:r>
      <w:proofErr w:type="spellStart"/>
      <w:r w:rsidRPr="00791151">
        <w:t>hrs</w:t>
      </w:r>
      <w:proofErr w:type="spellEnd"/>
      <w:r w:rsidRPr="00791151">
        <w:t xml:space="preserve"> by opening the PARC boxes and striking them to promote flight. A leaf blower was used to disperse flies reluctant to leave the box or the truck bed. Approximately 6,300 flight-capable, ME responsive males and an equal number of flight-capable females were released per event; flies were 10 d old and sexually mature </w:t>
      </w:r>
      <w:r w:rsidR="004277F5">
        <w:fldChar w:fldCharType="begin"/>
      </w:r>
      <w:r w:rsidR="004277F5">
        <w:instrText xml:space="preserve"> ADDIN ZOTERO_ITEM CSL_CITATION {"citationID":"yROoi7zH","properties":{"formattedCitation":"[40,41]","plainCitation":"[40,41]","noteIndex":0},"citationItems":[{"id":152,"uris":["http://zotero.org/users/712301/items/3QCA4W4J"],"uri":["http://zotero.org/users/712301/items/3QCA4W4J"],"itemData":{"id":152,"type":"article-journal","title":"Temperature influences on the development and demography of Bactrocera dorsalis (Diptera: Tephritidae) in China","container-title":"Environmental Entomology","page":"971–974","volume":"23","issue":"4","source":"Google Scholar","shortTitle":"Temperature influences on the development and demography of Bactrocera dorsalis (Diptera","author":[{"family":"Yang","given":"Pingjun"},{"family":"Carey","given":"James R."},{"family":"Dowell","given":"Robert V."}],"issued":{"date-parts":[["1994"]]}},"label":"page"},{"id":797,"uris":["http://zotero.org/users/712301/items/Z5KWCCF8"],"uri":["http://zotero.org/users/712301/items/Z5KWCCF8"],"itemData":{"id":797,"type":"article-journal","title":"Effect of temperatures upon the development of the oriental fruit fly and possible distribution in the mainland of Japan","container-title":"Reseach Bulletin of Plant Protection, Japan","page":"73-76","author":[{"family":"Saeki","given":"S"},{"family":"Katayama","given":"M"},{"family":"Okumura","given":"M"}],"issued":{"date-parts":[["1980"]]}},"label":"page"}],"schema":"https://github.com/citation-style-language/schema/raw/master/csl-citation.json"} </w:instrText>
      </w:r>
      <w:r w:rsidR="004277F5">
        <w:fldChar w:fldCharType="separate"/>
      </w:r>
      <w:r w:rsidR="004277F5">
        <w:rPr>
          <w:noProof/>
        </w:rPr>
        <w:t>[40,41]</w:t>
      </w:r>
      <w:r w:rsidR="004277F5">
        <w:fldChar w:fldCharType="end"/>
      </w:r>
      <w:r w:rsidR="004277F5">
        <w:t>.</w:t>
      </w:r>
      <w:r w:rsidRPr="00791151">
        <w:t xml:space="preserve"> Mortality in the holding boxes was not quantified but was minimal. Sticky inserts from the LPD traps were removed 1 and 4 d after a release, and the captured flies were returned to the laboratory for identification and counting. Inserts were replaced at the 1 d post-release check but not at the 4 d post-release. The LPD and Jackson hats were left in the field for weathering, and two weeks after the first release, the procedure described above was repeated. For the control plot the same procedure was followed except no SPLAT sites were deployed. </w:t>
      </w:r>
    </w:p>
    <w:p w14:paraId="51F1D91B" w14:textId="77777777" w:rsidR="00CE0CC2" w:rsidRPr="00791151" w:rsidRDefault="00CE0CC2" w:rsidP="00182DE4">
      <w:pPr>
        <w:spacing w:line="480" w:lineRule="auto"/>
      </w:pPr>
    </w:p>
    <w:p w14:paraId="0E05B8AC" w14:textId="0E1AEAF8" w:rsidR="00CE0CC2" w:rsidRPr="00791151" w:rsidRDefault="00CE0CC2" w:rsidP="00182DE4">
      <w:pPr>
        <w:spacing w:line="480" w:lineRule="auto"/>
        <w:rPr>
          <w:b/>
        </w:rPr>
      </w:pPr>
      <w:r w:rsidRPr="00791151">
        <w:rPr>
          <w:b/>
        </w:rPr>
        <w:t>Results</w:t>
      </w:r>
    </w:p>
    <w:p w14:paraId="025BA2D8" w14:textId="77777777" w:rsidR="00B66A64" w:rsidRPr="00791151" w:rsidRDefault="00B66A64" w:rsidP="00B66A64">
      <w:pPr>
        <w:spacing w:line="480" w:lineRule="auto"/>
        <w:contextualSpacing/>
      </w:pPr>
      <w:r w:rsidRPr="00791151">
        <w:t xml:space="preserve">The numbers of marked male </w:t>
      </w:r>
      <w:r w:rsidRPr="00791151">
        <w:rPr>
          <w:i/>
        </w:rPr>
        <w:t>B. dorsalis</w:t>
      </w:r>
      <w:r w:rsidRPr="00791151">
        <w:t xml:space="preserve"> recaptured at the LPD traps for the 1d and 14d old MAT grids and in the </w:t>
      </w:r>
      <w:proofErr w:type="gramStart"/>
      <w:r w:rsidRPr="00791151">
        <w:t>protein</w:t>
      </w:r>
      <w:proofErr w:type="gramEnd"/>
      <w:r w:rsidRPr="00791151">
        <w:t xml:space="preserve"> traps are given in Tables 2 and 3, respectively. The estimated kill is also shown, calculated by multiplying the number captured in the LPD traps by 2 or 4 (for 220 and 440 spots/km</w:t>
      </w:r>
      <w:r w:rsidRPr="00791151">
        <w:rPr>
          <w:vertAlign w:val="superscript"/>
        </w:rPr>
        <w:t>2</w:t>
      </w:r>
      <w:r w:rsidRPr="00791151">
        <w:t xml:space="preserve">), as well as pupal emergence rates, flight ability, and ME response. </w:t>
      </w:r>
    </w:p>
    <w:p w14:paraId="1082F191" w14:textId="77777777" w:rsidR="00B66A64" w:rsidRPr="00791151" w:rsidRDefault="00B66A64" w:rsidP="00B66A64">
      <w:pPr>
        <w:spacing w:line="480" w:lineRule="auto"/>
        <w:ind w:firstLine="720"/>
        <w:contextualSpacing/>
      </w:pPr>
      <w:r w:rsidRPr="00791151">
        <w:t xml:space="preserve">The average percentage of males killed per combination of application density and grid age are shown in Figure 1. Decreasing percentage killed is seen with increasing application density for releases at 1d and 14d. Slightly higher average kill percentage for </w:t>
      </w:r>
      <w:r w:rsidRPr="00791151">
        <w:lastRenderedPageBreak/>
        <w:t>any given density is apparent for releases in the weathered grids, but the variance is also somewhat higher in those instances.</w:t>
      </w:r>
    </w:p>
    <w:p w14:paraId="0A7A0AE4" w14:textId="77777777" w:rsidR="00B66A64" w:rsidRPr="00791151" w:rsidRDefault="00B66A64" w:rsidP="00B66A64">
      <w:pPr>
        <w:spacing w:line="480" w:lineRule="auto"/>
        <w:ind w:firstLine="720"/>
        <w:contextualSpacing/>
      </w:pPr>
      <w:r w:rsidRPr="00791151">
        <w:t>An ANOVA on the estimate number killed indicates a statistically significant difference in the estimated number of males captured across application densities and the two age levels, but no significant interaction (Table 4). A Tukey HSD test showed a statistically significant difference between 110 and 440 spots/km</w:t>
      </w:r>
      <w:r w:rsidRPr="00791151">
        <w:rPr>
          <w:vertAlign w:val="superscript"/>
        </w:rPr>
        <w:t>2</w:t>
      </w:r>
      <w:r w:rsidRPr="00791151">
        <w:t xml:space="preserve"> (</w:t>
      </w:r>
      <w:r w:rsidRPr="00791151">
        <w:rPr>
          <w:i/>
        </w:rPr>
        <w:t>p</w:t>
      </w:r>
      <w:r w:rsidRPr="00791151">
        <w:t xml:space="preserve"> = 0.020), but not between 110 and 220 (</w:t>
      </w:r>
      <w:r w:rsidRPr="00791151">
        <w:rPr>
          <w:i/>
        </w:rPr>
        <w:t>p</w:t>
      </w:r>
      <w:r w:rsidRPr="00791151">
        <w:t xml:space="preserve"> = 0.260) or 220 and 440 (</w:t>
      </w:r>
      <w:r w:rsidRPr="00791151">
        <w:rPr>
          <w:i/>
        </w:rPr>
        <w:t>p</w:t>
      </w:r>
      <w:r w:rsidRPr="00791151">
        <w:t xml:space="preserve"> = 0.430). </w:t>
      </w:r>
    </w:p>
    <w:p w14:paraId="31F78BCD" w14:textId="33269897" w:rsidR="00565C10" w:rsidRDefault="00B66A64" w:rsidP="006C526D">
      <w:pPr>
        <w:spacing w:line="480" w:lineRule="auto"/>
        <w:ind w:firstLine="720"/>
        <w:contextualSpacing/>
        <w:rPr>
          <w:b/>
        </w:rPr>
      </w:pPr>
      <w:r w:rsidRPr="00791151">
        <w:t>A second ANOVA testing the effect of Treatment, plot location, MAT grid age and their full interaction on the number of females caught in the McPhail traps did not show any statistically significant effects. The response was transformed using log(1+</w:t>
      </w:r>
      <w:r w:rsidRPr="00791151">
        <w:rPr>
          <w:i/>
        </w:rPr>
        <w:t>x</w:t>
      </w:r>
      <w:proofErr w:type="gramStart"/>
      <w:r w:rsidRPr="00791151">
        <w:t>)  to</w:t>
      </w:r>
      <w:proofErr w:type="gramEnd"/>
      <w:r w:rsidRPr="00791151">
        <w:t xml:space="preserve"> conform to the assumption of normality as tested </w:t>
      </w:r>
      <w:r w:rsidR="00D71E67">
        <w:t>via the Shapiro-Wilk procedure.</w:t>
      </w:r>
      <w:r w:rsidR="006C526D">
        <w:rPr>
          <w:b/>
        </w:rPr>
        <w:t xml:space="preserve"> </w:t>
      </w:r>
    </w:p>
    <w:p w14:paraId="19D9B778" w14:textId="77777777" w:rsidR="00565C10" w:rsidRDefault="00565C10" w:rsidP="002A2C5C">
      <w:pPr>
        <w:spacing w:line="480" w:lineRule="auto"/>
        <w:rPr>
          <w:b/>
        </w:rPr>
      </w:pPr>
    </w:p>
    <w:p w14:paraId="751BDD82" w14:textId="3AAD5F2C" w:rsidR="002A2C5C" w:rsidRPr="00565C10" w:rsidRDefault="00CE0CC2" w:rsidP="002A2C5C">
      <w:pPr>
        <w:spacing w:line="480" w:lineRule="auto"/>
        <w:rPr>
          <w:b/>
        </w:rPr>
      </w:pPr>
      <w:r w:rsidRPr="00791151">
        <w:rPr>
          <w:b/>
        </w:rPr>
        <w:t>Discussion</w:t>
      </w:r>
    </w:p>
    <w:p w14:paraId="508873C8" w14:textId="45F1C586" w:rsidR="00791151" w:rsidRDefault="002A2C5C" w:rsidP="002A2C5C">
      <w:pPr>
        <w:spacing w:line="480" w:lineRule="auto"/>
      </w:pPr>
      <w:r w:rsidRPr="00791151">
        <w:t xml:space="preserve">With the results of this study there is now considerable evidence supporting the hypothesis that the effectiveness of MAT with a powerful male lure such as ME is reduced when application density exceeds a relatively low threshold </w:t>
      </w:r>
      <w:r w:rsidRPr="00791151">
        <w:fldChar w:fldCharType="begin"/>
      </w:r>
      <w:r w:rsidR="0074232B">
        <w:instrText xml:space="preserve"> ADDIN ZOTERO_ITEM CSL_CITATION {"citationID":"KB5RpFAT","properties":{"formattedCitation":"[31,32]","plainCitation":"[31,32]","noteIndex":0},"citationItems":[{"id":3181,"uris":["http://zotero.org/users/712301/items/FVN3XDV8"],"uri":["http://zotero.org/users/712301/items/FVN3XDV8"],"itemData":{"id":3181,"type":"article-journal","title":"Mark-Release-Recapture Experiments on the Effectiveness of Methyl Eugenol–Spinosad Male Annihilation Technique Against an Invading Population of Bactrocera dorsalis","source":"scholarspace.manoa.hawaii.edu","abstract":"Bactrocera dorsalis is a pest of major concern in fruit-growing areas where it is not established. Control and eradication often employs male annihila- tion technique, using methyl eugenol as an attractant (MAT-ME). We conduced a small-scale mark-release-recapture study comparing two densities of MAT-ME (“high” = 225 spots per km2; “low” = 100 spots per km2) with a control by counting males recaptured in sentinel traps baited with ME 40 m from the release point. We hypothesized that recaptures would be reduced under the two MAT treatments by equivalent amounts compared with the control, reflecting male mortality from the treatments. We found a large degree of variation in trap recaptures between replicates and treatments, and no significant difference between recaptures under the high treatment and control. Recaptures were significantly lower under the low treatment, indicating greater mortality compared with control and high. We propose the “MAT-ME saturation hypothesis” to explain this result: increasing the number of stations per square mile increases mortality of receptive males until too many stations create a high enough background of ME that the males don’t effectively follow a gradient to MAT sources. Our findings highlight that further research into the effect of increasing MAT-ME spot density on male mortality is needed.","URL":"http://scholarspace.manoa.hawaii.edu/handle/10125/49429","ISSN":"0073-134X","language":"en-US","author":[{"family":"Jang","given":"Eric B."},{"family":"Dowell","given":"Robert V."},{"family":"Manoukis","given":"Nicholas C."}],"issued":{"date-parts":[["2017",10,16]]},"accessed":{"date-parts":[["2018",5,2]]}},"label":"page"},{"id":2783,"uris":["http://zotero.org/users/712301/items/A9W2EB48"],"uri":["http://zotero.org/users/712301/items/A9W2EB48"],"itemData":{"id":2783,"type":"article-journal","title":"Survivorship of male and female &lt;i&gt;Bactrocera dorsalis&lt;/i&gt; in the field and the effect of male annihilation technique","container-title":"Entomologia Experimentalis et Applicata","page":"243-250","volume":"162","issue":"2","source":"Wiley Online Library","abstract":"Male annihilation technique (MAT) is a key component of management of the Oriental fruit fly, Bactrocera dorsalis Hendel (Diptera: Tephritidae), because of the ‘strong’ attraction of males to the lure methyl eugenol. The optimal application density for MAT has not been investigated for this economically important pest species. We tested the effect of two levels of MAT application density compared to a no-MAT control on the daily survivorship of male and female B. dorsalis estimated by mark-release-recapture (MRR) using a 1-km2 passive sampling network. Estimated daily survivorship from two separate MRR trials under control (no MAT) conditions was 0.751 for males and 0.948 for females. Male survivorship was similar under control (no MAT) and high application density (256 spots km−2; daily survivorship 0.704). However, estimated male survivorship was significantly lower under the low application density (100 spots km−2; daily survivorship 0.211). A similar pattern was observed in estimated female survivorship, with a significant reduction in survivorship under the low rate compared with control and high application density (low-density estimated survivorship 0.652, high density 0.881). The results suggest that a lower application density may be more effective against B. dorsalis than the high application density. A lower application density for effective MAT would benefit growers and the public with respect to management of B. dorsalis through reduced labor and material costs, limiting potential environmental impacts, and increased logistical simplicity finding application sites in urban environments.","DOI":"10.1111/eea.12536","ISSN":"1570-7458","journalAbbreviation":"Entomol Exp Appl","language":"en","author":[{"family":"Manoukis","given":"Nicholas C."},{"family":"Jang","given":"Eric B."},{"family":"Dowell","given":"Robert V."}],"issued":{"date-parts":[["2017",2,1]]}},"label":"page"}],"schema":"https://github.com/citation-style-language/schema/raw/master/csl-citation.json"} </w:instrText>
      </w:r>
      <w:r w:rsidRPr="00791151">
        <w:fldChar w:fldCharType="separate"/>
      </w:r>
      <w:r w:rsidR="0074232B">
        <w:rPr>
          <w:noProof/>
        </w:rPr>
        <w:t>[31,32]</w:t>
      </w:r>
      <w:r w:rsidRPr="00791151">
        <w:fldChar w:fldCharType="end"/>
      </w:r>
      <w:r w:rsidRPr="00791151">
        <w:t>. In the current study, the lowest application density (110 spots/km</w:t>
      </w:r>
      <w:r w:rsidRPr="00791151">
        <w:rPr>
          <w:vertAlign w:val="superscript"/>
        </w:rPr>
        <w:t>2</w:t>
      </w:r>
      <w:r w:rsidRPr="00791151">
        <w:t xml:space="preserve">) was the most effective as measured by estimated kill, leaving the possibility that an even lower density might further increase effectiveness. </w:t>
      </w:r>
      <w:r w:rsidR="00791151" w:rsidRPr="00791151">
        <w:t xml:space="preserve">The mechanism responsible for reduced catch in the higher application densities is not resolved, but the most likely hypothesis is interference: a large amount of lure in the air reduces the ability of individual males to follow odor plumes or gradients to </w:t>
      </w:r>
      <w:r w:rsidR="00791151">
        <w:t>point sources.</w:t>
      </w:r>
      <w:r w:rsidR="00C41B99">
        <w:t xml:space="preserve"> This has been termed the “MAT-ME saturation hypothesis”, </w:t>
      </w:r>
      <w:r w:rsidR="00C41B99">
        <w:lastRenderedPageBreak/>
        <w:t xml:space="preserve">effected by the same principle at work in trap interference </w:t>
      </w:r>
      <w:r w:rsidR="00C41B99">
        <w:fldChar w:fldCharType="begin"/>
      </w:r>
      <w:r w:rsidR="004277F5">
        <w:instrText xml:space="preserve"> ADDIN ZOTERO_ITEM CSL_CITATION {"citationID":"5jjpUOIZ","properties":{"formattedCitation":"[42,43]","plainCitation":"[42,43]","noteIndex":0},"citationItems":[{"id":218,"uris":["http://zotero.org/users/712301/items/6VQR33V9"],"uri":["http://zotero.org/users/712301/items/6VQR33V9"],"itemData":{"id":218,"type":"article-journal","title":"Interactions between pheromone traps for the pea moth, &lt;i&gt;Cydia nigricana&lt;/i&gt; (F.)","container-title":"Entomologia experimentalis et applicata","page":"155–162","volume":"24","issue":"2","source":"Google Scholar","author":[{"family":"Wall","given":"C."},{"family":"Perry","given":"J. N."}],"issued":{"date-parts":[["1978"]]}},"label":"page"},{"id":122,"uris":["http://zotero.org/users/712301/items/2SNAAN4T"],"uri":["http://zotero.org/users/712301/items/2SNAAN4T"],"itemData":{"id":122,"type":"chapter","title":"Odor Dispersion","container-title":"Chemical Ecology of Insects","publisher":"Sinauer Associates","publisher-place":"Sunderland, MA","event-place":"Sunderland, MA","author":[{"family":"Elkington","given":"J.D."},{"family":"Carde","given":"R.T."}],"issued":{"date-parts":[["1984"]]}},"label":"page"}],"schema":"https://github.com/citation-style-language/schema/raw/master/csl-citation.json"} </w:instrText>
      </w:r>
      <w:r w:rsidR="00C41B99">
        <w:fldChar w:fldCharType="separate"/>
      </w:r>
      <w:r w:rsidR="004277F5">
        <w:t>[42,43]</w:t>
      </w:r>
      <w:r w:rsidR="00C41B99">
        <w:fldChar w:fldCharType="end"/>
      </w:r>
      <w:r w:rsidR="00C41B99">
        <w:t xml:space="preserve"> and used for pest control via mating disruption (e.g. </w:t>
      </w:r>
      <w:r w:rsidR="00C41B99">
        <w:fldChar w:fldCharType="begin"/>
      </w:r>
      <w:r w:rsidR="004277F5">
        <w:instrText xml:space="preserve"> ADDIN ZOTERO_ITEM CSL_CITATION {"citationID":"H5ynu7vn","properties":{"formattedCitation":"[44]","plainCitation":"[44]","noteIndex":0},"citationItems":[{"id":549,"uris":["http://zotero.org/users/712301/items/M2WPAWGT"],"uri":["http://zotero.org/users/712301/items/M2WPAWGT"],"itemData":{"id":549,"type":"article-journal","title":"Mating disruption or mass trapping? Numerical simulation analysis of a control strategy for lepidopteran pests","container-title":"Population Ecology","page":"75-86","volume":"49","issue":"1","source":"link.springer.com","abstract":"I have constructed a simulation model applicable to both mass trapping and mating disruption for lepidopteran insect pests. The basic structure of the model is based on mass trapping model proposed by Knipling and McGuire (Agric Info Bull 308:1–20 1966), but this was modified to include mechanistic competition among females and lures. Several new implications are derived from the model. (1) Long-living pests are hard to control. (2) Protandry does not improve control efficiency for pests with low survival rates. (3) Sexual communication across large distances is more difficult to control than that across a short range. (4) There is an upper limit to improvement which can be achieved by increasing the number of pheromone traps. (5) Improving the catching efficiency of traps does not improve mating suppression although improvement of lure efficiency does substantially. The last implication, in particular, has practical importance. If an efficient lure attracts males or inhibits their ability to locate females and mate, mating disruption works as well as mass trapping with the same number of lures. In such circumstances mating disruption should be preferred to mass trapping because the former does not incur the cost of the trapping devices. Mass trapping should, however, be considered in preference to mating disruption if the lure is not efficient enough and no other methods are available.","DOI":"10.1007/s10144-006-0018-0","ISSN":"1438-3896, 1438-390X","shortTitle":"Mating disruption or mass trapping?","journalAbbreviation":"Popul Ecol","language":"en","author":[{"family":"Yamanaka","given":"Takehiko"}],"issued":{"date-parts":[["2006",10,31]]}}}],"schema":"https://github.com/citation-style-language/schema/raw/master/csl-citation.json"} </w:instrText>
      </w:r>
      <w:r w:rsidR="00C41B99">
        <w:fldChar w:fldCharType="separate"/>
      </w:r>
      <w:r w:rsidR="004277F5">
        <w:rPr>
          <w:noProof/>
        </w:rPr>
        <w:t>[44]</w:t>
      </w:r>
      <w:r w:rsidR="00C41B99">
        <w:fldChar w:fldCharType="end"/>
      </w:r>
      <w:r w:rsidR="00C41B99">
        <w:t xml:space="preserve">). </w:t>
      </w:r>
    </w:p>
    <w:p w14:paraId="0C898379" w14:textId="26F35BCD" w:rsidR="00791151" w:rsidRPr="00791151" w:rsidRDefault="00791151" w:rsidP="002A2C5C">
      <w:pPr>
        <w:spacing w:line="480" w:lineRule="auto"/>
      </w:pPr>
      <w:r>
        <w:tab/>
        <w:t xml:space="preserve">Inability to arrive at point sources means that males can’t ingest the insecticide, making MAT ineffective. The current work includes evidence from spatial </w:t>
      </w:r>
      <w:r w:rsidRPr="00791151">
        <w:rPr>
          <w:highlight w:val="green"/>
        </w:rPr>
        <w:t>analysis RESULTS FROM SPATIAL HERE</w:t>
      </w:r>
      <w:r>
        <w:t>.</w:t>
      </w:r>
    </w:p>
    <w:p w14:paraId="1CB6D683" w14:textId="77777777" w:rsidR="00791151" w:rsidRPr="00791151" w:rsidRDefault="00791151" w:rsidP="002A2C5C">
      <w:pPr>
        <w:spacing w:line="480" w:lineRule="auto"/>
      </w:pPr>
    </w:p>
    <w:p w14:paraId="28BE63A2" w14:textId="4B4B9E74" w:rsidR="002A2C5C" w:rsidRPr="00864FC8" w:rsidRDefault="002A2C5C" w:rsidP="00791151">
      <w:pPr>
        <w:spacing w:line="480" w:lineRule="auto"/>
        <w:ind w:firstLine="720"/>
      </w:pPr>
      <w:r w:rsidRPr="00791151">
        <w:t>It is also noteworthy that th</w:t>
      </w:r>
      <w:r w:rsidR="00791151" w:rsidRPr="00791151">
        <w:t xml:space="preserve">e aged MAT grids were significantly more lethal to male </w:t>
      </w:r>
      <w:r w:rsidR="00791151" w:rsidRPr="00791151">
        <w:rPr>
          <w:i/>
        </w:rPr>
        <w:t>B. dorsalis</w:t>
      </w:r>
      <w:r w:rsidR="00791151" w:rsidRPr="00791151">
        <w:t xml:space="preserve">, suggesting that reapplication intervals should also be examined. </w:t>
      </w:r>
      <w:r w:rsidR="005847C2">
        <w:t xml:space="preserve">For </w:t>
      </w:r>
      <w:proofErr w:type="spellStart"/>
      <w:r w:rsidR="005847C2">
        <w:t>tephritids</w:t>
      </w:r>
      <w:proofErr w:type="spellEnd"/>
      <w:r w:rsidR="005847C2">
        <w:t xml:space="preserve"> it is generally accepted</w:t>
      </w:r>
      <w:r w:rsidR="00B26A9F">
        <w:t xml:space="preserve"> that weathered lures are less attractive than fresh </w:t>
      </w:r>
      <w:r w:rsidR="00B26A9F">
        <w:fldChar w:fldCharType="begin"/>
      </w:r>
      <w:r w:rsidR="004277F5">
        <w:instrText xml:space="preserve"> ADDIN ZOTERO_ITEM CSL_CITATION {"citationID":"1HaQqo29","properties":{"formattedCitation":"[45\\uc0\\u8211{}48]","plainCitation":"[45–48]","noteIndex":0},"citationItems":[{"id":1919,"uris":["http://zotero.org/users/712301/items/KNBDUIAW"],"uri":["http://zotero.org/users/712301/items/KNBDUIAW"],"itemData":{"id":1919,"type":"article-journal","title":"Weathering and Chemical Degradation of Methyl Eugenol and Raspberry Ketone Solid Dispensers for Detection, Monitoring, and Male Annihilation of Bactrocera dorsalis and Bactrocera cucurbitae (Diptera: Tephritidae) in Hawaii","container-title":"Journal of Economic Entomology","page":"1612-1623","volume":"108","issue":"4","source":"jee.oxfordjournals.org","abstract":"Solid male lure dispensers containing methyl eugenol (ME) and raspberry ketone (RK), or mixtures of the lures (ME + RK), and dimethyl dichloro-vinyl phosphate (DDVP) were evaluated in area-wide pest management bucket or Jackson traps in commercial papaya (Carica papaya L.) orchards where both oriental fruit fly, Bactrocera dorsalis (Hendel), and melon fly, Bactrocera cucurbitae (Coquillett), are pests. Captures of B. dorsalis with fresh wafers in Jackson and bucket traps were significantly higher on the basis of ME concentration (Mallet ME [56%] &gt; Mallet MR [31.2%] &gt; Mallet MC [23.1%]). Captures of B. cucurbitae with fresh wafers in Jackson and bucket traps were not different regardless of concentration of RK (Mallet BR [20.1%] = Mallet MR [18.3%] = Mallet MC [15.9%]). Captures of B. dorsalis with fresh wafers, compared with weathered wafers, were significantly different after week 12; captures of B. cucurbitae were not significantly different after 16 wk. Chemical analyses revealed presence of RK in dispensers in constant amounts throughout the 16-wk trial. Degradation of both ME and DDVP over time was predicted with a high level of confidence by nonlinear asymptotic exponential decay curves. Results provide supportive data to deploy solid ME and RK wafers (with DDVP) in fruit fly traps for detection programs, as is the current practice with solid TML dispensers placed in Jackson traps. Wafers with ME and RK might be used in place of two separate traps for detection of both ME and RK responding fruit flies and could potentially reduce cost of materials and labor by 50%.","DOI":"10.1093/jee/tov137","ISSN":"0022-0493, 1938-291X","shortTitle":"Weathering and Chemical Degradation of Methyl Eugenol and Raspberry Ketone Solid Dispensers for Detection, Monitoring, and Male Annihilation of Bactrocera dorsalis and Bactrocera cucurbitae (Diptera","language":"en","author":[{"family":"Vargas","given":"Roger I."},{"family":"Souder","given":"Steven K."},{"family":"Nkomo","given":"Eddie"},{"family":"Cook","given":"Peter J."},{"family":"Mackey","given":"Bruce"},{"family":"Stark","given":"John D."}],"issued":{"date-parts":[["2015",6,4]]}},"label":"page"},{"id":1953,"uris":["http://zotero.org/users/712301/items/XWH8J3R6"],"uri":["http://zotero.org/users/712301/items/XWH8J3R6"],"itemData":{"id":1953,"type":"article-journal","title":"Performance of Methyl Eugenol + Matrix + Toxicant Combinations Under Field Conditions in Hawaii and California for Trapping Bactrocera dorsalis (Diptera:Tephritidae)","container-title":"Journal of Economic Entomology","page":"727-734","volume":"106","issue":"2","source":"jee.oxfordjournals.org","abstract":"The oriental fruit fly, Bactrocera dorsalis (Hendel) is a major pest of many fruit crops worldwide. Current detection programs by federal and state agencies in the United States use a grid of traps consisting of liquid methyl eugenol (lure) and naled (toxicant) applied to cotton wicks and hung inside the trap. In recent years efforts have been made to incorporate these chemicals into various solid-type matrices that could be individually packaged to reduce human exposure to the chemicals and improve handling. New solid formulations containing methyl eugenol and either naled or dichlorovinyl dimethyl phosphate toxicants were compared with the standard formulations on cotton wicks in large scale field evaluation in Hawaii. Two reduced risk toxicants (spinosad and Rynaxypyr) were also evaluated. In one test the solid lure-toxicant-matrix combinations were sent to California to be weathered under California climate conditions and then sent back to Hawaii for evaluation. The polymer matrices with lure and toxicant were found to be as attractive as baited wicks and have the same longevity of attraction regardless of being weathered in Hawaii or in California. The new ingestible toxicants were also effective, although further testing of these ingestible lure + toxicant + matrix products is necessary.","DOI":"10.1603/EC12371","ISSN":"0022-0493, 1938-291X","note":"PMID: 23786060","shortTitle":"Performance of Methyl Eugenol + Matrix + Toxicant Combinations Under Field Conditions in Hawaii and California for Trapping Bactrocera dorsalis (Diptera","language":"en","author":[{"family":"Jang","given":"Eric B."},{"family":"Ramsey","given":"Amanda"},{"family":"Carvalho","given":"Lori A."}],"issued":{"date-parts":[["2013",4,1]]}},"label":"page"},{"id":3219,"uris":["http://zotero.org/users/712301/items/8W75BRWP"],"uri":["http://zotero.org/users/712301/items/8W75BRWP"],"itemData":{"id":3219,"type":"article-journal","title":"Trapping Pestiferous Fruit Flies (Diptera: Tephritidae): Additional Studies on the Performance of Solid Bactrocera Male Lures and Separate Insecticidal Strips Relative to Standard Liquid Lures","source":"scholarspace.manoa.hawaii.edu","abstract":"Detection of pestiferous Bactrocera fruit flies relies largely on traps baited with male-specific attractants. Surveillance programs in Florida and Cali- fornia use liquid methyl eugenol (ME, attractive to males of B. dorsalis (Hendel)) and liquid cue-lure (CL, attractive to males of B. cucurbitae (Coquillett)) mixed with the toxicant naled to bait traps. However, the application of the liquids requires considerable time and may subject personnel to health risks from inadvertent exposure to the lure and the insecticide. Recent studies have shown that solid dispensers containing a toxicant perform as well or better than liquid lures, but the combination of lure and toxicant in the same solid dispenser faces registration problems. Fewer studies have assessed the efficacy of solid, and separate, lures and toxicants, but existing data are promising. Here, we present the results of two independent studies that further assess the effectiveness of solid ME and CL lures and their associated, but separate, insecticidal strips. The first study, conducted exclusively in Hawaii over a 12 week period, found that captures of B. dorsalis or B. cucurbitae males were similar between traps baited with the standard liquid formulation and traps baited with solid lure dispensers and either 1 or 2 insecti- cidal strips. In the second study, solid lure dispensers and associated insecticide strips were weathered for 6 or 12 weeks under summer conditions in Arizona and Florida, where high temperatures were presumed to result in high volatility and thus provide a rigorous test of field longevity. Aged materials were shipped to Hawaii for testing against fresh (non-weathered) lures and insecticidal strips in wild populations. The results were fairly consistent between Arizona- and Florida- weathered devices and indicated that (i) solid ME dispensers were effective for 6 weeks but lost significant attractancy at 12 weeks and (ii) CL solid lures and the insecticidal strips were effective for at least 12 weeks. Collectively, these findings provide additional evidence that surveillance programs could switch to solid lures and toxicants and maintain a high level of detection sensitivity.","URL":"http://scholarspace.manoa.hawaii.edu/handle/10125/38669","shortTitle":"Trapping Pestiferous Fruit Flies (Diptera","language":"en-US","author":[{"family":"Shelly","given":"Todd"},{"family":"Kurashima","given":"Rick"},{"family":"Nishimoto","given":"Jon"},{"family":"Dean","given":"David"},{"family":"Walega","given":"Daniel"}],"issued":{"date-parts":[["2015",12]]},"accessed":{"date-parts":[["2018",8,16]]}},"label":"page"},{"id":3189,"uris":["http://zotero.org/users/712301/items/GCWAMWH9"],"uri":["http://zotero.org/users/712301/items/GCWAMWH9"],"itemData":{"id":3189,"type":"article-journal","title":"Attraction and Mortality of Bactrocera dorsalis (Diptera: Tephritidae) to STATIC Spinosad ME Weathered Under Operational Conditions in California and Florida: A Reduced-Risk Male Annihilation Treatment","container-title":"Journal of economic entomology","page":"1362–1369","volume":"107","issue":"4","source":"Google Scholar","shortTitle":"Attraction and Mortality of Bactrocera dorsalis (Diptera","author":[{"family":"Vargas","given":"Roger I."},{"family":"Souder","given":"Steven K."},{"family":"Hoffman","given":"Kevin"},{"family":"Mercogliano","given":"Juan"},{"family":"Smith","given":"Trevor R."},{"family":"Hammond","given":"Jack"},{"family":"Davis","given":"Bobbie J."},{"family":"Brodie","given":"Matt"},{"family":"Dripps","given":"James E."}],"issued":{"date-parts":[["2014"]]}},"label":"page"}],"schema":"https://github.com/citation-style-language/schema/raw/master/csl-citation.json"} </w:instrText>
      </w:r>
      <w:r w:rsidR="00B26A9F">
        <w:fldChar w:fldCharType="separate"/>
      </w:r>
      <w:r w:rsidR="004277F5" w:rsidRPr="004277F5">
        <w:t>[45–48]</w:t>
      </w:r>
      <w:r w:rsidR="00B26A9F">
        <w:fldChar w:fldCharType="end"/>
      </w:r>
      <w:r w:rsidR="005847C2">
        <w:t xml:space="preserve">, but there are cases where aged lures are more attractive (i.e. capture more flies per unit time). </w:t>
      </w:r>
      <w:r w:rsidR="00864FC8">
        <w:t xml:space="preserve">Working with </w:t>
      </w:r>
      <w:r w:rsidR="00864FC8">
        <w:rPr>
          <w:i/>
        </w:rPr>
        <w:t>B. dorsalis</w:t>
      </w:r>
      <w:r w:rsidR="00864FC8">
        <w:t xml:space="preserve"> and MAT-ME, Vargas et al </w:t>
      </w:r>
      <w:r w:rsidR="00864FC8">
        <w:fldChar w:fldCharType="begin"/>
      </w:r>
      <w:r w:rsidR="004277F5">
        <w:instrText xml:space="preserve"> ADDIN ZOTERO_ITEM CSL_CITATION {"citationID":"g21y1MU9","properties":{"formattedCitation":"[49]","plainCitation":"[49]","noteIndex":0},"citationItems":[{"id":1865,"uris":["http://zotero.org/users/712301/items/CU8NKPCR"],"uri":["http://zotero.org/users/712301/items/CU8NKPCR"],"itemData":{"id":1865,"type":"article-journal","title":"Attraction and mortality of Oriental fruit flies to SPLAT-MAT-methyl eugenol with spinosad","container-title":"Entomologia Experimentalis et Applicata","page":"286-293","volume":"131","issue":"3","source":"Wiley Online Library","abstract":"Studies were conducted in 2007 and 2008 in Hawaii, USA to quantify attraction and feeding responses resulting in mortality of the male oriental fruit fly, Bactrocera dorsalis (Hendel) (Diptera: Tephritidae), to a novel male annihilation treatment (MAT) formulation consisting of specialized pheromone and lure application technology (SPLAT) in combination with methyl eugenol (ME) and spinosad (=SPLAT-MAT-ME with spinosad) in comparison with Min-U-Gel-ME with naled (Dibrom). Our approach involved a novel behavioral methodology for evaluation of slow-acting reduced-risk insecticides. Methyl eugenol treatments were weathered for 1, 2, 4, and 8 weeks in California, USA, and shipped to Hawaii for bioassays. In field tests involving bucket traps to attract and capture wild males, and in toxicity studies conducted in 1 m3 cages using released males of controlled ages, SPLAT-MAT-ME with spinosad performed similar to or outperformed the standard formulation of Min-U-Gel-ME with naled for material aged for up to 8 weeks in the 2008 tests. In laboratory feeding tests in which individual males were exposed for 5 min to the different ME treatments, mortality induced by SPLAT-MAT-ME with spinosad recorded at 24 h did not differ from that caused by Min-U-Gel ME with naled at 1, 2, and 4 weeks. Spinosad has low contact toxicity, and when mixed with SPLAT offers a reduced-risk alternative for control of B. dorsalis, without many of the negative effects to humans and non-targets of broad-spectrum contact poisons such as naled. Our results indicate that SPLAT-MAT-ME with spinosad offers potential for control of males in an area-wide integrated pest management (IPM) system without the need for conventional organophosphates.","DOI":"10.1111/j.1570-7458.2009.00853.x","ISSN":"1570-7458","language":"en","author":[{"family":"Vargas","given":"Roger I."},{"family":"Piñero","given":"Jaime C."},{"family":"Mau","given":"Ronald F. L."},{"family":"Stark","given":"John D."},{"family":"Hertlein","given":"Mark"},{"family":"Mafra-Neto","given":"Agenor"},{"family":"Coler","given":"Reginald"},{"family":"Getchell","given":"Anna"}],"issued":{"date-parts":[["2009",6,1]]}}}],"schema":"https://github.com/citation-style-language/schema/raw/master/csl-citation.json"} </w:instrText>
      </w:r>
      <w:r w:rsidR="00864FC8">
        <w:fldChar w:fldCharType="separate"/>
      </w:r>
      <w:r w:rsidR="004277F5">
        <w:rPr>
          <w:noProof/>
        </w:rPr>
        <w:t>[49]</w:t>
      </w:r>
      <w:r w:rsidR="00864FC8">
        <w:fldChar w:fldCharType="end"/>
      </w:r>
      <w:r w:rsidR="00864FC8">
        <w:t xml:space="preserve"> reported higher catches with two </w:t>
      </w:r>
      <w:r w:rsidR="006E4278">
        <w:t>or</w:t>
      </w:r>
      <w:r w:rsidR="00864FC8">
        <w:t xml:space="preserve"> four week old lures (aged in California) compared with those aged one week; this effect was statistically significant in one case. </w:t>
      </w:r>
      <w:r w:rsidR="00341863">
        <w:t xml:space="preserve">Various explanations besides saturation might account for these observations, including receptor overloading (CITE) and, in the case where an insecticide is used with the lure, repellence or mortality before the insect enters a trap </w:t>
      </w:r>
      <w:r w:rsidR="00341863">
        <w:fldChar w:fldCharType="begin"/>
      </w:r>
      <w:r w:rsidR="004277F5">
        <w:instrText xml:space="preserve"> ADDIN ZOTERO_ITEM CSL_CITATION {"citationID":"omHzwwKX","properties":{"formattedCitation":"[50]","plainCitation":"[50]","noteIndex":0},"citationItems":[{"id":3093,"uris":["http://zotero.org/users/712301/items/ELTPQ9AA"],"uri":["http://zotero.org/users/712301/items/ELTPQ9AA"],"itemData":{"id":3093,"type":"article-journal","title":"To Catch a Fly: Landing and Capture of Ceratitis capitata in a Jackson Trap with and without an Insecticide","container-title":"PLOS ONE","page":"e0149869","volume":"11","issue":"2","source":"PLoS Journals","abstract":"Attractant-based traps are a cornerstone of detection, delimitation and eradication programs for pests such as tephritid fruit flies. The ideal trap and lure combination has high attraction (it brings insects to the trap from a distance) and high capture efficiency (it has a high probability of capturing the insect once it arrives at the trap). We examined the effect of an insecticide (DDVP) in combination with a pheromone lure (trimedlure) on capture of Ceratitis capitata using 1) digital images of surfaces of a Jackson trap analyzed via computer vision, and 2) counts of the number of flies caught in the trap and in the area under the trap. Our results indicate no significant difference in trap capture without or with insecticide (means ± SD = 324 ±135 and 356 ±108, respectively). However, significantly more dead flies were found around the trap with insecticide (92 ±53 with insecticide compared with 35 ±22 without), suggesting a possible decrease in trap efficiency due to mortality before insects enter the trap. Indeed, the average number of flies detected on all surfaces of the traps with insecticide was lower than that for lure-only (4.15±0.39 vs 8.30±1.18), and both were higher than control (no lure: 0.76 ±0.08). We found that the majority of fly sightings, 71% of the total, occurred on the inside panels of the lure-only traps, suggesting that increased efficiency of the Jackson trap may be obtained by adding a contact insecticide to those surfaces.","DOI":"10.1371/journal.pone.0149869","ISSN":"1932-6203","shortTitle":"To Catch a Fly","journalAbbreviation":"PLOS ONE","language":"en","author":[{"family":"Manoukis","given":"Nicholas C."}],"issued":{"date-parts":[["2016",2,26]]}}}],"schema":"https://github.com/citation-style-language/schema/raw/master/csl-citation.json"} </w:instrText>
      </w:r>
      <w:r w:rsidR="00341863">
        <w:fldChar w:fldCharType="separate"/>
      </w:r>
      <w:r w:rsidR="004277F5">
        <w:rPr>
          <w:noProof/>
        </w:rPr>
        <w:t>[50]</w:t>
      </w:r>
      <w:r w:rsidR="00341863">
        <w:fldChar w:fldCharType="end"/>
      </w:r>
      <w:r w:rsidR="00341863">
        <w:t xml:space="preserve">. </w:t>
      </w:r>
    </w:p>
    <w:p w14:paraId="711EEEEC" w14:textId="528584BC" w:rsidR="00791151" w:rsidRDefault="00791151" w:rsidP="002A2C5C">
      <w:pPr>
        <w:spacing w:line="480" w:lineRule="auto"/>
      </w:pPr>
      <w:r w:rsidRPr="00791151">
        <w:tab/>
      </w:r>
      <w:r w:rsidR="00FC0ED5">
        <w:t xml:space="preserve">There are some important differences between this experiment and real-world application of MAT in response to a </w:t>
      </w:r>
      <w:r w:rsidR="00412D0D">
        <w:rPr>
          <w:i/>
        </w:rPr>
        <w:t>B. dorsalis</w:t>
      </w:r>
      <w:r w:rsidR="00412D0D">
        <w:t xml:space="preserve"> outbreak or to control an established population. One is that in real world application the MAT grid might not be perfectly regular, especially in the case of an incipient population in an urban area. In this situation, authorities might apply to utility poles, predominantly along roads, or mainly in state-owned areas such as parks. This may attain the target density on a square kilometer scale, </w:t>
      </w:r>
      <w:r w:rsidR="00412D0D">
        <w:lastRenderedPageBreak/>
        <w:t>but within each sq</w:t>
      </w:r>
      <w:r w:rsidR="00E51C47">
        <w:t xml:space="preserve">uare km the distribution is unlikely to be as even as in these experiments. </w:t>
      </w:r>
    </w:p>
    <w:p w14:paraId="578970EA" w14:textId="5BEDC9CC" w:rsidR="00964B80" w:rsidRDefault="00EC284F" w:rsidP="002A2C5C">
      <w:pPr>
        <w:spacing w:line="480" w:lineRule="auto"/>
      </w:pPr>
      <w:r>
        <w:tab/>
        <w:t xml:space="preserve">Two other differences between this experiment and real-world situations are </w:t>
      </w:r>
      <w:r w:rsidR="00964B80">
        <w:t>worth highlighting:</w:t>
      </w:r>
      <w:r>
        <w:t xml:space="preserve"> 1) we used only colony-reared </w:t>
      </w:r>
      <w:r>
        <w:rPr>
          <w:i/>
        </w:rPr>
        <w:t>B. dorsalis</w:t>
      </w:r>
      <w:r>
        <w:t xml:space="preserve"> and 2) weather/climatic conditions in may differ between locations. For the first of these, </w:t>
      </w:r>
      <w:r w:rsidR="00964B80">
        <w:t xml:space="preserve">mass-reared </w:t>
      </w:r>
      <w:proofErr w:type="spellStart"/>
      <w:r w:rsidR="00964B80">
        <w:t>tephritids</w:t>
      </w:r>
      <w:proofErr w:type="spellEnd"/>
      <w:r w:rsidR="00964B80">
        <w:t xml:space="preserve"> are known to vary from wild counterparts in various aspects including development, sexual competitiveness, fertility, and survivorship</w:t>
      </w:r>
      <w:r w:rsidR="009E1DA5">
        <w:t xml:space="preserve"> </w:t>
      </w:r>
      <w:r w:rsidR="009E1DA5">
        <w:fldChar w:fldCharType="begin"/>
      </w:r>
      <w:r w:rsidR="009E1DA5">
        <w:instrText xml:space="preserve"> ADDIN ZOTERO_ITEM CSL_CITATION {"citationID":"UCeYNeVm","properties":{"formattedCitation":"[51\\uc0\\u8211{}53]","plainCitation":"[51–53]","noteIndex":0},"citationItems":[{"id":302,"uris":["http://zotero.org/users/712301/items/AN5P63VB"],"uri":["http://zotero.org/users/712301/items/AN5P63VB"],"itemData":{"id":302,"type":"article-journal","title":"Comparative Survival and Demographic Statistics for Wild Oriental Fruit Fly, Mediterranean Fruit Fly, and Melon Fly (Diptera: Tephritidae) on Papaya","container-title":"Journal of Economic Entomology","page":"1344-1349","volume":"83","issue":"4","source":"IngentaConnect","abstract":"Oriental fruit fly, Dacus dorsalis Hendel; melon fly, Dacus cucurmtae Coquillett; and Mediterranean fruit fly, Ceratitis capitata (Wiedemann) were reared from hosts collected within 40km of papaya, Carica papaya L., orchards. Survivorship and demographic statistics were compared for experimental FJ populations established on papaya fruit under controlled laboratory conditions. C. capitata, D. dorsalis, and D. cucurmtae females survived a maximum of 109, 123, and 222 d, respectively. C. capitata, with the shortest mean generation time (T = 39.9 d) and the highest net reproductive rate (R. = 173.3), had the highest intrinsic rate of increase (rm = 0.13). D. dorsalis, with the second longest mean generation time (T = 62.2 d) and the second highest net reproductive rate (R. = 167.2), had the second highest intrinsic rate of increase (rm = 0.09). D. cucurmtae, with the longest mean generation time (T = 71.7 d) and the lowest net reproductive rate ( R. = 80.8), had the lowest intrinsic rate of increase (rm = 0.06). Results are discussed with respect to development of population management strategies in papaya orchards in Hawaii and eradication of fruit flies accidentally introduced into the U.S. mainland.","shortTitle":"Comparative Survival and Demographic Statistics for Wild Oriental Fruit Fly, Mediterranean Fruit Fly, and Melon Fly (Diptera","journalAbbreviation":"Journal of Economic Entomology","author":[{"family":"VARGAS","given":"ROGER I."},{"family":"CAREY","given":"JAMES R."}],"issued":{"date-parts":[["1990",8,1]]}},"label":"page"},{"id":429,"uris":["http://zotero.org/users/712301/items/FTR2NVIC"],"uri":["http://zotero.org/users/712301/items/FTR2NVIC"],"itemData":{"id":429,"type":"article-journal","title":"Comparative demography of three Hawaiian fruit flies (Diptera: Tephritidae) at alternating temperatures","container-title":"Annals of the Entomological Society of America","page":"75-81","volume":"93","issue":"1","source":"BioOne","DOI":"10.1603/0013-8746","ISSN":"0013-8746","shortTitle":"Comparative Demography of Three Hawaiian Fruit Flies (Diptera","journalAbbreviation":"Ann Entomol Soc Am","author":[{"family":"Vargas","given":"Roger I."},{"family":"Walsh","given":"William A."},{"family":"Kanehisa","given":"Dale"},{"family":"Stark","given":"John D."},{"family":"Nishida","given":"Toshiyuki"}],"issued":{"date-parts":[["2000"]]}},"label":"page"},{"id":257,"uris":["http://zotero.org/users/712301/items/8WWVBJQQ"],"uri":["http://zotero.org/users/712301/items/8WWVBJQQ"],"itemData":{"id":257,"type":"article-journal","title":"Adaptation of the Mediterranean fruit fly (Diptera: Tephritidae) to artificial rearing","container-title":"Journal of Economic Entomology","page":"753–758","volume":"85","issue":"3","source":"Google Scholar","shortTitle":"Adaptation of the Mediterranean fruit fly (Diptera","author":[{"family":"Economopoulos","given":"A. P."}],"issued":{"date-parts":[["1992"]]}},"label":"page"}],"schema":"https://github.com/citation-style-language/schema/raw/master/csl-citation.json"} </w:instrText>
      </w:r>
      <w:r w:rsidR="009E1DA5">
        <w:fldChar w:fldCharType="separate"/>
      </w:r>
      <w:r w:rsidR="009E1DA5" w:rsidRPr="009E1DA5">
        <w:t>[51–53]</w:t>
      </w:r>
      <w:r w:rsidR="009E1DA5">
        <w:fldChar w:fldCharType="end"/>
      </w:r>
      <w:r w:rsidR="00964B80">
        <w:t>. However, since colony-reared individuals were used in all comparisons we don’t expect these factors to lead to important differences compared with wild flies, barring any qualitative difference in lure response. Studies to date show (something on lure response for wild vs colony). Weather conditions can certainly affect lure weathering and effectiveness over time, but these results should hold for relatively fresh grids.</w:t>
      </w:r>
    </w:p>
    <w:p w14:paraId="7CA4BF59" w14:textId="477F6AB4" w:rsidR="00964B80" w:rsidRDefault="00964B80" w:rsidP="002A2C5C">
      <w:pPr>
        <w:spacing w:line="480" w:lineRule="auto"/>
      </w:pPr>
      <w:r>
        <w:tab/>
      </w:r>
      <w:r w:rsidR="00744BB2">
        <w:t>Another open question is whether the reduced effectiveness of higher applic</w:t>
      </w:r>
      <w:r w:rsidR="006C4B7F">
        <w:t>ation densities is seen in</w:t>
      </w:r>
      <w:r w:rsidR="00744BB2">
        <w:t xml:space="preserve"> MAT </w:t>
      </w:r>
      <w:r w:rsidR="006C4B7F">
        <w:t xml:space="preserve">against other species, for example cue-lure based MAT to control </w:t>
      </w:r>
      <w:proofErr w:type="spellStart"/>
      <w:r w:rsidR="006C4B7F">
        <w:rPr>
          <w:i/>
        </w:rPr>
        <w:t>Zeugodacus</w:t>
      </w:r>
      <w:proofErr w:type="spellEnd"/>
      <w:r w:rsidR="006C4B7F">
        <w:rPr>
          <w:i/>
        </w:rPr>
        <w:t xml:space="preserve"> </w:t>
      </w:r>
      <w:proofErr w:type="spellStart"/>
      <w:r w:rsidR="006C4B7F">
        <w:rPr>
          <w:i/>
        </w:rPr>
        <w:t>cucurbitae</w:t>
      </w:r>
      <w:proofErr w:type="spellEnd"/>
      <w:r w:rsidR="006C4B7F">
        <w:t xml:space="preserve"> or </w:t>
      </w:r>
      <w:proofErr w:type="spellStart"/>
      <w:r w:rsidR="006C4B7F">
        <w:rPr>
          <w:i/>
        </w:rPr>
        <w:t>Bactrocera</w:t>
      </w:r>
      <w:proofErr w:type="spellEnd"/>
      <w:r w:rsidR="006C4B7F">
        <w:rPr>
          <w:i/>
        </w:rPr>
        <w:t xml:space="preserve"> </w:t>
      </w:r>
      <w:proofErr w:type="spellStart"/>
      <w:r w:rsidR="006C4B7F">
        <w:rPr>
          <w:i/>
        </w:rPr>
        <w:t>tryoni</w:t>
      </w:r>
      <w:proofErr w:type="spellEnd"/>
      <w:r w:rsidR="006C4B7F">
        <w:t xml:space="preserve"> </w:t>
      </w:r>
      <w:r w:rsidR="006C4B7F">
        <w:fldChar w:fldCharType="begin"/>
      </w:r>
      <w:r w:rsidR="009E1DA5">
        <w:instrText xml:space="preserve"> ADDIN ZOTERO_ITEM CSL_CITATION {"citationID":"Egl9V3A8","properties":{"formattedCitation":"[54\\uc0\\u8211{}56]","plainCitation":"[54–56]","noteIndex":0},"citationItems":[{"id":3224,"uris":["http://zotero.org/users/712301/items/5PLWTV2Q"],"uri":["http://zotero.org/users/712301/items/5PLWTV2Q"],"itemData":{"id":3224,"type":"article-journal","title":"Field Trial of Cue-Lure + Naled on Saturated Fiberboard Blocks for Control of the Melon Fly by the Male-Annihilation Technique","container-title":"Journal of Economic Entomology","page":"505-507","volume":"65","issue":"2","source":"academic.oup.com","abstract":"Abstract.  A solution of 5% naled (wt/wt) in cue-lure, soaked on 2×2×½-inch fiberboard blocks at a rate of about 1 ounce per block reduced populations of male D","DOI":"10.1093/jee/65.2.505","ISSN":"0022-0493","journalAbbreviation":"J Econ Entomol","language":"en","author":[{"family":"Cunningham","given":"R. T."},{"family":"Steiner","given":"L. F."}],"issued":{"date-parts":[["1972",4,1]]}},"label":"page"},{"id":3226,"uris":["http://zotero.org/users/712301/items/65CHAPI2"],"uri":["http://zotero.org/users/712301/items/65CHAPI2"],"itemData":{"id":3226,"type":"article-journal","title":"The ecology of Bactrocera tryoni (Diptera: Tephritidae): what do we know to assist pest management?","container-title":"Annals of Applied Biology","page":"26-54","volume":"158","issue":"1","source":"Wiley Online Library","abstract":"The distribution, systematics and ecology of Bactrocera tryoni, the Queensland fruit fly, are reviewed. Bactrocera tryoni is a member of the B. tryoni complex of species, which currently includes four named species, viz. B. tryoni ssp., B. neohumeralis, B. melas and B. aquilonis. The species status of B. melas and B. aquilonis is unclear (they may be junior synonyms of B. tryoni) and their validity, or otherwise, needs to be confirmed as a matter of urgency. While Queensland fruit fly is regarded as a tropical species, it cannot be assumed that its distribution will spread further south under climate change scenarios. Increasing aridity and hot dry summers, as well as more complex, indirect interactions resulting from elevated CO2, make predicting the future distribution and abundance of B. tryoni difficult. The ecology of B. tryoni is reviewed with respect to current control approaches (with the exception of sterile insect technique (SIT) which is covered in a companion paper). We conclude that there are major gaps in the knowledge required to implement most noninsecticide-based management approaches. Priority areas for future research include host–plant interactions, protein and cue-lure foraging and use, spatial dynamics, development of new monitoring tools, investigating the use of natural enemies and better integration of fruit flies into general horticultural IPM systems.","DOI":"10.1111/j.1744-7348.2010.00448.x","ISSN":"1744-7348","shortTitle":"The ecology of Bactrocera tryoni (Diptera","language":"en","author":[{"family":"Clarke","given":"A. R."},{"family":"Powell","given":"K. S."},{"family":"Weldon","given":"C. W."},{"family":"Taylor","given":"P. W."}],"issued":{"date-parts":[["2011",1,1]]}},"label":"page"},{"id":3228,"uris":["http://zotero.org/users/712301/items/6MK75XB8"],"uri":["http://zotero.org/users/712301/items/6MK75XB8"],"itemData":{"id":3228,"type":"article-journal","title":"Queensland Fruit Fly (Bactrocera tryoni froggatt) Attraction to and Chemical Analysis of Male Annihilation Blocks using Three Concentrations of Cuelure at Dubbo, New South Wales, Australia","container-title":"Plant Protection Quarterly","page":"157","volume":"24","issue":"4","source":"search.informit.com.au","abstract":"Three rates of cuelure were compared in male annihilation blocks to assess the attraction of male Queensland fruit fly. There were no significant differences in trap captures of fruit fly between 2, 8 or18 mL of cuelure in chipboard based male annihilation blocks. There was no repellent effect at the high cuelure rate, even in the first inspection period. At the end of the trial, chemical analysis was conducted on the core and edge positions of blocks. Cuelure, maldison and raspberry ketone were significantly related to the weight of the blocks. Cuelure levels were significantly higher in surface layers while maldison levels were significantly higher in the core position. Implications for the male annihilation technique are discussed.","language":"EN","author":[{"family":"Dominiak","given":"B. C."},{"family":"Clifford","given":"C. S."},{"family":"Nielsen","given":"S. G."}],"issued":{"date-parts":[["2009"]]}},"label":"page"}],"schema":"https://github.com/citation-style-language/schema/raw/master/csl-citation.json"} </w:instrText>
      </w:r>
      <w:r w:rsidR="006C4B7F">
        <w:fldChar w:fldCharType="separate"/>
      </w:r>
      <w:r w:rsidR="009E1DA5" w:rsidRPr="009E1DA5">
        <w:t>[54–56]</w:t>
      </w:r>
      <w:r w:rsidR="006C4B7F">
        <w:fldChar w:fldCharType="end"/>
      </w:r>
      <w:r w:rsidR="006C4B7F">
        <w:t xml:space="preserve">. Without conducting experiments it is hard to say, but in general </w:t>
      </w:r>
      <w:proofErr w:type="spellStart"/>
      <w:r w:rsidR="006C4B7F">
        <w:t>cuelure</w:t>
      </w:r>
      <w:proofErr w:type="spellEnd"/>
      <w:r w:rsidR="006C4B7F">
        <w:t xml:space="preserve"> is considered to be less attractive to responding species than ME to its responders </w:t>
      </w:r>
      <w:r w:rsidR="006C4B7F">
        <w:fldChar w:fldCharType="begin"/>
      </w:r>
      <w:r w:rsidR="00204FE9">
        <w:instrText xml:space="preserve"> ADDIN ZOTERO_ITEM CSL_CITATION {"citationID":"pf2wjLoe","properties":{"formattedCitation":"[22,23]","plainCitation":"[22,23]","noteIndex":0},"citationItems":[{"id":710,"uris":["http://zotero.org/users/712301/items/4GCIIUAU"],"uri":["http://zotero.org/users/712301/items/4GCIIUAU"],"itemData":{"id":710,"type":"article-journal","title":"Attraction of wild-like and colony-reared &lt;i&gt;Bactrocera cucurbitae&lt;/i&gt; (Diptera:Tephritidae) to cuelure in the field","container-title":"Journal of Applied Entomology","page":"241-249","volume":"140","author":[{"family":"Manoukis","given":"N.C."},{"family":"Gayle","given":"S.M."}],"issued":{"date-parts":[["2015"]]}},"label":"page"},{"id":182,"uris":["http://zotero.org/users/712301/items/5DWEX8WC"],"uri":["http://zotero.org/users/712301/items/5DWEX8WC"],"itemData":{"id":182,"type":"article-journal","title":"Field estimates of attraction of &lt;i&gt;Ceratitis capitata&lt;/i&gt; to trimedlure and &lt;i&gt;Bactrocera dorsalis&lt;/i&gt; to methyl eugenol in varying environments","container-title":"Environmental Entomology","page":"695-703","volume":"44","author":[{"family":"Manoukis","given":"N.C."},{"family":"Siderhurst","given":"M"},{"family":"Jang","given":"E.B."}],"issued":{"date-parts":[["2015"]]}},"label":"page"}],"schema":"https://github.com/citation-style-language/schema/raw/master/csl-citation.json"} </w:instrText>
      </w:r>
      <w:r w:rsidR="006C4B7F">
        <w:fldChar w:fldCharType="separate"/>
      </w:r>
      <w:r w:rsidR="00204FE9">
        <w:rPr>
          <w:noProof/>
        </w:rPr>
        <w:t>[22,23]</w:t>
      </w:r>
      <w:r w:rsidR="006C4B7F">
        <w:fldChar w:fldCharType="end"/>
      </w:r>
      <w:r w:rsidR="006C4B7F">
        <w:t xml:space="preserve">. If attraction is driven by sensitivity to the odor of the lure then perhaps less interference might be expected for </w:t>
      </w:r>
      <w:proofErr w:type="spellStart"/>
      <w:r w:rsidR="006C4B7F">
        <w:t>cuelure</w:t>
      </w:r>
      <w:proofErr w:type="spellEnd"/>
      <w:r w:rsidR="006C4B7F">
        <w:t xml:space="preserve"> based MAT compared with ME. </w:t>
      </w:r>
    </w:p>
    <w:p w14:paraId="18898931" w14:textId="1EA1CAB3" w:rsidR="00CE0CC2" w:rsidRDefault="006C4B7F" w:rsidP="00182DE4">
      <w:pPr>
        <w:spacing w:line="480" w:lineRule="auto"/>
      </w:pPr>
      <w:r>
        <w:tab/>
      </w:r>
      <w:r w:rsidR="00565C10">
        <w:t xml:space="preserve">Clear benefits for control and eradication programs would be attained from reducing the application density of MAT against </w:t>
      </w:r>
      <w:r w:rsidR="00565C10">
        <w:rPr>
          <w:i/>
        </w:rPr>
        <w:t>B. dorsalis</w:t>
      </w:r>
      <w:r w:rsidR="00565C10">
        <w:t xml:space="preserve">. These include a reduction of 50% in the material applied and lower labor effort (application). Critically, beyond any cost savings results presented here and in previous studies indicate that the effectiveness </w:t>
      </w:r>
      <w:r w:rsidR="00565C10">
        <w:lastRenderedPageBreak/>
        <w:t xml:space="preserve">of MAT stands to actually improve at reduced densities, which would further safeguard agriculture against this highly invasive pest. Additional research in areas where MAT programs are currently undertaken would be helpful to corroborate this study’s findings. </w:t>
      </w:r>
    </w:p>
    <w:p w14:paraId="38415515" w14:textId="77777777" w:rsidR="00565C10" w:rsidRPr="00791151" w:rsidRDefault="00565C10" w:rsidP="00182DE4">
      <w:pPr>
        <w:spacing w:line="480" w:lineRule="auto"/>
      </w:pPr>
    </w:p>
    <w:p w14:paraId="03AC2358" w14:textId="71B59376" w:rsidR="0008765C" w:rsidRPr="00791151" w:rsidRDefault="0008765C" w:rsidP="00182DE4">
      <w:pPr>
        <w:spacing w:line="480" w:lineRule="auto"/>
        <w:rPr>
          <w:b/>
        </w:rPr>
      </w:pPr>
      <w:r w:rsidRPr="00791151">
        <w:rPr>
          <w:b/>
        </w:rPr>
        <w:t>Acknowledgements</w:t>
      </w:r>
    </w:p>
    <w:p w14:paraId="2C4EFF60" w14:textId="77777777" w:rsidR="00B66A64" w:rsidRPr="00791151" w:rsidRDefault="00B66A64" w:rsidP="00B66A64">
      <w:pPr>
        <w:spacing w:line="480" w:lineRule="auto"/>
        <w:contextualSpacing/>
      </w:pPr>
      <w:r w:rsidRPr="00791151">
        <w:t>Thank Island Princess Mac Nut Inc.</w:t>
      </w:r>
    </w:p>
    <w:p w14:paraId="59251961" w14:textId="77777777" w:rsidR="00CE0CC2" w:rsidRPr="00791151" w:rsidRDefault="00CE0CC2" w:rsidP="00182DE4">
      <w:pPr>
        <w:spacing w:line="480" w:lineRule="auto"/>
      </w:pPr>
    </w:p>
    <w:p w14:paraId="4D5D4C50" w14:textId="77777777" w:rsidR="00661DAC" w:rsidRPr="00791151" w:rsidRDefault="00661DAC" w:rsidP="00182DE4">
      <w:pPr>
        <w:spacing w:line="480" w:lineRule="auto"/>
        <w:rPr>
          <w:b/>
        </w:rPr>
      </w:pPr>
      <w:r w:rsidRPr="00791151">
        <w:rPr>
          <w:b/>
        </w:rPr>
        <w:t>References</w:t>
      </w:r>
    </w:p>
    <w:p w14:paraId="53AC90C5" w14:textId="77777777" w:rsidR="009E1DA5" w:rsidRPr="009E1DA5" w:rsidRDefault="000741BC" w:rsidP="009E1DA5">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009E1DA5" w:rsidRPr="009E1DA5">
        <w:t xml:space="preserve">1. </w:t>
      </w:r>
      <w:r w:rsidR="009E1DA5" w:rsidRPr="009E1DA5">
        <w:tab/>
      </w:r>
      <w:proofErr w:type="spellStart"/>
      <w:r w:rsidR="009E1DA5" w:rsidRPr="009E1DA5">
        <w:t>Sivinski</w:t>
      </w:r>
      <w:proofErr w:type="spellEnd"/>
      <w:r w:rsidR="009E1DA5" w:rsidRPr="009E1DA5">
        <w:t xml:space="preserve"> J, Calkins C. Pheromones and </w:t>
      </w:r>
      <w:proofErr w:type="spellStart"/>
      <w:r w:rsidR="009E1DA5" w:rsidRPr="009E1DA5">
        <w:t>Parapheromones</w:t>
      </w:r>
      <w:proofErr w:type="spellEnd"/>
      <w:r w:rsidR="009E1DA5" w:rsidRPr="009E1DA5">
        <w:t xml:space="preserve"> in the Control of </w:t>
      </w:r>
      <w:proofErr w:type="spellStart"/>
      <w:r w:rsidR="009E1DA5" w:rsidRPr="009E1DA5">
        <w:t>Tephritids</w:t>
      </w:r>
      <w:proofErr w:type="spellEnd"/>
      <w:r w:rsidR="009E1DA5" w:rsidRPr="009E1DA5">
        <w:t xml:space="preserve">. Fla </w:t>
      </w:r>
      <w:proofErr w:type="spellStart"/>
      <w:r w:rsidR="009E1DA5" w:rsidRPr="009E1DA5">
        <w:t>Entomol</w:t>
      </w:r>
      <w:proofErr w:type="spellEnd"/>
      <w:r w:rsidR="009E1DA5" w:rsidRPr="009E1DA5">
        <w:t>. 1986;69: 157–168. doi:10.2307/3494757</w:t>
      </w:r>
    </w:p>
    <w:p w14:paraId="1E3AC86F" w14:textId="77777777" w:rsidR="009E1DA5" w:rsidRPr="009E1DA5" w:rsidRDefault="009E1DA5" w:rsidP="009E1DA5">
      <w:pPr>
        <w:pStyle w:val="Bibliography"/>
      </w:pPr>
      <w:r w:rsidRPr="009E1DA5">
        <w:t xml:space="preserve">2. </w:t>
      </w:r>
      <w:r w:rsidRPr="009E1DA5">
        <w:tab/>
        <w:t xml:space="preserve">Cunningham RT. </w:t>
      </w:r>
      <w:proofErr w:type="spellStart"/>
      <w:r w:rsidRPr="009E1DA5">
        <w:t>Parapheromones</w:t>
      </w:r>
      <w:proofErr w:type="spellEnd"/>
      <w:r w:rsidRPr="009E1DA5">
        <w:t xml:space="preserve">. In: Robinson AS, Hooper G, editors. World crop pests </w:t>
      </w:r>
      <w:proofErr w:type="spellStart"/>
      <w:r w:rsidRPr="009E1DA5">
        <w:t>vol</w:t>
      </w:r>
      <w:proofErr w:type="spellEnd"/>
      <w:r w:rsidRPr="009E1DA5">
        <w:t xml:space="preserve"> 3A. Amsterdam: Elsevier; 1989. </w:t>
      </w:r>
    </w:p>
    <w:p w14:paraId="50280F42" w14:textId="77777777" w:rsidR="009E1DA5" w:rsidRPr="009E1DA5" w:rsidRDefault="009E1DA5" w:rsidP="009E1DA5">
      <w:pPr>
        <w:pStyle w:val="Bibliography"/>
      </w:pPr>
      <w:r w:rsidRPr="009E1DA5">
        <w:t xml:space="preserve">3. </w:t>
      </w:r>
      <w:r w:rsidRPr="009E1DA5">
        <w:tab/>
        <w:t xml:space="preserve">Jang EB, Light DM. Olfactory </w:t>
      </w:r>
      <w:proofErr w:type="spellStart"/>
      <w:r w:rsidRPr="009E1DA5">
        <w:t>semiochemicals of tephritids</w:t>
      </w:r>
      <w:proofErr w:type="spellEnd"/>
      <w:r w:rsidRPr="009E1DA5">
        <w:t xml:space="preserve">. In: </w:t>
      </w:r>
      <w:proofErr w:type="spellStart"/>
      <w:r w:rsidRPr="009E1DA5">
        <w:t>McPheron</w:t>
      </w:r>
      <w:proofErr w:type="spellEnd"/>
      <w:r w:rsidRPr="009E1DA5">
        <w:t xml:space="preserve"> BA, </w:t>
      </w:r>
      <w:proofErr w:type="spellStart"/>
      <w:r w:rsidRPr="009E1DA5">
        <w:t>Steck</w:t>
      </w:r>
      <w:proofErr w:type="spellEnd"/>
      <w:r w:rsidRPr="009E1DA5">
        <w:t xml:space="preserve"> GJ, editors. Fruit fly pests: A world assessment of their biology and management. Delray Beach, FL: St. Lucie Press; 1996. pp. 73–90. </w:t>
      </w:r>
    </w:p>
    <w:p w14:paraId="2BDE3503" w14:textId="77777777" w:rsidR="009E1DA5" w:rsidRPr="009E1DA5" w:rsidRDefault="009E1DA5" w:rsidP="009E1DA5">
      <w:pPr>
        <w:pStyle w:val="Bibliography"/>
      </w:pPr>
      <w:r w:rsidRPr="009E1DA5">
        <w:t xml:space="preserve">4. </w:t>
      </w:r>
      <w:r w:rsidRPr="009E1DA5">
        <w:tab/>
        <w:t>Drew RAI. The responses of fruit fly species (</w:t>
      </w:r>
      <w:proofErr w:type="spellStart"/>
      <w:r w:rsidRPr="009E1DA5">
        <w:t>Diptera</w:t>
      </w:r>
      <w:proofErr w:type="spellEnd"/>
      <w:r w:rsidRPr="009E1DA5">
        <w:t xml:space="preserve">: </w:t>
      </w:r>
      <w:proofErr w:type="spellStart"/>
      <w:r w:rsidRPr="009E1DA5">
        <w:t>Tephritidae</w:t>
      </w:r>
      <w:proofErr w:type="spellEnd"/>
      <w:r w:rsidRPr="009E1DA5">
        <w:t xml:space="preserve">) in the South Pacific area to male attractants. Australian Journal of Entomology. 1974;13: 267–270. </w:t>
      </w:r>
    </w:p>
    <w:p w14:paraId="06A48C5C" w14:textId="77777777" w:rsidR="009E1DA5" w:rsidRPr="009E1DA5" w:rsidRDefault="009E1DA5" w:rsidP="009E1DA5">
      <w:pPr>
        <w:pStyle w:val="Bibliography"/>
      </w:pPr>
      <w:r w:rsidRPr="009E1DA5">
        <w:t xml:space="preserve">5. </w:t>
      </w:r>
      <w:r w:rsidRPr="009E1DA5">
        <w:tab/>
        <w:t>Drew RAI, Hooper GHS. The Responses of Fruit Fly Species (</w:t>
      </w:r>
      <w:proofErr w:type="spellStart"/>
      <w:r w:rsidRPr="009E1DA5">
        <w:t>diptera</w:t>
      </w:r>
      <w:proofErr w:type="spellEnd"/>
      <w:r w:rsidRPr="009E1DA5">
        <w:t xml:space="preserve">: </w:t>
      </w:r>
      <w:proofErr w:type="spellStart"/>
      <w:r w:rsidRPr="009E1DA5">
        <w:t>Tephritidae</w:t>
      </w:r>
      <w:proofErr w:type="spellEnd"/>
      <w:r w:rsidRPr="009E1DA5">
        <w:t>) in Australia to Various Attract Ants. Australian Journal of Entomology. 1981;20: 201–205. doi:10.1111/j.1440-</w:t>
      </w:r>
      <w:proofErr w:type="gramStart"/>
      <w:r w:rsidRPr="009E1DA5">
        <w:t>6055.1981.tb</w:t>
      </w:r>
      <w:proofErr w:type="gramEnd"/>
      <w:r w:rsidRPr="009E1DA5">
        <w:t>01032.x</w:t>
      </w:r>
    </w:p>
    <w:p w14:paraId="71A957D9" w14:textId="77777777" w:rsidR="009E1DA5" w:rsidRPr="009E1DA5" w:rsidRDefault="009E1DA5" w:rsidP="009E1DA5">
      <w:pPr>
        <w:pStyle w:val="Bibliography"/>
      </w:pPr>
      <w:r w:rsidRPr="009E1DA5">
        <w:t xml:space="preserve">6. </w:t>
      </w:r>
      <w:r w:rsidRPr="009E1DA5">
        <w:tab/>
        <w:t>Royer JE. Responses of fruit flies (</w:t>
      </w:r>
      <w:proofErr w:type="spellStart"/>
      <w:r w:rsidRPr="009E1DA5">
        <w:t>Tephritidae</w:t>
      </w:r>
      <w:proofErr w:type="spellEnd"/>
      <w:r w:rsidRPr="009E1DA5">
        <w:t xml:space="preserve">: </w:t>
      </w:r>
      <w:proofErr w:type="spellStart"/>
      <w:r w:rsidRPr="009E1DA5">
        <w:t>Dacinae</w:t>
      </w:r>
      <w:proofErr w:type="spellEnd"/>
      <w:r w:rsidRPr="009E1DA5">
        <w:t xml:space="preserve">) to novel male attractants in north Queensland, A </w:t>
      </w:r>
      <w:proofErr w:type="spellStart"/>
      <w:r w:rsidRPr="009E1DA5">
        <w:t>ustralia</w:t>
      </w:r>
      <w:proofErr w:type="spellEnd"/>
      <w:r w:rsidRPr="009E1DA5">
        <w:t xml:space="preserve">, and improved lures for some pest species. Austral Entomology. 2015;54: 411–426. </w:t>
      </w:r>
    </w:p>
    <w:p w14:paraId="089C030A" w14:textId="77777777" w:rsidR="009E1DA5" w:rsidRPr="009E1DA5" w:rsidRDefault="009E1DA5" w:rsidP="009E1DA5">
      <w:pPr>
        <w:pStyle w:val="Bibliography"/>
      </w:pPr>
      <w:r w:rsidRPr="009E1DA5">
        <w:t xml:space="preserve">7. </w:t>
      </w:r>
      <w:r w:rsidRPr="009E1DA5">
        <w:tab/>
        <w:t xml:space="preserve">Royer JE, </w:t>
      </w:r>
      <w:proofErr w:type="spellStart"/>
      <w:r w:rsidRPr="009E1DA5">
        <w:t>Agovaua</w:t>
      </w:r>
      <w:proofErr w:type="spellEnd"/>
      <w:r w:rsidRPr="009E1DA5">
        <w:t xml:space="preserve"> S, </w:t>
      </w:r>
      <w:proofErr w:type="spellStart"/>
      <w:r w:rsidRPr="009E1DA5">
        <w:t>Bokosou</w:t>
      </w:r>
      <w:proofErr w:type="spellEnd"/>
      <w:r w:rsidRPr="009E1DA5">
        <w:t xml:space="preserve"> J, </w:t>
      </w:r>
      <w:proofErr w:type="spellStart"/>
      <w:r w:rsidRPr="009E1DA5">
        <w:t>Kurika</w:t>
      </w:r>
      <w:proofErr w:type="spellEnd"/>
      <w:r w:rsidRPr="009E1DA5">
        <w:t xml:space="preserve"> K, </w:t>
      </w:r>
      <w:proofErr w:type="spellStart"/>
      <w:r w:rsidRPr="009E1DA5">
        <w:t>Mararuai</w:t>
      </w:r>
      <w:proofErr w:type="spellEnd"/>
      <w:r w:rsidRPr="009E1DA5">
        <w:t xml:space="preserve"> A, Mayer DG, et al. Responses of fruit flies (</w:t>
      </w:r>
      <w:proofErr w:type="spellStart"/>
      <w:r w:rsidRPr="009E1DA5">
        <w:t>Diptera</w:t>
      </w:r>
      <w:proofErr w:type="spellEnd"/>
      <w:r w:rsidRPr="009E1DA5">
        <w:t xml:space="preserve">: </w:t>
      </w:r>
      <w:proofErr w:type="spellStart"/>
      <w:r w:rsidRPr="009E1DA5">
        <w:t>Tephritidae</w:t>
      </w:r>
      <w:proofErr w:type="spellEnd"/>
      <w:r w:rsidRPr="009E1DA5">
        <w:t xml:space="preserve">) to new attractants in Papua New Guinea. Austral Entomology. 2018;57: 40–49. </w:t>
      </w:r>
    </w:p>
    <w:p w14:paraId="642D5CFD" w14:textId="77777777" w:rsidR="009E1DA5" w:rsidRPr="009E1DA5" w:rsidRDefault="009E1DA5" w:rsidP="009E1DA5">
      <w:pPr>
        <w:pStyle w:val="Bibliography"/>
      </w:pPr>
      <w:r w:rsidRPr="009E1DA5">
        <w:t xml:space="preserve">8. </w:t>
      </w:r>
      <w:r w:rsidRPr="009E1DA5">
        <w:tab/>
        <w:t xml:space="preserve">Manoukis NC, Gayle SM. Attraction of wild-like and colony-reared </w:t>
      </w:r>
      <w:proofErr w:type="spellStart"/>
      <w:r w:rsidRPr="009E1DA5">
        <w:rPr>
          <w:i/>
          <w:iCs/>
        </w:rPr>
        <w:t>Bactrocera</w:t>
      </w:r>
      <w:proofErr w:type="spellEnd"/>
      <w:r w:rsidRPr="009E1DA5">
        <w:rPr>
          <w:i/>
          <w:iCs/>
        </w:rPr>
        <w:t xml:space="preserve"> </w:t>
      </w:r>
      <w:proofErr w:type="spellStart"/>
      <w:r w:rsidRPr="009E1DA5">
        <w:rPr>
          <w:i/>
          <w:iCs/>
        </w:rPr>
        <w:t>cucurbitae</w:t>
      </w:r>
      <w:proofErr w:type="spellEnd"/>
      <w:r w:rsidRPr="009E1DA5">
        <w:t xml:space="preserve"> (</w:t>
      </w:r>
      <w:proofErr w:type="spellStart"/>
      <w:proofErr w:type="gramStart"/>
      <w:r w:rsidRPr="009E1DA5">
        <w:t>Diptera:Tephritidae</w:t>
      </w:r>
      <w:proofErr w:type="spellEnd"/>
      <w:proofErr w:type="gramEnd"/>
      <w:r w:rsidRPr="009E1DA5">
        <w:t xml:space="preserve">) to </w:t>
      </w:r>
      <w:proofErr w:type="spellStart"/>
      <w:r w:rsidRPr="009E1DA5">
        <w:t>cuelure</w:t>
      </w:r>
      <w:proofErr w:type="spellEnd"/>
      <w:r w:rsidRPr="009E1DA5">
        <w:t xml:space="preserve"> in the field. Journal of Applied Entomology. 2015;140: 241–249. </w:t>
      </w:r>
    </w:p>
    <w:p w14:paraId="3B554541" w14:textId="77777777" w:rsidR="009E1DA5" w:rsidRPr="009E1DA5" w:rsidRDefault="009E1DA5" w:rsidP="009E1DA5">
      <w:pPr>
        <w:pStyle w:val="Bibliography"/>
      </w:pPr>
      <w:r w:rsidRPr="009E1DA5">
        <w:lastRenderedPageBreak/>
        <w:t xml:space="preserve">9. </w:t>
      </w:r>
      <w:r w:rsidRPr="009E1DA5">
        <w:tab/>
        <w:t xml:space="preserve">Manoukis NC, </w:t>
      </w:r>
      <w:proofErr w:type="spellStart"/>
      <w:r w:rsidRPr="009E1DA5">
        <w:t>Siderhurst</w:t>
      </w:r>
      <w:proofErr w:type="spellEnd"/>
      <w:r w:rsidRPr="009E1DA5">
        <w:t xml:space="preserve"> M, Jang EB. Field estimates of attraction of </w:t>
      </w:r>
      <w:proofErr w:type="spellStart"/>
      <w:r w:rsidRPr="009E1DA5">
        <w:rPr>
          <w:i/>
          <w:iCs/>
        </w:rPr>
        <w:t>Ceratitis</w:t>
      </w:r>
      <w:proofErr w:type="spellEnd"/>
      <w:r w:rsidRPr="009E1DA5">
        <w:rPr>
          <w:i/>
          <w:iCs/>
        </w:rPr>
        <w:t xml:space="preserve"> </w:t>
      </w:r>
      <w:proofErr w:type="spellStart"/>
      <w:r w:rsidRPr="009E1DA5">
        <w:rPr>
          <w:i/>
          <w:iCs/>
        </w:rPr>
        <w:t>capitata</w:t>
      </w:r>
      <w:proofErr w:type="spellEnd"/>
      <w:r w:rsidRPr="009E1DA5">
        <w:t xml:space="preserve"> to </w:t>
      </w:r>
      <w:proofErr w:type="spellStart"/>
      <w:r w:rsidRPr="009E1DA5">
        <w:t>trimedlure</w:t>
      </w:r>
      <w:proofErr w:type="spellEnd"/>
      <w:r w:rsidRPr="009E1DA5">
        <w:t xml:space="preserve"> and </w:t>
      </w:r>
      <w:proofErr w:type="spellStart"/>
      <w:r w:rsidRPr="009E1DA5">
        <w:rPr>
          <w:i/>
          <w:iCs/>
        </w:rPr>
        <w:t>Bactrocera</w:t>
      </w:r>
      <w:proofErr w:type="spellEnd"/>
      <w:r w:rsidRPr="009E1DA5">
        <w:rPr>
          <w:i/>
          <w:iCs/>
        </w:rPr>
        <w:t xml:space="preserve"> dorsalis</w:t>
      </w:r>
      <w:r w:rsidRPr="009E1DA5">
        <w:t xml:space="preserve"> to methyl eugenol in varying environments. Environmental Entomology. 2015;44: 695–703. </w:t>
      </w:r>
    </w:p>
    <w:p w14:paraId="514EA54E" w14:textId="77777777" w:rsidR="009E1DA5" w:rsidRPr="009E1DA5" w:rsidRDefault="009E1DA5" w:rsidP="009E1DA5">
      <w:pPr>
        <w:pStyle w:val="Bibliography"/>
      </w:pPr>
      <w:r w:rsidRPr="009E1DA5">
        <w:t xml:space="preserve">10. </w:t>
      </w:r>
      <w:r w:rsidRPr="009E1DA5">
        <w:tab/>
        <w:t xml:space="preserve">Shelly TE, Nishimoto J. Additional measurements of distance-dependent capture probabilities for released males of </w:t>
      </w:r>
      <w:proofErr w:type="spellStart"/>
      <w:r w:rsidRPr="009E1DA5">
        <w:rPr>
          <w:i/>
          <w:iCs/>
        </w:rPr>
        <w:t>Bactrocera</w:t>
      </w:r>
      <w:proofErr w:type="spellEnd"/>
      <w:r w:rsidRPr="009E1DA5">
        <w:rPr>
          <w:i/>
          <w:iCs/>
        </w:rPr>
        <w:t xml:space="preserve"> </w:t>
      </w:r>
      <w:proofErr w:type="spellStart"/>
      <w:r w:rsidRPr="009E1DA5">
        <w:rPr>
          <w:i/>
          <w:iCs/>
        </w:rPr>
        <w:t>cucurbitae</w:t>
      </w:r>
      <w:proofErr w:type="spellEnd"/>
      <w:r w:rsidRPr="009E1DA5">
        <w:t xml:space="preserve"> and </w:t>
      </w:r>
      <w:r w:rsidRPr="009E1DA5">
        <w:rPr>
          <w:i/>
          <w:iCs/>
        </w:rPr>
        <w:t>B. dorsalis</w:t>
      </w:r>
      <w:r w:rsidRPr="009E1DA5">
        <w:t xml:space="preserve"> (</w:t>
      </w:r>
      <w:proofErr w:type="spellStart"/>
      <w:r w:rsidRPr="009E1DA5">
        <w:t>Diptera</w:t>
      </w:r>
      <w:proofErr w:type="spellEnd"/>
      <w:r w:rsidRPr="009E1DA5">
        <w:t xml:space="preserve">: </w:t>
      </w:r>
      <w:proofErr w:type="spellStart"/>
      <w:r w:rsidRPr="009E1DA5">
        <w:t>Tephritidae</w:t>
      </w:r>
      <w:proofErr w:type="spellEnd"/>
      <w:r w:rsidRPr="009E1DA5">
        <w:t xml:space="preserve">) in Honolulu. Journal of Asia-Pacific Entomology. 2011;14: 271–276. </w:t>
      </w:r>
      <w:proofErr w:type="gramStart"/>
      <w:r w:rsidRPr="009E1DA5">
        <w:t>doi:10.1016/j.aspen</w:t>
      </w:r>
      <w:proofErr w:type="gramEnd"/>
      <w:r w:rsidRPr="009E1DA5">
        <w:t>.2011.03.004</w:t>
      </w:r>
    </w:p>
    <w:p w14:paraId="5128813E" w14:textId="77777777" w:rsidR="009E1DA5" w:rsidRPr="009E1DA5" w:rsidRDefault="009E1DA5" w:rsidP="009E1DA5">
      <w:pPr>
        <w:pStyle w:val="Bibliography"/>
      </w:pPr>
      <w:r w:rsidRPr="009E1DA5">
        <w:t xml:space="preserve">11. </w:t>
      </w:r>
      <w:r w:rsidRPr="009E1DA5">
        <w:tab/>
        <w:t xml:space="preserve">Wee S-L, Tan K-H, Nishida R. </w:t>
      </w:r>
      <w:proofErr w:type="spellStart"/>
      <w:r w:rsidRPr="009E1DA5">
        <w:t>Pharmacophagy</w:t>
      </w:r>
      <w:proofErr w:type="spellEnd"/>
      <w:r w:rsidRPr="009E1DA5">
        <w:t xml:space="preserve"> of methyl eugenol by males enhances sexual selection of </w:t>
      </w:r>
      <w:proofErr w:type="spellStart"/>
      <w:r w:rsidRPr="009E1DA5">
        <w:t>Bactrocera</w:t>
      </w:r>
      <w:proofErr w:type="spellEnd"/>
      <w:r w:rsidRPr="009E1DA5">
        <w:t xml:space="preserve"> </w:t>
      </w:r>
      <w:proofErr w:type="spellStart"/>
      <w:r w:rsidRPr="009E1DA5">
        <w:t>carambolae</w:t>
      </w:r>
      <w:proofErr w:type="spellEnd"/>
      <w:r w:rsidRPr="009E1DA5">
        <w:t xml:space="preserve">. Journal of Chemical Ecology. 2007;33: 1272–1282. </w:t>
      </w:r>
    </w:p>
    <w:p w14:paraId="19F3148C" w14:textId="77777777" w:rsidR="009E1DA5" w:rsidRPr="009E1DA5" w:rsidRDefault="009E1DA5" w:rsidP="009E1DA5">
      <w:pPr>
        <w:pStyle w:val="Bibliography"/>
      </w:pPr>
      <w:r w:rsidRPr="009E1DA5">
        <w:t xml:space="preserve">12. </w:t>
      </w:r>
      <w:r w:rsidRPr="009E1DA5">
        <w:tab/>
        <w:t xml:space="preserve">Kumaran N, </w:t>
      </w:r>
      <w:proofErr w:type="spellStart"/>
      <w:r w:rsidRPr="009E1DA5">
        <w:t>Balagawi</w:t>
      </w:r>
      <w:proofErr w:type="spellEnd"/>
      <w:r w:rsidRPr="009E1DA5">
        <w:t xml:space="preserve"> S, </w:t>
      </w:r>
      <w:proofErr w:type="spellStart"/>
      <w:r w:rsidRPr="009E1DA5">
        <w:t>Schutze</w:t>
      </w:r>
      <w:proofErr w:type="spellEnd"/>
      <w:r w:rsidRPr="009E1DA5">
        <w:t xml:space="preserve"> MK, Clarke AR. Evolution of lure response in </w:t>
      </w:r>
      <w:proofErr w:type="spellStart"/>
      <w:r w:rsidRPr="009E1DA5">
        <w:t>tephritid</w:t>
      </w:r>
      <w:proofErr w:type="spellEnd"/>
      <w:r w:rsidRPr="009E1DA5">
        <w:t xml:space="preserve"> fruit flies: phytochemicals as drivers of sexual selection. Animal Behaviour. 2013;85: 781–789. </w:t>
      </w:r>
    </w:p>
    <w:p w14:paraId="1D67FD5A" w14:textId="77777777" w:rsidR="009E1DA5" w:rsidRPr="009E1DA5" w:rsidRDefault="009E1DA5" w:rsidP="009E1DA5">
      <w:pPr>
        <w:pStyle w:val="Bibliography"/>
      </w:pPr>
      <w:r w:rsidRPr="009E1DA5">
        <w:t xml:space="preserve">13. </w:t>
      </w:r>
      <w:r w:rsidRPr="009E1DA5">
        <w:tab/>
      </w:r>
      <w:proofErr w:type="spellStart"/>
      <w:r w:rsidRPr="009E1DA5">
        <w:t>BjelisÏ</w:t>
      </w:r>
      <w:proofErr w:type="spellEnd"/>
      <w:r w:rsidRPr="009E1DA5">
        <w:t xml:space="preserve"> M, </w:t>
      </w:r>
      <w:proofErr w:type="spellStart"/>
      <w:r w:rsidRPr="009E1DA5">
        <w:t>PelicaricÂ</w:t>
      </w:r>
      <w:proofErr w:type="spellEnd"/>
      <w:r w:rsidRPr="009E1DA5">
        <w:t xml:space="preserve"> V. </w:t>
      </w:r>
      <w:proofErr w:type="spellStart"/>
      <w:r w:rsidRPr="009E1DA5">
        <w:t>Tephritid</w:t>
      </w:r>
      <w:proofErr w:type="spellEnd"/>
      <w:r w:rsidRPr="009E1DA5">
        <w:t xml:space="preserve"> fruit fly pests in Croatia: an overview of damage and current control strategies. </w:t>
      </w:r>
      <w:proofErr w:type="spellStart"/>
      <w:r w:rsidRPr="009E1DA5">
        <w:t>Isteg</w:t>
      </w:r>
      <w:proofErr w:type="spellEnd"/>
      <w:r w:rsidRPr="009E1DA5">
        <w:t xml:space="preserve"> Scientific Publications; 2004. </w:t>
      </w:r>
    </w:p>
    <w:p w14:paraId="396F2BE7" w14:textId="77777777" w:rsidR="009E1DA5" w:rsidRPr="009E1DA5" w:rsidRDefault="009E1DA5" w:rsidP="009E1DA5">
      <w:pPr>
        <w:pStyle w:val="Bibliography"/>
      </w:pPr>
      <w:r w:rsidRPr="009E1DA5">
        <w:t xml:space="preserve">14. </w:t>
      </w:r>
      <w:r w:rsidRPr="009E1DA5">
        <w:tab/>
      </w:r>
      <w:proofErr w:type="spellStart"/>
      <w:r w:rsidRPr="009E1DA5">
        <w:t>Badii</w:t>
      </w:r>
      <w:proofErr w:type="spellEnd"/>
      <w:r w:rsidRPr="009E1DA5">
        <w:t xml:space="preserve"> KB, </w:t>
      </w:r>
      <w:proofErr w:type="spellStart"/>
      <w:r w:rsidRPr="009E1DA5">
        <w:t>Billah</w:t>
      </w:r>
      <w:proofErr w:type="spellEnd"/>
      <w:r w:rsidRPr="009E1DA5">
        <w:t xml:space="preserve"> MK, </w:t>
      </w:r>
      <w:proofErr w:type="spellStart"/>
      <w:r w:rsidRPr="009E1DA5">
        <w:t>Afreh-Nuamah</w:t>
      </w:r>
      <w:proofErr w:type="spellEnd"/>
      <w:r w:rsidRPr="009E1DA5">
        <w:t xml:space="preserve"> K, Obeng-Ofori D, Nyarko G. Review of the pest status, economic impact and management of fruit-infesting flies (</w:t>
      </w:r>
      <w:proofErr w:type="spellStart"/>
      <w:r w:rsidRPr="009E1DA5">
        <w:t>Diptera</w:t>
      </w:r>
      <w:proofErr w:type="spellEnd"/>
      <w:r w:rsidRPr="009E1DA5">
        <w:t xml:space="preserve">: </w:t>
      </w:r>
      <w:proofErr w:type="spellStart"/>
      <w:r w:rsidRPr="009E1DA5">
        <w:t>Tephritidae</w:t>
      </w:r>
      <w:proofErr w:type="spellEnd"/>
      <w:r w:rsidRPr="009E1DA5">
        <w:t xml:space="preserve">) in Africa. 2015; </w:t>
      </w:r>
    </w:p>
    <w:p w14:paraId="78F41E52" w14:textId="77777777" w:rsidR="009E1DA5" w:rsidRPr="009E1DA5" w:rsidRDefault="009E1DA5" w:rsidP="009E1DA5">
      <w:pPr>
        <w:pStyle w:val="Bibliography"/>
      </w:pPr>
      <w:r w:rsidRPr="009E1DA5">
        <w:t xml:space="preserve">15. </w:t>
      </w:r>
      <w:r w:rsidRPr="009E1DA5">
        <w:tab/>
      </w:r>
      <w:proofErr w:type="spellStart"/>
      <w:r w:rsidRPr="009E1DA5">
        <w:t>Orankanok</w:t>
      </w:r>
      <w:proofErr w:type="spellEnd"/>
      <w:r w:rsidRPr="009E1DA5">
        <w:t xml:space="preserve"> W, </w:t>
      </w:r>
      <w:proofErr w:type="spellStart"/>
      <w:r w:rsidRPr="009E1DA5">
        <w:t>Chinvinijkul</w:t>
      </w:r>
      <w:proofErr w:type="spellEnd"/>
      <w:r w:rsidRPr="009E1DA5">
        <w:t xml:space="preserve"> S, </w:t>
      </w:r>
      <w:proofErr w:type="spellStart"/>
      <w:r w:rsidRPr="009E1DA5">
        <w:t>Thanaphum</w:t>
      </w:r>
      <w:proofErr w:type="spellEnd"/>
      <w:r w:rsidRPr="009E1DA5">
        <w:t xml:space="preserve"> S, </w:t>
      </w:r>
      <w:proofErr w:type="spellStart"/>
      <w:r w:rsidRPr="009E1DA5">
        <w:t>Sitilob</w:t>
      </w:r>
      <w:proofErr w:type="spellEnd"/>
      <w:r w:rsidRPr="009E1DA5">
        <w:t xml:space="preserve"> P, </w:t>
      </w:r>
      <w:proofErr w:type="spellStart"/>
      <w:r w:rsidRPr="009E1DA5">
        <w:t>Enkerlin</w:t>
      </w:r>
      <w:proofErr w:type="spellEnd"/>
      <w:r w:rsidRPr="009E1DA5">
        <w:t xml:space="preserve"> WR. Area-wide integrated control of oriental fruit fly </w:t>
      </w:r>
      <w:proofErr w:type="spellStart"/>
      <w:r w:rsidRPr="009E1DA5">
        <w:t>Bactrocera</w:t>
      </w:r>
      <w:proofErr w:type="spellEnd"/>
      <w:r w:rsidRPr="009E1DA5">
        <w:t xml:space="preserve"> dorsalis and guava fruit fly </w:t>
      </w:r>
      <w:proofErr w:type="spellStart"/>
      <w:r w:rsidRPr="009E1DA5">
        <w:t>Bactrocera</w:t>
      </w:r>
      <w:proofErr w:type="spellEnd"/>
      <w:r w:rsidRPr="009E1DA5">
        <w:t xml:space="preserve"> </w:t>
      </w:r>
      <w:proofErr w:type="spellStart"/>
      <w:r w:rsidRPr="009E1DA5">
        <w:t>correcta</w:t>
      </w:r>
      <w:proofErr w:type="spellEnd"/>
      <w:r w:rsidRPr="009E1DA5">
        <w:t xml:space="preserve"> in Thailand. Area-Wide Control of Insect Pests. Springer; 2007. pp. 517–526. </w:t>
      </w:r>
    </w:p>
    <w:p w14:paraId="483C3516" w14:textId="77777777" w:rsidR="009E1DA5" w:rsidRPr="009E1DA5" w:rsidRDefault="009E1DA5" w:rsidP="009E1DA5">
      <w:pPr>
        <w:pStyle w:val="Bibliography"/>
      </w:pPr>
      <w:r w:rsidRPr="009E1DA5">
        <w:t xml:space="preserve">16. </w:t>
      </w:r>
      <w:r w:rsidRPr="009E1DA5">
        <w:tab/>
        <w:t xml:space="preserve">FAO/IAEA. Trapping guidelines for area-wide fruit fly programmes. 2nd ed. </w:t>
      </w:r>
      <w:proofErr w:type="spellStart"/>
      <w:r w:rsidRPr="009E1DA5">
        <w:t>Enkerlin</w:t>
      </w:r>
      <w:proofErr w:type="spellEnd"/>
      <w:r w:rsidRPr="009E1DA5">
        <w:t xml:space="preserve"> W, Reyes-Flores J, editors. Rome, Italy: IAEA; 2018. </w:t>
      </w:r>
    </w:p>
    <w:p w14:paraId="48CD6C3A" w14:textId="77777777" w:rsidR="009E1DA5" w:rsidRPr="009E1DA5" w:rsidRDefault="009E1DA5" w:rsidP="009E1DA5">
      <w:pPr>
        <w:pStyle w:val="Bibliography"/>
      </w:pPr>
      <w:r w:rsidRPr="009E1DA5">
        <w:t xml:space="preserve">17. </w:t>
      </w:r>
      <w:r w:rsidRPr="009E1DA5">
        <w:tab/>
        <w:t xml:space="preserve">Vargas RI, Leblanc L, </w:t>
      </w:r>
      <w:proofErr w:type="spellStart"/>
      <w:r w:rsidRPr="009E1DA5">
        <w:t>Piñero</w:t>
      </w:r>
      <w:proofErr w:type="spellEnd"/>
      <w:r w:rsidRPr="009E1DA5">
        <w:t xml:space="preserve"> JC, Hoffman KM. Male Annihilation, Past, Present, and Future. In: Shelly T, </w:t>
      </w:r>
      <w:proofErr w:type="spellStart"/>
      <w:r w:rsidRPr="009E1DA5">
        <w:t>Epsky</w:t>
      </w:r>
      <w:proofErr w:type="spellEnd"/>
      <w:r w:rsidRPr="009E1DA5">
        <w:t xml:space="preserve"> N, Jang EB, Reyes-Flores J, Vargas R, editors. Trapping and the Detection, Control, and Regulation of </w:t>
      </w:r>
      <w:proofErr w:type="spellStart"/>
      <w:r w:rsidRPr="009E1DA5">
        <w:t>Tephritid</w:t>
      </w:r>
      <w:proofErr w:type="spellEnd"/>
      <w:r w:rsidRPr="009E1DA5">
        <w:t xml:space="preserve"> Fruit Flies. Springer Netherlands; 2014. pp. 493–511. doi:10.1007/978-94-017-9193-9_14</w:t>
      </w:r>
    </w:p>
    <w:p w14:paraId="0BBDC1BE" w14:textId="77777777" w:rsidR="009E1DA5" w:rsidRPr="009E1DA5" w:rsidRDefault="009E1DA5" w:rsidP="009E1DA5">
      <w:pPr>
        <w:pStyle w:val="Bibliography"/>
      </w:pPr>
      <w:r w:rsidRPr="009E1DA5">
        <w:t xml:space="preserve">18. </w:t>
      </w:r>
      <w:r w:rsidRPr="009E1DA5">
        <w:tab/>
        <w:t xml:space="preserve">Steiner LF, Hart WG, Harris EJ, Cunningham RT, </w:t>
      </w:r>
      <w:proofErr w:type="spellStart"/>
      <w:r w:rsidRPr="009E1DA5">
        <w:t>Ohinata</w:t>
      </w:r>
      <w:proofErr w:type="spellEnd"/>
      <w:r w:rsidRPr="009E1DA5">
        <w:t xml:space="preserve"> K, </w:t>
      </w:r>
      <w:proofErr w:type="spellStart"/>
      <w:r w:rsidRPr="009E1DA5">
        <w:t>Kamakahi</w:t>
      </w:r>
      <w:proofErr w:type="spellEnd"/>
      <w:r w:rsidRPr="009E1DA5">
        <w:t xml:space="preserve"> DC. Eradication of the Oriental fruit fly from the Mariana Islands by the methods of male annihilation and sterile insect release. Journal of Economic Entomology. 1970;63: 131–135. </w:t>
      </w:r>
    </w:p>
    <w:p w14:paraId="09BE533E" w14:textId="77777777" w:rsidR="009E1DA5" w:rsidRPr="009E1DA5" w:rsidRDefault="009E1DA5" w:rsidP="009E1DA5">
      <w:pPr>
        <w:pStyle w:val="Bibliography"/>
      </w:pPr>
      <w:r w:rsidRPr="009E1DA5">
        <w:t xml:space="preserve">19. </w:t>
      </w:r>
      <w:r w:rsidRPr="009E1DA5">
        <w:tab/>
        <w:t xml:space="preserve">Steiner LF, Mitchell WC, Harris EJ, </w:t>
      </w:r>
      <w:proofErr w:type="spellStart"/>
      <w:r w:rsidRPr="009E1DA5">
        <w:t>Kozuma</w:t>
      </w:r>
      <w:proofErr w:type="spellEnd"/>
      <w:r w:rsidRPr="009E1DA5">
        <w:t xml:space="preserve"> TT, Fujimoto MS. Oriental fruit fly eradication by male annihilation. Journal of Economic Entomology. 1965;58: 961–964. </w:t>
      </w:r>
    </w:p>
    <w:p w14:paraId="658C345C" w14:textId="77777777" w:rsidR="009E1DA5" w:rsidRPr="009E1DA5" w:rsidRDefault="009E1DA5" w:rsidP="009E1DA5">
      <w:pPr>
        <w:pStyle w:val="Bibliography"/>
      </w:pPr>
      <w:r w:rsidRPr="009E1DA5">
        <w:lastRenderedPageBreak/>
        <w:t xml:space="preserve">20. </w:t>
      </w:r>
      <w:r w:rsidRPr="009E1DA5">
        <w:tab/>
        <w:t xml:space="preserve">Koyama J, </w:t>
      </w:r>
      <w:proofErr w:type="spellStart"/>
      <w:r w:rsidRPr="009E1DA5">
        <w:t>Teruya</w:t>
      </w:r>
      <w:proofErr w:type="spellEnd"/>
      <w:r w:rsidRPr="009E1DA5">
        <w:t xml:space="preserve"> T, Tanaka K. Eradication of the Oriental fruit fly (</w:t>
      </w:r>
      <w:proofErr w:type="spellStart"/>
      <w:r w:rsidRPr="009E1DA5">
        <w:t>Diptera</w:t>
      </w:r>
      <w:proofErr w:type="spellEnd"/>
      <w:r w:rsidRPr="009E1DA5">
        <w:t xml:space="preserve">: </w:t>
      </w:r>
      <w:proofErr w:type="spellStart"/>
      <w:r w:rsidRPr="009E1DA5">
        <w:t>Tephritidae</w:t>
      </w:r>
      <w:proofErr w:type="spellEnd"/>
      <w:r w:rsidRPr="009E1DA5">
        <w:t xml:space="preserve">) from the Okinawa Islands by a male annihilation method. Journal of Economic Entomology. 1984;77: 468–472. </w:t>
      </w:r>
    </w:p>
    <w:p w14:paraId="4EC18829" w14:textId="77777777" w:rsidR="009E1DA5" w:rsidRPr="009E1DA5" w:rsidRDefault="009E1DA5" w:rsidP="009E1DA5">
      <w:pPr>
        <w:pStyle w:val="Bibliography"/>
      </w:pPr>
      <w:r w:rsidRPr="009E1DA5">
        <w:t xml:space="preserve">21. </w:t>
      </w:r>
      <w:r w:rsidRPr="009E1DA5">
        <w:tab/>
      </w:r>
      <w:proofErr w:type="spellStart"/>
      <w:r w:rsidRPr="009E1DA5">
        <w:t>Seewooruthun</w:t>
      </w:r>
      <w:proofErr w:type="spellEnd"/>
      <w:r w:rsidRPr="009E1DA5">
        <w:t xml:space="preserve"> SI, </w:t>
      </w:r>
      <w:proofErr w:type="spellStart"/>
      <w:r w:rsidRPr="009E1DA5">
        <w:t>Shradanand</w:t>
      </w:r>
      <w:proofErr w:type="spellEnd"/>
      <w:r w:rsidRPr="009E1DA5">
        <w:t xml:space="preserve"> P, </w:t>
      </w:r>
      <w:proofErr w:type="spellStart"/>
      <w:r w:rsidRPr="009E1DA5">
        <w:t>Soonnoo</w:t>
      </w:r>
      <w:proofErr w:type="spellEnd"/>
      <w:r w:rsidRPr="009E1DA5">
        <w:t xml:space="preserve"> AR, Malini A. Eradication of an exotic fruit fly from Mauritius. Area-wide control of fruit flies and other insect </w:t>
      </w:r>
      <w:proofErr w:type="gramStart"/>
      <w:r w:rsidRPr="009E1DA5">
        <w:t>pests</w:t>
      </w:r>
      <w:proofErr w:type="gramEnd"/>
      <w:r w:rsidRPr="009E1DA5">
        <w:t xml:space="preserve"> Joint proceedings of the international conference on area-wide control of insect pests, 28 May-2 June, 1998 and the Fifth International Symposium on Fruit Flies of Economic Importance, Penang, Malaysia, 1-5 June, 1998. </w:t>
      </w:r>
      <w:proofErr w:type="spellStart"/>
      <w:r w:rsidRPr="009E1DA5">
        <w:t>Penerbit</w:t>
      </w:r>
      <w:proofErr w:type="spellEnd"/>
      <w:r w:rsidRPr="009E1DA5">
        <w:t xml:space="preserve"> </w:t>
      </w:r>
      <w:proofErr w:type="spellStart"/>
      <w:r w:rsidRPr="009E1DA5">
        <w:t>Universiti</w:t>
      </w:r>
      <w:proofErr w:type="spellEnd"/>
      <w:r w:rsidRPr="009E1DA5">
        <w:t xml:space="preserve"> </w:t>
      </w:r>
      <w:proofErr w:type="spellStart"/>
      <w:r w:rsidRPr="009E1DA5">
        <w:t>Sains</w:t>
      </w:r>
      <w:proofErr w:type="spellEnd"/>
      <w:r w:rsidRPr="009E1DA5">
        <w:t xml:space="preserve"> Malaysia; 2000. pp. 389–394. </w:t>
      </w:r>
    </w:p>
    <w:p w14:paraId="71916575" w14:textId="77777777" w:rsidR="009E1DA5" w:rsidRPr="009E1DA5" w:rsidRDefault="009E1DA5" w:rsidP="009E1DA5">
      <w:pPr>
        <w:pStyle w:val="Bibliography"/>
      </w:pPr>
      <w:r w:rsidRPr="009E1DA5">
        <w:t xml:space="preserve">22. </w:t>
      </w:r>
      <w:r w:rsidRPr="009E1DA5">
        <w:tab/>
        <w:t xml:space="preserve">Leblanc L, Vargas RI, </w:t>
      </w:r>
      <w:proofErr w:type="spellStart"/>
      <w:r w:rsidRPr="009E1DA5">
        <w:t>Putoa</w:t>
      </w:r>
      <w:proofErr w:type="spellEnd"/>
      <w:r w:rsidRPr="009E1DA5">
        <w:t xml:space="preserve"> R. From eradication to containment: invasion of French Polynesia by </w:t>
      </w:r>
      <w:proofErr w:type="spellStart"/>
      <w:r w:rsidRPr="009E1DA5">
        <w:t>Bactrocera</w:t>
      </w:r>
      <w:proofErr w:type="spellEnd"/>
      <w:r w:rsidRPr="009E1DA5">
        <w:t xml:space="preserve"> dorsalis (Hendel</w:t>
      </w:r>
      <w:proofErr w:type="gramStart"/>
      <w:r w:rsidRPr="009E1DA5">
        <w:t>)(</w:t>
      </w:r>
      <w:proofErr w:type="spellStart"/>
      <w:proofErr w:type="gramEnd"/>
      <w:r w:rsidRPr="009E1DA5">
        <w:t>Diptera</w:t>
      </w:r>
      <w:proofErr w:type="spellEnd"/>
      <w:r w:rsidRPr="009E1DA5">
        <w:t xml:space="preserve">: </w:t>
      </w:r>
      <w:proofErr w:type="spellStart"/>
      <w:r w:rsidRPr="009E1DA5">
        <w:t>Tephritidae</w:t>
      </w:r>
      <w:proofErr w:type="spellEnd"/>
      <w:r w:rsidRPr="009E1DA5">
        <w:t xml:space="preserve">) and releases of two natural enemies: a 17-year case study. 2013; </w:t>
      </w:r>
    </w:p>
    <w:p w14:paraId="71EE2E2A" w14:textId="77777777" w:rsidR="009E1DA5" w:rsidRPr="009E1DA5" w:rsidRDefault="009E1DA5" w:rsidP="009E1DA5">
      <w:pPr>
        <w:pStyle w:val="Bibliography"/>
      </w:pPr>
      <w:r w:rsidRPr="009E1DA5">
        <w:t xml:space="preserve">23. </w:t>
      </w:r>
      <w:r w:rsidRPr="009E1DA5">
        <w:tab/>
        <w:t xml:space="preserve">Allwood AJ, </w:t>
      </w:r>
      <w:proofErr w:type="spellStart"/>
      <w:r w:rsidRPr="009E1DA5">
        <w:t>Vueti</w:t>
      </w:r>
      <w:proofErr w:type="spellEnd"/>
      <w:r w:rsidRPr="009E1DA5">
        <w:t xml:space="preserve"> ET, Leblanc L, Bull R. Eradication of introduced </w:t>
      </w:r>
      <w:proofErr w:type="spellStart"/>
      <w:r w:rsidRPr="009E1DA5">
        <w:t>Bactrocera</w:t>
      </w:r>
      <w:proofErr w:type="spellEnd"/>
      <w:r w:rsidRPr="009E1DA5">
        <w:t xml:space="preserve"> species (</w:t>
      </w:r>
      <w:proofErr w:type="spellStart"/>
      <w:r w:rsidRPr="009E1DA5">
        <w:t>Diptera</w:t>
      </w:r>
      <w:proofErr w:type="spellEnd"/>
      <w:r w:rsidRPr="009E1DA5">
        <w:t xml:space="preserve">: </w:t>
      </w:r>
      <w:proofErr w:type="spellStart"/>
      <w:r w:rsidRPr="009E1DA5">
        <w:t>Tephritidae</w:t>
      </w:r>
      <w:proofErr w:type="spellEnd"/>
      <w:r w:rsidRPr="009E1DA5">
        <w:t xml:space="preserve">) in Nauru using male annihilation and protein bait application techniques. Turning the tide: the eradication of invasive species. 2002. pp. 19–25. </w:t>
      </w:r>
    </w:p>
    <w:p w14:paraId="596DFA6A" w14:textId="77777777" w:rsidR="009E1DA5" w:rsidRPr="009E1DA5" w:rsidRDefault="009E1DA5" w:rsidP="009E1DA5">
      <w:pPr>
        <w:pStyle w:val="Bibliography"/>
      </w:pPr>
      <w:r w:rsidRPr="009E1DA5">
        <w:t xml:space="preserve">24. </w:t>
      </w:r>
      <w:r w:rsidRPr="009E1DA5">
        <w:tab/>
        <w:t xml:space="preserve">Ushio S, Yoshioka K, </w:t>
      </w:r>
      <w:proofErr w:type="spellStart"/>
      <w:r w:rsidRPr="009E1DA5">
        <w:t>Nakasu</w:t>
      </w:r>
      <w:proofErr w:type="spellEnd"/>
      <w:r w:rsidRPr="009E1DA5">
        <w:t xml:space="preserve"> K, </w:t>
      </w:r>
      <w:proofErr w:type="spellStart"/>
      <w:r w:rsidRPr="009E1DA5">
        <w:t>Waki</w:t>
      </w:r>
      <w:proofErr w:type="spellEnd"/>
      <w:r w:rsidRPr="009E1DA5">
        <w:t xml:space="preserve"> K. ERADICATION OF THE ORIENTAL FRUIT-FLY FROM AMAMI ISLANDS BY MALE ANNIHILATION (DIPTERA, TEPHRITIDAE). Japanese Journal of Applied Entomology and Zoology. 1982;26: 1–9. </w:t>
      </w:r>
    </w:p>
    <w:p w14:paraId="6B2CA9C5" w14:textId="77777777" w:rsidR="009E1DA5" w:rsidRPr="009E1DA5" w:rsidRDefault="009E1DA5" w:rsidP="009E1DA5">
      <w:pPr>
        <w:pStyle w:val="Bibliography"/>
      </w:pPr>
      <w:r w:rsidRPr="009E1DA5">
        <w:t xml:space="preserve">25. </w:t>
      </w:r>
      <w:r w:rsidRPr="009E1DA5">
        <w:tab/>
        <w:t xml:space="preserve">Vargas RI, Souder SK, Borges R, </w:t>
      </w:r>
      <w:proofErr w:type="spellStart"/>
      <w:r w:rsidRPr="009E1DA5">
        <w:t>Mafra-Neto</w:t>
      </w:r>
      <w:proofErr w:type="spellEnd"/>
      <w:r w:rsidRPr="009E1DA5">
        <w:t xml:space="preserve"> A, Mackey B, Chou M-Y, et al. Effectiveness of a sprayable male annihilation treatment with a biopesticide against fruit flies (</w:t>
      </w:r>
      <w:proofErr w:type="spellStart"/>
      <w:r w:rsidRPr="009E1DA5">
        <w:t>Diptera</w:t>
      </w:r>
      <w:proofErr w:type="spellEnd"/>
      <w:r w:rsidRPr="009E1DA5">
        <w:t xml:space="preserve">: </w:t>
      </w:r>
      <w:proofErr w:type="spellStart"/>
      <w:r w:rsidRPr="009E1DA5">
        <w:t>Tephritidae</w:t>
      </w:r>
      <w:proofErr w:type="spellEnd"/>
      <w:r w:rsidRPr="009E1DA5">
        <w:t xml:space="preserve">) attacking tropical fruits. Biopesticides International. 2014;10: 1–10. </w:t>
      </w:r>
    </w:p>
    <w:p w14:paraId="2B79CEAC" w14:textId="77777777" w:rsidR="009E1DA5" w:rsidRPr="009E1DA5" w:rsidRDefault="009E1DA5" w:rsidP="009E1DA5">
      <w:pPr>
        <w:pStyle w:val="Bibliography"/>
      </w:pPr>
      <w:r w:rsidRPr="009E1DA5">
        <w:t xml:space="preserve">26. </w:t>
      </w:r>
      <w:r w:rsidRPr="009E1DA5">
        <w:tab/>
        <w:t xml:space="preserve">Gilbert A, Bingham R, Nicolas M, Clark R. Insect trapping guide, 13th edition. Sacramento CA: CDFA.; 2013. </w:t>
      </w:r>
    </w:p>
    <w:p w14:paraId="7AFA69BB" w14:textId="77777777" w:rsidR="009E1DA5" w:rsidRPr="009E1DA5" w:rsidRDefault="009E1DA5" w:rsidP="009E1DA5">
      <w:pPr>
        <w:pStyle w:val="Bibliography"/>
      </w:pPr>
      <w:r w:rsidRPr="009E1DA5">
        <w:t xml:space="preserve">27. </w:t>
      </w:r>
      <w:r w:rsidRPr="009E1DA5">
        <w:tab/>
        <w:t>CDFA. California Department of Food and Agriculture Exotic Fruit Fly Projects (Oriental Fruit Fly) [Internet]. [cited 26 Aug 2018]. Available: https://www.cdfa.ca.gov/plant/PDEP/treatment/oriental_ff.html</w:t>
      </w:r>
    </w:p>
    <w:p w14:paraId="73B7358C" w14:textId="77777777" w:rsidR="009E1DA5" w:rsidRPr="009E1DA5" w:rsidRDefault="009E1DA5" w:rsidP="009E1DA5">
      <w:pPr>
        <w:pStyle w:val="Bibliography"/>
      </w:pPr>
      <w:r w:rsidRPr="009E1DA5">
        <w:t xml:space="preserve">28. </w:t>
      </w:r>
      <w:r w:rsidRPr="009E1DA5">
        <w:tab/>
        <w:t xml:space="preserve">Vargas RI, Stark JD, </w:t>
      </w:r>
      <w:proofErr w:type="spellStart"/>
      <w:r w:rsidRPr="009E1DA5">
        <w:t>Hertlein</w:t>
      </w:r>
      <w:proofErr w:type="spellEnd"/>
      <w:r w:rsidRPr="009E1DA5">
        <w:t xml:space="preserve"> M, </w:t>
      </w:r>
      <w:proofErr w:type="spellStart"/>
      <w:r w:rsidRPr="009E1DA5">
        <w:t>Neto</w:t>
      </w:r>
      <w:proofErr w:type="spellEnd"/>
      <w:r w:rsidRPr="009E1DA5">
        <w:t xml:space="preserve"> AM, </w:t>
      </w:r>
      <w:proofErr w:type="spellStart"/>
      <w:r w:rsidRPr="009E1DA5">
        <w:t>Coler</w:t>
      </w:r>
      <w:proofErr w:type="spellEnd"/>
      <w:r w:rsidRPr="009E1DA5">
        <w:t xml:space="preserve"> R, </w:t>
      </w:r>
      <w:proofErr w:type="spellStart"/>
      <w:r w:rsidRPr="009E1DA5">
        <w:t>Piñero</w:t>
      </w:r>
      <w:proofErr w:type="spellEnd"/>
      <w:r w:rsidRPr="009E1DA5">
        <w:t xml:space="preserve"> JC. Evaluation of SPLAT with </w:t>
      </w:r>
      <w:proofErr w:type="spellStart"/>
      <w:r w:rsidRPr="009E1DA5">
        <w:t>spinosad</w:t>
      </w:r>
      <w:proofErr w:type="spellEnd"/>
      <w:r w:rsidRPr="009E1DA5">
        <w:t xml:space="preserve"> and methyl eugenol or cue-lure for “attract-and-kill” of oriental and melon fruit flies (</w:t>
      </w:r>
      <w:proofErr w:type="spellStart"/>
      <w:r w:rsidRPr="009E1DA5">
        <w:t>Diptera</w:t>
      </w:r>
      <w:proofErr w:type="spellEnd"/>
      <w:r w:rsidRPr="009E1DA5">
        <w:t xml:space="preserve">: </w:t>
      </w:r>
      <w:proofErr w:type="spellStart"/>
      <w:r w:rsidRPr="009E1DA5">
        <w:t>Tephritidae</w:t>
      </w:r>
      <w:proofErr w:type="spellEnd"/>
      <w:r w:rsidRPr="009E1DA5">
        <w:t xml:space="preserve">) in Hawaii. Journal of economic entomology. 2008;101: 759–768. </w:t>
      </w:r>
    </w:p>
    <w:p w14:paraId="568E3D8F" w14:textId="77777777" w:rsidR="009E1DA5" w:rsidRPr="009E1DA5" w:rsidRDefault="009E1DA5" w:rsidP="009E1DA5">
      <w:pPr>
        <w:pStyle w:val="Bibliography"/>
      </w:pPr>
      <w:r w:rsidRPr="009E1DA5">
        <w:t xml:space="preserve">29. </w:t>
      </w:r>
      <w:r w:rsidRPr="009E1DA5">
        <w:tab/>
        <w:t>SPLAT MAT SPIN ME. In: ISCA Tech [Internet]. [cited 25 Aug 2018]. Available: https://www.iscatech.com/products/splat-mat-spin-me/</w:t>
      </w:r>
    </w:p>
    <w:p w14:paraId="29DC80F9" w14:textId="77777777" w:rsidR="009E1DA5" w:rsidRPr="009E1DA5" w:rsidRDefault="009E1DA5" w:rsidP="009E1DA5">
      <w:pPr>
        <w:pStyle w:val="Bibliography"/>
      </w:pPr>
      <w:r w:rsidRPr="009E1DA5">
        <w:t xml:space="preserve">30. </w:t>
      </w:r>
      <w:r w:rsidRPr="009E1DA5">
        <w:tab/>
        <w:t xml:space="preserve">Vargas RI, Miller NW, Stark JD. Field Trials of </w:t>
      </w:r>
      <w:proofErr w:type="spellStart"/>
      <w:r w:rsidRPr="009E1DA5">
        <w:t>Spinosad</w:t>
      </w:r>
      <w:proofErr w:type="spellEnd"/>
      <w:r w:rsidRPr="009E1DA5">
        <w:t xml:space="preserve"> as a Replacement for </w:t>
      </w:r>
      <w:proofErr w:type="spellStart"/>
      <w:r w:rsidRPr="009E1DA5">
        <w:t>Naled</w:t>
      </w:r>
      <w:proofErr w:type="spellEnd"/>
      <w:r w:rsidRPr="009E1DA5">
        <w:t xml:space="preserve">, DDVP, and Malathion in Methyl Eugenol and Cue-Lure Bucket Traps to </w:t>
      </w:r>
      <w:r w:rsidRPr="009E1DA5">
        <w:lastRenderedPageBreak/>
        <w:t>Attract and Kill Male Oriental Fruit Flies and Melon Flies (</w:t>
      </w:r>
      <w:proofErr w:type="spellStart"/>
      <w:r w:rsidRPr="009E1DA5">
        <w:t>Diptera</w:t>
      </w:r>
      <w:proofErr w:type="spellEnd"/>
      <w:r w:rsidRPr="009E1DA5">
        <w:t xml:space="preserve">: </w:t>
      </w:r>
      <w:proofErr w:type="spellStart"/>
      <w:r w:rsidRPr="009E1DA5">
        <w:t>Tephritidae</w:t>
      </w:r>
      <w:proofErr w:type="spellEnd"/>
      <w:r w:rsidRPr="009E1DA5">
        <w:t>) in Hawaii. Journal of Economic Entomology. 2003;96: 1780–1785. doi:10.1603/0022-0493-96.6.1780</w:t>
      </w:r>
    </w:p>
    <w:p w14:paraId="0B4CAB20" w14:textId="77777777" w:rsidR="009E1DA5" w:rsidRPr="009E1DA5" w:rsidRDefault="009E1DA5" w:rsidP="009E1DA5">
      <w:pPr>
        <w:pStyle w:val="Bibliography"/>
      </w:pPr>
      <w:r w:rsidRPr="009E1DA5">
        <w:t xml:space="preserve">31. </w:t>
      </w:r>
      <w:r w:rsidRPr="009E1DA5">
        <w:tab/>
        <w:t>Jang EB, Dowell RV, Manoukis NC. Mark-Release-Recapture Experiments on the Effectiveness of Methyl Eugenol–</w:t>
      </w:r>
      <w:proofErr w:type="spellStart"/>
      <w:r w:rsidRPr="009E1DA5">
        <w:t>Spinosad</w:t>
      </w:r>
      <w:proofErr w:type="spellEnd"/>
      <w:r w:rsidRPr="009E1DA5">
        <w:t xml:space="preserve"> Male Annihilation Technique Against an Invading Population of </w:t>
      </w:r>
      <w:proofErr w:type="spellStart"/>
      <w:r w:rsidRPr="009E1DA5">
        <w:t>Bactrocera</w:t>
      </w:r>
      <w:proofErr w:type="spellEnd"/>
      <w:r w:rsidRPr="009E1DA5">
        <w:t xml:space="preserve"> dorsalis. 2017; Available: http://scholarspace.manoa.hawaii.edu/handle/10125/49429</w:t>
      </w:r>
    </w:p>
    <w:p w14:paraId="174D95DD" w14:textId="77777777" w:rsidR="009E1DA5" w:rsidRPr="009E1DA5" w:rsidRDefault="009E1DA5" w:rsidP="009E1DA5">
      <w:pPr>
        <w:pStyle w:val="Bibliography"/>
      </w:pPr>
      <w:r w:rsidRPr="009E1DA5">
        <w:t xml:space="preserve">32. </w:t>
      </w:r>
      <w:r w:rsidRPr="009E1DA5">
        <w:tab/>
        <w:t xml:space="preserve">Manoukis NC, Jang EB, Dowell RV. Survivorship of male and female </w:t>
      </w:r>
      <w:proofErr w:type="spellStart"/>
      <w:r w:rsidRPr="009E1DA5">
        <w:rPr>
          <w:i/>
          <w:iCs/>
        </w:rPr>
        <w:t>Bactrocera</w:t>
      </w:r>
      <w:proofErr w:type="spellEnd"/>
      <w:r w:rsidRPr="009E1DA5">
        <w:rPr>
          <w:i/>
          <w:iCs/>
        </w:rPr>
        <w:t xml:space="preserve"> dorsalis</w:t>
      </w:r>
      <w:r w:rsidRPr="009E1DA5">
        <w:t xml:space="preserve"> in the field and the effect of male annihilation technique. </w:t>
      </w:r>
      <w:proofErr w:type="spellStart"/>
      <w:r w:rsidRPr="009E1DA5">
        <w:t>Entomol</w:t>
      </w:r>
      <w:proofErr w:type="spellEnd"/>
      <w:r w:rsidRPr="009E1DA5">
        <w:t xml:space="preserve"> </w:t>
      </w:r>
      <w:proofErr w:type="spellStart"/>
      <w:r w:rsidRPr="009E1DA5">
        <w:t>Exp</w:t>
      </w:r>
      <w:proofErr w:type="spellEnd"/>
      <w:r w:rsidRPr="009E1DA5">
        <w:t xml:space="preserve"> Appl. 2017;162: 243–250. doi:10.1111/eea.12536</w:t>
      </w:r>
    </w:p>
    <w:p w14:paraId="167AEB59" w14:textId="77777777" w:rsidR="009E1DA5" w:rsidRPr="009E1DA5" w:rsidRDefault="009E1DA5" w:rsidP="009E1DA5">
      <w:pPr>
        <w:pStyle w:val="Bibliography"/>
      </w:pPr>
      <w:r w:rsidRPr="009E1DA5">
        <w:t xml:space="preserve">33. </w:t>
      </w:r>
      <w:r w:rsidRPr="009E1DA5">
        <w:tab/>
      </w:r>
      <w:proofErr w:type="spellStart"/>
      <w:r w:rsidRPr="009E1DA5">
        <w:t>Elkinton</w:t>
      </w:r>
      <w:proofErr w:type="spellEnd"/>
      <w:r w:rsidRPr="009E1DA5">
        <w:t xml:space="preserve"> JS, </w:t>
      </w:r>
      <w:proofErr w:type="spellStart"/>
      <w:r w:rsidRPr="009E1DA5">
        <w:t>Cardé</w:t>
      </w:r>
      <w:proofErr w:type="spellEnd"/>
      <w:r w:rsidRPr="009E1DA5">
        <w:t xml:space="preserve"> RT. Effects of </w:t>
      </w:r>
      <w:proofErr w:type="spellStart"/>
      <w:r w:rsidRPr="009E1DA5">
        <w:t>intertrap</w:t>
      </w:r>
      <w:proofErr w:type="spellEnd"/>
      <w:r w:rsidRPr="009E1DA5">
        <w:t xml:space="preserve"> distance and wind direction on the interaction of gypsy moth (Lepidoptera: </w:t>
      </w:r>
      <w:proofErr w:type="spellStart"/>
      <w:r w:rsidRPr="009E1DA5">
        <w:t>Lymantriidae</w:t>
      </w:r>
      <w:proofErr w:type="spellEnd"/>
      <w:r w:rsidRPr="009E1DA5">
        <w:t xml:space="preserve">) pheromone-baited traps. Environmental entomology. 1988;17: 764–769. </w:t>
      </w:r>
    </w:p>
    <w:p w14:paraId="04A36152" w14:textId="77777777" w:rsidR="009E1DA5" w:rsidRPr="009E1DA5" w:rsidRDefault="009E1DA5" w:rsidP="009E1DA5">
      <w:pPr>
        <w:pStyle w:val="Bibliography"/>
      </w:pPr>
      <w:r w:rsidRPr="009E1DA5">
        <w:t xml:space="preserve">34. </w:t>
      </w:r>
      <w:r w:rsidRPr="009E1DA5">
        <w:tab/>
      </w:r>
      <w:proofErr w:type="spellStart"/>
      <w:r w:rsidRPr="009E1DA5">
        <w:t>Bacca</w:t>
      </w:r>
      <w:proofErr w:type="spellEnd"/>
      <w:r w:rsidRPr="009E1DA5">
        <w:t xml:space="preserve"> T, Lima E r., </w:t>
      </w:r>
      <w:proofErr w:type="spellStart"/>
      <w:r w:rsidRPr="009E1DA5">
        <w:t>Picanço</w:t>
      </w:r>
      <w:proofErr w:type="spellEnd"/>
      <w:r w:rsidRPr="009E1DA5">
        <w:t xml:space="preserve"> M c., Guedes R n. c., Viana J h. m. Optimum spacing of pheromone traps for monitoring the coffee leaf miner </w:t>
      </w:r>
      <w:proofErr w:type="spellStart"/>
      <w:r w:rsidRPr="009E1DA5">
        <w:t>Leucoptera</w:t>
      </w:r>
      <w:proofErr w:type="spellEnd"/>
      <w:r w:rsidRPr="009E1DA5">
        <w:t xml:space="preserve"> </w:t>
      </w:r>
      <w:proofErr w:type="spellStart"/>
      <w:r w:rsidRPr="009E1DA5">
        <w:t>coffeella</w:t>
      </w:r>
      <w:proofErr w:type="spellEnd"/>
      <w:r w:rsidRPr="009E1DA5">
        <w:t xml:space="preserve">. </w:t>
      </w:r>
      <w:proofErr w:type="spellStart"/>
      <w:r w:rsidRPr="009E1DA5">
        <w:t>Entomologia</w:t>
      </w:r>
      <w:proofErr w:type="spellEnd"/>
      <w:r w:rsidRPr="009E1DA5">
        <w:t xml:space="preserve"> </w:t>
      </w:r>
      <w:proofErr w:type="spellStart"/>
      <w:r w:rsidRPr="009E1DA5">
        <w:t>Experimentalis</w:t>
      </w:r>
      <w:proofErr w:type="spellEnd"/>
      <w:r w:rsidRPr="009E1DA5">
        <w:t xml:space="preserve"> et </w:t>
      </w:r>
      <w:proofErr w:type="spellStart"/>
      <w:r w:rsidRPr="009E1DA5">
        <w:t>Applicata</w:t>
      </w:r>
      <w:proofErr w:type="spellEnd"/>
      <w:r w:rsidRPr="009E1DA5">
        <w:t>. 2006;119: 39–45. doi:10.1111/j.1570-7458.</w:t>
      </w:r>
      <w:proofErr w:type="gramStart"/>
      <w:r w:rsidRPr="009E1DA5">
        <w:t>2006.00389.x</w:t>
      </w:r>
      <w:proofErr w:type="gramEnd"/>
    </w:p>
    <w:p w14:paraId="0AD92BCF" w14:textId="77777777" w:rsidR="009E1DA5" w:rsidRPr="009E1DA5" w:rsidRDefault="009E1DA5" w:rsidP="009E1DA5">
      <w:pPr>
        <w:pStyle w:val="Bibliography"/>
      </w:pPr>
      <w:r w:rsidRPr="009E1DA5">
        <w:t xml:space="preserve">35. </w:t>
      </w:r>
      <w:r w:rsidRPr="009E1DA5">
        <w:tab/>
        <w:t xml:space="preserve">Suckling DM, Stringer LD, Kean JM, Lo PL, Bell V, Walker JT, et al. Spatial analysis of mass trapping: how close is close enough? Pest </w:t>
      </w:r>
      <w:proofErr w:type="spellStart"/>
      <w:r w:rsidRPr="009E1DA5">
        <w:t>Manag</w:t>
      </w:r>
      <w:proofErr w:type="spellEnd"/>
      <w:r w:rsidRPr="009E1DA5">
        <w:t xml:space="preserve"> Sci. 2015;71: 1452–1461. doi:10.1002/ps.3950</w:t>
      </w:r>
    </w:p>
    <w:p w14:paraId="48724D56" w14:textId="77777777" w:rsidR="009E1DA5" w:rsidRPr="009E1DA5" w:rsidRDefault="009E1DA5" w:rsidP="009E1DA5">
      <w:pPr>
        <w:pStyle w:val="Bibliography"/>
      </w:pPr>
      <w:r w:rsidRPr="009E1DA5">
        <w:t xml:space="preserve">36. </w:t>
      </w:r>
      <w:r w:rsidRPr="009E1DA5">
        <w:tab/>
        <w:t xml:space="preserve">Vargas RI, Mau RFL, Stark JD, </w:t>
      </w:r>
      <w:proofErr w:type="spellStart"/>
      <w:r w:rsidRPr="009E1DA5">
        <w:t>Piñero</w:t>
      </w:r>
      <w:proofErr w:type="spellEnd"/>
      <w:r w:rsidRPr="009E1DA5">
        <w:t xml:space="preserve"> JC, Leblanc L, Souder SK. Evaluation of Methyl Eugenol and Cue-Lure Traps </w:t>
      </w:r>
      <w:proofErr w:type="gramStart"/>
      <w:r w:rsidRPr="009E1DA5">
        <w:t>With</w:t>
      </w:r>
      <w:proofErr w:type="gramEnd"/>
      <w:r w:rsidRPr="009E1DA5">
        <w:t xml:space="preserve"> Solid Lure and Insecticide Dispensers for Fruit Fly Monitoring and Male Annihilation in the Hawaii Areawide Pest Management Program. J Econ </w:t>
      </w:r>
      <w:proofErr w:type="spellStart"/>
      <w:r w:rsidRPr="009E1DA5">
        <w:t>Entomol</w:t>
      </w:r>
      <w:proofErr w:type="spellEnd"/>
      <w:r w:rsidRPr="009E1DA5">
        <w:t>. 2010;103: 409–415. doi:10.1603/EC09299</w:t>
      </w:r>
    </w:p>
    <w:p w14:paraId="640DAB5D" w14:textId="77777777" w:rsidR="009E1DA5" w:rsidRPr="009E1DA5" w:rsidRDefault="009E1DA5" w:rsidP="009E1DA5">
      <w:pPr>
        <w:pStyle w:val="Bibliography"/>
      </w:pPr>
      <w:r w:rsidRPr="009E1DA5">
        <w:t xml:space="preserve">37. </w:t>
      </w:r>
      <w:r w:rsidRPr="009E1DA5">
        <w:tab/>
        <w:t xml:space="preserve">Vargas RI. Mass production of </w:t>
      </w:r>
      <w:proofErr w:type="spellStart"/>
      <w:r w:rsidRPr="009E1DA5">
        <w:t>Tephritid</w:t>
      </w:r>
      <w:proofErr w:type="spellEnd"/>
      <w:r w:rsidRPr="009E1DA5">
        <w:t xml:space="preserve"> fruit flies. World crop pests Fruit flies: Their biology, natural enemies and control. New York: Elsevier; 1989. pp. 141–151. </w:t>
      </w:r>
    </w:p>
    <w:p w14:paraId="7B7407CB" w14:textId="77777777" w:rsidR="009E1DA5" w:rsidRPr="009E1DA5" w:rsidRDefault="009E1DA5" w:rsidP="009E1DA5">
      <w:pPr>
        <w:pStyle w:val="Bibliography"/>
      </w:pPr>
      <w:r w:rsidRPr="009E1DA5">
        <w:t xml:space="preserve">38. </w:t>
      </w:r>
      <w:r w:rsidRPr="009E1DA5">
        <w:tab/>
        <w:t xml:space="preserve">Zavala-López JL, </w:t>
      </w:r>
      <w:proofErr w:type="spellStart"/>
      <w:r w:rsidRPr="009E1DA5">
        <w:t>Enkerlin</w:t>
      </w:r>
      <w:proofErr w:type="spellEnd"/>
      <w:r w:rsidRPr="009E1DA5">
        <w:t xml:space="preserve"> WR. Guideline for Packing, Shipping, Holding and Release of Sterile Flies in Area-wide Fruit Fly Control Programmes. FAO/IAEA, Food and Agriculture Organization of the United Nations, Rome, Italy; 2016. </w:t>
      </w:r>
    </w:p>
    <w:p w14:paraId="2D5BDE00" w14:textId="77777777" w:rsidR="009E1DA5" w:rsidRPr="009E1DA5" w:rsidRDefault="009E1DA5" w:rsidP="009E1DA5">
      <w:pPr>
        <w:pStyle w:val="Bibliography"/>
      </w:pPr>
      <w:r w:rsidRPr="009E1DA5">
        <w:t xml:space="preserve">39. </w:t>
      </w:r>
      <w:r w:rsidRPr="009E1DA5">
        <w:tab/>
        <w:t xml:space="preserve">FAO/IAEA/USDA. Product Quality Control for Sterile Mass-Reared and Released </w:t>
      </w:r>
      <w:proofErr w:type="spellStart"/>
      <w:r w:rsidRPr="009E1DA5">
        <w:t>Tephritid</w:t>
      </w:r>
      <w:proofErr w:type="spellEnd"/>
      <w:r w:rsidRPr="009E1DA5">
        <w:t xml:space="preserve"> Fruit Flies, Version 6.0. Vienna, Austria: International Atomic Energy Agency; 2014 p. 164. </w:t>
      </w:r>
    </w:p>
    <w:p w14:paraId="3860652A" w14:textId="77777777" w:rsidR="009E1DA5" w:rsidRPr="009E1DA5" w:rsidRDefault="009E1DA5" w:rsidP="009E1DA5">
      <w:pPr>
        <w:pStyle w:val="Bibliography"/>
      </w:pPr>
      <w:r w:rsidRPr="009E1DA5">
        <w:t xml:space="preserve">40. </w:t>
      </w:r>
      <w:r w:rsidRPr="009E1DA5">
        <w:tab/>
        <w:t xml:space="preserve">Yang P, Carey JR, Dowell RV. Temperature influences on the development and demography of </w:t>
      </w:r>
      <w:proofErr w:type="spellStart"/>
      <w:r w:rsidRPr="009E1DA5">
        <w:t>Bactrocera</w:t>
      </w:r>
      <w:proofErr w:type="spellEnd"/>
      <w:r w:rsidRPr="009E1DA5">
        <w:t xml:space="preserve"> dorsalis (</w:t>
      </w:r>
      <w:proofErr w:type="spellStart"/>
      <w:r w:rsidRPr="009E1DA5">
        <w:t>Diptera</w:t>
      </w:r>
      <w:proofErr w:type="spellEnd"/>
      <w:r w:rsidRPr="009E1DA5">
        <w:t xml:space="preserve">: </w:t>
      </w:r>
      <w:proofErr w:type="spellStart"/>
      <w:r w:rsidRPr="009E1DA5">
        <w:t>Tephritidae</w:t>
      </w:r>
      <w:proofErr w:type="spellEnd"/>
      <w:r w:rsidRPr="009E1DA5">
        <w:t xml:space="preserve">) in China. Environmental Entomology. 1994;23: 971–974. </w:t>
      </w:r>
    </w:p>
    <w:p w14:paraId="6515DAD1" w14:textId="77777777" w:rsidR="009E1DA5" w:rsidRPr="009E1DA5" w:rsidRDefault="009E1DA5" w:rsidP="009E1DA5">
      <w:pPr>
        <w:pStyle w:val="Bibliography"/>
      </w:pPr>
      <w:r w:rsidRPr="009E1DA5">
        <w:lastRenderedPageBreak/>
        <w:t xml:space="preserve">41. </w:t>
      </w:r>
      <w:r w:rsidRPr="009E1DA5">
        <w:tab/>
        <w:t xml:space="preserve">Saeki S, Katayama M, Okumura M. Effect of temperatures upon the development of the oriental fruit fly and possible distribution in the mainland of Japan. </w:t>
      </w:r>
      <w:proofErr w:type="spellStart"/>
      <w:r w:rsidRPr="009E1DA5">
        <w:t>Reseach</w:t>
      </w:r>
      <w:proofErr w:type="spellEnd"/>
      <w:r w:rsidRPr="009E1DA5">
        <w:t xml:space="preserve"> Bulletin of Plant Protection, Japan. 1980; 73–76. </w:t>
      </w:r>
    </w:p>
    <w:p w14:paraId="1278669C" w14:textId="77777777" w:rsidR="009E1DA5" w:rsidRPr="009E1DA5" w:rsidRDefault="009E1DA5" w:rsidP="009E1DA5">
      <w:pPr>
        <w:pStyle w:val="Bibliography"/>
      </w:pPr>
      <w:r w:rsidRPr="009E1DA5">
        <w:t xml:space="preserve">42. </w:t>
      </w:r>
      <w:r w:rsidRPr="009E1DA5">
        <w:tab/>
        <w:t xml:space="preserve">Wall C, Perry JN. Interactions between pheromone traps for the pea moth, </w:t>
      </w:r>
      <w:proofErr w:type="spellStart"/>
      <w:r w:rsidRPr="009E1DA5">
        <w:rPr>
          <w:i/>
          <w:iCs/>
        </w:rPr>
        <w:t>Cydia</w:t>
      </w:r>
      <w:proofErr w:type="spellEnd"/>
      <w:r w:rsidRPr="009E1DA5">
        <w:rPr>
          <w:i/>
          <w:iCs/>
        </w:rPr>
        <w:t xml:space="preserve"> </w:t>
      </w:r>
      <w:proofErr w:type="spellStart"/>
      <w:r w:rsidRPr="009E1DA5">
        <w:rPr>
          <w:i/>
          <w:iCs/>
        </w:rPr>
        <w:t>nigricana</w:t>
      </w:r>
      <w:proofErr w:type="spellEnd"/>
      <w:r w:rsidRPr="009E1DA5">
        <w:t xml:space="preserve"> (F.). </w:t>
      </w:r>
      <w:proofErr w:type="spellStart"/>
      <w:r w:rsidRPr="009E1DA5">
        <w:t>Entomologia</w:t>
      </w:r>
      <w:proofErr w:type="spellEnd"/>
      <w:r w:rsidRPr="009E1DA5">
        <w:t xml:space="preserve"> </w:t>
      </w:r>
      <w:proofErr w:type="spellStart"/>
      <w:r w:rsidRPr="009E1DA5">
        <w:t>experimentalis</w:t>
      </w:r>
      <w:proofErr w:type="spellEnd"/>
      <w:r w:rsidRPr="009E1DA5">
        <w:t xml:space="preserve"> et </w:t>
      </w:r>
      <w:proofErr w:type="spellStart"/>
      <w:r w:rsidRPr="009E1DA5">
        <w:t>applicata</w:t>
      </w:r>
      <w:proofErr w:type="spellEnd"/>
      <w:r w:rsidRPr="009E1DA5">
        <w:t xml:space="preserve">. 1978;24: 155–162. </w:t>
      </w:r>
    </w:p>
    <w:p w14:paraId="30052A9E" w14:textId="77777777" w:rsidR="009E1DA5" w:rsidRPr="009E1DA5" w:rsidRDefault="009E1DA5" w:rsidP="009E1DA5">
      <w:pPr>
        <w:pStyle w:val="Bibliography"/>
      </w:pPr>
      <w:r w:rsidRPr="009E1DA5">
        <w:t xml:space="preserve">43. </w:t>
      </w:r>
      <w:r w:rsidRPr="009E1DA5">
        <w:tab/>
        <w:t xml:space="preserve">Elkington JD, </w:t>
      </w:r>
      <w:proofErr w:type="spellStart"/>
      <w:r w:rsidRPr="009E1DA5">
        <w:t>Carde</w:t>
      </w:r>
      <w:proofErr w:type="spellEnd"/>
      <w:r w:rsidRPr="009E1DA5">
        <w:t xml:space="preserve"> RT. </w:t>
      </w:r>
      <w:proofErr w:type="spellStart"/>
      <w:r w:rsidRPr="009E1DA5">
        <w:t>Odor</w:t>
      </w:r>
      <w:proofErr w:type="spellEnd"/>
      <w:r w:rsidRPr="009E1DA5">
        <w:t xml:space="preserve"> Dispersion. Chemical Ecology of Insects. Sunderland, MA: Sinauer Associates; 1984. </w:t>
      </w:r>
    </w:p>
    <w:p w14:paraId="5140AEDD" w14:textId="77777777" w:rsidR="009E1DA5" w:rsidRPr="009E1DA5" w:rsidRDefault="009E1DA5" w:rsidP="009E1DA5">
      <w:pPr>
        <w:pStyle w:val="Bibliography"/>
      </w:pPr>
      <w:r w:rsidRPr="009E1DA5">
        <w:t xml:space="preserve">44. </w:t>
      </w:r>
      <w:r w:rsidRPr="009E1DA5">
        <w:tab/>
        <w:t xml:space="preserve">Yamanaka T. Mating disruption or mass trapping? Numerical simulation analysis of a control strategy for lepidopteran pests. </w:t>
      </w:r>
      <w:proofErr w:type="spellStart"/>
      <w:r w:rsidRPr="009E1DA5">
        <w:t>Popul</w:t>
      </w:r>
      <w:proofErr w:type="spellEnd"/>
      <w:r w:rsidRPr="009E1DA5">
        <w:t xml:space="preserve"> Ecol. 2006;49: 75–86. doi:10.1007/s10144-006-0018-0</w:t>
      </w:r>
    </w:p>
    <w:p w14:paraId="3981285B" w14:textId="77777777" w:rsidR="009E1DA5" w:rsidRPr="009E1DA5" w:rsidRDefault="009E1DA5" w:rsidP="009E1DA5">
      <w:pPr>
        <w:pStyle w:val="Bibliography"/>
      </w:pPr>
      <w:r w:rsidRPr="009E1DA5">
        <w:t xml:space="preserve">45. </w:t>
      </w:r>
      <w:r w:rsidRPr="009E1DA5">
        <w:tab/>
        <w:t xml:space="preserve">Vargas RI, Souder SK, Nkomo E, Cook PJ, Mackey B, Stark JD. Weathering and Chemical Degradation of Methyl Eugenol and Raspberry Ketone Solid Dispensers for Detection, Monitoring, and Male Annihilation of </w:t>
      </w:r>
      <w:proofErr w:type="spellStart"/>
      <w:r w:rsidRPr="009E1DA5">
        <w:t>Bactrocera</w:t>
      </w:r>
      <w:proofErr w:type="spellEnd"/>
      <w:r w:rsidRPr="009E1DA5">
        <w:t xml:space="preserve"> dorsalis and </w:t>
      </w:r>
      <w:proofErr w:type="spellStart"/>
      <w:r w:rsidRPr="009E1DA5">
        <w:t>Bactrocera</w:t>
      </w:r>
      <w:proofErr w:type="spellEnd"/>
      <w:r w:rsidRPr="009E1DA5">
        <w:t xml:space="preserve"> </w:t>
      </w:r>
      <w:proofErr w:type="spellStart"/>
      <w:r w:rsidRPr="009E1DA5">
        <w:t>cucurbitae</w:t>
      </w:r>
      <w:proofErr w:type="spellEnd"/>
      <w:r w:rsidRPr="009E1DA5">
        <w:t xml:space="preserve"> (</w:t>
      </w:r>
      <w:proofErr w:type="spellStart"/>
      <w:r w:rsidRPr="009E1DA5">
        <w:t>Diptera</w:t>
      </w:r>
      <w:proofErr w:type="spellEnd"/>
      <w:r w:rsidRPr="009E1DA5">
        <w:t xml:space="preserve">: </w:t>
      </w:r>
      <w:proofErr w:type="spellStart"/>
      <w:r w:rsidRPr="009E1DA5">
        <w:t>Tephritidae</w:t>
      </w:r>
      <w:proofErr w:type="spellEnd"/>
      <w:r w:rsidRPr="009E1DA5">
        <w:t>) in Hawaii. Journal of Economic Entomology. 2015;108: 1612–1623. doi:10.1093/</w:t>
      </w:r>
      <w:proofErr w:type="spellStart"/>
      <w:r w:rsidRPr="009E1DA5">
        <w:t>jee</w:t>
      </w:r>
      <w:proofErr w:type="spellEnd"/>
      <w:r w:rsidRPr="009E1DA5">
        <w:t>/tov137</w:t>
      </w:r>
    </w:p>
    <w:p w14:paraId="2AF5FD42" w14:textId="77777777" w:rsidR="009E1DA5" w:rsidRPr="009E1DA5" w:rsidRDefault="009E1DA5" w:rsidP="009E1DA5">
      <w:pPr>
        <w:pStyle w:val="Bibliography"/>
      </w:pPr>
      <w:r w:rsidRPr="009E1DA5">
        <w:t xml:space="preserve">46. </w:t>
      </w:r>
      <w:r w:rsidRPr="009E1DA5">
        <w:tab/>
        <w:t xml:space="preserve">Jang EB, Ramsey A, Carvalho LA. Performance of Methyl Eugenol + Matrix + Toxicant Combinations Under Field Conditions in Hawaii and California for Trapping </w:t>
      </w:r>
      <w:proofErr w:type="spellStart"/>
      <w:r w:rsidRPr="009E1DA5">
        <w:t>Bactrocera</w:t>
      </w:r>
      <w:proofErr w:type="spellEnd"/>
      <w:r w:rsidRPr="009E1DA5">
        <w:t xml:space="preserve"> dorsalis (</w:t>
      </w:r>
      <w:proofErr w:type="spellStart"/>
      <w:proofErr w:type="gramStart"/>
      <w:r w:rsidRPr="009E1DA5">
        <w:t>Diptera:Tephritidae</w:t>
      </w:r>
      <w:proofErr w:type="spellEnd"/>
      <w:proofErr w:type="gramEnd"/>
      <w:r w:rsidRPr="009E1DA5">
        <w:t>). Journal of Economic Entomology. 2013;106: 727–734. doi:10.1603/EC12371</w:t>
      </w:r>
    </w:p>
    <w:p w14:paraId="3A018A6B" w14:textId="77777777" w:rsidR="009E1DA5" w:rsidRPr="009E1DA5" w:rsidRDefault="009E1DA5" w:rsidP="009E1DA5">
      <w:pPr>
        <w:pStyle w:val="Bibliography"/>
      </w:pPr>
      <w:r w:rsidRPr="009E1DA5">
        <w:t xml:space="preserve">47. </w:t>
      </w:r>
      <w:r w:rsidRPr="009E1DA5">
        <w:tab/>
        <w:t xml:space="preserve">Shelly T, </w:t>
      </w:r>
      <w:proofErr w:type="spellStart"/>
      <w:r w:rsidRPr="009E1DA5">
        <w:t>Kurashima</w:t>
      </w:r>
      <w:proofErr w:type="spellEnd"/>
      <w:r w:rsidRPr="009E1DA5">
        <w:t xml:space="preserve"> R, Nishimoto J, Dean D, </w:t>
      </w:r>
      <w:proofErr w:type="spellStart"/>
      <w:r w:rsidRPr="009E1DA5">
        <w:t>Walega</w:t>
      </w:r>
      <w:proofErr w:type="spellEnd"/>
      <w:r w:rsidRPr="009E1DA5">
        <w:t xml:space="preserve"> D. Trapping Pestiferous Fruit Flies (</w:t>
      </w:r>
      <w:proofErr w:type="spellStart"/>
      <w:r w:rsidRPr="009E1DA5">
        <w:t>Diptera</w:t>
      </w:r>
      <w:proofErr w:type="spellEnd"/>
      <w:r w:rsidRPr="009E1DA5">
        <w:t xml:space="preserve">: </w:t>
      </w:r>
      <w:proofErr w:type="spellStart"/>
      <w:r w:rsidRPr="009E1DA5">
        <w:t>Tephritidae</w:t>
      </w:r>
      <w:proofErr w:type="spellEnd"/>
      <w:r w:rsidRPr="009E1DA5">
        <w:t xml:space="preserve">): Additional Studies on the Performance of Solid </w:t>
      </w:r>
      <w:proofErr w:type="spellStart"/>
      <w:r w:rsidRPr="009E1DA5">
        <w:t>Bactrocera</w:t>
      </w:r>
      <w:proofErr w:type="spellEnd"/>
      <w:r w:rsidRPr="009E1DA5">
        <w:t xml:space="preserve"> Male Lures and Separate Insecticidal Strips Relative to Standard Liquid Lures. 2015; Available: http://scholarspace.manoa.hawaii.edu/handle/10125/38669</w:t>
      </w:r>
    </w:p>
    <w:p w14:paraId="6828029C" w14:textId="77777777" w:rsidR="009E1DA5" w:rsidRPr="009E1DA5" w:rsidRDefault="009E1DA5" w:rsidP="009E1DA5">
      <w:pPr>
        <w:pStyle w:val="Bibliography"/>
      </w:pPr>
      <w:r w:rsidRPr="009E1DA5">
        <w:t xml:space="preserve">48. </w:t>
      </w:r>
      <w:r w:rsidRPr="009E1DA5">
        <w:tab/>
        <w:t xml:space="preserve">Vargas RI, Souder SK, Hoffman K, </w:t>
      </w:r>
      <w:proofErr w:type="spellStart"/>
      <w:r w:rsidRPr="009E1DA5">
        <w:t>Mercogliano</w:t>
      </w:r>
      <w:proofErr w:type="spellEnd"/>
      <w:r w:rsidRPr="009E1DA5">
        <w:t xml:space="preserve"> J, Smith TR, Hammond J, et al. Attraction and Mortality of </w:t>
      </w:r>
      <w:proofErr w:type="spellStart"/>
      <w:r w:rsidRPr="009E1DA5">
        <w:t>Bactrocera</w:t>
      </w:r>
      <w:proofErr w:type="spellEnd"/>
      <w:r w:rsidRPr="009E1DA5">
        <w:t xml:space="preserve"> dorsalis (</w:t>
      </w:r>
      <w:proofErr w:type="spellStart"/>
      <w:r w:rsidRPr="009E1DA5">
        <w:t>Diptera</w:t>
      </w:r>
      <w:proofErr w:type="spellEnd"/>
      <w:r w:rsidRPr="009E1DA5">
        <w:t xml:space="preserve">: </w:t>
      </w:r>
      <w:proofErr w:type="spellStart"/>
      <w:r w:rsidRPr="009E1DA5">
        <w:t>Tephritidae</w:t>
      </w:r>
      <w:proofErr w:type="spellEnd"/>
      <w:r w:rsidRPr="009E1DA5">
        <w:t xml:space="preserve">) to STATIC </w:t>
      </w:r>
      <w:proofErr w:type="spellStart"/>
      <w:r w:rsidRPr="009E1DA5">
        <w:t>Spinosad</w:t>
      </w:r>
      <w:proofErr w:type="spellEnd"/>
      <w:r w:rsidRPr="009E1DA5">
        <w:t xml:space="preserve"> ME Weathered Under Operational Conditions in California and Florida: A Reduced-Risk Male Annihilation Treatment. Journal of economic entomology. 2014;107: 1362–1369. </w:t>
      </w:r>
    </w:p>
    <w:p w14:paraId="61F90F69" w14:textId="77777777" w:rsidR="009E1DA5" w:rsidRPr="009E1DA5" w:rsidRDefault="009E1DA5" w:rsidP="009E1DA5">
      <w:pPr>
        <w:pStyle w:val="Bibliography"/>
      </w:pPr>
      <w:r w:rsidRPr="009E1DA5">
        <w:t xml:space="preserve">49. </w:t>
      </w:r>
      <w:r w:rsidRPr="009E1DA5">
        <w:tab/>
        <w:t xml:space="preserve">Vargas RI, </w:t>
      </w:r>
      <w:proofErr w:type="spellStart"/>
      <w:r w:rsidRPr="009E1DA5">
        <w:t>Piñero</w:t>
      </w:r>
      <w:proofErr w:type="spellEnd"/>
      <w:r w:rsidRPr="009E1DA5">
        <w:t xml:space="preserve"> JC, Mau RFL, Stark JD, </w:t>
      </w:r>
      <w:proofErr w:type="spellStart"/>
      <w:r w:rsidRPr="009E1DA5">
        <w:t>Hertlein</w:t>
      </w:r>
      <w:proofErr w:type="spellEnd"/>
      <w:r w:rsidRPr="009E1DA5">
        <w:t xml:space="preserve"> M, </w:t>
      </w:r>
      <w:proofErr w:type="spellStart"/>
      <w:r w:rsidRPr="009E1DA5">
        <w:t>Mafra-Neto</w:t>
      </w:r>
      <w:proofErr w:type="spellEnd"/>
      <w:r w:rsidRPr="009E1DA5">
        <w:t xml:space="preserve"> A, et al. Attraction and mortality of Oriental fruit flies to SPLAT-MAT-methyl eugenol with </w:t>
      </w:r>
      <w:proofErr w:type="spellStart"/>
      <w:r w:rsidRPr="009E1DA5">
        <w:t>spinosad</w:t>
      </w:r>
      <w:proofErr w:type="spellEnd"/>
      <w:r w:rsidRPr="009E1DA5">
        <w:t xml:space="preserve">. </w:t>
      </w:r>
      <w:proofErr w:type="spellStart"/>
      <w:r w:rsidRPr="009E1DA5">
        <w:t>Entomologia</w:t>
      </w:r>
      <w:proofErr w:type="spellEnd"/>
      <w:r w:rsidRPr="009E1DA5">
        <w:t xml:space="preserve"> </w:t>
      </w:r>
      <w:proofErr w:type="spellStart"/>
      <w:r w:rsidRPr="009E1DA5">
        <w:t>Experimentalis</w:t>
      </w:r>
      <w:proofErr w:type="spellEnd"/>
      <w:r w:rsidRPr="009E1DA5">
        <w:t xml:space="preserve"> et </w:t>
      </w:r>
      <w:proofErr w:type="spellStart"/>
      <w:r w:rsidRPr="009E1DA5">
        <w:t>Applicata</w:t>
      </w:r>
      <w:proofErr w:type="spellEnd"/>
      <w:r w:rsidRPr="009E1DA5">
        <w:t>. 2009;131: 286–293. doi:10.1111/j.1570-7458.</w:t>
      </w:r>
      <w:proofErr w:type="gramStart"/>
      <w:r w:rsidRPr="009E1DA5">
        <w:t>2009.00853.x</w:t>
      </w:r>
      <w:proofErr w:type="gramEnd"/>
    </w:p>
    <w:p w14:paraId="2AD108D6" w14:textId="77777777" w:rsidR="009E1DA5" w:rsidRPr="009E1DA5" w:rsidRDefault="009E1DA5" w:rsidP="009E1DA5">
      <w:pPr>
        <w:pStyle w:val="Bibliography"/>
      </w:pPr>
      <w:r w:rsidRPr="009E1DA5">
        <w:t xml:space="preserve">50. </w:t>
      </w:r>
      <w:r w:rsidRPr="009E1DA5">
        <w:tab/>
        <w:t xml:space="preserve">Manoukis NC. To Catch a Fly: Landing and Capture of </w:t>
      </w:r>
      <w:proofErr w:type="spellStart"/>
      <w:r w:rsidRPr="009E1DA5">
        <w:t>Ceratitis</w:t>
      </w:r>
      <w:proofErr w:type="spellEnd"/>
      <w:r w:rsidRPr="009E1DA5">
        <w:t xml:space="preserve"> </w:t>
      </w:r>
      <w:proofErr w:type="spellStart"/>
      <w:r w:rsidRPr="009E1DA5">
        <w:t>capitata</w:t>
      </w:r>
      <w:proofErr w:type="spellEnd"/>
      <w:r w:rsidRPr="009E1DA5">
        <w:t xml:space="preserve"> in a Jackson Trap with and without an Insecticide. PLOS ONE. 2016;11: e0149869. </w:t>
      </w:r>
      <w:proofErr w:type="gramStart"/>
      <w:r w:rsidRPr="009E1DA5">
        <w:t>doi:10.1371/journal.pone</w:t>
      </w:r>
      <w:proofErr w:type="gramEnd"/>
      <w:r w:rsidRPr="009E1DA5">
        <w:t>.0149869</w:t>
      </w:r>
    </w:p>
    <w:p w14:paraId="304CBD7B" w14:textId="77777777" w:rsidR="009E1DA5" w:rsidRPr="009E1DA5" w:rsidRDefault="009E1DA5" w:rsidP="009E1DA5">
      <w:pPr>
        <w:pStyle w:val="Bibliography"/>
      </w:pPr>
      <w:r w:rsidRPr="009E1DA5">
        <w:lastRenderedPageBreak/>
        <w:t xml:space="preserve">51. </w:t>
      </w:r>
      <w:r w:rsidRPr="009E1DA5">
        <w:tab/>
        <w:t>VARGAS RI, CAREY JR. Comparative Survival and Demographic Statistics for Wild Oriental Fruit Fly, Mediterranean Fruit Fly, and Melon Fly (</w:t>
      </w:r>
      <w:proofErr w:type="spellStart"/>
      <w:r w:rsidRPr="009E1DA5">
        <w:t>Diptera</w:t>
      </w:r>
      <w:proofErr w:type="spellEnd"/>
      <w:r w:rsidRPr="009E1DA5">
        <w:t xml:space="preserve">: </w:t>
      </w:r>
      <w:proofErr w:type="spellStart"/>
      <w:r w:rsidRPr="009E1DA5">
        <w:t>Tephritidae</w:t>
      </w:r>
      <w:proofErr w:type="spellEnd"/>
      <w:r w:rsidRPr="009E1DA5">
        <w:t xml:space="preserve">) on Papaya. Journal of Economic Entomology. 1990;83: 1344–1349. </w:t>
      </w:r>
    </w:p>
    <w:p w14:paraId="0B0DD2F5" w14:textId="77777777" w:rsidR="009E1DA5" w:rsidRPr="009E1DA5" w:rsidRDefault="009E1DA5" w:rsidP="009E1DA5">
      <w:pPr>
        <w:pStyle w:val="Bibliography"/>
      </w:pPr>
      <w:r w:rsidRPr="009E1DA5">
        <w:t xml:space="preserve">52. </w:t>
      </w:r>
      <w:r w:rsidRPr="009E1DA5">
        <w:tab/>
        <w:t xml:space="preserve">Vargas RI, Walsh WA, </w:t>
      </w:r>
      <w:proofErr w:type="spellStart"/>
      <w:r w:rsidRPr="009E1DA5">
        <w:t>Kanehisa</w:t>
      </w:r>
      <w:proofErr w:type="spellEnd"/>
      <w:r w:rsidRPr="009E1DA5">
        <w:t xml:space="preserve"> D, Stark JD, Nishida T. Comparative demography of three Hawaiian fruit flies (</w:t>
      </w:r>
      <w:proofErr w:type="spellStart"/>
      <w:r w:rsidRPr="009E1DA5">
        <w:t>Diptera</w:t>
      </w:r>
      <w:proofErr w:type="spellEnd"/>
      <w:r w:rsidRPr="009E1DA5">
        <w:t xml:space="preserve">: </w:t>
      </w:r>
      <w:proofErr w:type="spellStart"/>
      <w:r w:rsidRPr="009E1DA5">
        <w:t>Tephritidae</w:t>
      </w:r>
      <w:proofErr w:type="spellEnd"/>
      <w:r w:rsidRPr="009E1DA5">
        <w:t xml:space="preserve">) at alternating temperatures. Ann </w:t>
      </w:r>
      <w:proofErr w:type="spellStart"/>
      <w:r w:rsidRPr="009E1DA5">
        <w:t>Entomol</w:t>
      </w:r>
      <w:proofErr w:type="spellEnd"/>
      <w:r w:rsidRPr="009E1DA5">
        <w:t xml:space="preserve"> </w:t>
      </w:r>
      <w:proofErr w:type="spellStart"/>
      <w:r w:rsidRPr="009E1DA5">
        <w:t>Soc</w:t>
      </w:r>
      <w:proofErr w:type="spellEnd"/>
      <w:r w:rsidRPr="009E1DA5">
        <w:t xml:space="preserve"> Am. 2000;93: 75–81. doi:10.1603/0013-8746</w:t>
      </w:r>
    </w:p>
    <w:p w14:paraId="2C62A81E" w14:textId="77777777" w:rsidR="009E1DA5" w:rsidRPr="009E1DA5" w:rsidRDefault="009E1DA5" w:rsidP="009E1DA5">
      <w:pPr>
        <w:pStyle w:val="Bibliography"/>
      </w:pPr>
      <w:r w:rsidRPr="009E1DA5">
        <w:t xml:space="preserve">53. </w:t>
      </w:r>
      <w:r w:rsidRPr="009E1DA5">
        <w:tab/>
        <w:t>Economopoulos AP. Adaptation of the Mediterranean fruit fly (</w:t>
      </w:r>
      <w:proofErr w:type="spellStart"/>
      <w:r w:rsidRPr="009E1DA5">
        <w:t>Diptera</w:t>
      </w:r>
      <w:proofErr w:type="spellEnd"/>
      <w:r w:rsidRPr="009E1DA5">
        <w:t xml:space="preserve">: </w:t>
      </w:r>
      <w:proofErr w:type="spellStart"/>
      <w:r w:rsidRPr="009E1DA5">
        <w:t>Tephritidae</w:t>
      </w:r>
      <w:proofErr w:type="spellEnd"/>
      <w:r w:rsidRPr="009E1DA5">
        <w:t xml:space="preserve">) to artificial rearing. Journal of Economic Entomology. 1992;85: 753–758. </w:t>
      </w:r>
    </w:p>
    <w:p w14:paraId="5FD859B1" w14:textId="77777777" w:rsidR="009E1DA5" w:rsidRPr="009E1DA5" w:rsidRDefault="009E1DA5" w:rsidP="009E1DA5">
      <w:pPr>
        <w:pStyle w:val="Bibliography"/>
      </w:pPr>
      <w:r w:rsidRPr="009E1DA5">
        <w:t xml:space="preserve">54. </w:t>
      </w:r>
      <w:r w:rsidRPr="009E1DA5">
        <w:tab/>
        <w:t xml:space="preserve">Cunningham RT, Steiner LF. Field Trial of Cue-Lure + </w:t>
      </w:r>
      <w:proofErr w:type="spellStart"/>
      <w:r w:rsidRPr="009E1DA5">
        <w:t>Naled</w:t>
      </w:r>
      <w:proofErr w:type="spellEnd"/>
      <w:r w:rsidRPr="009E1DA5">
        <w:t xml:space="preserve"> on Saturated </w:t>
      </w:r>
      <w:proofErr w:type="spellStart"/>
      <w:r w:rsidRPr="009E1DA5">
        <w:t>Fiberboard</w:t>
      </w:r>
      <w:proofErr w:type="spellEnd"/>
      <w:r w:rsidRPr="009E1DA5">
        <w:t xml:space="preserve"> Blocks for Control of the Melon Fly by the Male-Annihilation Technique. J Econ </w:t>
      </w:r>
      <w:proofErr w:type="spellStart"/>
      <w:r w:rsidRPr="009E1DA5">
        <w:t>Entomol</w:t>
      </w:r>
      <w:proofErr w:type="spellEnd"/>
      <w:r w:rsidRPr="009E1DA5">
        <w:t>. 1972;65: 505–507. doi:10.1093/</w:t>
      </w:r>
      <w:proofErr w:type="spellStart"/>
      <w:r w:rsidRPr="009E1DA5">
        <w:t>jee</w:t>
      </w:r>
      <w:proofErr w:type="spellEnd"/>
      <w:r w:rsidRPr="009E1DA5">
        <w:t>/65.2.505</w:t>
      </w:r>
    </w:p>
    <w:p w14:paraId="09F5D07E" w14:textId="77777777" w:rsidR="009E1DA5" w:rsidRPr="009E1DA5" w:rsidRDefault="009E1DA5" w:rsidP="009E1DA5">
      <w:pPr>
        <w:pStyle w:val="Bibliography"/>
      </w:pPr>
      <w:r w:rsidRPr="009E1DA5">
        <w:t xml:space="preserve">55. </w:t>
      </w:r>
      <w:r w:rsidRPr="009E1DA5">
        <w:tab/>
        <w:t xml:space="preserve">Clarke AR, Powell KS, Weldon CW, Taylor PW. The ecology of </w:t>
      </w:r>
      <w:proofErr w:type="spellStart"/>
      <w:r w:rsidRPr="009E1DA5">
        <w:t>Bactrocera</w:t>
      </w:r>
      <w:proofErr w:type="spellEnd"/>
      <w:r w:rsidRPr="009E1DA5">
        <w:t xml:space="preserve"> </w:t>
      </w:r>
      <w:proofErr w:type="spellStart"/>
      <w:r w:rsidRPr="009E1DA5">
        <w:t>tryoni</w:t>
      </w:r>
      <w:proofErr w:type="spellEnd"/>
      <w:r w:rsidRPr="009E1DA5">
        <w:t xml:space="preserve"> (</w:t>
      </w:r>
      <w:proofErr w:type="spellStart"/>
      <w:r w:rsidRPr="009E1DA5">
        <w:t>Diptera</w:t>
      </w:r>
      <w:proofErr w:type="spellEnd"/>
      <w:r w:rsidRPr="009E1DA5">
        <w:t xml:space="preserve">: </w:t>
      </w:r>
      <w:proofErr w:type="spellStart"/>
      <w:r w:rsidRPr="009E1DA5">
        <w:t>Tephritidae</w:t>
      </w:r>
      <w:proofErr w:type="spellEnd"/>
      <w:r w:rsidRPr="009E1DA5">
        <w:t>): what do we know to assist pest management? Annals of Applied Biology. 2011;158: 26–54. doi:10.1111/j.1744-7348.</w:t>
      </w:r>
      <w:proofErr w:type="gramStart"/>
      <w:r w:rsidRPr="009E1DA5">
        <w:t>2010.00448.x</w:t>
      </w:r>
      <w:proofErr w:type="gramEnd"/>
    </w:p>
    <w:p w14:paraId="364C288C" w14:textId="77777777" w:rsidR="009E1DA5" w:rsidRPr="009E1DA5" w:rsidRDefault="009E1DA5" w:rsidP="009E1DA5">
      <w:pPr>
        <w:pStyle w:val="Bibliography"/>
      </w:pPr>
      <w:r w:rsidRPr="009E1DA5">
        <w:t xml:space="preserve">56. </w:t>
      </w:r>
      <w:r w:rsidRPr="009E1DA5">
        <w:tab/>
      </w:r>
      <w:proofErr w:type="spellStart"/>
      <w:r w:rsidRPr="009E1DA5">
        <w:t>Dominiak</w:t>
      </w:r>
      <w:proofErr w:type="spellEnd"/>
      <w:r w:rsidRPr="009E1DA5">
        <w:t xml:space="preserve"> BC, Clifford CS, Nielsen SG. Queensland Fruit Fly (</w:t>
      </w:r>
      <w:proofErr w:type="spellStart"/>
      <w:r w:rsidRPr="009E1DA5">
        <w:t>Bactrocera</w:t>
      </w:r>
      <w:proofErr w:type="spellEnd"/>
      <w:r w:rsidRPr="009E1DA5">
        <w:t xml:space="preserve"> </w:t>
      </w:r>
      <w:proofErr w:type="spellStart"/>
      <w:r w:rsidRPr="009E1DA5">
        <w:t>tryoni</w:t>
      </w:r>
      <w:proofErr w:type="spellEnd"/>
      <w:r w:rsidRPr="009E1DA5">
        <w:t xml:space="preserve"> </w:t>
      </w:r>
      <w:proofErr w:type="spellStart"/>
      <w:r w:rsidRPr="009E1DA5">
        <w:t>froggatt</w:t>
      </w:r>
      <w:proofErr w:type="spellEnd"/>
      <w:r w:rsidRPr="009E1DA5">
        <w:t xml:space="preserve">) Attraction to and Chemical Analysis of Male Annihilation Blocks using Three Concentrations of </w:t>
      </w:r>
      <w:proofErr w:type="spellStart"/>
      <w:r w:rsidRPr="009E1DA5">
        <w:t>Cuelure</w:t>
      </w:r>
      <w:proofErr w:type="spellEnd"/>
      <w:r w:rsidRPr="009E1DA5">
        <w:t xml:space="preserve"> at Dubbo, New South Wales, Australia. Plant Protection Quarterly. 2009;24: 157. </w:t>
      </w:r>
    </w:p>
    <w:p w14:paraId="1239D450" w14:textId="4AC7B7F6" w:rsidR="00661DAC" w:rsidRPr="00791151" w:rsidRDefault="000741BC" w:rsidP="00182DE4">
      <w:pPr>
        <w:spacing w:line="480" w:lineRule="auto"/>
      </w:pPr>
      <w:r>
        <w:fldChar w:fldCharType="end"/>
      </w:r>
    </w:p>
    <w:p w14:paraId="1D51FBFA" w14:textId="77777777" w:rsidR="004D3E78" w:rsidRPr="00791151" w:rsidRDefault="004D3E78" w:rsidP="00635CFA">
      <w:pPr>
        <w:spacing w:line="480" w:lineRule="auto"/>
      </w:pPr>
    </w:p>
    <w:p w14:paraId="6D3C7491" w14:textId="77777777" w:rsidR="00614871" w:rsidRPr="00791151" w:rsidRDefault="00614871" w:rsidP="00635CFA">
      <w:pPr>
        <w:spacing w:line="480" w:lineRule="auto"/>
      </w:pPr>
    </w:p>
    <w:p w14:paraId="4F45D7D7" w14:textId="77F78A60" w:rsidR="001E5820" w:rsidRPr="00791151" w:rsidRDefault="001E5820">
      <w:pPr>
        <w:rPr>
          <w:b/>
        </w:rPr>
      </w:pPr>
      <w:r w:rsidRPr="00791151">
        <w:rPr>
          <w:b/>
        </w:rPr>
        <w:br w:type="page"/>
      </w:r>
    </w:p>
    <w:p w14:paraId="457632CA" w14:textId="77777777" w:rsidR="00614871" w:rsidRPr="00791151" w:rsidRDefault="00614871" w:rsidP="00635CFA">
      <w:pPr>
        <w:spacing w:line="480" w:lineRule="auto"/>
        <w:rPr>
          <w:b/>
        </w:rPr>
      </w:pPr>
      <w:r w:rsidRPr="00791151">
        <w:rPr>
          <w:b/>
        </w:rPr>
        <w:lastRenderedPageBreak/>
        <w:t>Figure legends</w:t>
      </w:r>
    </w:p>
    <w:p w14:paraId="6287477F" w14:textId="092DE31A" w:rsidR="001E5820" w:rsidRDefault="00CE0CC2" w:rsidP="00635CFA">
      <w:pPr>
        <w:spacing w:line="480" w:lineRule="auto"/>
      </w:pPr>
      <w:r w:rsidRPr="00791151">
        <w:rPr>
          <w:b/>
        </w:rPr>
        <w:t>Figure x.</w:t>
      </w:r>
      <w:r w:rsidRPr="00791151">
        <w:t xml:space="preserve"> </w:t>
      </w:r>
      <w:r w:rsidR="00614871" w:rsidRPr="00791151">
        <w:t>[listed one after another; do not add legend to figure files</w:t>
      </w:r>
      <w:r w:rsidRPr="00791151">
        <w:t>; do not embed figures in this file; present each figure with a short summary of 15 words followed by a more comprehensive description</w:t>
      </w:r>
      <w:r w:rsidR="00614871" w:rsidRPr="00791151">
        <w:t>]</w:t>
      </w:r>
    </w:p>
    <w:p w14:paraId="331F64B2" w14:textId="77777777" w:rsidR="00D71E67" w:rsidRPr="00791151" w:rsidRDefault="00D71E67" w:rsidP="00D71E67">
      <w:pPr>
        <w:spacing w:line="480" w:lineRule="auto"/>
        <w:contextualSpacing/>
      </w:pPr>
    </w:p>
    <w:p w14:paraId="5666DA47" w14:textId="77777777" w:rsidR="00D71E67" w:rsidRPr="00791151" w:rsidRDefault="00D71E67" w:rsidP="00D71E67">
      <w:pPr>
        <w:spacing w:line="480" w:lineRule="auto"/>
        <w:contextualSpacing/>
      </w:pPr>
      <w:r w:rsidRPr="00791151">
        <w:rPr>
          <w:noProof/>
        </w:rPr>
        <w:drawing>
          <wp:inline distT="0" distB="0" distL="0" distR="0" wp14:anchorId="5C531B7C" wp14:editId="7B525782">
            <wp:extent cx="5368705" cy="503613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MATE-barplot.png"/>
                    <pic:cNvPicPr/>
                  </pic:nvPicPr>
                  <pic:blipFill>
                    <a:blip r:embed="rId7"/>
                    <a:stretch>
                      <a:fillRect/>
                    </a:stretch>
                  </pic:blipFill>
                  <pic:spPr>
                    <a:xfrm>
                      <a:off x="0" y="0"/>
                      <a:ext cx="5374316" cy="5041394"/>
                    </a:xfrm>
                    <a:prstGeom prst="rect">
                      <a:avLst/>
                    </a:prstGeom>
                  </pic:spPr>
                </pic:pic>
              </a:graphicData>
            </a:graphic>
          </wp:inline>
        </w:drawing>
      </w:r>
    </w:p>
    <w:p w14:paraId="42D0B8EC" w14:textId="77777777" w:rsidR="00D71E67" w:rsidRPr="00791151" w:rsidRDefault="00D71E67" w:rsidP="00D71E67">
      <w:pPr>
        <w:contextualSpacing/>
      </w:pPr>
      <w:r w:rsidRPr="001C6026">
        <w:rPr>
          <w:b/>
        </w:rPr>
        <w:t>Figure 1: Mean and SE of estimated kill percentage for each application density and grid age.</w:t>
      </w:r>
      <w:r w:rsidRPr="00791151">
        <w:t xml:space="preserve"> Percentages were calculated via dividing the estimated kill by the product of the number of pupae per release, proportion emergence, proportion flight ability, proportion ME responders, and 0.5 (assuming an even sex ratio). </w:t>
      </w:r>
    </w:p>
    <w:p w14:paraId="0C76F80B" w14:textId="77777777" w:rsidR="00D71E67" w:rsidRPr="00791151" w:rsidRDefault="00D71E67" w:rsidP="00635CFA">
      <w:pPr>
        <w:spacing w:line="480" w:lineRule="auto"/>
      </w:pPr>
    </w:p>
    <w:p w14:paraId="4CE21DC1" w14:textId="77777777" w:rsidR="0008765C" w:rsidRPr="00791151" w:rsidRDefault="0008765C">
      <w:r w:rsidRPr="00791151">
        <w:br w:type="page"/>
      </w:r>
    </w:p>
    <w:p w14:paraId="10F72CA2" w14:textId="77777777" w:rsidR="0008765C" w:rsidRPr="00791151" w:rsidRDefault="0008765C" w:rsidP="0008765C">
      <w:pPr>
        <w:spacing w:line="480" w:lineRule="auto"/>
        <w:rPr>
          <w:b/>
        </w:rPr>
      </w:pPr>
      <w:r w:rsidRPr="00791151">
        <w:rPr>
          <w:b/>
        </w:rPr>
        <w:lastRenderedPageBreak/>
        <w:t>Tables</w:t>
      </w:r>
    </w:p>
    <w:p w14:paraId="6FD24263" w14:textId="77777777" w:rsidR="00D71E67" w:rsidRPr="00791151" w:rsidRDefault="00D71E67" w:rsidP="00D71E67">
      <w:pPr>
        <w:spacing w:line="480" w:lineRule="auto"/>
        <w:ind w:firstLine="720"/>
        <w:contextualSpacing/>
      </w:pPr>
    </w:p>
    <w:p w14:paraId="7049CEE4" w14:textId="77777777" w:rsidR="00D71E67" w:rsidRPr="00791151" w:rsidRDefault="00D71E67" w:rsidP="00D71E67">
      <w:pPr>
        <w:spacing w:line="480" w:lineRule="auto"/>
        <w:contextualSpacing/>
      </w:pPr>
      <w:r w:rsidRPr="00D71E67">
        <w:rPr>
          <w:b/>
        </w:rPr>
        <w:t xml:space="preserve">Table 1: Locations of experimental plots. </w:t>
      </w:r>
      <w:r w:rsidRPr="00791151">
        <w:t>Each plot had an area of 0.51 km</w:t>
      </w:r>
      <w:r w:rsidRPr="00791151">
        <w:rPr>
          <w:vertAlign w:val="superscript"/>
        </w:rPr>
        <w:t>2</w:t>
      </w:r>
      <w:r w:rsidRPr="00791151">
        <w:t xml:space="preserve">. Control releases were conducted in an area centered at </w:t>
      </w:r>
      <w:r w:rsidRPr="00791151">
        <w:rPr>
          <w:highlight w:val="yellow"/>
        </w:rPr>
        <w:t>N XXXX; W YYYYYY</w:t>
      </w:r>
      <w:r w:rsidRPr="00791151">
        <w:t>, but no grid applies.</w:t>
      </w:r>
    </w:p>
    <w:tbl>
      <w:tblPr>
        <w:tblStyle w:val="TableGrid"/>
        <w:tblW w:w="0" w:type="auto"/>
        <w:tblInd w:w="-5" w:type="dxa"/>
        <w:tblLook w:val="04A0" w:firstRow="1" w:lastRow="0" w:firstColumn="1" w:lastColumn="0" w:noHBand="0" w:noVBand="1"/>
      </w:tblPr>
      <w:tblGrid>
        <w:gridCol w:w="603"/>
        <w:gridCol w:w="2008"/>
        <w:gridCol w:w="2008"/>
        <w:gridCol w:w="2008"/>
        <w:gridCol w:w="2008"/>
      </w:tblGrid>
      <w:tr w:rsidR="00D71E67" w:rsidRPr="00791151" w14:paraId="7191C6DE" w14:textId="77777777" w:rsidTr="00027133">
        <w:tc>
          <w:tcPr>
            <w:tcW w:w="0" w:type="auto"/>
          </w:tcPr>
          <w:p w14:paraId="5A92F5A4" w14:textId="77777777" w:rsidR="00D71E67" w:rsidRPr="00791151" w:rsidRDefault="00D71E67" w:rsidP="00027133">
            <w:pPr>
              <w:spacing w:after="200" w:line="480" w:lineRule="auto"/>
              <w:contextualSpacing/>
            </w:pPr>
            <w:r w:rsidRPr="00791151">
              <w:t>Plot</w:t>
            </w:r>
          </w:p>
        </w:tc>
        <w:tc>
          <w:tcPr>
            <w:tcW w:w="0" w:type="auto"/>
          </w:tcPr>
          <w:p w14:paraId="52E6754F" w14:textId="77777777" w:rsidR="00D71E67" w:rsidRPr="00791151" w:rsidRDefault="00D71E67" w:rsidP="00027133">
            <w:pPr>
              <w:spacing w:after="200" w:line="480" w:lineRule="auto"/>
              <w:contextualSpacing/>
            </w:pPr>
            <w:r w:rsidRPr="00791151">
              <w:t>Corner 1</w:t>
            </w:r>
          </w:p>
        </w:tc>
        <w:tc>
          <w:tcPr>
            <w:tcW w:w="0" w:type="auto"/>
          </w:tcPr>
          <w:p w14:paraId="6E2F44A4" w14:textId="77777777" w:rsidR="00D71E67" w:rsidRPr="00791151" w:rsidRDefault="00D71E67" w:rsidP="00027133">
            <w:pPr>
              <w:spacing w:after="200" w:line="480" w:lineRule="auto"/>
              <w:contextualSpacing/>
            </w:pPr>
            <w:r w:rsidRPr="00791151">
              <w:t>Corner 2</w:t>
            </w:r>
          </w:p>
        </w:tc>
        <w:tc>
          <w:tcPr>
            <w:tcW w:w="0" w:type="auto"/>
          </w:tcPr>
          <w:p w14:paraId="26694BD4" w14:textId="77777777" w:rsidR="00D71E67" w:rsidRPr="00791151" w:rsidRDefault="00D71E67" w:rsidP="00027133">
            <w:pPr>
              <w:spacing w:after="200" w:line="480" w:lineRule="auto"/>
              <w:contextualSpacing/>
            </w:pPr>
            <w:r w:rsidRPr="00791151">
              <w:t>Corner 3</w:t>
            </w:r>
          </w:p>
        </w:tc>
        <w:tc>
          <w:tcPr>
            <w:tcW w:w="0" w:type="auto"/>
          </w:tcPr>
          <w:p w14:paraId="308ECE6C" w14:textId="77777777" w:rsidR="00D71E67" w:rsidRPr="00791151" w:rsidRDefault="00D71E67" w:rsidP="00027133">
            <w:pPr>
              <w:spacing w:after="200" w:line="480" w:lineRule="auto"/>
              <w:contextualSpacing/>
            </w:pPr>
            <w:r w:rsidRPr="00791151">
              <w:t>Corner 4</w:t>
            </w:r>
          </w:p>
        </w:tc>
      </w:tr>
      <w:tr w:rsidR="00D71E67" w:rsidRPr="00791151" w14:paraId="74B7EFD9" w14:textId="77777777" w:rsidTr="00027133">
        <w:tc>
          <w:tcPr>
            <w:tcW w:w="0" w:type="auto"/>
          </w:tcPr>
          <w:p w14:paraId="0087375A" w14:textId="77777777" w:rsidR="00D71E67" w:rsidRPr="00791151" w:rsidRDefault="00D71E67" w:rsidP="00027133">
            <w:pPr>
              <w:spacing w:after="200" w:line="480" w:lineRule="auto"/>
              <w:contextualSpacing/>
            </w:pPr>
            <w:r w:rsidRPr="00791151">
              <w:t>A</w:t>
            </w:r>
          </w:p>
        </w:tc>
        <w:tc>
          <w:tcPr>
            <w:tcW w:w="0" w:type="auto"/>
          </w:tcPr>
          <w:p w14:paraId="5E631F2E" w14:textId="77777777" w:rsidR="00D71E67" w:rsidRPr="00791151" w:rsidRDefault="00D71E67" w:rsidP="00027133">
            <w:pPr>
              <w:spacing w:after="200" w:line="480" w:lineRule="auto"/>
              <w:contextualSpacing/>
            </w:pPr>
            <w:r w:rsidRPr="00791151">
              <w:t>N 19°36.491; W 155°04.765</w:t>
            </w:r>
          </w:p>
        </w:tc>
        <w:tc>
          <w:tcPr>
            <w:tcW w:w="0" w:type="auto"/>
          </w:tcPr>
          <w:p w14:paraId="1BB01D5A" w14:textId="77777777" w:rsidR="00D71E67" w:rsidRPr="00791151" w:rsidRDefault="00D71E67" w:rsidP="00027133">
            <w:pPr>
              <w:spacing w:after="200" w:line="480" w:lineRule="auto"/>
              <w:contextualSpacing/>
            </w:pPr>
            <w:r w:rsidRPr="00791151">
              <w:t>N 19°36.626; W 155°04.291</w:t>
            </w:r>
          </w:p>
        </w:tc>
        <w:tc>
          <w:tcPr>
            <w:tcW w:w="0" w:type="auto"/>
          </w:tcPr>
          <w:p w14:paraId="4E62CB61" w14:textId="77777777" w:rsidR="00D71E67" w:rsidRPr="00791151" w:rsidRDefault="00D71E67" w:rsidP="00027133">
            <w:pPr>
              <w:spacing w:after="200" w:line="480" w:lineRule="auto"/>
              <w:contextualSpacing/>
            </w:pPr>
            <w:r w:rsidRPr="00791151">
              <w:t>N 19°36.751; W 155°04.902</w:t>
            </w:r>
          </w:p>
        </w:tc>
        <w:tc>
          <w:tcPr>
            <w:tcW w:w="0" w:type="auto"/>
          </w:tcPr>
          <w:p w14:paraId="3F211F3B" w14:textId="77777777" w:rsidR="00D71E67" w:rsidRPr="00791151" w:rsidRDefault="00D71E67" w:rsidP="00027133">
            <w:pPr>
              <w:spacing w:after="200" w:line="480" w:lineRule="auto"/>
              <w:contextualSpacing/>
            </w:pPr>
            <w:r w:rsidRPr="00791151">
              <w:t>N 19°36.893; W 155°04.392</w:t>
            </w:r>
          </w:p>
        </w:tc>
      </w:tr>
      <w:tr w:rsidR="00D71E67" w:rsidRPr="00791151" w14:paraId="3E06251F" w14:textId="77777777" w:rsidTr="00027133">
        <w:tc>
          <w:tcPr>
            <w:tcW w:w="0" w:type="auto"/>
          </w:tcPr>
          <w:p w14:paraId="4F795ABB" w14:textId="77777777" w:rsidR="00D71E67" w:rsidRPr="00791151" w:rsidRDefault="00D71E67" w:rsidP="00027133">
            <w:pPr>
              <w:spacing w:after="200" w:line="480" w:lineRule="auto"/>
              <w:contextualSpacing/>
            </w:pPr>
            <w:r w:rsidRPr="00791151">
              <w:t>B</w:t>
            </w:r>
          </w:p>
        </w:tc>
        <w:tc>
          <w:tcPr>
            <w:tcW w:w="0" w:type="auto"/>
          </w:tcPr>
          <w:p w14:paraId="7D9A9E5B" w14:textId="77777777" w:rsidR="00D71E67" w:rsidRPr="00791151" w:rsidRDefault="00D71E67" w:rsidP="00027133">
            <w:pPr>
              <w:spacing w:after="200" w:line="480" w:lineRule="auto"/>
              <w:contextualSpacing/>
            </w:pPr>
            <w:r w:rsidRPr="00791151">
              <w:t>N 19°37.179; W 155°04.956</w:t>
            </w:r>
          </w:p>
        </w:tc>
        <w:tc>
          <w:tcPr>
            <w:tcW w:w="0" w:type="auto"/>
          </w:tcPr>
          <w:p w14:paraId="2FBA14E0" w14:textId="77777777" w:rsidR="00D71E67" w:rsidRPr="00791151" w:rsidRDefault="00D71E67" w:rsidP="00027133">
            <w:pPr>
              <w:spacing w:after="200" w:line="480" w:lineRule="auto"/>
              <w:contextualSpacing/>
            </w:pPr>
            <w:r w:rsidRPr="00791151">
              <w:t>N 19°36.904; W 155°04.837</w:t>
            </w:r>
          </w:p>
        </w:tc>
        <w:tc>
          <w:tcPr>
            <w:tcW w:w="0" w:type="auto"/>
          </w:tcPr>
          <w:p w14:paraId="10BFAD1F" w14:textId="77777777" w:rsidR="00D71E67" w:rsidRPr="00791151" w:rsidRDefault="00D71E67" w:rsidP="00027133">
            <w:pPr>
              <w:spacing w:after="200" w:line="480" w:lineRule="auto"/>
              <w:contextualSpacing/>
            </w:pPr>
            <w:r w:rsidRPr="00791151">
              <w:t>N 19°37.034; W 155°04.441</w:t>
            </w:r>
          </w:p>
        </w:tc>
        <w:tc>
          <w:tcPr>
            <w:tcW w:w="0" w:type="auto"/>
          </w:tcPr>
          <w:p w14:paraId="24612647" w14:textId="77777777" w:rsidR="00D71E67" w:rsidRPr="00791151" w:rsidRDefault="00D71E67" w:rsidP="00027133">
            <w:pPr>
              <w:spacing w:after="200" w:line="480" w:lineRule="auto"/>
              <w:contextualSpacing/>
            </w:pPr>
            <w:r w:rsidRPr="00791151">
              <w:t>N 19°37.306; W 155°04.533</w:t>
            </w:r>
          </w:p>
        </w:tc>
      </w:tr>
      <w:tr w:rsidR="00D71E67" w:rsidRPr="00791151" w14:paraId="1B643BAD" w14:textId="77777777" w:rsidTr="00027133">
        <w:tc>
          <w:tcPr>
            <w:tcW w:w="0" w:type="auto"/>
          </w:tcPr>
          <w:p w14:paraId="0CCADA00" w14:textId="77777777" w:rsidR="00D71E67" w:rsidRPr="00791151" w:rsidRDefault="00D71E67" w:rsidP="00027133">
            <w:pPr>
              <w:spacing w:after="200" w:line="480" w:lineRule="auto"/>
              <w:contextualSpacing/>
            </w:pPr>
            <w:r w:rsidRPr="00791151">
              <w:t>C</w:t>
            </w:r>
          </w:p>
        </w:tc>
        <w:tc>
          <w:tcPr>
            <w:tcW w:w="0" w:type="auto"/>
          </w:tcPr>
          <w:p w14:paraId="5D19ED44" w14:textId="77777777" w:rsidR="00D71E67" w:rsidRPr="00791151" w:rsidRDefault="00D71E67" w:rsidP="00027133">
            <w:pPr>
              <w:spacing w:after="200" w:line="480" w:lineRule="auto"/>
              <w:contextualSpacing/>
            </w:pPr>
            <w:r w:rsidRPr="00791151">
              <w:t>N 19°36.540; W 155°05.568</w:t>
            </w:r>
          </w:p>
        </w:tc>
        <w:tc>
          <w:tcPr>
            <w:tcW w:w="0" w:type="auto"/>
          </w:tcPr>
          <w:p w14:paraId="46B03D8B" w14:textId="77777777" w:rsidR="00D71E67" w:rsidRPr="00791151" w:rsidRDefault="00D71E67" w:rsidP="00027133">
            <w:pPr>
              <w:spacing w:after="200" w:line="480" w:lineRule="auto"/>
              <w:contextualSpacing/>
            </w:pPr>
            <w:r w:rsidRPr="00791151">
              <w:t>N 19°36.256; W 155°05.423</w:t>
            </w:r>
          </w:p>
        </w:tc>
        <w:tc>
          <w:tcPr>
            <w:tcW w:w="0" w:type="auto"/>
          </w:tcPr>
          <w:p w14:paraId="7235D04A" w14:textId="77777777" w:rsidR="00D71E67" w:rsidRPr="00791151" w:rsidRDefault="00D71E67" w:rsidP="00027133">
            <w:pPr>
              <w:spacing w:after="200" w:line="480" w:lineRule="auto"/>
              <w:contextualSpacing/>
            </w:pPr>
            <w:r w:rsidRPr="00791151">
              <w:t>N 19°36.399; W 155°04.971</w:t>
            </w:r>
          </w:p>
        </w:tc>
        <w:tc>
          <w:tcPr>
            <w:tcW w:w="0" w:type="auto"/>
          </w:tcPr>
          <w:p w14:paraId="15849C13" w14:textId="77777777" w:rsidR="00D71E67" w:rsidRPr="00791151" w:rsidRDefault="00D71E67" w:rsidP="00027133">
            <w:pPr>
              <w:spacing w:after="200" w:line="480" w:lineRule="auto"/>
              <w:contextualSpacing/>
            </w:pPr>
            <w:r w:rsidRPr="00791151">
              <w:t>N 19°36.683; W 155°05.077</w:t>
            </w:r>
          </w:p>
        </w:tc>
      </w:tr>
    </w:tbl>
    <w:p w14:paraId="7838AE36" w14:textId="519EBC85" w:rsidR="00A920FF" w:rsidRDefault="00A920FF" w:rsidP="00A920FF">
      <w:pPr>
        <w:spacing w:line="480" w:lineRule="auto"/>
      </w:pPr>
    </w:p>
    <w:p w14:paraId="1F894DA0" w14:textId="77777777" w:rsidR="00D71E67" w:rsidRDefault="00D71E67" w:rsidP="00D71E67">
      <w:pPr>
        <w:sectPr w:rsidR="00D71E67" w:rsidSect="001C6026">
          <w:headerReference w:type="default" r:id="rId8"/>
          <w:footerReference w:type="even" r:id="rId9"/>
          <w:footerReference w:type="default" r:id="rId10"/>
          <w:pgSz w:w="12240" w:h="15840"/>
          <w:pgMar w:top="1440" w:right="1800" w:bottom="1440" w:left="1800" w:header="706" w:footer="706" w:gutter="0"/>
          <w:lnNumType w:countBy="1" w:restart="continuous"/>
          <w:cols w:space="708"/>
          <w:docGrid w:linePitch="360"/>
        </w:sectPr>
      </w:pPr>
    </w:p>
    <w:p w14:paraId="634A618A" w14:textId="4E83560F" w:rsidR="00D71E67" w:rsidRPr="00791151" w:rsidRDefault="00D71E67" w:rsidP="00D71E67">
      <w:r w:rsidRPr="00D71E67">
        <w:rPr>
          <w:b/>
        </w:rPr>
        <w:lastRenderedPageBreak/>
        <w:t>Table 2: Release, recapture and quality control data for fresh (1d old) replicates.</w:t>
      </w:r>
      <w:r w:rsidRPr="00791151">
        <w:t xml:space="preserve"> Estimated number released in each plot based on pupal volume was 12,600.  </w:t>
      </w:r>
    </w:p>
    <w:tbl>
      <w:tblPr>
        <w:tblStyle w:val="TableGrid"/>
        <w:tblW w:w="0" w:type="auto"/>
        <w:tblLook w:val="04A0" w:firstRow="1" w:lastRow="0" w:firstColumn="1" w:lastColumn="0" w:noHBand="0" w:noVBand="1"/>
      </w:tblPr>
      <w:tblGrid>
        <w:gridCol w:w="1855"/>
        <w:gridCol w:w="1357"/>
        <w:gridCol w:w="603"/>
        <w:gridCol w:w="1344"/>
        <w:gridCol w:w="1586"/>
        <w:gridCol w:w="1296"/>
        <w:gridCol w:w="900"/>
        <w:gridCol w:w="1530"/>
        <w:gridCol w:w="1170"/>
        <w:gridCol w:w="1260"/>
      </w:tblGrid>
      <w:tr w:rsidR="00D71E67" w:rsidRPr="00791151" w14:paraId="79CFFD57" w14:textId="77777777" w:rsidTr="00027133">
        <w:tc>
          <w:tcPr>
            <w:tcW w:w="1855" w:type="dxa"/>
          </w:tcPr>
          <w:p w14:paraId="378CE1F8" w14:textId="77777777" w:rsidR="00D71E67" w:rsidRPr="00791151" w:rsidRDefault="00D71E67" w:rsidP="00027133">
            <w:pPr>
              <w:spacing w:after="200"/>
              <w:contextualSpacing/>
            </w:pPr>
            <w:r w:rsidRPr="00791151">
              <w:t>Recapture Date</w:t>
            </w:r>
          </w:p>
        </w:tc>
        <w:tc>
          <w:tcPr>
            <w:tcW w:w="1357" w:type="dxa"/>
          </w:tcPr>
          <w:p w14:paraId="32C5C415" w14:textId="77777777" w:rsidR="00D71E67" w:rsidRPr="00791151" w:rsidRDefault="00D71E67" w:rsidP="00027133">
            <w:pPr>
              <w:spacing w:after="200"/>
              <w:contextualSpacing/>
            </w:pPr>
            <w:r w:rsidRPr="00791151">
              <w:t xml:space="preserve">Treatment* </w:t>
            </w:r>
          </w:p>
        </w:tc>
        <w:tc>
          <w:tcPr>
            <w:tcW w:w="603" w:type="dxa"/>
          </w:tcPr>
          <w:p w14:paraId="68001D10" w14:textId="77777777" w:rsidR="00D71E67" w:rsidRPr="00791151" w:rsidRDefault="00D71E67" w:rsidP="00027133">
            <w:pPr>
              <w:spacing w:after="200"/>
              <w:contextualSpacing/>
            </w:pPr>
            <w:r w:rsidRPr="00791151">
              <w:t>Plot</w:t>
            </w:r>
          </w:p>
        </w:tc>
        <w:tc>
          <w:tcPr>
            <w:tcW w:w="1344" w:type="dxa"/>
          </w:tcPr>
          <w:p w14:paraId="6767DAEF" w14:textId="77777777" w:rsidR="00D71E67" w:rsidRPr="00791151" w:rsidRDefault="00D71E67" w:rsidP="00027133">
            <w:pPr>
              <w:spacing w:after="200"/>
              <w:contextualSpacing/>
            </w:pPr>
            <w:r w:rsidRPr="00791151">
              <w:t>Recaptured</w:t>
            </w:r>
          </w:p>
        </w:tc>
        <w:tc>
          <w:tcPr>
            <w:tcW w:w="1586" w:type="dxa"/>
          </w:tcPr>
          <w:p w14:paraId="1646E0CA" w14:textId="77777777" w:rsidR="00D71E67" w:rsidRPr="00791151" w:rsidRDefault="00D71E67" w:rsidP="00027133">
            <w:pPr>
              <w:spacing w:after="200"/>
              <w:contextualSpacing/>
            </w:pPr>
            <w:r w:rsidRPr="00791151">
              <w:t>Estimated kill</w:t>
            </w:r>
          </w:p>
        </w:tc>
        <w:tc>
          <w:tcPr>
            <w:tcW w:w="1170" w:type="dxa"/>
          </w:tcPr>
          <w:p w14:paraId="382A5051" w14:textId="77777777" w:rsidR="00D71E67" w:rsidRPr="00791151" w:rsidRDefault="00D71E67" w:rsidP="00027133">
            <w:pPr>
              <w:spacing w:after="200"/>
              <w:contextualSpacing/>
            </w:pPr>
            <w:r w:rsidRPr="00791151">
              <w:t>Emergence</w:t>
            </w:r>
          </w:p>
        </w:tc>
        <w:tc>
          <w:tcPr>
            <w:tcW w:w="900" w:type="dxa"/>
          </w:tcPr>
          <w:p w14:paraId="4A581056" w14:textId="77777777" w:rsidR="00D71E67" w:rsidRPr="00791151" w:rsidRDefault="00D71E67" w:rsidP="00027133">
            <w:pPr>
              <w:spacing w:after="200"/>
              <w:contextualSpacing/>
            </w:pPr>
            <w:r w:rsidRPr="00791151">
              <w:t>Flight</w:t>
            </w:r>
          </w:p>
        </w:tc>
        <w:tc>
          <w:tcPr>
            <w:tcW w:w="1530" w:type="dxa"/>
          </w:tcPr>
          <w:p w14:paraId="2F779613" w14:textId="77777777" w:rsidR="00D71E67" w:rsidRPr="00791151" w:rsidRDefault="00D71E67" w:rsidP="00027133">
            <w:pPr>
              <w:spacing w:after="200"/>
              <w:contextualSpacing/>
            </w:pPr>
            <w:r w:rsidRPr="00791151">
              <w:t>ME response</w:t>
            </w:r>
          </w:p>
        </w:tc>
        <w:tc>
          <w:tcPr>
            <w:tcW w:w="1170" w:type="dxa"/>
          </w:tcPr>
          <w:p w14:paraId="19C520C9" w14:textId="77777777" w:rsidR="00D71E67" w:rsidRPr="00791151" w:rsidRDefault="00D71E67" w:rsidP="00027133">
            <w:pPr>
              <w:spacing w:after="200"/>
              <w:contextualSpacing/>
            </w:pPr>
            <w:r w:rsidRPr="00791151">
              <w:t>Protein F</w:t>
            </w:r>
          </w:p>
        </w:tc>
        <w:tc>
          <w:tcPr>
            <w:tcW w:w="1260" w:type="dxa"/>
          </w:tcPr>
          <w:p w14:paraId="3A87763E" w14:textId="77777777" w:rsidR="00D71E67" w:rsidRPr="00791151" w:rsidRDefault="00D71E67" w:rsidP="00027133">
            <w:pPr>
              <w:spacing w:after="200"/>
              <w:contextualSpacing/>
            </w:pPr>
            <w:r w:rsidRPr="00791151">
              <w:t>Protein M</w:t>
            </w:r>
          </w:p>
        </w:tc>
      </w:tr>
      <w:tr w:rsidR="00D71E67" w:rsidRPr="00791151" w14:paraId="131B0603" w14:textId="77777777" w:rsidTr="00027133">
        <w:tc>
          <w:tcPr>
            <w:tcW w:w="1855" w:type="dxa"/>
            <w:vMerge w:val="restart"/>
          </w:tcPr>
          <w:p w14:paraId="3B36E41F" w14:textId="77777777" w:rsidR="00D71E67" w:rsidRPr="00791151" w:rsidRDefault="00D71E67" w:rsidP="00027133">
            <w:pPr>
              <w:spacing w:after="200"/>
              <w:contextualSpacing/>
            </w:pPr>
            <w:r w:rsidRPr="00791151">
              <w:t>12-Apr-2017</w:t>
            </w:r>
          </w:p>
        </w:tc>
        <w:tc>
          <w:tcPr>
            <w:tcW w:w="1357" w:type="dxa"/>
          </w:tcPr>
          <w:p w14:paraId="43DA5A4B" w14:textId="77777777" w:rsidR="00D71E67" w:rsidRPr="00791151" w:rsidRDefault="00D71E67" w:rsidP="00027133">
            <w:pPr>
              <w:spacing w:after="200"/>
              <w:contextualSpacing/>
            </w:pPr>
            <w:r w:rsidRPr="00791151">
              <w:t>110</w:t>
            </w:r>
          </w:p>
        </w:tc>
        <w:tc>
          <w:tcPr>
            <w:tcW w:w="603" w:type="dxa"/>
          </w:tcPr>
          <w:p w14:paraId="2AC6D1B4" w14:textId="77777777" w:rsidR="00D71E67" w:rsidRPr="00791151" w:rsidRDefault="00D71E67" w:rsidP="00027133">
            <w:pPr>
              <w:spacing w:after="200"/>
              <w:contextualSpacing/>
            </w:pPr>
            <w:r w:rsidRPr="00791151">
              <w:t>A</w:t>
            </w:r>
          </w:p>
        </w:tc>
        <w:tc>
          <w:tcPr>
            <w:tcW w:w="1344" w:type="dxa"/>
          </w:tcPr>
          <w:p w14:paraId="2867B3CB" w14:textId="77777777" w:rsidR="00D71E67" w:rsidRPr="00791151" w:rsidRDefault="00D71E67" w:rsidP="00027133">
            <w:pPr>
              <w:spacing w:after="200"/>
              <w:contextualSpacing/>
            </w:pPr>
            <w:r w:rsidRPr="00791151">
              <w:t>1746</w:t>
            </w:r>
          </w:p>
        </w:tc>
        <w:tc>
          <w:tcPr>
            <w:tcW w:w="1586" w:type="dxa"/>
          </w:tcPr>
          <w:p w14:paraId="2D693E93" w14:textId="77777777" w:rsidR="00D71E67" w:rsidRPr="00791151" w:rsidRDefault="00D71E67" w:rsidP="00027133">
            <w:pPr>
              <w:spacing w:after="200"/>
              <w:contextualSpacing/>
            </w:pPr>
            <w:r w:rsidRPr="00791151">
              <w:t>1746</w:t>
            </w:r>
          </w:p>
        </w:tc>
        <w:tc>
          <w:tcPr>
            <w:tcW w:w="1170" w:type="dxa"/>
            <w:vMerge w:val="restart"/>
          </w:tcPr>
          <w:p w14:paraId="39926059" w14:textId="77777777" w:rsidR="00D71E67" w:rsidRPr="00791151" w:rsidRDefault="00D71E67" w:rsidP="00027133">
            <w:pPr>
              <w:spacing w:after="200"/>
              <w:contextualSpacing/>
            </w:pPr>
            <w:r w:rsidRPr="00791151">
              <w:t>0.895</w:t>
            </w:r>
          </w:p>
        </w:tc>
        <w:tc>
          <w:tcPr>
            <w:tcW w:w="900" w:type="dxa"/>
            <w:vMerge w:val="restart"/>
          </w:tcPr>
          <w:p w14:paraId="3F871318" w14:textId="77777777" w:rsidR="00D71E67" w:rsidRPr="00791151" w:rsidRDefault="00D71E67" w:rsidP="00027133">
            <w:pPr>
              <w:spacing w:after="200"/>
              <w:contextualSpacing/>
            </w:pPr>
            <w:r w:rsidRPr="00791151">
              <w:t>0.855</w:t>
            </w:r>
          </w:p>
        </w:tc>
        <w:tc>
          <w:tcPr>
            <w:tcW w:w="1530" w:type="dxa"/>
            <w:vMerge w:val="restart"/>
          </w:tcPr>
          <w:p w14:paraId="3BF4549D" w14:textId="77777777" w:rsidR="00D71E67" w:rsidRPr="00791151" w:rsidRDefault="00D71E67" w:rsidP="00027133">
            <w:pPr>
              <w:spacing w:after="200"/>
              <w:contextualSpacing/>
            </w:pPr>
            <w:r w:rsidRPr="00791151">
              <w:t>0.850</w:t>
            </w:r>
          </w:p>
        </w:tc>
        <w:tc>
          <w:tcPr>
            <w:tcW w:w="1170" w:type="dxa"/>
          </w:tcPr>
          <w:p w14:paraId="275EDD29" w14:textId="77777777" w:rsidR="00D71E67" w:rsidRPr="00791151" w:rsidRDefault="00D71E67" w:rsidP="00027133">
            <w:pPr>
              <w:spacing w:after="200"/>
              <w:contextualSpacing/>
            </w:pPr>
            <w:r w:rsidRPr="00791151">
              <w:t>2</w:t>
            </w:r>
          </w:p>
        </w:tc>
        <w:tc>
          <w:tcPr>
            <w:tcW w:w="1260" w:type="dxa"/>
          </w:tcPr>
          <w:p w14:paraId="7D57245D" w14:textId="77777777" w:rsidR="00D71E67" w:rsidRPr="00791151" w:rsidRDefault="00D71E67" w:rsidP="00027133">
            <w:pPr>
              <w:spacing w:after="200"/>
              <w:contextualSpacing/>
            </w:pPr>
            <w:r w:rsidRPr="00791151">
              <w:t>0</w:t>
            </w:r>
          </w:p>
        </w:tc>
      </w:tr>
      <w:tr w:rsidR="00D71E67" w:rsidRPr="00791151" w14:paraId="4120435E" w14:textId="77777777" w:rsidTr="00027133">
        <w:tc>
          <w:tcPr>
            <w:tcW w:w="1855" w:type="dxa"/>
            <w:vMerge/>
          </w:tcPr>
          <w:p w14:paraId="0EC26F3E" w14:textId="77777777" w:rsidR="00D71E67" w:rsidRPr="00791151" w:rsidRDefault="00D71E67" w:rsidP="00027133">
            <w:pPr>
              <w:spacing w:after="200"/>
              <w:contextualSpacing/>
            </w:pPr>
          </w:p>
        </w:tc>
        <w:tc>
          <w:tcPr>
            <w:tcW w:w="1357" w:type="dxa"/>
          </w:tcPr>
          <w:p w14:paraId="5432624F" w14:textId="77777777" w:rsidR="00D71E67" w:rsidRPr="00791151" w:rsidRDefault="00D71E67" w:rsidP="00027133">
            <w:pPr>
              <w:spacing w:after="200"/>
              <w:contextualSpacing/>
            </w:pPr>
            <w:r w:rsidRPr="00791151">
              <w:t>220</w:t>
            </w:r>
          </w:p>
        </w:tc>
        <w:tc>
          <w:tcPr>
            <w:tcW w:w="603" w:type="dxa"/>
          </w:tcPr>
          <w:p w14:paraId="2BF240CD" w14:textId="77777777" w:rsidR="00D71E67" w:rsidRPr="00791151" w:rsidRDefault="00D71E67" w:rsidP="00027133">
            <w:pPr>
              <w:spacing w:after="200"/>
              <w:contextualSpacing/>
            </w:pPr>
            <w:r w:rsidRPr="00791151">
              <w:t>B</w:t>
            </w:r>
          </w:p>
        </w:tc>
        <w:tc>
          <w:tcPr>
            <w:tcW w:w="1344" w:type="dxa"/>
          </w:tcPr>
          <w:p w14:paraId="07ACB29F" w14:textId="77777777" w:rsidR="00D71E67" w:rsidRPr="00791151" w:rsidRDefault="00D71E67" w:rsidP="00027133">
            <w:pPr>
              <w:spacing w:after="200"/>
              <w:contextualSpacing/>
            </w:pPr>
            <w:r w:rsidRPr="00791151">
              <w:t>826</w:t>
            </w:r>
          </w:p>
        </w:tc>
        <w:tc>
          <w:tcPr>
            <w:tcW w:w="1586" w:type="dxa"/>
          </w:tcPr>
          <w:p w14:paraId="074D2F71" w14:textId="77777777" w:rsidR="00D71E67" w:rsidRPr="00791151" w:rsidRDefault="00D71E67" w:rsidP="00027133">
            <w:pPr>
              <w:spacing w:after="200"/>
              <w:contextualSpacing/>
            </w:pPr>
            <w:r w:rsidRPr="00791151">
              <w:t>1652</w:t>
            </w:r>
          </w:p>
        </w:tc>
        <w:tc>
          <w:tcPr>
            <w:tcW w:w="1170" w:type="dxa"/>
            <w:vMerge/>
          </w:tcPr>
          <w:p w14:paraId="3721C5F0" w14:textId="77777777" w:rsidR="00D71E67" w:rsidRPr="00791151" w:rsidRDefault="00D71E67" w:rsidP="00027133">
            <w:pPr>
              <w:spacing w:after="200"/>
              <w:contextualSpacing/>
            </w:pPr>
          </w:p>
        </w:tc>
        <w:tc>
          <w:tcPr>
            <w:tcW w:w="900" w:type="dxa"/>
            <w:vMerge/>
          </w:tcPr>
          <w:p w14:paraId="25B35165" w14:textId="77777777" w:rsidR="00D71E67" w:rsidRPr="00791151" w:rsidRDefault="00D71E67" w:rsidP="00027133">
            <w:pPr>
              <w:spacing w:after="200"/>
              <w:contextualSpacing/>
            </w:pPr>
          </w:p>
        </w:tc>
        <w:tc>
          <w:tcPr>
            <w:tcW w:w="1530" w:type="dxa"/>
            <w:vMerge/>
          </w:tcPr>
          <w:p w14:paraId="6B4654EC" w14:textId="77777777" w:rsidR="00D71E67" w:rsidRPr="00791151" w:rsidRDefault="00D71E67" w:rsidP="00027133">
            <w:pPr>
              <w:spacing w:after="200"/>
              <w:contextualSpacing/>
            </w:pPr>
          </w:p>
        </w:tc>
        <w:tc>
          <w:tcPr>
            <w:tcW w:w="1170" w:type="dxa"/>
          </w:tcPr>
          <w:p w14:paraId="0434DBA6" w14:textId="77777777" w:rsidR="00D71E67" w:rsidRPr="00791151" w:rsidRDefault="00D71E67" w:rsidP="00027133">
            <w:pPr>
              <w:spacing w:after="200"/>
              <w:contextualSpacing/>
            </w:pPr>
            <w:r w:rsidRPr="00791151">
              <w:t>0</w:t>
            </w:r>
          </w:p>
        </w:tc>
        <w:tc>
          <w:tcPr>
            <w:tcW w:w="1260" w:type="dxa"/>
          </w:tcPr>
          <w:p w14:paraId="7ADB10CB" w14:textId="77777777" w:rsidR="00D71E67" w:rsidRPr="00791151" w:rsidRDefault="00D71E67" w:rsidP="00027133">
            <w:pPr>
              <w:spacing w:after="200"/>
              <w:contextualSpacing/>
            </w:pPr>
            <w:r w:rsidRPr="00791151">
              <w:t>0</w:t>
            </w:r>
          </w:p>
        </w:tc>
      </w:tr>
      <w:tr w:rsidR="00D71E67" w:rsidRPr="00791151" w14:paraId="02E33AE6" w14:textId="77777777" w:rsidTr="00027133">
        <w:tc>
          <w:tcPr>
            <w:tcW w:w="1855" w:type="dxa"/>
            <w:vMerge/>
          </w:tcPr>
          <w:p w14:paraId="0DC53E4D" w14:textId="77777777" w:rsidR="00D71E67" w:rsidRPr="00791151" w:rsidRDefault="00D71E67" w:rsidP="00027133">
            <w:pPr>
              <w:spacing w:after="200"/>
              <w:contextualSpacing/>
            </w:pPr>
          </w:p>
        </w:tc>
        <w:tc>
          <w:tcPr>
            <w:tcW w:w="1357" w:type="dxa"/>
          </w:tcPr>
          <w:p w14:paraId="62F3B895" w14:textId="77777777" w:rsidR="00D71E67" w:rsidRPr="00791151" w:rsidRDefault="00D71E67" w:rsidP="00027133">
            <w:pPr>
              <w:spacing w:after="200"/>
              <w:contextualSpacing/>
            </w:pPr>
            <w:r w:rsidRPr="00791151">
              <w:t>440</w:t>
            </w:r>
          </w:p>
        </w:tc>
        <w:tc>
          <w:tcPr>
            <w:tcW w:w="603" w:type="dxa"/>
          </w:tcPr>
          <w:p w14:paraId="3AFD1734" w14:textId="77777777" w:rsidR="00D71E67" w:rsidRPr="00791151" w:rsidRDefault="00D71E67" w:rsidP="00027133">
            <w:pPr>
              <w:spacing w:after="200"/>
              <w:contextualSpacing/>
            </w:pPr>
            <w:r w:rsidRPr="00791151">
              <w:t>C</w:t>
            </w:r>
          </w:p>
        </w:tc>
        <w:tc>
          <w:tcPr>
            <w:tcW w:w="1344" w:type="dxa"/>
          </w:tcPr>
          <w:p w14:paraId="1A6FEF06" w14:textId="77777777" w:rsidR="00D71E67" w:rsidRPr="00791151" w:rsidRDefault="00D71E67" w:rsidP="00027133">
            <w:pPr>
              <w:spacing w:after="200"/>
              <w:contextualSpacing/>
            </w:pPr>
            <w:r w:rsidRPr="00791151">
              <w:t>393</w:t>
            </w:r>
          </w:p>
        </w:tc>
        <w:tc>
          <w:tcPr>
            <w:tcW w:w="1586" w:type="dxa"/>
          </w:tcPr>
          <w:p w14:paraId="53317772" w14:textId="77777777" w:rsidR="00D71E67" w:rsidRPr="00791151" w:rsidRDefault="00D71E67" w:rsidP="00027133">
            <w:pPr>
              <w:spacing w:after="200"/>
              <w:contextualSpacing/>
            </w:pPr>
            <w:r w:rsidRPr="00791151">
              <w:t>1572</w:t>
            </w:r>
          </w:p>
        </w:tc>
        <w:tc>
          <w:tcPr>
            <w:tcW w:w="1170" w:type="dxa"/>
            <w:vMerge/>
          </w:tcPr>
          <w:p w14:paraId="2BC02815" w14:textId="77777777" w:rsidR="00D71E67" w:rsidRPr="00791151" w:rsidRDefault="00D71E67" w:rsidP="00027133">
            <w:pPr>
              <w:spacing w:after="200"/>
              <w:contextualSpacing/>
            </w:pPr>
          </w:p>
        </w:tc>
        <w:tc>
          <w:tcPr>
            <w:tcW w:w="900" w:type="dxa"/>
            <w:vMerge/>
          </w:tcPr>
          <w:p w14:paraId="05CE750A" w14:textId="77777777" w:rsidR="00D71E67" w:rsidRPr="00791151" w:rsidRDefault="00D71E67" w:rsidP="00027133">
            <w:pPr>
              <w:spacing w:after="200"/>
              <w:contextualSpacing/>
            </w:pPr>
          </w:p>
        </w:tc>
        <w:tc>
          <w:tcPr>
            <w:tcW w:w="1530" w:type="dxa"/>
            <w:vMerge/>
          </w:tcPr>
          <w:p w14:paraId="5C6CB814" w14:textId="77777777" w:rsidR="00D71E67" w:rsidRPr="00791151" w:rsidRDefault="00D71E67" w:rsidP="00027133">
            <w:pPr>
              <w:spacing w:after="200"/>
              <w:contextualSpacing/>
            </w:pPr>
          </w:p>
        </w:tc>
        <w:tc>
          <w:tcPr>
            <w:tcW w:w="1170" w:type="dxa"/>
          </w:tcPr>
          <w:p w14:paraId="51DEC0FD" w14:textId="77777777" w:rsidR="00D71E67" w:rsidRPr="00791151" w:rsidRDefault="00D71E67" w:rsidP="00027133">
            <w:pPr>
              <w:spacing w:after="200"/>
              <w:contextualSpacing/>
            </w:pPr>
            <w:r w:rsidRPr="00791151">
              <w:t>1</w:t>
            </w:r>
          </w:p>
        </w:tc>
        <w:tc>
          <w:tcPr>
            <w:tcW w:w="1260" w:type="dxa"/>
          </w:tcPr>
          <w:p w14:paraId="699E8F10" w14:textId="77777777" w:rsidR="00D71E67" w:rsidRPr="00791151" w:rsidRDefault="00D71E67" w:rsidP="00027133">
            <w:pPr>
              <w:spacing w:after="200"/>
              <w:contextualSpacing/>
            </w:pPr>
            <w:r w:rsidRPr="00791151">
              <w:t>0</w:t>
            </w:r>
          </w:p>
        </w:tc>
      </w:tr>
      <w:tr w:rsidR="00D71E67" w:rsidRPr="00791151" w14:paraId="74A31F51" w14:textId="77777777" w:rsidTr="00027133">
        <w:tc>
          <w:tcPr>
            <w:tcW w:w="1855" w:type="dxa"/>
            <w:vMerge/>
          </w:tcPr>
          <w:p w14:paraId="6257341D" w14:textId="77777777" w:rsidR="00D71E67" w:rsidRPr="00791151" w:rsidRDefault="00D71E67" w:rsidP="00027133">
            <w:pPr>
              <w:spacing w:after="200"/>
              <w:contextualSpacing/>
            </w:pPr>
          </w:p>
        </w:tc>
        <w:tc>
          <w:tcPr>
            <w:tcW w:w="1357" w:type="dxa"/>
          </w:tcPr>
          <w:p w14:paraId="46771CF8" w14:textId="77777777" w:rsidR="00D71E67" w:rsidRPr="00791151" w:rsidRDefault="00D71E67" w:rsidP="00027133">
            <w:pPr>
              <w:spacing w:after="200"/>
              <w:contextualSpacing/>
            </w:pPr>
            <w:r w:rsidRPr="00791151">
              <w:t>0</w:t>
            </w:r>
          </w:p>
        </w:tc>
        <w:tc>
          <w:tcPr>
            <w:tcW w:w="603" w:type="dxa"/>
          </w:tcPr>
          <w:p w14:paraId="629F3E2B" w14:textId="77777777" w:rsidR="00D71E67" w:rsidRPr="00791151" w:rsidRDefault="00D71E67" w:rsidP="00027133">
            <w:pPr>
              <w:spacing w:after="200"/>
              <w:contextualSpacing/>
            </w:pPr>
            <w:r w:rsidRPr="00791151">
              <w:t>-</w:t>
            </w:r>
          </w:p>
        </w:tc>
        <w:tc>
          <w:tcPr>
            <w:tcW w:w="1344" w:type="dxa"/>
          </w:tcPr>
          <w:p w14:paraId="1220DCED" w14:textId="77777777" w:rsidR="00D71E67" w:rsidRPr="00791151" w:rsidRDefault="00D71E67" w:rsidP="00027133">
            <w:pPr>
              <w:spacing w:after="200"/>
              <w:contextualSpacing/>
            </w:pPr>
            <w:r w:rsidRPr="00791151">
              <w:t>-</w:t>
            </w:r>
          </w:p>
        </w:tc>
        <w:tc>
          <w:tcPr>
            <w:tcW w:w="1586" w:type="dxa"/>
          </w:tcPr>
          <w:p w14:paraId="11C839C1" w14:textId="77777777" w:rsidR="00D71E67" w:rsidRPr="00791151" w:rsidRDefault="00D71E67" w:rsidP="00027133">
            <w:pPr>
              <w:spacing w:after="200"/>
              <w:contextualSpacing/>
            </w:pPr>
            <w:r w:rsidRPr="00791151">
              <w:t>-</w:t>
            </w:r>
          </w:p>
        </w:tc>
        <w:tc>
          <w:tcPr>
            <w:tcW w:w="1170" w:type="dxa"/>
            <w:vMerge/>
          </w:tcPr>
          <w:p w14:paraId="495C69CB" w14:textId="77777777" w:rsidR="00D71E67" w:rsidRPr="00791151" w:rsidRDefault="00D71E67" w:rsidP="00027133">
            <w:pPr>
              <w:spacing w:after="200"/>
              <w:contextualSpacing/>
            </w:pPr>
          </w:p>
        </w:tc>
        <w:tc>
          <w:tcPr>
            <w:tcW w:w="900" w:type="dxa"/>
            <w:vMerge/>
          </w:tcPr>
          <w:p w14:paraId="795371ED" w14:textId="77777777" w:rsidR="00D71E67" w:rsidRPr="00791151" w:rsidRDefault="00D71E67" w:rsidP="00027133">
            <w:pPr>
              <w:spacing w:after="200"/>
              <w:contextualSpacing/>
            </w:pPr>
          </w:p>
        </w:tc>
        <w:tc>
          <w:tcPr>
            <w:tcW w:w="1530" w:type="dxa"/>
            <w:vMerge/>
          </w:tcPr>
          <w:p w14:paraId="1146817E" w14:textId="77777777" w:rsidR="00D71E67" w:rsidRPr="00791151" w:rsidRDefault="00D71E67" w:rsidP="00027133">
            <w:pPr>
              <w:spacing w:after="200"/>
              <w:contextualSpacing/>
            </w:pPr>
          </w:p>
        </w:tc>
        <w:tc>
          <w:tcPr>
            <w:tcW w:w="1170" w:type="dxa"/>
          </w:tcPr>
          <w:p w14:paraId="58E283EE" w14:textId="77777777" w:rsidR="00D71E67" w:rsidRPr="00791151" w:rsidRDefault="00D71E67" w:rsidP="00027133">
            <w:pPr>
              <w:spacing w:after="200"/>
              <w:contextualSpacing/>
            </w:pPr>
            <w:r w:rsidRPr="00791151">
              <w:t>2</w:t>
            </w:r>
          </w:p>
        </w:tc>
        <w:tc>
          <w:tcPr>
            <w:tcW w:w="1260" w:type="dxa"/>
          </w:tcPr>
          <w:p w14:paraId="04EC3468" w14:textId="77777777" w:rsidR="00D71E67" w:rsidRPr="00791151" w:rsidRDefault="00D71E67" w:rsidP="00027133">
            <w:pPr>
              <w:spacing w:after="200"/>
              <w:contextualSpacing/>
            </w:pPr>
            <w:r w:rsidRPr="00791151">
              <w:t>0</w:t>
            </w:r>
          </w:p>
        </w:tc>
      </w:tr>
      <w:tr w:rsidR="00D71E67" w:rsidRPr="00791151" w14:paraId="7DC9D8A3" w14:textId="77777777" w:rsidTr="00027133">
        <w:tc>
          <w:tcPr>
            <w:tcW w:w="1855" w:type="dxa"/>
            <w:vMerge w:val="restart"/>
          </w:tcPr>
          <w:p w14:paraId="30F566B4" w14:textId="77777777" w:rsidR="00D71E67" w:rsidRPr="00791151" w:rsidRDefault="00D71E67" w:rsidP="00027133">
            <w:pPr>
              <w:spacing w:after="200"/>
              <w:contextualSpacing/>
            </w:pPr>
            <w:r w:rsidRPr="00791151">
              <w:t>3-May-2017</w:t>
            </w:r>
          </w:p>
        </w:tc>
        <w:tc>
          <w:tcPr>
            <w:tcW w:w="1357" w:type="dxa"/>
          </w:tcPr>
          <w:p w14:paraId="5171E008" w14:textId="77777777" w:rsidR="00D71E67" w:rsidRPr="00791151" w:rsidRDefault="00D71E67" w:rsidP="00027133">
            <w:pPr>
              <w:spacing w:after="200"/>
              <w:contextualSpacing/>
            </w:pPr>
            <w:r w:rsidRPr="00791151">
              <w:t>110</w:t>
            </w:r>
          </w:p>
        </w:tc>
        <w:tc>
          <w:tcPr>
            <w:tcW w:w="603" w:type="dxa"/>
          </w:tcPr>
          <w:p w14:paraId="18AC682D" w14:textId="77777777" w:rsidR="00D71E67" w:rsidRPr="00791151" w:rsidRDefault="00D71E67" w:rsidP="00027133">
            <w:pPr>
              <w:spacing w:after="200"/>
              <w:contextualSpacing/>
            </w:pPr>
            <w:r w:rsidRPr="00791151">
              <w:t>C</w:t>
            </w:r>
          </w:p>
        </w:tc>
        <w:tc>
          <w:tcPr>
            <w:tcW w:w="1344" w:type="dxa"/>
          </w:tcPr>
          <w:p w14:paraId="292554F3" w14:textId="77777777" w:rsidR="00D71E67" w:rsidRPr="00791151" w:rsidRDefault="00D71E67" w:rsidP="00027133">
            <w:pPr>
              <w:spacing w:after="200"/>
              <w:contextualSpacing/>
            </w:pPr>
            <w:r w:rsidRPr="00791151">
              <w:t>1669</w:t>
            </w:r>
          </w:p>
        </w:tc>
        <w:tc>
          <w:tcPr>
            <w:tcW w:w="1586" w:type="dxa"/>
          </w:tcPr>
          <w:p w14:paraId="1838B683" w14:textId="77777777" w:rsidR="00D71E67" w:rsidRPr="00791151" w:rsidRDefault="00D71E67" w:rsidP="00027133">
            <w:pPr>
              <w:spacing w:after="200"/>
              <w:contextualSpacing/>
            </w:pPr>
            <w:r w:rsidRPr="00791151">
              <w:t>1669</w:t>
            </w:r>
          </w:p>
        </w:tc>
        <w:tc>
          <w:tcPr>
            <w:tcW w:w="1170" w:type="dxa"/>
            <w:vMerge w:val="restart"/>
          </w:tcPr>
          <w:p w14:paraId="52BE76F6" w14:textId="77777777" w:rsidR="00D71E67" w:rsidRPr="00791151" w:rsidRDefault="00D71E67" w:rsidP="00027133">
            <w:pPr>
              <w:spacing w:after="200"/>
              <w:contextualSpacing/>
            </w:pPr>
            <w:r w:rsidRPr="00791151">
              <w:t>0.900</w:t>
            </w:r>
          </w:p>
        </w:tc>
        <w:tc>
          <w:tcPr>
            <w:tcW w:w="900" w:type="dxa"/>
            <w:vMerge w:val="restart"/>
          </w:tcPr>
          <w:p w14:paraId="6FE69E1F" w14:textId="77777777" w:rsidR="00D71E67" w:rsidRPr="00791151" w:rsidRDefault="00D71E67" w:rsidP="00027133">
            <w:pPr>
              <w:spacing w:after="200"/>
              <w:contextualSpacing/>
            </w:pPr>
            <w:r w:rsidRPr="00791151">
              <w:t>0.880</w:t>
            </w:r>
          </w:p>
        </w:tc>
        <w:tc>
          <w:tcPr>
            <w:tcW w:w="1530" w:type="dxa"/>
            <w:vMerge w:val="restart"/>
          </w:tcPr>
          <w:p w14:paraId="7D4CF488" w14:textId="77777777" w:rsidR="00D71E67" w:rsidRPr="00791151" w:rsidRDefault="00D71E67" w:rsidP="00027133">
            <w:pPr>
              <w:spacing w:after="200"/>
              <w:contextualSpacing/>
            </w:pPr>
            <w:r w:rsidRPr="00791151">
              <w:t>0.733</w:t>
            </w:r>
          </w:p>
        </w:tc>
        <w:tc>
          <w:tcPr>
            <w:tcW w:w="1170" w:type="dxa"/>
          </w:tcPr>
          <w:p w14:paraId="0C4E0D8E" w14:textId="77777777" w:rsidR="00D71E67" w:rsidRPr="00791151" w:rsidRDefault="00D71E67" w:rsidP="00027133">
            <w:pPr>
              <w:spacing w:after="200"/>
              <w:contextualSpacing/>
            </w:pPr>
            <w:r w:rsidRPr="00791151">
              <w:t>4</w:t>
            </w:r>
          </w:p>
        </w:tc>
        <w:tc>
          <w:tcPr>
            <w:tcW w:w="1260" w:type="dxa"/>
          </w:tcPr>
          <w:p w14:paraId="296AB5B6" w14:textId="77777777" w:rsidR="00D71E67" w:rsidRPr="00791151" w:rsidRDefault="00D71E67" w:rsidP="00027133">
            <w:pPr>
              <w:spacing w:after="200"/>
              <w:contextualSpacing/>
            </w:pPr>
            <w:r w:rsidRPr="00791151">
              <w:t>0</w:t>
            </w:r>
          </w:p>
        </w:tc>
      </w:tr>
      <w:tr w:rsidR="00D71E67" w:rsidRPr="00791151" w14:paraId="04A31A06" w14:textId="77777777" w:rsidTr="00027133">
        <w:tc>
          <w:tcPr>
            <w:tcW w:w="1855" w:type="dxa"/>
            <w:vMerge/>
          </w:tcPr>
          <w:p w14:paraId="4388D708" w14:textId="77777777" w:rsidR="00D71E67" w:rsidRPr="00791151" w:rsidRDefault="00D71E67" w:rsidP="00027133">
            <w:pPr>
              <w:spacing w:after="200"/>
              <w:contextualSpacing/>
            </w:pPr>
          </w:p>
        </w:tc>
        <w:tc>
          <w:tcPr>
            <w:tcW w:w="1357" w:type="dxa"/>
          </w:tcPr>
          <w:p w14:paraId="73AE2472" w14:textId="77777777" w:rsidR="00D71E67" w:rsidRPr="00791151" w:rsidRDefault="00D71E67" w:rsidP="00027133">
            <w:pPr>
              <w:spacing w:after="200"/>
              <w:contextualSpacing/>
            </w:pPr>
            <w:r w:rsidRPr="00791151">
              <w:t>220</w:t>
            </w:r>
          </w:p>
        </w:tc>
        <w:tc>
          <w:tcPr>
            <w:tcW w:w="603" w:type="dxa"/>
          </w:tcPr>
          <w:p w14:paraId="7AB921BF" w14:textId="77777777" w:rsidR="00D71E67" w:rsidRPr="00791151" w:rsidRDefault="00D71E67" w:rsidP="00027133">
            <w:pPr>
              <w:spacing w:after="200"/>
              <w:contextualSpacing/>
            </w:pPr>
            <w:r w:rsidRPr="00791151">
              <w:t>A</w:t>
            </w:r>
          </w:p>
        </w:tc>
        <w:tc>
          <w:tcPr>
            <w:tcW w:w="1344" w:type="dxa"/>
          </w:tcPr>
          <w:p w14:paraId="2B5091CD" w14:textId="77777777" w:rsidR="00D71E67" w:rsidRPr="00791151" w:rsidRDefault="00D71E67" w:rsidP="00027133">
            <w:pPr>
              <w:spacing w:after="200"/>
              <w:contextualSpacing/>
            </w:pPr>
            <w:r w:rsidRPr="00791151">
              <w:t>746</w:t>
            </w:r>
          </w:p>
        </w:tc>
        <w:tc>
          <w:tcPr>
            <w:tcW w:w="1586" w:type="dxa"/>
          </w:tcPr>
          <w:p w14:paraId="4CF6313A" w14:textId="77777777" w:rsidR="00D71E67" w:rsidRPr="00791151" w:rsidRDefault="00D71E67" w:rsidP="00027133">
            <w:pPr>
              <w:spacing w:after="200"/>
              <w:contextualSpacing/>
            </w:pPr>
            <w:r w:rsidRPr="00791151">
              <w:t>1492</w:t>
            </w:r>
          </w:p>
        </w:tc>
        <w:tc>
          <w:tcPr>
            <w:tcW w:w="1170" w:type="dxa"/>
            <w:vMerge/>
          </w:tcPr>
          <w:p w14:paraId="1BCB4A0D" w14:textId="77777777" w:rsidR="00D71E67" w:rsidRPr="00791151" w:rsidRDefault="00D71E67" w:rsidP="00027133">
            <w:pPr>
              <w:spacing w:after="200"/>
              <w:contextualSpacing/>
            </w:pPr>
          </w:p>
        </w:tc>
        <w:tc>
          <w:tcPr>
            <w:tcW w:w="900" w:type="dxa"/>
            <w:vMerge/>
          </w:tcPr>
          <w:p w14:paraId="60E48F3D" w14:textId="77777777" w:rsidR="00D71E67" w:rsidRPr="00791151" w:rsidRDefault="00D71E67" w:rsidP="00027133">
            <w:pPr>
              <w:spacing w:after="200"/>
              <w:contextualSpacing/>
            </w:pPr>
          </w:p>
        </w:tc>
        <w:tc>
          <w:tcPr>
            <w:tcW w:w="1530" w:type="dxa"/>
            <w:vMerge/>
          </w:tcPr>
          <w:p w14:paraId="3B58120B" w14:textId="77777777" w:rsidR="00D71E67" w:rsidRPr="00791151" w:rsidRDefault="00D71E67" w:rsidP="00027133">
            <w:pPr>
              <w:spacing w:after="200"/>
              <w:contextualSpacing/>
            </w:pPr>
          </w:p>
        </w:tc>
        <w:tc>
          <w:tcPr>
            <w:tcW w:w="1170" w:type="dxa"/>
          </w:tcPr>
          <w:p w14:paraId="3CB905A4" w14:textId="77777777" w:rsidR="00D71E67" w:rsidRPr="00791151" w:rsidRDefault="00D71E67" w:rsidP="00027133">
            <w:pPr>
              <w:spacing w:after="200"/>
              <w:contextualSpacing/>
            </w:pPr>
            <w:r w:rsidRPr="00791151">
              <w:t>3</w:t>
            </w:r>
          </w:p>
        </w:tc>
        <w:tc>
          <w:tcPr>
            <w:tcW w:w="1260" w:type="dxa"/>
          </w:tcPr>
          <w:p w14:paraId="211A2FA9" w14:textId="77777777" w:rsidR="00D71E67" w:rsidRPr="00791151" w:rsidRDefault="00D71E67" w:rsidP="00027133">
            <w:pPr>
              <w:spacing w:after="200"/>
              <w:contextualSpacing/>
            </w:pPr>
            <w:r w:rsidRPr="00791151">
              <w:t>0</w:t>
            </w:r>
          </w:p>
        </w:tc>
      </w:tr>
      <w:tr w:rsidR="00D71E67" w:rsidRPr="00791151" w14:paraId="777EA1DB" w14:textId="77777777" w:rsidTr="00027133">
        <w:tc>
          <w:tcPr>
            <w:tcW w:w="1855" w:type="dxa"/>
            <w:vMerge/>
          </w:tcPr>
          <w:p w14:paraId="002A116E" w14:textId="77777777" w:rsidR="00D71E67" w:rsidRPr="00791151" w:rsidRDefault="00D71E67" w:rsidP="00027133">
            <w:pPr>
              <w:spacing w:after="200"/>
              <w:contextualSpacing/>
            </w:pPr>
          </w:p>
        </w:tc>
        <w:tc>
          <w:tcPr>
            <w:tcW w:w="1357" w:type="dxa"/>
          </w:tcPr>
          <w:p w14:paraId="68EB53BE" w14:textId="77777777" w:rsidR="00D71E67" w:rsidRPr="00791151" w:rsidRDefault="00D71E67" w:rsidP="00027133">
            <w:pPr>
              <w:spacing w:after="200"/>
              <w:contextualSpacing/>
            </w:pPr>
            <w:r w:rsidRPr="00791151">
              <w:t>440</w:t>
            </w:r>
          </w:p>
        </w:tc>
        <w:tc>
          <w:tcPr>
            <w:tcW w:w="603" w:type="dxa"/>
          </w:tcPr>
          <w:p w14:paraId="26F8955D" w14:textId="77777777" w:rsidR="00D71E67" w:rsidRPr="00791151" w:rsidRDefault="00D71E67" w:rsidP="00027133">
            <w:pPr>
              <w:spacing w:after="200"/>
              <w:contextualSpacing/>
            </w:pPr>
            <w:r w:rsidRPr="00791151">
              <w:t>B</w:t>
            </w:r>
          </w:p>
        </w:tc>
        <w:tc>
          <w:tcPr>
            <w:tcW w:w="1344" w:type="dxa"/>
          </w:tcPr>
          <w:p w14:paraId="2986E3E2" w14:textId="77777777" w:rsidR="00D71E67" w:rsidRPr="00791151" w:rsidRDefault="00D71E67" w:rsidP="00027133">
            <w:pPr>
              <w:spacing w:after="200"/>
              <w:contextualSpacing/>
            </w:pPr>
            <w:r w:rsidRPr="00791151">
              <w:t>447</w:t>
            </w:r>
          </w:p>
        </w:tc>
        <w:tc>
          <w:tcPr>
            <w:tcW w:w="1586" w:type="dxa"/>
          </w:tcPr>
          <w:p w14:paraId="36E11970" w14:textId="77777777" w:rsidR="00D71E67" w:rsidRPr="00791151" w:rsidRDefault="00D71E67" w:rsidP="00027133">
            <w:pPr>
              <w:spacing w:after="200"/>
              <w:contextualSpacing/>
            </w:pPr>
            <w:r w:rsidRPr="00791151">
              <w:t>1788</w:t>
            </w:r>
          </w:p>
        </w:tc>
        <w:tc>
          <w:tcPr>
            <w:tcW w:w="1170" w:type="dxa"/>
            <w:vMerge/>
          </w:tcPr>
          <w:p w14:paraId="7499AA56" w14:textId="77777777" w:rsidR="00D71E67" w:rsidRPr="00791151" w:rsidRDefault="00D71E67" w:rsidP="00027133">
            <w:pPr>
              <w:spacing w:after="200"/>
              <w:contextualSpacing/>
            </w:pPr>
          </w:p>
        </w:tc>
        <w:tc>
          <w:tcPr>
            <w:tcW w:w="900" w:type="dxa"/>
            <w:vMerge/>
          </w:tcPr>
          <w:p w14:paraId="46289E7A" w14:textId="77777777" w:rsidR="00D71E67" w:rsidRPr="00791151" w:rsidRDefault="00D71E67" w:rsidP="00027133">
            <w:pPr>
              <w:spacing w:after="200"/>
              <w:contextualSpacing/>
            </w:pPr>
          </w:p>
        </w:tc>
        <w:tc>
          <w:tcPr>
            <w:tcW w:w="1530" w:type="dxa"/>
            <w:vMerge/>
          </w:tcPr>
          <w:p w14:paraId="1F548444" w14:textId="77777777" w:rsidR="00D71E67" w:rsidRPr="00791151" w:rsidRDefault="00D71E67" w:rsidP="00027133">
            <w:pPr>
              <w:spacing w:after="200"/>
              <w:contextualSpacing/>
            </w:pPr>
          </w:p>
        </w:tc>
        <w:tc>
          <w:tcPr>
            <w:tcW w:w="1170" w:type="dxa"/>
          </w:tcPr>
          <w:p w14:paraId="0862E54C" w14:textId="77777777" w:rsidR="00D71E67" w:rsidRPr="00791151" w:rsidRDefault="00D71E67" w:rsidP="00027133">
            <w:pPr>
              <w:spacing w:after="200"/>
              <w:contextualSpacing/>
            </w:pPr>
            <w:r w:rsidRPr="00791151">
              <w:t>3</w:t>
            </w:r>
          </w:p>
        </w:tc>
        <w:tc>
          <w:tcPr>
            <w:tcW w:w="1260" w:type="dxa"/>
          </w:tcPr>
          <w:p w14:paraId="550337C0" w14:textId="77777777" w:rsidR="00D71E67" w:rsidRPr="00791151" w:rsidRDefault="00D71E67" w:rsidP="00027133">
            <w:pPr>
              <w:spacing w:after="200"/>
              <w:contextualSpacing/>
            </w:pPr>
            <w:r w:rsidRPr="00791151">
              <w:t>0</w:t>
            </w:r>
          </w:p>
        </w:tc>
      </w:tr>
      <w:tr w:rsidR="00D71E67" w:rsidRPr="00791151" w14:paraId="79D5C8DB" w14:textId="77777777" w:rsidTr="00027133">
        <w:tc>
          <w:tcPr>
            <w:tcW w:w="1855" w:type="dxa"/>
            <w:vMerge/>
          </w:tcPr>
          <w:p w14:paraId="501437FB" w14:textId="77777777" w:rsidR="00D71E67" w:rsidRPr="00791151" w:rsidRDefault="00D71E67" w:rsidP="00027133">
            <w:pPr>
              <w:spacing w:after="200"/>
              <w:contextualSpacing/>
            </w:pPr>
          </w:p>
        </w:tc>
        <w:tc>
          <w:tcPr>
            <w:tcW w:w="1357" w:type="dxa"/>
          </w:tcPr>
          <w:p w14:paraId="32B487E7" w14:textId="77777777" w:rsidR="00D71E67" w:rsidRPr="00791151" w:rsidRDefault="00D71E67" w:rsidP="00027133">
            <w:pPr>
              <w:spacing w:after="200"/>
              <w:contextualSpacing/>
            </w:pPr>
            <w:r w:rsidRPr="00791151">
              <w:t>0</w:t>
            </w:r>
          </w:p>
        </w:tc>
        <w:tc>
          <w:tcPr>
            <w:tcW w:w="603" w:type="dxa"/>
          </w:tcPr>
          <w:p w14:paraId="52CE7C16" w14:textId="77777777" w:rsidR="00D71E67" w:rsidRPr="00791151" w:rsidRDefault="00D71E67" w:rsidP="00027133">
            <w:pPr>
              <w:spacing w:after="200"/>
              <w:contextualSpacing/>
            </w:pPr>
            <w:r w:rsidRPr="00791151">
              <w:t>-</w:t>
            </w:r>
          </w:p>
        </w:tc>
        <w:tc>
          <w:tcPr>
            <w:tcW w:w="1344" w:type="dxa"/>
          </w:tcPr>
          <w:p w14:paraId="567B49A8" w14:textId="77777777" w:rsidR="00D71E67" w:rsidRPr="00791151" w:rsidRDefault="00D71E67" w:rsidP="00027133">
            <w:pPr>
              <w:spacing w:after="200"/>
              <w:contextualSpacing/>
            </w:pPr>
            <w:r w:rsidRPr="00791151">
              <w:t>-</w:t>
            </w:r>
          </w:p>
        </w:tc>
        <w:tc>
          <w:tcPr>
            <w:tcW w:w="1586" w:type="dxa"/>
          </w:tcPr>
          <w:p w14:paraId="52C5A0ED" w14:textId="77777777" w:rsidR="00D71E67" w:rsidRPr="00791151" w:rsidRDefault="00D71E67" w:rsidP="00027133">
            <w:pPr>
              <w:spacing w:after="200"/>
              <w:contextualSpacing/>
            </w:pPr>
            <w:r w:rsidRPr="00791151">
              <w:t>-</w:t>
            </w:r>
          </w:p>
        </w:tc>
        <w:tc>
          <w:tcPr>
            <w:tcW w:w="1170" w:type="dxa"/>
            <w:vMerge/>
          </w:tcPr>
          <w:p w14:paraId="02BB7759" w14:textId="77777777" w:rsidR="00D71E67" w:rsidRPr="00791151" w:rsidRDefault="00D71E67" w:rsidP="00027133">
            <w:pPr>
              <w:spacing w:after="200"/>
              <w:contextualSpacing/>
            </w:pPr>
          </w:p>
        </w:tc>
        <w:tc>
          <w:tcPr>
            <w:tcW w:w="900" w:type="dxa"/>
            <w:vMerge/>
          </w:tcPr>
          <w:p w14:paraId="6CDE3D3D" w14:textId="77777777" w:rsidR="00D71E67" w:rsidRPr="00791151" w:rsidRDefault="00D71E67" w:rsidP="00027133">
            <w:pPr>
              <w:spacing w:after="200"/>
              <w:contextualSpacing/>
            </w:pPr>
          </w:p>
        </w:tc>
        <w:tc>
          <w:tcPr>
            <w:tcW w:w="1530" w:type="dxa"/>
            <w:vMerge/>
          </w:tcPr>
          <w:p w14:paraId="24E037F0" w14:textId="77777777" w:rsidR="00D71E67" w:rsidRPr="00791151" w:rsidRDefault="00D71E67" w:rsidP="00027133">
            <w:pPr>
              <w:spacing w:after="200"/>
              <w:contextualSpacing/>
            </w:pPr>
          </w:p>
        </w:tc>
        <w:tc>
          <w:tcPr>
            <w:tcW w:w="1170" w:type="dxa"/>
          </w:tcPr>
          <w:p w14:paraId="48CEB672" w14:textId="77777777" w:rsidR="00D71E67" w:rsidRPr="00791151" w:rsidRDefault="00D71E67" w:rsidP="00027133">
            <w:pPr>
              <w:spacing w:after="200"/>
              <w:contextualSpacing/>
            </w:pPr>
            <w:r w:rsidRPr="00791151">
              <w:t>5</w:t>
            </w:r>
          </w:p>
        </w:tc>
        <w:tc>
          <w:tcPr>
            <w:tcW w:w="1260" w:type="dxa"/>
          </w:tcPr>
          <w:p w14:paraId="3D3A1F76" w14:textId="77777777" w:rsidR="00D71E67" w:rsidRPr="00791151" w:rsidRDefault="00D71E67" w:rsidP="00027133">
            <w:pPr>
              <w:spacing w:after="200"/>
              <w:contextualSpacing/>
            </w:pPr>
            <w:r w:rsidRPr="00791151">
              <w:t>0</w:t>
            </w:r>
          </w:p>
        </w:tc>
      </w:tr>
      <w:tr w:rsidR="00D71E67" w:rsidRPr="00791151" w14:paraId="2BDA2B4D" w14:textId="77777777" w:rsidTr="00027133">
        <w:tc>
          <w:tcPr>
            <w:tcW w:w="1855" w:type="dxa"/>
            <w:vMerge w:val="restart"/>
          </w:tcPr>
          <w:p w14:paraId="19877558" w14:textId="77777777" w:rsidR="00D71E67" w:rsidRPr="00791151" w:rsidRDefault="00D71E67" w:rsidP="00027133">
            <w:pPr>
              <w:spacing w:after="200"/>
              <w:contextualSpacing/>
            </w:pPr>
            <w:r w:rsidRPr="00791151">
              <w:t>31-May-2017</w:t>
            </w:r>
          </w:p>
        </w:tc>
        <w:tc>
          <w:tcPr>
            <w:tcW w:w="1357" w:type="dxa"/>
          </w:tcPr>
          <w:p w14:paraId="7CAD6723" w14:textId="77777777" w:rsidR="00D71E67" w:rsidRPr="00791151" w:rsidRDefault="00D71E67" w:rsidP="00027133">
            <w:pPr>
              <w:spacing w:after="200"/>
              <w:contextualSpacing/>
            </w:pPr>
            <w:r w:rsidRPr="00791151">
              <w:t>110</w:t>
            </w:r>
          </w:p>
        </w:tc>
        <w:tc>
          <w:tcPr>
            <w:tcW w:w="603" w:type="dxa"/>
          </w:tcPr>
          <w:p w14:paraId="235AB66F" w14:textId="77777777" w:rsidR="00D71E67" w:rsidRPr="00791151" w:rsidRDefault="00D71E67" w:rsidP="00027133">
            <w:pPr>
              <w:spacing w:after="200"/>
              <w:contextualSpacing/>
            </w:pPr>
            <w:r w:rsidRPr="00791151">
              <w:t>B</w:t>
            </w:r>
          </w:p>
        </w:tc>
        <w:tc>
          <w:tcPr>
            <w:tcW w:w="1344" w:type="dxa"/>
          </w:tcPr>
          <w:p w14:paraId="6A157898" w14:textId="77777777" w:rsidR="00D71E67" w:rsidRPr="00791151" w:rsidRDefault="00D71E67" w:rsidP="00027133">
            <w:pPr>
              <w:spacing w:after="200"/>
              <w:contextualSpacing/>
            </w:pPr>
            <w:r w:rsidRPr="00791151">
              <w:t>1951</w:t>
            </w:r>
          </w:p>
        </w:tc>
        <w:tc>
          <w:tcPr>
            <w:tcW w:w="1586" w:type="dxa"/>
          </w:tcPr>
          <w:p w14:paraId="54C048DE" w14:textId="77777777" w:rsidR="00D71E67" w:rsidRPr="00791151" w:rsidRDefault="00D71E67" w:rsidP="00027133">
            <w:pPr>
              <w:spacing w:after="200"/>
              <w:contextualSpacing/>
            </w:pPr>
            <w:r w:rsidRPr="00791151">
              <w:t>1951</w:t>
            </w:r>
          </w:p>
        </w:tc>
        <w:tc>
          <w:tcPr>
            <w:tcW w:w="1170" w:type="dxa"/>
            <w:vMerge w:val="restart"/>
          </w:tcPr>
          <w:p w14:paraId="6FB84AD5" w14:textId="77777777" w:rsidR="00D71E67" w:rsidRPr="00791151" w:rsidRDefault="00D71E67" w:rsidP="00027133">
            <w:pPr>
              <w:spacing w:after="200"/>
              <w:contextualSpacing/>
            </w:pPr>
            <w:r w:rsidRPr="00791151">
              <w:t>0.905</w:t>
            </w:r>
          </w:p>
        </w:tc>
        <w:tc>
          <w:tcPr>
            <w:tcW w:w="900" w:type="dxa"/>
            <w:vMerge w:val="restart"/>
          </w:tcPr>
          <w:p w14:paraId="0C1BB396" w14:textId="77777777" w:rsidR="00D71E67" w:rsidRPr="00791151" w:rsidRDefault="00D71E67" w:rsidP="00027133">
            <w:pPr>
              <w:spacing w:after="200"/>
              <w:contextualSpacing/>
            </w:pPr>
            <w:r w:rsidRPr="00791151">
              <w:t>0.820</w:t>
            </w:r>
          </w:p>
        </w:tc>
        <w:tc>
          <w:tcPr>
            <w:tcW w:w="1530" w:type="dxa"/>
            <w:vMerge w:val="restart"/>
          </w:tcPr>
          <w:p w14:paraId="1DC52BAE" w14:textId="77777777" w:rsidR="00D71E67" w:rsidRPr="00791151" w:rsidRDefault="00D71E67" w:rsidP="00027133">
            <w:pPr>
              <w:spacing w:after="200"/>
              <w:contextualSpacing/>
            </w:pPr>
            <w:r w:rsidRPr="00791151">
              <w:t>0.733</w:t>
            </w:r>
          </w:p>
        </w:tc>
        <w:tc>
          <w:tcPr>
            <w:tcW w:w="1170" w:type="dxa"/>
          </w:tcPr>
          <w:p w14:paraId="30296FCE" w14:textId="77777777" w:rsidR="00D71E67" w:rsidRPr="00791151" w:rsidRDefault="00D71E67" w:rsidP="00027133">
            <w:pPr>
              <w:spacing w:after="200"/>
              <w:contextualSpacing/>
            </w:pPr>
            <w:r w:rsidRPr="00791151">
              <w:t>6</w:t>
            </w:r>
          </w:p>
        </w:tc>
        <w:tc>
          <w:tcPr>
            <w:tcW w:w="1260" w:type="dxa"/>
          </w:tcPr>
          <w:p w14:paraId="40B2F127" w14:textId="77777777" w:rsidR="00D71E67" w:rsidRPr="00791151" w:rsidRDefault="00D71E67" w:rsidP="00027133">
            <w:pPr>
              <w:spacing w:after="200"/>
              <w:contextualSpacing/>
            </w:pPr>
            <w:r w:rsidRPr="00791151">
              <w:t>0</w:t>
            </w:r>
          </w:p>
        </w:tc>
      </w:tr>
      <w:tr w:rsidR="00D71E67" w:rsidRPr="00791151" w14:paraId="11A6B8B4" w14:textId="77777777" w:rsidTr="00027133">
        <w:tc>
          <w:tcPr>
            <w:tcW w:w="1855" w:type="dxa"/>
            <w:vMerge/>
          </w:tcPr>
          <w:p w14:paraId="6BBC0369" w14:textId="77777777" w:rsidR="00D71E67" w:rsidRPr="00791151" w:rsidRDefault="00D71E67" w:rsidP="00027133">
            <w:pPr>
              <w:spacing w:after="200"/>
              <w:contextualSpacing/>
            </w:pPr>
          </w:p>
        </w:tc>
        <w:tc>
          <w:tcPr>
            <w:tcW w:w="1357" w:type="dxa"/>
          </w:tcPr>
          <w:p w14:paraId="26DBB634" w14:textId="77777777" w:rsidR="00D71E67" w:rsidRPr="00791151" w:rsidRDefault="00D71E67" w:rsidP="00027133">
            <w:pPr>
              <w:spacing w:after="200"/>
              <w:contextualSpacing/>
            </w:pPr>
            <w:r w:rsidRPr="00791151">
              <w:t>220</w:t>
            </w:r>
          </w:p>
        </w:tc>
        <w:tc>
          <w:tcPr>
            <w:tcW w:w="603" w:type="dxa"/>
          </w:tcPr>
          <w:p w14:paraId="55E9A176" w14:textId="77777777" w:rsidR="00D71E67" w:rsidRPr="00791151" w:rsidRDefault="00D71E67" w:rsidP="00027133">
            <w:pPr>
              <w:spacing w:after="200"/>
              <w:contextualSpacing/>
            </w:pPr>
            <w:r w:rsidRPr="00791151">
              <w:t>C</w:t>
            </w:r>
          </w:p>
        </w:tc>
        <w:tc>
          <w:tcPr>
            <w:tcW w:w="1344" w:type="dxa"/>
          </w:tcPr>
          <w:p w14:paraId="7EE40B06" w14:textId="77777777" w:rsidR="00D71E67" w:rsidRPr="00791151" w:rsidRDefault="00D71E67" w:rsidP="00027133">
            <w:pPr>
              <w:spacing w:after="200"/>
              <w:contextualSpacing/>
            </w:pPr>
            <w:r w:rsidRPr="00791151">
              <w:t>613</w:t>
            </w:r>
          </w:p>
        </w:tc>
        <w:tc>
          <w:tcPr>
            <w:tcW w:w="1586" w:type="dxa"/>
          </w:tcPr>
          <w:p w14:paraId="0D87D93F" w14:textId="77777777" w:rsidR="00D71E67" w:rsidRPr="00791151" w:rsidRDefault="00D71E67" w:rsidP="00027133">
            <w:pPr>
              <w:spacing w:after="200"/>
              <w:contextualSpacing/>
            </w:pPr>
            <w:r w:rsidRPr="00791151">
              <w:t>1226</w:t>
            </w:r>
          </w:p>
        </w:tc>
        <w:tc>
          <w:tcPr>
            <w:tcW w:w="1170" w:type="dxa"/>
            <w:vMerge/>
          </w:tcPr>
          <w:p w14:paraId="2FA6074D" w14:textId="77777777" w:rsidR="00D71E67" w:rsidRPr="00791151" w:rsidRDefault="00D71E67" w:rsidP="00027133">
            <w:pPr>
              <w:spacing w:after="200"/>
              <w:contextualSpacing/>
            </w:pPr>
          </w:p>
        </w:tc>
        <w:tc>
          <w:tcPr>
            <w:tcW w:w="900" w:type="dxa"/>
            <w:vMerge/>
          </w:tcPr>
          <w:p w14:paraId="0F72DE68" w14:textId="77777777" w:rsidR="00D71E67" w:rsidRPr="00791151" w:rsidRDefault="00D71E67" w:rsidP="00027133">
            <w:pPr>
              <w:spacing w:after="200"/>
              <w:contextualSpacing/>
            </w:pPr>
          </w:p>
        </w:tc>
        <w:tc>
          <w:tcPr>
            <w:tcW w:w="1530" w:type="dxa"/>
            <w:vMerge/>
          </w:tcPr>
          <w:p w14:paraId="44CAEF8F" w14:textId="77777777" w:rsidR="00D71E67" w:rsidRPr="00791151" w:rsidRDefault="00D71E67" w:rsidP="00027133">
            <w:pPr>
              <w:spacing w:after="200"/>
              <w:contextualSpacing/>
            </w:pPr>
          </w:p>
        </w:tc>
        <w:tc>
          <w:tcPr>
            <w:tcW w:w="1170" w:type="dxa"/>
          </w:tcPr>
          <w:p w14:paraId="38550822" w14:textId="77777777" w:rsidR="00D71E67" w:rsidRPr="00791151" w:rsidRDefault="00D71E67" w:rsidP="00027133">
            <w:pPr>
              <w:spacing w:after="200"/>
              <w:contextualSpacing/>
            </w:pPr>
            <w:r w:rsidRPr="00791151">
              <w:t>6</w:t>
            </w:r>
          </w:p>
        </w:tc>
        <w:tc>
          <w:tcPr>
            <w:tcW w:w="1260" w:type="dxa"/>
          </w:tcPr>
          <w:p w14:paraId="3125C942" w14:textId="77777777" w:rsidR="00D71E67" w:rsidRPr="00791151" w:rsidRDefault="00D71E67" w:rsidP="00027133">
            <w:pPr>
              <w:spacing w:after="200"/>
              <w:contextualSpacing/>
            </w:pPr>
            <w:r w:rsidRPr="00791151">
              <w:t>0</w:t>
            </w:r>
          </w:p>
        </w:tc>
      </w:tr>
      <w:tr w:rsidR="00D71E67" w:rsidRPr="00791151" w14:paraId="125EE701" w14:textId="77777777" w:rsidTr="00027133">
        <w:tc>
          <w:tcPr>
            <w:tcW w:w="1855" w:type="dxa"/>
            <w:vMerge/>
          </w:tcPr>
          <w:p w14:paraId="44088F0F" w14:textId="77777777" w:rsidR="00D71E67" w:rsidRPr="00791151" w:rsidRDefault="00D71E67" w:rsidP="00027133">
            <w:pPr>
              <w:spacing w:after="200"/>
              <w:contextualSpacing/>
            </w:pPr>
          </w:p>
        </w:tc>
        <w:tc>
          <w:tcPr>
            <w:tcW w:w="1357" w:type="dxa"/>
          </w:tcPr>
          <w:p w14:paraId="1764F8BC" w14:textId="77777777" w:rsidR="00D71E67" w:rsidRPr="00791151" w:rsidRDefault="00D71E67" w:rsidP="00027133">
            <w:pPr>
              <w:spacing w:after="200"/>
              <w:contextualSpacing/>
            </w:pPr>
            <w:r w:rsidRPr="00791151">
              <w:t>440</w:t>
            </w:r>
          </w:p>
        </w:tc>
        <w:tc>
          <w:tcPr>
            <w:tcW w:w="603" w:type="dxa"/>
          </w:tcPr>
          <w:p w14:paraId="17A70650" w14:textId="77777777" w:rsidR="00D71E67" w:rsidRPr="00791151" w:rsidRDefault="00D71E67" w:rsidP="00027133">
            <w:pPr>
              <w:spacing w:after="200"/>
              <w:contextualSpacing/>
            </w:pPr>
            <w:r w:rsidRPr="00791151">
              <w:t>A</w:t>
            </w:r>
          </w:p>
        </w:tc>
        <w:tc>
          <w:tcPr>
            <w:tcW w:w="1344" w:type="dxa"/>
          </w:tcPr>
          <w:p w14:paraId="7DA9DF82" w14:textId="77777777" w:rsidR="00D71E67" w:rsidRPr="00791151" w:rsidRDefault="00D71E67" w:rsidP="00027133">
            <w:pPr>
              <w:spacing w:after="200"/>
              <w:contextualSpacing/>
            </w:pPr>
            <w:r w:rsidRPr="00791151">
              <w:t>300</w:t>
            </w:r>
          </w:p>
        </w:tc>
        <w:tc>
          <w:tcPr>
            <w:tcW w:w="1586" w:type="dxa"/>
          </w:tcPr>
          <w:p w14:paraId="78F0841F" w14:textId="77777777" w:rsidR="00D71E67" w:rsidRPr="00791151" w:rsidRDefault="00D71E67" w:rsidP="00027133">
            <w:pPr>
              <w:spacing w:after="200"/>
              <w:contextualSpacing/>
            </w:pPr>
            <w:r w:rsidRPr="00791151">
              <w:t>1200</w:t>
            </w:r>
          </w:p>
        </w:tc>
        <w:tc>
          <w:tcPr>
            <w:tcW w:w="1170" w:type="dxa"/>
            <w:vMerge/>
          </w:tcPr>
          <w:p w14:paraId="3E0989E1" w14:textId="77777777" w:rsidR="00D71E67" w:rsidRPr="00791151" w:rsidRDefault="00D71E67" w:rsidP="00027133">
            <w:pPr>
              <w:spacing w:after="200"/>
              <w:contextualSpacing/>
            </w:pPr>
          </w:p>
        </w:tc>
        <w:tc>
          <w:tcPr>
            <w:tcW w:w="900" w:type="dxa"/>
            <w:vMerge/>
          </w:tcPr>
          <w:p w14:paraId="0EFB56E1" w14:textId="77777777" w:rsidR="00D71E67" w:rsidRPr="00791151" w:rsidRDefault="00D71E67" w:rsidP="00027133">
            <w:pPr>
              <w:spacing w:after="200"/>
              <w:contextualSpacing/>
            </w:pPr>
          </w:p>
        </w:tc>
        <w:tc>
          <w:tcPr>
            <w:tcW w:w="1530" w:type="dxa"/>
            <w:vMerge/>
          </w:tcPr>
          <w:p w14:paraId="5B40BCEB" w14:textId="77777777" w:rsidR="00D71E67" w:rsidRPr="00791151" w:rsidRDefault="00D71E67" w:rsidP="00027133">
            <w:pPr>
              <w:spacing w:after="200"/>
              <w:contextualSpacing/>
            </w:pPr>
          </w:p>
        </w:tc>
        <w:tc>
          <w:tcPr>
            <w:tcW w:w="1170" w:type="dxa"/>
          </w:tcPr>
          <w:p w14:paraId="5D9C72A3" w14:textId="77777777" w:rsidR="00D71E67" w:rsidRPr="00791151" w:rsidRDefault="00D71E67" w:rsidP="00027133">
            <w:pPr>
              <w:spacing w:after="200"/>
              <w:contextualSpacing/>
            </w:pPr>
            <w:r w:rsidRPr="00791151">
              <w:t>7</w:t>
            </w:r>
          </w:p>
        </w:tc>
        <w:tc>
          <w:tcPr>
            <w:tcW w:w="1260" w:type="dxa"/>
          </w:tcPr>
          <w:p w14:paraId="55E6CD4D" w14:textId="77777777" w:rsidR="00D71E67" w:rsidRPr="00791151" w:rsidRDefault="00D71E67" w:rsidP="00027133">
            <w:pPr>
              <w:spacing w:after="200"/>
              <w:contextualSpacing/>
            </w:pPr>
            <w:r w:rsidRPr="00791151">
              <w:t>1</w:t>
            </w:r>
          </w:p>
        </w:tc>
      </w:tr>
      <w:tr w:rsidR="00D71E67" w:rsidRPr="00791151" w14:paraId="02222062" w14:textId="77777777" w:rsidTr="00027133">
        <w:tc>
          <w:tcPr>
            <w:tcW w:w="1855" w:type="dxa"/>
            <w:vMerge/>
          </w:tcPr>
          <w:p w14:paraId="5DD0D7A5" w14:textId="77777777" w:rsidR="00D71E67" w:rsidRPr="00791151" w:rsidRDefault="00D71E67" w:rsidP="00027133">
            <w:pPr>
              <w:spacing w:after="200"/>
              <w:contextualSpacing/>
            </w:pPr>
          </w:p>
        </w:tc>
        <w:tc>
          <w:tcPr>
            <w:tcW w:w="1357" w:type="dxa"/>
          </w:tcPr>
          <w:p w14:paraId="2FEDBD51" w14:textId="77777777" w:rsidR="00D71E67" w:rsidRPr="00791151" w:rsidRDefault="00D71E67" w:rsidP="00027133">
            <w:pPr>
              <w:spacing w:after="200"/>
              <w:contextualSpacing/>
            </w:pPr>
            <w:r w:rsidRPr="00791151">
              <w:t>0</w:t>
            </w:r>
          </w:p>
        </w:tc>
        <w:tc>
          <w:tcPr>
            <w:tcW w:w="603" w:type="dxa"/>
          </w:tcPr>
          <w:p w14:paraId="4E84A73D" w14:textId="77777777" w:rsidR="00D71E67" w:rsidRPr="00791151" w:rsidRDefault="00D71E67" w:rsidP="00027133">
            <w:pPr>
              <w:spacing w:after="200"/>
              <w:contextualSpacing/>
            </w:pPr>
            <w:r w:rsidRPr="00791151">
              <w:t>-</w:t>
            </w:r>
          </w:p>
        </w:tc>
        <w:tc>
          <w:tcPr>
            <w:tcW w:w="1344" w:type="dxa"/>
          </w:tcPr>
          <w:p w14:paraId="5210AEB1" w14:textId="77777777" w:rsidR="00D71E67" w:rsidRPr="00791151" w:rsidRDefault="00D71E67" w:rsidP="00027133">
            <w:pPr>
              <w:spacing w:after="200"/>
              <w:contextualSpacing/>
            </w:pPr>
            <w:r w:rsidRPr="00791151">
              <w:t>-</w:t>
            </w:r>
          </w:p>
        </w:tc>
        <w:tc>
          <w:tcPr>
            <w:tcW w:w="1586" w:type="dxa"/>
          </w:tcPr>
          <w:p w14:paraId="650AACD7" w14:textId="77777777" w:rsidR="00D71E67" w:rsidRPr="00791151" w:rsidRDefault="00D71E67" w:rsidP="00027133">
            <w:pPr>
              <w:spacing w:after="200"/>
              <w:contextualSpacing/>
            </w:pPr>
            <w:r w:rsidRPr="00791151">
              <w:t>-</w:t>
            </w:r>
          </w:p>
        </w:tc>
        <w:tc>
          <w:tcPr>
            <w:tcW w:w="1170" w:type="dxa"/>
            <w:vMerge/>
          </w:tcPr>
          <w:p w14:paraId="6595AD90" w14:textId="77777777" w:rsidR="00D71E67" w:rsidRPr="00791151" w:rsidRDefault="00D71E67" w:rsidP="00027133">
            <w:pPr>
              <w:spacing w:after="200"/>
              <w:contextualSpacing/>
            </w:pPr>
          </w:p>
        </w:tc>
        <w:tc>
          <w:tcPr>
            <w:tcW w:w="900" w:type="dxa"/>
            <w:vMerge/>
          </w:tcPr>
          <w:p w14:paraId="3A305803" w14:textId="77777777" w:rsidR="00D71E67" w:rsidRPr="00791151" w:rsidRDefault="00D71E67" w:rsidP="00027133">
            <w:pPr>
              <w:spacing w:after="200"/>
              <w:contextualSpacing/>
            </w:pPr>
          </w:p>
        </w:tc>
        <w:tc>
          <w:tcPr>
            <w:tcW w:w="1530" w:type="dxa"/>
            <w:vMerge/>
          </w:tcPr>
          <w:p w14:paraId="6BAD37BD" w14:textId="77777777" w:rsidR="00D71E67" w:rsidRPr="00791151" w:rsidRDefault="00D71E67" w:rsidP="00027133">
            <w:pPr>
              <w:spacing w:after="200"/>
              <w:contextualSpacing/>
            </w:pPr>
          </w:p>
        </w:tc>
        <w:tc>
          <w:tcPr>
            <w:tcW w:w="1170" w:type="dxa"/>
          </w:tcPr>
          <w:p w14:paraId="6F4046E4" w14:textId="77777777" w:rsidR="00D71E67" w:rsidRPr="00791151" w:rsidRDefault="00D71E67" w:rsidP="00027133">
            <w:pPr>
              <w:spacing w:after="200"/>
              <w:contextualSpacing/>
            </w:pPr>
            <w:r w:rsidRPr="00791151">
              <w:t>9</w:t>
            </w:r>
          </w:p>
        </w:tc>
        <w:tc>
          <w:tcPr>
            <w:tcW w:w="1260" w:type="dxa"/>
          </w:tcPr>
          <w:p w14:paraId="0FEC9523" w14:textId="77777777" w:rsidR="00D71E67" w:rsidRPr="00791151" w:rsidRDefault="00D71E67" w:rsidP="00027133">
            <w:pPr>
              <w:spacing w:after="200"/>
              <w:contextualSpacing/>
            </w:pPr>
            <w:r w:rsidRPr="00791151">
              <w:t>6</w:t>
            </w:r>
          </w:p>
        </w:tc>
      </w:tr>
      <w:tr w:rsidR="00D71E67" w:rsidRPr="00791151" w14:paraId="226EA835" w14:textId="77777777" w:rsidTr="00027133">
        <w:tc>
          <w:tcPr>
            <w:tcW w:w="1855" w:type="dxa"/>
            <w:vMerge w:val="restart"/>
          </w:tcPr>
          <w:p w14:paraId="7240F9B5" w14:textId="77777777" w:rsidR="00D71E67" w:rsidRPr="00791151" w:rsidRDefault="00D71E67" w:rsidP="00027133">
            <w:pPr>
              <w:spacing w:after="200"/>
              <w:contextualSpacing/>
            </w:pPr>
            <w:r w:rsidRPr="00791151">
              <w:t>1-Aug-2017</w:t>
            </w:r>
          </w:p>
        </w:tc>
        <w:tc>
          <w:tcPr>
            <w:tcW w:w="1357" w:type="dxa"/>
          </w:tcPr>
          <w:p w14:paraId="41B8981B" w14:textId="77777777" w:rsidR="00D71E67" w:rsidRPr="00791151" w:rsidRDefault="00D71E67" w:rsidP="00027133">
            <w:pPr>
              <w:spacing w:after="200"/>
              <w:contextualSpacing/>
            </w:pPr>
            <w:r w:rsidRPr="00791151">
              <w:t>110</w:t>
            </w:r>
          </w:p>
        </w:tc>
        <w:tc>
          <w:tcPr>
            <w:tcW w:w="603" w:type="dxa"/>
          </w:tcPr>
          <w:p w14:paraId="61B01E3F" w14:textId="77777777" w:rsidR="00D71E67" w:rsidRPr="00791151" w:rsidRDefault="00D71E67" w:rsidP="00027133">
            <w:pPr>
              <w:spacing w:after="200"/>
              <w:contextualSpacing/>
            </w:pPr>
            <w:r w:rsidRPr="00791151">
              <w:t>A</w:t>
            </w:r>
          </w:p>
        </w:tc>
        <w:tc>
          <w:tcPr>
            <w:tcW w:w="1344" w:type="dxa"/>
          </w:tcPr>
          <w:p w14:paraId="3C8539F1" w14:textId="77777777" w:rsidR="00D71E67" w:rsidRPr="00791151" w:rsidRDefault="00D71E67" w:rsidP="00027133">
            <w:pPr>
              <w:spacing w:after="200"/>
              <w:contextualSpacing/>
            </w:pPr>
            <w:r w:rsidRPr="00791151">
              <w:t>1594</w:t>
            </w:r>
          </w:p>
        </w:tc>
        <w:tc>
          <w:tcPr>
            <w:tcW w:w="1586" w:type="dxa"/>
          </w:tcPr>
          <w:p w14:paraId="5E0CB155" w14:textId="77777777" w:rsidR="00D71E67" w:rsidRPr="00791151" w:rsidRDefault="00D71E67" w:rsidP="00027133">
            <w:pPr>
              <w:spacing w:after="200"/>
              <w:contextualSpacing/>
            </w:pPr>
            <w:r w:rsidRPr="00791151">
              <w:t>1594</w:t>
            </w:r>
          </w:p>
        </w:tc>
        <w:tc>
          <w:tcPr>
            <w:tcW w:w="1170" w:type="dxa"/>
            <w:vMerge w:val="restart"/>
          </w:tcPr>
          <w:p w14:paraId="27FC0177" w14:textId="77777777" w:rsidR="00D71E67" w:rsidRPr="00791151" w:rsidRDefault="00D71E67" w:rsidP="00027133">
            <w:pPr>
              <w:spacing w:after="200"/>
              <w:contextualSpacing/>
            </w:pPr>
            <w:r w:rsidRPr="00791151">
              <w:t>0.980</w:t>
            </w:r>
          </w:p>
        </w:tc>
        <w:tc>
          <w:tcPr>
            <w:tcW w:w="900" w:type="dxa"/>
            <w:vMerge w:val="restart"/>
          </w:tcPr>
          <w:p w14:paraId="09D1082D" w14:textId="77777777" w:rsidR="00D71E67" w:rsidRPr="00791151" w:rsidRDefault="00D71E67" w:rsidP="00027133">
            <w:pPr>
              <w:spacing w:after="200"/>
              <w:contextualSpacing/>
            </w:pPr>
            <w:r w:rsidRPr="00791151">
              <w:t>0.860</w:t>
            </w:r>
          </w:p>
        </w:tc>
        <w:tc>
          <w:tcPr>
            <w:tcW w:w="1530" w:type="dxa"/>
            <w:vMerge w:val="restart"/>
          </w:tcPr>
          <w:p w14:paraId="333366F0" w14:textId="77777777" w:rsidR="00D71E67" w:rsidRPr="00791151" w:rsidRDefault="00D71E67" w:rsidP="00027133">
            <w:pPr>
              <w:spacing w:after="200"/>
              <w:contextualSpacing/>
            </w:pPr>
            <w:r w:rsidRPr="00791151">
              <w:t>0.933</w:t>
            </w:r>
          </w:p>
        </w:tc>
        <w:tc>
          <w:tcPr>
            <w:tcW w:w="1170" w:type="dxa"/>
          </w:tcPr>
          <w:p w14:paraId="5600CEB1" w14:textId="77777777" w:rsidR="00D71E67" w:rsidRPr="00791151" w:rsidRDefault="00D71E67" w:rsidP="00027133">
            <w:pPr>
              <w:spacing w:after="200"/>
              <w:contextualSpacing/>
            </w:pPr>
            <w:r w:rsidRPr="00791151">
              <w:t>9</w:t>
            </w:r>
          </w:p>
        </w:tc>
        <w:tc>
          <w:tcPr>
            <w:tcW w:w="1260" w:type="dxa"/>
          </w:tcPr>
          <w:p w14:paraId="78063D68" w14:textId="77777777" w:rsidR="00D71E67" w:rsidRPr="00791151" w:rsidRDefault="00D71E67" w:rsidP="00027133">
            <w:pPr>
              <w:spacing w:after="200"/>
              <w:contextualSpacing/>
            </w:pPr>
            <w:r w:rsidRPr="00791151">
              <w:t>1</w:t>
            </w:r>
          </w:p>
        </w:tc>
      </w:tr>
      <w:tr w:rsidR="00D71E67" w:rsidRPr="00791151" w14:paraId="216E6D3D" w14:textId="77777777" w:rsidTr="00027133">
        <w:tc>
          <w:tcPr>
            <w:tcW w:w="1855" w:type="dxa"/>
            <w:vMerge/>
          </w:tcPr>
          <w:p w14:paraId="0A37C29D" w14:textId="77777777" w:rsidR="00D71E67" w:rsidRPr="00791151" w:rsidRDefault="00D71E67" w:rsidP="00027133">
            <w:pPr>
              <w:spacing w:after="200"/>
              <w:contextualSpacing/>
            </w:pPr>
          </w:p>
        </w:tc>
        <w:tc>
          <w:tcPr>
            <w:tcW w:w="1357" w:type="dxa"/>
          </w:tcPr>
          <w:p w14:paraId="1831ADD8" w14:textId="77777777" w:rsidR="00D71E67" w:rsidRPr="00791151" w:rsidRDefault="00D71E67" w:rsidP="00027133">
            <w:pPr>
              <w:spacing w:after="200"/>
              <w:contextualSpacing/>
            </w:pPr>
            <w:r w:rsidRPr="00791151">
              <w:t>220</w:t>
            </w:r>
          </w:p>
        </w:tc>
        <w:tc>
          <w:tcPr>
            <w:tcW w:w="603" w:type="dxa"/>
          </w:tcPr>
          <w:p w14:paraId="44E702C6" w14:textId="77777777" w:rsidR="00D71E67" w:rsidRPr="00791151" w:rsidRDefault="00D71E67" w:rsidP="00027133">
            <w:pPr>
              <w:spacing w:after="200"/>
              <w:contextualSpacing/>
            </w:pPr>
            <w:r w:rsidRPr="00791151">
              <w:t>B</w:t>
            </w:r>
          </w:p>
        </w:tc>
        <w:tc>
          <w:tcPr>
            <w:tcW w:w="1344" w:type="dxa"/>
          </w:tcPr>
          <w:p w14:paraId="6D622E75" w14:textId="77777777" w:rsidR="00D71E67" w:rsidRPr="00791151" w:rsidRDefault="00D71E67" w:rsidP="00027133">
            <w:pPr>
              <w:spacing w:after="200"/>
              <w:contextualSpacing/>
            </w:pPr>
            <w:r w:rsidRPr="00791151">
              <w:t>707</w:t>
            </w:r>
          </w:p>
        </w:tc>
        <w:tc>
          <w:tcPr>
            <w:tcW w:w="1586" w:type="dxa"/>
          </w:tcPr>
          <w:p w14:paraId="6A9D381C" w14:textId="77777777" w:rsidR="00D71E67" w:rsidRPr="00791151" w:rsidRDefault="00D71E67" w:rsidP="00027133">
            <w:pPr>
              <w:spacing w:after="200"/>
              <w:contextualSpacing/>
            </w:pPr>
            <w:r w:rsidRPr="00791151">
              <w:t>1414</w:t>
            </w:r>
          </w:p>
        </w:tc>
        <w:tc>
          <w:tcPr>
            <w:tcW w:w="1170" w:type="dxa"/>
            <w:vMerge/>
          </w:tcPr>
          <w:p w14:paraId="2C7E82E2" w14:textId="77777777" w:rsidR="00D71E67" w:rsidRPr="00791151" w:rsidRDefault="00D71E67" w:rsidP="00027133">
            <w:pPr>
              <w:spacing w:after="200"/>
              <w:contextualSpacing/>
            </w:pPr>
          </w:p>
        </w:tc>
        <w:tc>
          <w:tcPr>
            <w:tcW w:w="900" w:type="dxa"/>
            <w:vMerge/>
          </w:tcPr>
          <w:p w14:paraId="0C6FE37C" w14:textId="77777777" w:rsidR="00D71E67" w:rsidRPr="00791151" w:rsidRDefault="00D71E67" w:rsidP="00027133">
            <w:pPr>
              <w:spacing w:after="200"/>
              <w:contextualSpacing/>
            </w:pPr>
          </w:p>
        </w:tc>
        <w:tc>
          <w:tcPr>
            <w:tcW w:w="1530" w:type="dxa"/>
            <w:vMerge/>
          </w:tcPr>
          <w:p w14:paraId="3B76B52F" w14:textId="77777777" w:rsidR="00D71E67" w:rsidRPr="00791151" w:rsidRDefault="00D71E67" w:rsidP="00027133">
            <w:pPr>
              <w:spacing w:after="200"/>
              <w:contextualSpacing/>
            </w:pPr>
          </w:p>
        </w:tc>
        <w:tc>
          <w:tcPr>
            <w:tcW w:w="1170" w:type="dxa"/>
          </w:tcPr>
          <w:p w14:paraId="54119B33" w14:textId="77777777" w:rsidR="00D71E67" w:rsidRPr="00791151" w:rsidRDefault="00D71E67" w:rsidP="00027133">
            <w:pPr>
              <w:spacing w:after="200"/>
              <w:contextualSpacing/>
            </w:pPr>
            <w:r w:rsidRPr="00791151">
              <w:t>11</w:t>
            </w:r>
          </w:p>
        </w:tc>
        <w:tc>
          <w:tcPr>
            <w:tcW w:w="1260" w:type="dxa"/>
          </w:tcPr>
          <w:p w14:paraId="427BC62C" w14:textId="77777777" w:rsidR="00D71E67" w:rsidRPr="00791151" w:rsidRDefault="00D71E67" w:rsidP="00027133">
            <w:pPr>
              <w:spacing w:after="200"/>
              <w:contextualSpacing/>
            </w:pPr>
            <w:r w:rsidRPr="00791151">
              <w:t>0</w:t>
            </w:r>
          </w:p>
        </w:tc>
      </w:tr>
      <w:tr w:rsidR="00D71E67" w:rsidRPr="00791151" w14:paraId="4133A182" w14:textId="77777777" w:rsidTr="00027133">
        <w:tc>
          <w:tcPr>
            <w:tcW w:w="1855" w:type="dxa"/>
            <w:vMerge/>
          </w:tcPr>
          <w:p w14:paraId="24617C2D" w14:textId="77777777" w:rsidR="00D71E67" w:rsidRPr="00791151" w:rsidRDefault="00D71E67" w:rsidP="00027133">
            <w:pPr>
              <w:spacing w:after="200"/>
              <w:contextualSpacing/>
            </w:pPr>
          </w:p>
        </w:tc>
        <w:tc>
          <w:tcPr>
            <w:tcW w:w="1357" w:type="dxa"/>
          </w:tcPr>
          <w:p w14:paraId="4AE59AF8" w14:textId="77777777" w:rsidR="00D71E67" w:rsidRPr="00791151" w:rsidRDefault="00D71E67" w:rsidP="00027133">
            <w:pPr>
              <w:spacing w:after="200"/>
              <w:contextualSpacing/>
            </w:pPr>
            <w:r w:rsidRPr="00791151">
              <w:t>440</w:t>
            </w:r>
          </w:p>
        </w:tc>
        <w:tc>
          <w:tcPr>
            <w:tcW w:w="603" w:type="dxa"/>
          </w:tcPr>
          <w:p w14:paraId="65770704" w14:textId="77777777" w:rsidR="00D71E67" w:rsidRPr="00791151" w:rsidRDefault="00D71E67" w:rsidP="00027133">
            <w:pPr>
              <w:spacing w:after="200"/>
              <w:contextualSpacing/>
            </w:pPr>
            <w:r w:rsidRPr="00791151">
              <w:t>C</w:t>
            </w:r>
          </w:p>
        </w:tc>
        <w:tc>
          <w:tcPr>
            <w:tcW w:w="1344" w:type="dxa"/>
          </w:tcPr>
          <w:p w14:paraId="22550603" w14:textId="77777777" w:rsidR="00D71E67" w:rsidRPr="00791151" w:rsidRDefault="00D71E67" w:rsidP="00027133">
            <w:pPr>
              <w:spacing w:after="200"/>
              <w:contextualSpacing/>
            </w:pPr>
            <w:r w:rsidRPr="00791151">
              <w:t>192</w:t>
            </w:r>
          </w:p>
        </w:tc>
        <w:tc>
          <w:tcPr>
            <w:tcW w:w="1586" w:type="dxa"/>
          </w:tcPr>
          <w:p w14:paraId="32D46799" w14:textId="77777777" w:rsidR="00D71E67" w:rsidRPr="00791151" w:rsidRDefault="00D71E67" w:rsidP="00027133">
            <w:pPr>
              <w:spacing w:after="200"/>
              <w:contextualSpacing/>
            </w:pPr>
            <w:r w:rsidRPr="00791151">
              <w:t>768</w:t>
            </w:r>
          </w:p>
        </w:tc>
        <w:tc>
          <w:tcPr>
            <w:tcW w:w="1170" w:type="dxa"/>
            <w:vMerge/>
          </w:tcPr>
          <w:p w14:paraId="19972F80" w14:textId="77777777" w:rsidR="00D71E67" w:rsidRPr="00791151" w:rsidRDefault="00D71E67" w:rsidP="00027133">
            <w:pPr>
              <w:spacing w:after="200"/>
              <w:contextualSpacing/>
            </w:pPr>
          </w:p>
        </w:tc>
        <w:tc>
          <w:tcPr>
            <w:tcW w:w="900" w:type="dxa"/>
            <w:vMerge/>
          </w:tcPr>
          <w:p w14:paraId="58060FF3" w14:textId="77777777" w:rsidR="00D71E67" w:rsidRPr="00791151" w:rsidRDefault="00D71E67" w:rsidP="00027133">
            <w:pPr>
              <w:spacing w:after="200"/>
              <w:contextualSpacing/>
            </w:pPr>
          </w:p>
        </w:tc>
        <w:tc>
          <w:tcPr>
            <w:tcW w:w="1530" w:type="dxa"/>
            <w:vMerge/>
          </w:tcPr>
          <w:p w14:paraId="7B9EBDEE" w14:textId="77777777" w:rsidR="00D71E67" w:rsidRPr="00791151" w:rsidRDefault="00D71E67" w:rsidP="00027133">
            <w:pPr>
              <w:spacing w:after="200"/>
              <w:contextualSpacing/>
            </w:pPr>
          </w:p>
        </w:tc>
        <w:tc>
          <w:tcPr>
            <w:tcW w:w="1170" w:type="dxa"/>
          </w:tcPr>
          <w:p w14:paraId="13E95FCE" w14:textId="77777777" w:rsidR="00D71E67" w:rsidRPr="00791151" w:rsidRDefault="00D71E67" w:rsidP="00027133">
            <w:pPr>
              <w:spacing w:after="200"/>
              <w:contextualSpacing/>
            </w:pPr>
            <w:r w:rsidRPr="00791151">
              <w:t>17</w:t>
            </w:r>
          </w:p>
        </w:tc>
        <w:tc>
          <w:tcPr>
            <w:tcW w:w="1260" w:type="dxa"/>
          </w:tcPr>
          <w:p w14:paraId="7B0D1D8D" w14:textId="77777777" w:rsidR="00D71E67" w:rsidRPr="00791151" w:rsidRDefault="00D71E67" w:rsidP="00027133">
            <w:pPr>
              <w:spacing w:after="200"/>
              <w:contextualSpacing/>
            </w:pPr>
            <w:r w:rsidRPr="00791151">
              <w:t>0</w:t>
            </w:r>
          </w:p>
        </w:tc>
      </w:tr>
      <w:tr w:rsidR="00D71E67" w:rsidRPr="00791151" w14:paraId="5703CEBA" w14:textId="77777777" w:rsidTr="00027133">
        <w:tc>
          <w:tcPr>
            <w:tcW w:w="1855" w:type="dxa"/>
            <w:vMerge/>
          </w:tcPr>
          <w:p w14:paraId="74C7D8A8" w14:textId="77777777" w:rsidR="00D71E67" w:rsidRPr="00791151" w:rsidRDefault="00D71E67" w:rsidP="00027133">
            <w:pPr>
              <w:spacing w:after="200"/>
              <w:contextualSpacing/>
            </w:pPr>
          </w:p>
        </w:tc>
        <w:tc>
          <w:tcPr>
            <w:tcW w:w="1357" w:type="dxa"/>
          </w:tcPr>
          <w:p w14:paraId="31CF9C78" w14:textId="77777777" w:rsidR="00D71E67" w:rsidRPr="00791151" w:rsidRDefault="00D71E67" w:rsidP="00027133">
            <w:pPr>
              <w:spacing w:after="200"/>
              <w:contextualSpacing/>
            </w:pPr>
            <w:r w:rsidRPr="00791151">
              <w:t>0</w:t>
            </w:r>
          </w:p>
        </w:tc>
        <w:tc>
          <w:tcPr>
            <w:tcW w:w="603" w:type="dxa"/>
          </w:tcPr>
          <w:p w14:paraId="04B26FC1" w14:textId="77777777" w:rsidR="00D71E67" w:rsidRPr="00791151" w:rsidRDefault="00D71E67" w:rsidP="00027133">
            <w:pPr>
              <w:spacing w:after="200"/>
              <w:contextualSpacing/>
            </w:pPr>
            <w:r w:rsidRPr="00791151">
              <w:t>-</w:t>
            </w:r>
          </w:p>
        </w:tc>
        <w:tc>
          <w:tcPr>
            <w:tcW w:w="1344" w:type="dxa"/>
          </w:tcPr>
          <w:p w14:paraId="4C75EF84" w14:textId="77777777" w:rsidR="00D71E67" w:rsidRPr="00791151" w:rsidRDefault="00D71E67" w:rsidP="00027133">
            <w:pPr>
              <w:spacing w:after="200"/>
              <w:contextualSpacing/>
            </w:pPr>
            <w:r w:rsidRPr="00791151">
              <w:t>-</w:t>
            </w:r>
          </w:p>
        </w:tc>
        <w:tc>
          <w:tcPr>
            <w:tcW w:w="1586" w:type="dxa"/>
          </w:tcPr>
          <w:p w14:paraId="637281D4" w14:textId="77777777" w:rsidR="00D71E67" w:rsidRPr="00791151" w:rsidRDefault="00D71E67" w:rsidP="00027133">
            <w:pPr>
              <w:spacing w:after="200"/>
              <w:contextualSpacing/>
            </w:pPr>
            <w:r w:rsidRPr="00791151">
              <w:t>-</w:t>
            </w:r>
          </w:p>
        </w:tc>
        <w:tc>
          <w:tcPr>
            <w:tcW w:w="1170" w:type="dxa"/>
            <w:vMerge/>
          </w:tcPr>
          <w:p w14:paraId="3AEB8AEA" w14:textId="77777777" w:rsidR="00D71E67" w:rsidRPr="00791151" w:rsidRDefault="00D71E67" w:rsidP="00027133">
            <w:pPr>
              <w:spacing w:after="200"/>
              <w:contextualSpacing/>
            </w:pPr>
          </w:p>
        </w:tc>
        <w:tc>
          <w:tcPr>
            <w:tcW w:w="900" w:type="dxa"/>
            <w:vMerge/>
          </w:tcPr>
          <w:p w14:paraId="793D183C" w14:textId="77777777" w:rsidR="00D71E67" w:rsidRPr="00791151" w:rsidRDefault="00D71E67" w:rsidP="00027133">
            <w:pPr>
              <w:spacing w:after="200"/>
              <w:contextualSpacing/>
            </w:pPr>
          </w:p>
        </w:tc>
        <w:tc>
          <w:tcPr>
            <w:tcW w:w="1530" w:type="dxa"/>
            <w:vMerge/>
          </w:tcPr>
          <w:p w14:paraId="37D79ED9" w14:textId="77777777" w:rsidR="00D71E67" w:rsidRPr="00791151" w:rsidRDefault="00D71E67" w:rsidP="00027133">
            <w:pPr>
              <w:spacing w:after="200"/>
              <w:contextualSpacing/>
            </w:pPr>
          </w:p>
        </w:tc>
        <w:tc>
          <w:tcPr>
            <w:tcW w:w="1170" w:type="dxa"/>
          </w:tcPr>
          <w:p w14:paraId="65F5B7C8" w14:textId="77777777" w:rsidR="00D71E67" w:rsidRPr="00791151" w:rsidRDefault="00D71E67" w:rsidP="00027133">
            <w:pPr>
              <w:spacing w:after="200"/>
              <w:contextualSpacing/>
            </w:pPr>
            <w:r w:rsidRPr="00791151">
              <w:t>33</w:t>
            </w:r>
          </w:p>
        </w:tc>
        <w:tc>
          <w:tcPr>
            <w:tcW w:w="1260" w:type="dxa"/>
          </w:tcPr>
          <w:p w14:paraId="1E986267" w14:textId="77777777" w:rsidR="00D71E67" w:rsidRPr="00791151" w:rsidRDefault="00D71E67" w:rsidP="00027133">
            <w:pPr>
              <w:spacing w:after="200"/>
              <w:contextualSpacing/>
            </w:pPr>
            <w:r w:rsidRPr="00791151">
              <w:t>0</w:t>
            </w:r>
          </w:p>
        </w:tc>
      </w:tr>
      <w:tr w:rsidR="00D71E67" w:rsidRPr="00791151" w14:paraId="67524140" w14:textId="77777777" w:rsidTr="00027133">
        <w:tc>
          <w:tcPr>
            <w:tcW w:w="1855" w:type="dxa"/>
            <w:vMerge w:val="restart"/>
          </w:tcPr>
          <w:p w14:paraId="481E9015" w14:textId="77777777" w:rsidR="00D71E67" w:rsidRPr="00791151" w:rsidRDefault="00D71E67" w:rsidP="00027133">
            <w:pPr>
              <w:spacing w:after="200"/>
              <w:contextualSpacing/>
            </w:pPr>
            <w:r w:rsidRPr="00791151">
              <w:t>23-Aug-2017</w:t>
            </w:r>
          </w:p>
        </w:tc>
        <w:tc>
          <w:tcPr>
            <w:tcW w:w="1357" w:type="dxa"/>
          </w:tcPr>
          <w:p w14:paraId="578A5FA7" w14:textId="77777777" w:rsidR="00D71E67" w:rsidRPr="00791151" w:rsidRDefault="00D71E67" w:rsidP="00027133">
            <w:pPr>
              <w:spacing w:after="200"/>
              <w:contextualSpacing/>
            </w:pPr>
            <w:r w:rsidRPr="00791151">
              <w:t>110</w:t>
            </w:r>
          </w:p>
        </w:tc>
        <w:tc>
          <w:tcPr>
            <w:tcW w:w="603" w:type="dxa"/>
          </w:tcPr>
          <w:p w14:paraId="72846454" w14:textId="77777777" w:rsidR="00D71E67" w:rsidRPr="00791151" w:rsidRDefault="00D71E67" w:rsidP="00027133">
            <w:pPr>
              <w:spacing w:after="200"/>
              <w:contextualSpacing/>
            </w:pPr>
            <w:r w:rsidRPr="00791151">
              <w:t>C</w:t>
            </w:r>
          </w:p>
        </w:tc>
        <w:tc>
          <w:tcPr>
            <w:tcW w:w="1344" w:type="dxa"/>
          </w:tcPr>
          <w:p w14:paraId="5C09E279" w14:textId="77777777" w:rsidR="00D71E67" w:rsidRPr="00791151" w:rsidRDefault="00D71E67" w:rsidP="00027133">
            <w:pPr>
              <w:spacing w:after="200"/>
              <w:contextualSpacing/>
            </w:pPr>
            <w:r w:rsidRPr="00791151">
              <w:t>1372</w:t>
            </w:r>
          </w:p>
        </w:tc>
        <w:tc>
          <w:tcPr>
            <w:tcW w:w="1586" w:type="dxa"/>
          </w:tcPr>
          <w:p w14:paraId="024234D2" w14:textId="77777777" w:rsidR="00D71E67" w:rsidRPr="00791151" w:rsidRDefault="00D71E67" w:rsidP="00027133">
            <w:pPr>
              <w:spacing w:after="200"/>
              <w:contextualSpacing/>
            </w:pPr>
            <w:r w:rsidRPr="00791151">
              <w:t>1372</w:t>
            </w:r>
          </w:p>
        </w:tc>
        <w:tc>
          <w:tcPr>
            <w:tcW w:w="1170" w:type="dxa"/>
            <w:vMerge w:val="restart"/>
          </w:tcPr>
          <w:p w14:paraId="40F10F3E" w14:textId="77777777" w:rsidR="00D71E67" w:rsidRPr="00791151" w:rsidRDefault="00D71E67" w:rsidP="00027133">
            <w:pPr>
              <w:spacing w:after="200"/>
              <w:contextualSpacing/>
            </w:pPr>
            <w:r w:rsidRPr="00791151">
              <w:t>0.970</w:t>
            </w:r>
          </w:p>
        </w:tc>
        <w:tc>
          <w:tcPr>
            <w:tcW w:w="900" w:type="dxa"/>
            <w:vMerge w:val="restart"/>
          </w:tcPr>
          <w:p w14:paraId="7AE284C8" w14:textId="77777777" w:rsidR="00D71E67" w:rsidRPr="00791151" w:rsidRDefault="00D71E67" w:rsidP="00027133">
            <w:pPr>
              <w:spacing w:after="200"/>
              <w:contextualSpacing/>
            </w:pPr>
            <w:r w:rsidRPr="00791151">
              <w:t>0.840</w:t>
            </w:r>
          </w:p>
        </w:tc>
        <w:tc>
          <w:tcPr>
            <w:tcW w:w="1530" w:type="dxa"/>
            <w:vMerge w:val="restart"/>
          </w:tcPr>
          <w:p w14:paraId="5F0CD388" w14:textId="77777777" w:rsidR="00D71E67" w:rsidRPr="00791151" w:rsidRDefault="00D71E67" w:rsidP="00027133">
            <w:pPr>
              <w:spacing w:after="200"/>
              <w:contextualSpacing/>
            </w:pPr>
            <w:r w:rsidRPr="00791151">
              <w:t>0.967</w:t>
            </w:r>
          </w:p>
        </w:tc>
        <w:tc>
          <w:tcPr>
            <w:tcW w:w="1170" w:type="dxa"/>
          </w:tcPr>
          <w:p w14:paraId="0A1BF162" w14:textId="77777777" w:rsidR="00D71E67" w:rsidRPr="00791151" w:rsidRDefault="00D71E67" w:rsidP="00027133">
            <w:pPr>
              <w:spacing w:after="200"/>
              <w:contextualSpacing/>
            </w:pPr>
            <w:r w:rsidRPr="00791151">
              <w:t>17</w:t>
            </w:r>
          </w:p>
        </w:tc>
        <w:tc>
          <w:tcPr>
            <w:tcW w:w="1260" w:type="dxa"/>
          </w:tcPr>
          <w:p w14:paraId="6D08026F" w14:textId="77777777" w:rsidR="00D71E67" w:rsidRPr="00791151" w:rsidRDefault="00D71E67" w:rsidP="00027133">
            <w:pPr>
              <w:spacing w:after="200"/>
              <w:contextualSpacing/>
            </w:pPr>
            <w:r w:rsidRPr="00791151">
              <w:t>0</w:t>
            </w:r>
          </w:p>
        </w:tc>
      </w:tr>
      <w:tr w:rsidR="00D71E67" w:rsidRPr="00791151" w14:paraId="217E8163" w14:textId="77777777" w:rsidTr="00027133">
        <w:tc>
          <w:tcPr>
            <w:tcW w:w="1855" w:type="dxa"/>
            <w:vMerge/>
          </w:tcPr>
          <w:p w14:paraId="599E27DD" w14:textId="77777777" w:rsidR="00D71E67" w:rsidRPr="00791151" w:rsidRDefault="00D71E67" w:rsidP="00027133">
            <w:pPr>
              <w:spacing w:after="200"/>
              <w:contextualSpacing/>
            </w:pPr>
          </w:p>
        </w:tc>
        <w:tc>
          <w:tcPr>
            <w:tcW w:w="1357" w:type="dxa"/>
          </w:tcPr>
          <w:p w14:paraId="236C2D8B" w14:textId="77777777" w:rsidR="00D71E67" w:rsidRPr="00791151" w:rsidRDefault="00D71E67" w:rsidP="00027133">
            <w:pPr>
              <w:spacing w:after="200"/>
              <w:contextualSpacing/>
            </w:pPr>
            <w:r w:rsidRPr="00791151">
              <w:t>220</w:t>
            </w:r>
          </w:p>
        </w:tc>
        <w:tc>
          <w:tcPr>
            <w:tcW w:w="603" w:type="dxa"/>
          </w:tcPr>
          <w:p w14:paraId="081BE253" w14:textId="77777777" w:rsidR="00D71E67" w:rsidRPr="00791151" w:rsidRDefault="00D71E67" w:rsidP="00027133">
            <w:pPr>
              <w:spacing w:after="200"/>
              <w:contextualSpacing/>
            </w:pPr>
            <w:r w:rsidRPr="00791151">
              <w:t>A</w:t>
            </w:r>
          </w:p>
        </w:tc>
        <w:tc>
          <w:tcPr>
            <w:tcW w:w="1344" w:type="dxa"/>
          </w:tcPr>
          <w:p w14:paraId="30C63FCD" w14:textId="77777777" w:rsidR="00D71E67" w:rsidRPr="00791151" w:rsidRDefault="00D71E67" w:rsidP="00027133">
            <w:pPr>
              <w:spacing w:after="200"/>
              <w:contextualSpacing/>
            </w:pPr>
            <w:r w:rsidRPr="00791151">
              <w:t>806</w:t>
            </w:r>
          </w:p>
        </w:tc>
        <w:tc>
          <w:tcPr>
            <w:tcW w:w="1586" w:type="dxa"/>
          </w:tcPr>
          <w:p w14:paraId="408A7769" w14:textId="77777777" w:rsidR="00D71E67" w:rsidRPr="00791151" w:rsidRDefault="00D71E67" w:rsidP="00027133">
            <w:pPr>
              <w:spacing w:after="200"/>
              <w:contextualSpacing/>
            </w:pPr>
            <w:r w:rsidRPr="00791151">
              <w:t>1612</w:t>
            </w:r>
          </w:p>
        </w:tc>
        <w:tc>
          <w:tcPr>
            <w:tcW w:w="1170" w:type="dxa"/>
            <w:vMerge/>
          </w:tcPr>
          <w:p w14:paraId="1B13CC1E" w14:textId="77777777" w:rsidR="00D71E67" w:rsidRPr="00791151" w:rsidRDefault="00D71E67" w:rsidP="00027133">
            <w:pPr>
              <w:spacing w:after="200"/>
              <w:contextualSpacing/>
            </w:pPr>
          </w:p>
        </w:tc>
        <w:tc>
          <w:tcPr>
            <w:tcW w:w="900" w:type="dxa"/>
            <w:vMerge/>
          </w:tcPr>
          <w:p w14:paraId="618A4DA0" w14:textId="77777777" w:rsidR="00D71E67" w:rsidRPr="00791151" w:rsidRDefault="00D71E67" w:rsidP="00027133">
            <w:pPr>
              <w:spacing w:after="200"/>
              <w:contextualSpacing/>
            </w:pPr>
          </w:p>
        </w:tc>
        <w:tc>
          <w:tcPr>
            <w:tcW w:w="1530" w:type="dxa"/>
            <w:vMerge/>
          </w:tcPr>
          <w:p w14:paraId="11D0CBD8" w14:textId="77777777" w:rsidR="00D71E67" w:rsidRPr="00791151" w:rsidRDefault="00D71E67" w:rsidP="00027133">
            <w:pPr>
              <w:spacing w:after="200"/>
              <w:contextualSpacing/>
            </w:pPr>
          </w:p>
        </w:tc>
        <w:tc>
          <w:tcPr>
            <w:tcW w:w="1170" w:type="dxa"/>
          </w:tcPr>
          <w:p w14:paraId="1228D358" w14:textId="77777777" w:rsidR="00D71E67" w:rsidRPr="00791151" w:rsidRDefault="00D71E67" w:rsidP="00027133">
            <w:pPr>
              <w:spacing w:after="200"/>
              <w:contextualSpacing/>
            </w:pPr>
            <w:r w:rsidRPr="00791151">
              <w:t>9</w:t>
            </w:r>
          </w:p>
        </w:tc>
        <w:tc>
          <w:tcPr>
            <w:tcW w:w="1260" w:type="dxa"/>
          </w:tcPr>
          <w:p w14:paraId="4340A173" w14:textId="77777777" w:rsidR="00D71E67" w:rsidRPr="00791151" w:rsidRDefault="00D71E67" w:rsidP="00027133">
            <w:pPr>
              <w:spacing w:after="200"/>
              <w:contextualSpacing/>
            </w:pPr>
            <w:r w:rsidRPr="00791151">
              <w:t>0</w:t>
            </w:r>
          </w:p>
        </w:tc>
      </w:tr>
      <w:tr w:rsidR="00D71E67" w:rsidRPr="00791151" w14:paraId="5F68A922" w14:textId="77777777" w:rsidTr="00027133">
        <w:tc>
          <w:tcPr>
            <w:tcW w:w="1855" w:type="dxa"/>
            <w:vMerge/>
          </w:tcPr>
          <w:p w14:paraId="0D3666D2" w14:textId="77777777" w:rsidR="00D71E67" w:rsidRPr="00791151" w:rsidRDefault="00D71E67" w:rsidP="00027133">
            <w:pPr>
              <w:spacing w:after="200"/>
              <w:contextualSpacing/>
            </w:pPr>
          </w:p>
        </w:tc>
        <w:tc>
          <w:tcPr>
            <w:tcW w:w="1357" w:type="dxa"/>
          </w:tcPr>
          <w:p w14:paraId="7B132E13" w14:textId="77777777" w:rsidR="00D71E67" w:rsidRPr="00791151" w:rsidRDefault="00D71E67" w:rsidP="00027133">
            <w:pPr>
              <w:spacing w:after="200"/>
              <w:contextualSpacing/>
            </w:pPr>
            <w:r w:rsidRPr="00791151">
              <w:t>440</w:t>
            </w:r>
          </w:p>
        </w:tc>
        <w:tc>
          <w:tcPr>
            <w:tcW w:w="603" w:type="dxa"/>
          </w:tcPr>
          <w:p w14:paraId="29DB7A0D" w14:textId="77777777" w:rsidR="00D71E67" w:rsidRPr="00791151" w:rsidRDefault="00D71E67" w:rsidP="00027133">
            <w:pPr>
              <w:spacing w:after="200"/>
              <w:contextualSpacing/>
            </w:pPr>
            <w:r w:rsidRPr="00791151">
              <w:t>B</w:t>
            </w:r>
          </w:p>
        </w:tc>
        <w:tc>
          <w:tcPr>
            <w:tcW w:w="1344" w:type="dxa"/>
          </w:tcPr>
          <w:p w14:paraId="63E614F8" w14:textId="77777777" w:rsidR="00D71E67" w:rsidRPr="00791151" w:rsidRDefault="00D71E67" w:rsidP="00027133">
            <w:pPr>
              <w:spacing w:after="200"/>
              <w:contextualSpacing/>
            </w:pPr>
            <w:r w:rsidRPr="00791151">
              <w:t>323</w:t>
            </w:r>
          </w:p>
        </w:tc>
        <w:tc>
          <w:tcPr>
            <w:tcW w:w="1586" w:type="dxa"/>
          </w:tcPr>
          <w:p w14:paraId="0CBF5C8B" w14:textId="77777777" w:rsidR="00D71E67" w:rsidRPr="00791151" w:rsidRDefault="00D71E67" w:rsidP="00027133">
            <w:pPr>
              <w:spacing w:after="200"/>
              <w:contextualSpacing/>
            </w:pPr>
            <w:r w:rsidRPr="00791151">
              <w:t>1292</w:t>
            </w:r>
          </w:p>
        </w:tc>
        <w:tc>
          <w:tcPr>
            <w:tcW w:w="1170" w:type="dxa"/>
            <w:vMerge/>
          </w:tcPr>
          <w:p w14:paraId="244DE9EF" w14:textId="77777777" w:rsidR="00D71E67" w:rsidRPr="00791151" w:rsidRDefault="00D71E67" w:rsidP="00027133">
            <w:pPr>
              <w:spacing w:after="200"/>
              <w:contextualSpacing/>
            </w:pPr>
          </w:p>
        </w:tc>
        <w:tc>
          <w:tcPr>
            <w:tcW w:w="900" w:type="dxa"/>
            <w:vMerge/>
          </w:tcPr>
          <w:p w14:paraId="5C143A75" w14:textId="77777777" w:rsidR="00D71E67" w:rsidRPr="00791151" w:rsidRDefault="00D71E67" w:rsidP="00027133">
            <w:pPr>
              <w:spacing w:after="200"/>
              <w:contextualSpacing/>
            </w:pPr>
          </w:p>
        </w:tc>
        <w:tc>
          <w:tcPr>
            <w:tcW w:w="1530" w:type="dxa"/>
            <w:vMerge/>
          </w:tcPr>
          <w:p w14:paraId="0F138308" w14:textId="77777777" w:rsidR="00D71E67" w:rsidRPr="00791151" w:rsidRDefault="00D71E67" w:rsidP="00027133">
            <w:pPr>
              <w:spacing w:after="200"/>
              <w:contextualSpacing/>
            </w:pPr>
          </w:p>
        </w:tc>
        <w:tc>
          <w:tcPr>
            <w:tcW w:w="1170" w:type="dxa"/>
          </w:tcPr>
          <w:p w14:paraId="7A968C4A" w14:textId="77777777" w:rsidR="00D71E67" w:rsidRPr="00791151" w:rsidRDefault="00D71E67" w:rsidP="00027133">
            <w:pPr>
              <w:spacing w:after="200"/>
              <w:contextualSpacing/>
            </w:pPr>
            <w:r w:rsidRPr="00791151">
              <w:t>8</w:t>
            </w:r>
          </w:p>
        </w:tc>
        <w:tc>
          <w:tcPr>
            <w:tcW w:w="1260" w:type="dxa"/>
          </w:tcPr>
          <w:p w14:paraId="7C90F089" w14:textId="77777777" w:rsidR="00D71E67" w:rsidRPr="00791151" w:rsidRDefault="00D71E67" w:rsidP="00027133">
            <w:pPr>
              <w:spacing w:after="200"/>
              <w:contextualSpacing/>
            </w:pPr>
            <w:r w:rsidRPr="00791151">
              <w:t>1</w:t>
            </w:r>
          </w:p>
        </w:tc>
      </w:tr>
      <w:tr w:rsidR="00D71E67" w:rsidRPr="00791151" w14:paraId="78BC4986" w14:textId="77777777" w:rsidTr="00027133">
        <w:tc>
          <w:tcPr>
            <w:tcW w:w="1855" w:type="dxa"/>
            <w:vMerge/>
          </w:tcPr>
          <w:p w14:paraId="4D2D76CF" w14:textId="77777777" w:rsidR="00D71E67" w:rsidRPr="00791151" w:rsidRDefault="00D71E67" w:rsidP="00027133">
            <w:pPr>
              <w:spacing w:after="200"/>
              <w:contextualSpacing/>
            </w:pPr>
          </w:p>
        </w:tc>
        <w:tc>
          <w:tcPr>
            <w:tcW w:w="1357" w:type="dxa"/>
          </w:tcPr>
          <w:p w14:paraId="6433CDE5" w14:textId="77777777" w:rsidR="00D71E67" w:rsidRPr="00791151" w:rsidRDefault="00D71E67" w:rsidP="00027133">
            <w:pPr>
              <w:spacing w:after="200"/>
              <w:contextualSpacing/>
            </w:pPr>
            <w:r w:rsidRPr="00791151">
              <w:t>0</w:t>
            </w:r>
          </w:p>
        </w:tc>
        <w:tc>
          <w:tcPr>
            <w:tcW w:w="603" w:type="dxa"/>
          </w:tcPr>
          <w:p w14:paraId="326EBD35" w14:textId="77777777" w:rsidR="00D71E67" w:rsidRPr="00791151" w:rsidRDefault="00D71E67" w:rsidP="00027133">
            <w:pPr>
              <w:spacing w:after="200"/>
              <w:contextualSpacing/>
            </w:pPr>
            <w:r w:rsidRPr="00791151">
              <w:t>-</w:t>
            </w:r>
          </w:p>
        </w:tc>
        <w:tc>
          <w:tcPr>
            <w:tcW w:w="1344" w:type="dxa"/>
          </w:tcPr>
          <w:p w14:paraId="5D5D6D20" w14:textId="77777777" w:rsidR="00D71E67" w:rsidRPr="00791151" w:rsidRDefault="00D71E67" w:rsidP="00027133">
            <w:pPr>
              <w:spacing w:after="200"/>
              <w:contextualSpacing/>
            </w:pPr>
            <w:r w:rsidRPr="00791151">
              <w:t>-</w:t>
            </w:r>
          </w:p>
        </w:tc>
        <w:tc>
          <w:tcPr>
            <w:tcW w:w="1586" w:type="dxa"/>
          </w:tcPr>
          <w:p w14:paraId="64303A6A" w14:textId="77777777" w:rsidR="00D71E67" w:rsidRPr="00791151" w:rsidRDefault="00D71E67" w:rsidP="00027133">
            <w:pPr>
              <w:spacing w:after="200"/>
              <w:contextualSpacing/>
            </w:pPr>
            <w:r w:rsidRPr="00791151">
              <w:t>-</w:t>
            </w:r>
          </w:p>
        </w:tc>
        <w:tc>
          <w:tcPr>
            <w:tcW w:w="1170" w:type="dxa"/>
            <w:vMerge/>
          </w:tcPr>
          <w:p w14:paraId="293DF3E3" w14:textId="77777777" w:rsidR="00D71E67" w:rsidRPr="00791151" w:rsidRDefault="00D71E67" w:rsidP="00027133">
            <w:pPr>
              <w:spacing w:after="200"/>
              <w:contextualSpacing/>
            </w:pPr>
          </w:p>
        </w:tc>
        <w:tc>
          <w:tcPr>
            <w:tcW w:w="900" w:type="dxa"/>
            <w:vMerge/>
          </w:tcPr>
          <w:p w14:paraId="48C21D36" w14:textId="77777777" w:rsidR="00D71E67" w:rsidRPr="00791151" w:rsidRDefault="00D71E67" w:rsidP="00027133">
            <w:pPr>
              <w:spacing w:after="200"/>
              <w:contextualSpacing/>
            </w:pPr>
          </w:p>
        </w:tc>
        <w:tc>
          <w:tcPr>
            <w:tcW w:w="1530" w:type="dxa"/>
            <w:vMerge/>
          </w:tcPr>
          <w:p w14:paraId="59E780F9" w14:textId="77777777" w:rsidR="00D71E67" w:rsidRPr="00791151" w:rsidRDefault="00D71E67" w:rsidP="00027133">
            <w:pPr>
              <w:spacing w:after="200"/>
              <w:contextualSpacing/>
            </w:pPr>
          </w:p>
        </w:tc>
        <w:tc>
          <w:tcPr>
            <w:tcW w:w="1170" w:type="dxa"/>
          </w:tcPr>
          <w:p w14:paraId="214BC0ED" w14:textId="77777777" w:rsidR="00D71E67" w:rsidRPr="00791151" w:rsidRDefault="00D71E67" w:rsidP="00027133">
            <w:pPr>
              <w:spacing w:after="200"/>
              <w:contextualSpacing/>
            </w:pPr>
            <w:r w:rsidRPr="00791151">
              <w:t>10</w:t>
            </w:r>
          </w:p>
        </w:tc>
        <w:tc>
          <w:tcPr>
            <w:tcW w:w="1260" w:type="dxa"/>
          </w:tcPr>
          <w:p w14:paraId="72351039" w14:textId="77777777" w:rsidR="00D71E67" w:rsidRPr="00791151" w:rsidRDefault="00D71E67" w:rsidP="00027133">
            <w:pPr>
              <w:spacing w:after="200"/>
              <w:contextualSpacing/>
            </w:pPr>
            <w:r w:rsidRPr="00791151">
              <w:t>3</w:t>
            </w:r>
          </w:p>
        </w:tc>
      </w:tr>
      <w:tr w:rsidR="00D71E67" w:rsidRPr="00791151" w14:paraId="560A25E7" w14:textId="77777777" w:rsidTr="00027133">
        <w:tc>
          <w:tcPr>
            <w:tcW w:w="1855" w:type="dxa"/>
            <w:vMerge w:val="restart"/>
          </w:tcPr>
          <w:p w14:paraId="6A5D8C65" w14:textId="77777777" w:rsidR="00D71E67" w:rsidRPr="00791151" w:rsidRDefault="00D71E67" w:rsidP="00027133">
            <w:pPr>
              <w:spacing w:after="200"/>
              <w:contextualSpacing/>
            </w:pPr>
            <w:r w:rsidRPr="00791151">
              <w:t>13-Sep-2017</w:t>
            </w:r>
          </w:p>
        </w:tc>
        <w:tc>
          <w:tcPr>
            <w:tcW w:w="1357" w:type="dxa"/>
          </w:tcPr>
          <w:p w14:paraId="21DFDC21" w14:textId="77777777" w:rsidR="00D71E67" w:rsidRPr="00791151" w:rsidRDefault="00D71E67" w:rsidP="00027133">
            <w:pPr>
              <w:spacing w:after="200"/>
              <w:contextualSpacing/>
            </w:pPr>
            <w:r w:rsidRPr="00791151">
              <w:t>110</w:t>
            </w:r>
          </w:p>
        </w:tc>
        <w:tc>
          <w:tcPr>
            <w:tcW w:w="603" w:type="dxa"/>
          </w:tcPr>
          <w:p w14:paraId="240CA4DF" w14:textId="77777777" w:rsidR="00D71E67" w:rsidRPr="00791151" w:rsidRDefault="00D71E67" w:rsidP="00027133">
            <w:pPr>
              <w:spacing w:after="200"/>
              <w:contextualSpacing/>
            </w:pPr>
            <w:r w:rsidRPr="00791151">
              <w:t>B</w:t>
            </w:r>
          </w:p>
        </w:tc>
        <w:tc>
          <w:tcPr>
            <w:tcW w:w="1344" w:type="dxa"/>
          </w:tcPr>
          <w:p w14:paraId="141DD269" w14:textId="77777777" w:rsidR="00D71E67" w:rsidRPr="00791151" w:rsidRDefault="00D71E67" w:rsidP="00027133">
            <w:pPr>
              <w:spacing w:after="200"/>
              <w:contextualSpacing/>
            </w:pPr>
            <w:r w:rsidRPr="00791151">
              <w:t>1732</w:t>
            </w:r>
          </w:p>
        </w:tc>
        <w:tc>
          <w:tcPr>
            <w:tcW w:w="1586" w:type="dxa"/>
          </w:tcPr>
          <w:p w14:paraId="571DBFFD" w14:textId="77777777" w:rsidR="00D71E67" w:rsidRPr="00791151" w:rsidRDefault="00D71E67" w:rsidP="00027133">
            <w:pPr>
              <w:spacing w:after="200"/>
              <w:contextualSpacing/>
            </w:pPr>
            <w:r w:rsidRPr="00791151">
              <w:t>1732</w:t>
            </w:r>
          </w:p>
        </w:tc>
        <w:tc>
          <w:tcPr>
            <w:tcW w:w="1170" w:type="dxa"/>
            <w:vMerge w:val="restart"/>
          </w:tcPr>
          <w:p w14:paraId="2B5B2F71" w14:textId="77777777" w:rsidR="00D71E67" w:rsidRPr="00791151" w:rsidRDefault="00D71E67" w:rsidP="00027133">
            <w:pPr>
              <w:spacing w:after="200"/>
              <w:contextualSpacing/>
            </w:pPr>
            <w:r w:rsidRPr="00791151">
              <w:t>0.930</w:t>
            </w:r>
          </w:p>
        </w:tc>
        <w:tc>
          <w:tcPr>
            <w:tcW w:w="900" w:type="dxa"/>
            <w:vMerge w:val="restart"/>
          </w:tcPr>
          <w:p w14:paraId="6437D66B" w14:textId="77777777" w:rsidR="00D71E67" w:rsidRPr="00791151" w:rsidRDefault="00D71E67" w:rsidP="00027133">
            <w:pPr>
              <w:spacing w:after="200"/>
              <w:contextualSpacing/>
            </w:pPr>
            <w:r w:rsidRPr="00791151">
              <w:t>0.875</w:t>
            </w:r>
          </w:p>
        </w:tc>
        <w:tc>
          <w:tcPr>
            <w:tcW w:w="1530" w:type="dxa"/>
            <w:vMerge w:val="restart"/>
          </w:tcPr>
          <w:p w14:paraId="4D29B4F1" w14:textId="77777777" w:rsidR="00D71E67" w:rsidRPr="00791151" w:rsidRDefault="00D71E67" w:rsidP="00027133">
            <w:pPr>
              <w:spacing w:after="200"/>
              <w:contextualSpacing/>
            </w:pPr>
            <w:r w:rsidRPr="00791151">
              <w:t>0.967</w:t>
            </w:r>
          </w:p>
        </w:tc>
        <w:tc>
          <w:tcPr>
            <w:tcW w:w="1170" w:type="dxa"/>
          </w:tcPr>
          <w:p w14:paraId="540F54DF" w14:textId="77777777" w:rsidR="00D71E67" w:rsidRPr="00791151" w:rsidRDefault="00D71E67" w:rsidP="00027133">
            <w:pPr>
              <w:spacing w:after="200"/>
              <w:contextualSpacing/>
            </w:pPr>
            <w:r w:rsidRPr="00791151">
              <w:t>5</w:t>
            </w:r>
          </w:p>
        </w:tc>
        <w:tc>
          <w:tcPr>
            <w:tcW w:w="1260" w:type="dxa"/>
          </w:tcPr>
          <w:p w14:paraId="6B37C840" w14:textId="77777777" w:rsidR="00D71E67" w:rsidRPr="00791151" w:rsidRDefault="00D71E67" w:rsidP="00027133">
            <w:pPr>
              <w:spacing w:after="200"/>
              <w:contextualSpacing/>
            </w:pPr>
            <w:r w:rsidRPr="00791151">
              <w:t>1</w:t>
            </w:r>
          </w:p>
        </w:tc>
      </w:tr>
      <w:tr w:rsidR="00D71E67" w:rsidRPr="00791151" w14:paraId="02ECCC26" w14:textId="77777777" w:rsidTr="00027133">
        <w:tc>
          <w:tcPr>
            <w:tcW w:w="1855" w:type="dxa"/>
            <w:vMerge/>
          </w:tcPr>
          <w:p w14:paraId="5E5CE310" w14:textId="77777777" w:rsidR="00D71E67" w:rsidRPr="00791151" w:rsidRDefault="00D71E67" w:rsidP="00027133">
            <w:pPr>
              <w:spacing w:after="200"/>
              <w:contextualSpacing/>
            </w:pPr>
          </w:p>
        </w:tc>
        <w:tc>
          <w:tcPr>
            <w:tcW w:w="1357" w:type="dxa"/>
          </w:tcPr>
          <w:p w14:paraId="2C7FB5FB" w14:textId="77777777" w:rsidR="00D71E67" w:rsidRPr="00791151" w:rsidRDefault="00D71E67" w:rsidP="00027133">
            <w:pPr>
              <w:spacing w:after="200"/>
              <w:contextualSpacing/>
            </w:pPr>
            <w:r w:rsidRPr="00791151">
              <w:t>220</w:t>
            </w:r>
          </w:p>
        </w:tc>
        <w:tc>
          <w:tcPr>
            <w:tcW w:w="603" w:type="dxa"/>
          </w:tcPr>
          <w:p w14:paraId="3A751781" w14:textId="77777777" w:rsidR="00D71E67" w:rsidRPr="00791151" w:rsidRDefault="00D71E67" w:rsidP="00027133">
            <w:pPr>
              <w:spacing w:after="200"/>
              <w:contextualSpacing/>
            </w:pPr>
            <w:r w:rsidRPr="00791151">
              <w:t>C</w:t>
            </w:r>
          </w:p>
        </w:tc>
        <w:tc>
          <w:tcPr>
            <w:tcW w:w="1344" w:type="dxa"/>
          </w:tcPr>
          <w:p w14:paraId="391387FB" w14:textId="77777777" w:rsidR="00D71E67" w:rsidRPr="00791151" w:rsidRDefault="00D71E67" w:rsidP="00027133">
            <w:pPr>
              <w:spacing w:after="200"/>
              <w:contextualSpacing/>
            </w:pPr>
            <w:r w:rsidRPr="00791151">
              <w:t>541</w:t>
            </w:r>
          </w:p>
        </w:tc>
        <w:tc>
          <w:tcPr>
            <w:tcW w:w="1586" w:type="dxa"/>
          </w:tcPr>
          <w:p w14:paraId="3D54730A" w14:textId="77777777" w:rsidR="00D71E67" w:rsidRPr="00791151" w:rsidRDefault="00D71E67" w:rsidP="00027133">
            <w:pPr>
              <w:spacing w:after="200"/>
              <w:contextualSpacing/>
            </w:pPr>
            <w:r w:rsidRPr="00791151">
              <w:t>1082</w:t>
            </w:r>
          </w:p>
        </w:tc>
        <w:tc>
          <w:tcPr>
            <w:tcW w:w="1170" w:type="dxa"/>
            <w:vMerge/>
          </w:tcPr>
          <w:p w14:paraId="6BCE0BB7" w14:textId="77777777" w:rsidR="00D71E67" w:rsidRPr="00791151" w:rsidRDefault="00D71E67" w:rsidP="00027133">
            <w:pPr>
              <w:spacing w:after="200"/>
              <w:contextualSpacing/>
            </w:pPr>
          </w:p>
        </w:tc>
        <w:tc>
          <w:tcPr>
            <w:tcW w:w="900" w:type="dxa"/>
            <w:vMerge/>
          </w:tcPr>
          <w:p w14:paraId="5AA45773" w14:textId="77777777" w:rsidR="00D71E67" w:rsidRPr="00791151" w:rsidRDefault="00D71E67" w:rsidP="00027133">
            <w:pPr>
              <w:spacing w:after="200"/>
              <w:contextualSpacing/>
            </w:pPr>
          </w:p>
        </w:tc>
        <w:tc>
          <w:tcPr>
            <w:tcW w:w="1530" w:type="dxa"/>
            <w:vMerge/>
          </w:tcPr>
          <w:p w14:paraId="6DBBCD3D" w14:textId="77777777" w:rsidR="00D71E67" w:rsidRPr="00791151" w:rsidRDefault="00D71E67" w:rsidP="00027133">
            <w:pPr>
              <w:spacing w:after="200"/>
              <w:contextualSpacing/>
            </w:pPr>
          </w:p>
        </w:tc>
        <w:tc>
          <w:tcPr>
            <w:tcW w:w="1170" w:type="dxa"/>
          </w:tcPr>
          <w:p w14:paraId="58BD7DAB" w14:textId="77777777" w:rsidR="00D71E67" w:rsidRPr="00791151" w:rsidRDefault="00D71E67" w:rsidP="00027133">
            <w:pPr>
              <w:spacing w:after="200"/>
              <w:contextualSpacing/>
            </w:pPr>
            <w:r w:rsidRPr="00791151">
              <w:t>15</w:t>
            </w:r>
          </w:p>
        </w:tc>
        <w:tc>
          <w:tcPr>
            <w:tcW w:w="1260" w:type="dxa"/>
          </w:tcPr>
          <w:p w14:paraId="788AE129" w14:textId="77777777" w:rsidR="00D71E67" w:rsidRPr="00791151" w:rsidRDefault="00D71E67" w:rsidP="00027133">
            <w:pPr>
              <w:spacing w:after="200"/>
              <w:contextualSpacing/>
            </w:pPr>
            <w:r w:rsidRPr="00791151">
              <w:t>4</w:t>
            </w:r>
          </w:p>
        </w:tc>
      </w:tr>
      <w:tr w:rsidR="00D71E67" w:rsidRPr="00791151" w14:paraId="34B06D56" w14:textId="77777777" w:rsidTr="00027133">
        <w:tc>
          <w:tcPr>
            <w:tcW w:w="1855" w:type="dxa"/>
            <w:vMerge/>
          </w:tcPr>
          <w:p w14:paraId="516070CC" w14:textId="77777777" w:rsidR="00D71E67" w:rsidRPr="00791151" w:rsidRDefault="00D71E67" w:rsidP="00027133">
            <w:pPr>
              <w:spacing w:after="200"/>
              <w:contextualSpacing/>
            </w:pPr>
          </w:p>
        </w:tc>
        <w:tc>
          <w:tcPr>
            <w:tcW w:w="1357" w:type="dxa"/>
          </w:tcPr>
          <w:p w14:paraId="7BD41547" w14:textId="77777777" w:rsidR="00D71E67" w:rsidRPr="00791151" w:rsidRDefault="00D71E67" w:rsidP="00027133">
            <w:pPr>
              <w:spacing w:after="200"/>
              <w:contextualSpacing/>
            </w:pPr>
            <w:r w:rsidRPr="00791151">
              <w:t>440</w:t>
            </w:r>
          </w:p>
        </w:tc>
        <w:tc>
          <w:tcPr>
            <w:tcW w:w="603" w:type="dxa"/>
          </w:tcPr>
          <w:p w14:paraId="12414D77" w14:textId="77777777" w:rsidR="00D71E67" w:rsidRPr="00791151" w:rsidRDefault="00D71E67" w:rsidP="00027133">
            <w:pPr>
              <w:spacing w:after="200"/>
              <w:contextualSpacing/>
            </w:pPr>
            <w:r w:rsidRPr="00791151">
              <w:t>A</w:t>
            </w:r>
          </w:p>
        </w:tc>
        <w:tc>
          <w:tcPr>
            <w:tcW w:w="1344" w:type="dxa"/>
          </w:tcPr>
          <w:p w14:paraId="6E458DB1" w14:textId="77777777" w:rsidR="00D71E67" w:rsidRPr="00791151" w:rsidRDefault="00D71E67" w:rsidP="00027133">
            <w:pPr>
              <w:spacing w:after="200"/>
              <w:contextualSpacing/>
            </w:pPr>
            <w:r w:rsidRPr="00791151">
              <w:t>287</w:t>
            </w:r>
          </w:p>
        </w:tc>
        <w:tc>
          <w:tcPr>
            <w:tcW w:w="1586" w:type="dxa"/>
          </w:tcPr>
          <w:p w14:paraId="7D59B9BB" w14:textId="77777777" w:rsidR="00D71E67" w:rsidRPr="00791151" w:rsidRDefault="00D71E67" w:rsidP="00027133">
            <w:pPr>
              <w:spacing w:after="200"/>
              <w:contextualSpacing/>
            </w:pPr>
            <w:r w:rsidRPr="00791151">
              <w:t>1148</w:t>
            </w:r>
          </w:p>
        </w:tc>
        <w:tc>
          <w:tcPr>
            <w:tcW w:w="1170" w:type="dxa"/>
            <w:vMerge/>
          </w:tcPr>
          <w:p w14:paraId="763733A4" w14:textId="77777777" w:rsidR="00D71E67" w:rsidRPr="00791151" w:rsidRDefault="00D71E67" w:rsidP="00027133">
            <w:pPr>
              <w:spacing w:after="200"/>
              <w:contextualSpacing/>
            </w:pPr>
          </w:p>
        </w:tc>
        <w:tc>
          <w:tcPr>
            <w:tcW w:w="900" w:type="dxa"/>
            <w:vMerge/>
          </w:tcPr>
          <w:p w14:paraId="3EC50C65" w14:textId="77777777" w:rsidR="00D71E67" w:rsidRPr="00791151" w:rsidRDefault="00D71E67" w:rsidP="00027133">
            <w:pPr>
              <w:spacing w:after="200"/>
              <w:contextualSpacing/>
            </w:pPr>
          </w:p>
        </w:tc>
        <w:tc>
          <w:tcPr>
            <w:tcW w:w="1530" w:type="dxa"/>
            <w:vMerge/>
          </w:tcPr>
          <w:p w14:paraId="2879553C" w14:textId="77777777" w:rsidR="00D71E67" w:rsidRPr="00791151" w:rsidRDefault="00D71E67" w:rsidP="00027133">
            <w:pPr>
              <w:spacing w:after="200"/>
              <w:contextualSpacing/>
            </w:pPr>
          </w:p>
        </w:tc>
        <w:tc>
          <w:tcPr>
            <w:tcW w:w="1170" w:type="dxa"/>
          </w:tcPr>
          <w:p w14:paraId="51C7B0C5" w14:textId="77777777" w:rsidR="00D71E67" w:rsidRPr="00791151" w:rsidRDefault="00D71E67" w:rsidP="00027133">
            <w:pPr>
              <w:spacing w:after="200"/>
              <w:contextualSpacing/>
            </w:pPr>
            <w:r w:rsidRPr="00791151">
              <w:t>7</w:t>
            </w:r>
          </w:p>
        </w:tc>
        <w:tc>
          <w:tcPr>
            <w:tcW w:w="1260" w:type="dxa"/>
          </w:tcPr>
          <w:p w14:paraId="74D54477" w14:textId="77777777" w:rsidR="00D71E67" w:rsidRPr="00791151" w:rsidRDefault="00D71E67" w:rsidP="00027133">
            <w:pPr>
              <w:spacing w:after="200"/>
              <w:contextualSpacing/>
            </w:pPr>
            <w:r w:rsidRPr="00791151">
              <w:t>0</w:t>
            </w:r>
          </w:p>
        </w:tc>
      </w:tr>
      <w:tr w:rsidR="00D71E67" w:rsidRPr="00791151" w14:paraId="161C6B53" w14:textId="77777777" w:rsidTr="00027133">
        <w:tc>
          <w:tcPr>
            <w:tcW w:w="1855" w:type="dxa"/>
            <w:vMerge/>
          </w:tcPr>
          <w:p w14:paraId="6F5F497E" w14:textId="77777777" w:rsidR="00D71E67" w:rsidRPr="00791151" w:rsidRDefault="00D71E67" w:rsidP="00027133">
            <w:pPr>
              <w:spacing w:after="200"/>
              <w:contextualSpacing/>
            </w:pPr>
          </w:p>
        </w:tc>
        <w:tc>
          <w:tcPr>
            <w:tcW w:w="1357" w:type="dxa"/>
          </w:tcPr>
          <w:p w14:paraId="35934B07" w14:textId="77777777" w:rsidR="00D71E67" w:rsidRPr="00791151" w:rsidRDefault="00D71E67" w:rsidP="00027133">
            <w:pPr>
              <w:spacing w:after="200"/>
              <w:contextualSpacing/>
            </w:pPr>
            <w:r w:rsidRPr="00791151">
              <w:t>0</w:t>
            </w:r>
          </w:p>
        </w:tc>
        <w:tc>
          <w:tcPr>
            <w:tcW w:w="603" w:type="dxa"/>
          </w:tcPr>
          <w:p w14:paraId="6EB226E1" w14:textId="77777777" w:rsidR="00D71E67" w:rsidRPr="00791151" w:rsidRDefault="00D71E67" w:rsidP="00027133">
            <w:pPr>
              <w:spacing w:after="200"/>
              <w:contextualSpacing/>
            </w:pPr>
            <w:r w:rsidRPr="00791151">
              <w:t>-</w:t>
            </w:r>
          </w:p>
        </w:tc>
        <w:tc>
          <w:tcPr>
            <w:tcW w:w="1344" w:type="dxa"/>
          </w:tcPr>
          <w:p w14:paraId="438A6FB0" w14:textId="77777777" w:rsidR="00D71E67" w:rsidRPr="00791151" w:rsidRDefault="00D71E67" w:rsidP="00027133">
            <w:pPr>
              <w:spacing w:after="200"/>
              <w:contextualSpacing/>
            </w:pPr>
            <w:r w:rsidRPr="00791151">
              <w:t>-</w:t>
            </w:r>
          </w:p>
        </w:tc>
        <w:tc>
          <w:tcPr>
            <w:tcW w:w="1586" w:type="dxa"/>
          </w:tcPr>
          <w:p w14:paraId="30EB86C9" w14:textId="77777777" w:rsidR="00D71E67" w:rsidRPr="00791151" w:rsidRDefault="00D71E67" w:rsidP="00027133">
            <w:pPr>
              <w:spacing w:after="200"/>
              <w:contextualSpacing/>
            </w:pPr>
            <w:r w:rsidRPr="00791151">
              <w:t>-</w:t>
            </w:r>
          </w:p>
        </w:tc>
        <w:tc>
          <w:tcPr>
            <w:tcW w:w="1170" w:type="dxa"/>
            <w:vMerge/>
          </w:tcPr>
          <w:p w14:paraId="569E8A4F" w14:textId="77777777" w:rsidR="00D71E67" w:rsidRPr="00791151" w:rsidRDefault="00D71E67" w:rsidP="00027133">
            <w:pPr>
              <w:spacing w:after="200"/>
              <w:contextualSpacing/>
            </w:pPr>
          </w:p>
        </w:tc>
        <w:tc>
          <w:tcPr>
            <w:tcW w:w="900" w:type="dxa"/>
            <w:vMerge/>
          </w:tcPr>
          <w:p w14:paraId="1B2CE8DF" w14:textId="77777777" w:rsidR="00D71E67" w:rsidRPr="00791151" w:rsidRDefault="00D71E67" w:rsidP="00027133">
            <w:pPr>
              <w:spacing w:after="200"/>
              <w:contextualSpacing/>
            </w:pPr>
          </w:p>
        </w:tc>
        <w:tc>
          <w:tcPr>
            <w:tcW w:w="1530" w:type="dxa"/>
            <w:vMerge/>
          </w:tcPr>
          <w:p w14:paraId="24EE6344" w14:textId="77777777" w:rsidR="00D71E67" w:rsidRPr="00791151" w:rsidRDefault="00D71E67" w:rsidP="00027133">
            <w:pPr>
              <w:spacing w:after="200"/>
              <w:contextualSpacing/>
            </w:pPr>
          </w:p>
        </w:tc>
        <w:tc>
          <w:tcPr>
            <w:tcW w:w="1170" w:type="dxa"/>
          </w:tcPr>
          <w:p w14:paraId="686300A4" w14:textId="77777777" w:rsidR="00D71E67" w:rsidRPr="00791151" w:rsidRDefault="00D71E67" w:rsidP="00027133">
            <w:pPr>
              <w:spacing w:after="200"/>
              <w:contextualSpacing/>
            </w:pPr>
            <w:r w:rsidRPr="00791151">
              <w:t>4</w:t>
            </w:r>
          </w:p>
        </w:tc>
        <w:tc>
          <w:tcPr>
            <w:tcW w:w="1260" w:type="dxa"/>
          </w:tcPr>
          <w:p w14:paraId="391C84B8" w14:textId="77777777" w:rsidR="00D71E67" w:rsidRPr="00791151" w:rsidRDefault="00D71E67" w:rsidP="00027133">
            <w:pPr>
              <w:spacing w:after="200"/>
              <w:contextualSpacing/>
            </w:pPr>
            <w:r w:rsidRPr="00791151">
              <w:t>5</w:t>
            </w:r>
          </w:p>
        </w:tc>
      </w:tr>
    </w:tbl>
    <w:p w14:paraId="5B4E18E1" w14:textId="77777777" w:rsidR="00D71E67" w:rsidRPr="00791151" w:rsidRDefault="00D71E67" w:rsidP="00D71E67">
      <w:pPr>
        <w:spacing w:line="480" w:lineRule="auto"/>
        <w:contextualSpacing/>
      </w:pPr>
      <w:r w:rsidRPr="00791151">
        <w:t>*  spots/km</w:t>
      </w:r>
      <w:r w:rsidRPr="00791151">
        <w:rPr>
          <w:vertAlign w:val="superscript"/>
        </w:rPr>
        <w:t>2</w:t>
      </w:r>
      <w:r w:rsidRPr="00791151">
        <w:t>.</w:t>
      </w:r>
    </w:p>
    <w:p w14:paraId="1AFD1CF8" w14:textId="77777777" w:rsidR="00D71E67" w:rsidRPr="00791151" w:rsidRDefault="00D71E67" w:rsidP="00D71E67">
      <w:pPr>
        <w:contextualSpacing/>
      </w:pPr>
      <w:r w:rsidRPr="00D71E67">
        <w:rPr>
          <w:b/>
        </w:rPr>
        <w:lastRenderedPageBreak/>
        <w:t>Table 3: Release, recapture and quality control data for aged (14d old) replicates.</w:t>
      </w:r>
      <w:r w:rsidRPr="00791151">
        <w:t xml:space="preserve"> Estimated number released in each plot based on pupal volume was 12,600. </w:t>
      </w:r>
    </w:p>
    <w:tbl>
      <w:tblPr>
        <w:tblStyle w:val="TableGrid"/>
        <w:tblW w:w="0" w:type="auto"/>
        <w:tblLook w:val="04A0" w:firstRow="1" w:lastRow="0" w:firstColumn="1" w:lastColumn="0" w:noHBand="0" w:noVBand="1"/>
      </w:tblPr>
      <w:tblGrid>
        <w:gridCol w:w="1855"/>
        <w:gridCol w:w="1357"/>
        <w:gridCol w:w="603"/>
        <w:gridCol w:w="1344"/>
        <w:gridCol w:w="1586"/>
        <w:gridCol w:w="1296"/>
        <w:gridCol w:w="900"/>
        <w:gridCol w:w="1530"/>
        <w:gridCol w:w="1170"/>
        <w:gridCol w:w="1260"/>
      </w:tblGrid>
      <w:tr w:rsidR="00D71E67" w:rsidRPr="00791151" w14:paraId="1B70E9FE" w14:textId="77777777" w:rsidTr="00027133">
        <w:tc>
          <w:tcPr>
            <w:tcW w:w="1855" w:type="dxa"/>
          </w:tcPr>
          <w:p w14:paraId="7B4D17BA" w14:textId="77777777" w:rsidR="00D71E67" w:rsidRPr="00791151" w:rsidRDefault="00D71E67" w:rsidP="00027133">
            <w:pPr>
              <w:spacing w:after="200"/>
              <w:contextualSpacing/>
            </w:pPr>
            <w:r w:rsidRPr="00791151">
              <w:t>Recapture Date</w:t>
            </w:r>
          </w:p>
        </w:tc>
        <w:tc>
          <w:tcPr>
            <w:tcW w:w="1357" w:type="dxa"/>
          </w:tcPr>
          <w:p w14:paraId="57943F44" w14:textId="77777777" w:rsidR="00D71E67" w:rsidRPr="00791151" w:rsidRDefault="00D71E67" w:rsidP="00027133">
            <w:pPr>
              <w:spacing w:after="200"/>
              <w:contextualSpacing/>
            </w:pPr>
            <w:r w:rsidRPr="00791151">
              <w:t xml:space="preserve">Treatment* </w:t>
            </w:r>
          </w:p>
        </w:tc>
        <w:tc>
          <w:tcPr>
            <w:tcW w:w="603" w:type="dxa"/>
          </w:tcPr>
          <w:p w14:paraId="6D4C07EA" w14:textId="77777777" w:rsidR="00D71E67" w:rsidRPr="00791151" w:rsidRDefault="00D71E67" w:rsidP="00027133">
            <w:pPr>
              <w:spacing w:after="200"/>
              <w:contextualSpacing/>
            </w:pPr>
            <w:r w:rsidRPr="00791151">
              <w:t>Plot</w:t>
            </w:r>
          </w:p>
        </w:tc>
        <w:tc>
          <w:tcPr>
            <w:tcW w:w="1344" w:type="dxa"/>
          </w:tcPr>
          <w:p w14:paraId="18D891A6" w14:textId="77777777" w:rsidR="00D71E67" w:rsidRPr="00791151" w:rsidRDefault="00D71E67" w:rsidP="00027133">
            <w:pPr>
              <w:spacing w:after="200"/>
              <w:contextualSpacing/>
            </w:pPr>
            <w:r w:rsidRPr="00791151">
              <w:t>Recaptured</w:t>
            </w:r>
          </w:p>
        </w:tc>
        <w:tc>
          <w:tcPr>
            <w:tcW w:w="1586" w:type="dxa"/>
          </w:tcPr>
          <w:p w14:paraId="475847AC" w14:textId="77777777" w:rsidR="00D71E67" w:rsidRPr="00791151" w:rsidRDefault="00D71E67" w:rsidP="00027133">
            <w:pPr>
              <w:spacing w:after="200"/>
              <w:contextualSpacing/>
            </w:pPr>
            <w:r w:rsidRPr="00791151">
              <w:t>Estimated kill</w:t>
            </w:r>
          </w:p>
        </w:tc>
        <w:tc>
          <w:tcPr>
            <w:tcW w:w="1170" w:type="dxa"/>
          </w:tcPr>
          <w:p w14:paraId="20C27E6F" w14:textId="77777777" w:rsidR="00D71E67" w:rsidRPr="00791151" w:rsidRDefault="00D71E67" w:rsidP="00027133">
            <w:pPr>
              <w:spacing w:after="200"/>
              <w:contextualSpacing/>
            </w:pPr>
            <w:r w:rsidRPr="00791151">
              <w:t>Emergence</w:t>
            </w:r>
          </w:p>
        </w:tc>
        <w:tc>
          <w:tcPr>
            <w:tcW w:w="900" w:type="dxa"/>
          </w:tcPr>
          <w:p w14:paraId="60791FD8" w14:textId="77777777" w:rsidR="00D71E67" w:rsidRPr="00791151" w:rsidRDefault="00D71E67" w:rsidP="00027133">
            <w:pPr>
              <w:spacing w:after="200"/>
              <w:contextualSpacing/>
            </w:pPr>
            <w:r w:rsidRPr="00791151">
              <w:t>Flight</w:t>
            </w:r>
          </w:p>
        </w:tc>
        <w:tc>
          <w:tcPr>
            <w:tcW w:w="1530" w:type="dxa"/>
          </w:tcPr>
          <w:p w14:paraId="21C7922A" w14:textId="77777777" w:rsidR="00D71E67" w:rsidRPr="00791151" w:rsidRDefault="00D71E67" w:rsidP="00027133">
            <w:pPr>
              <w:spacing w:after="200"/>
              <w:contextualSpacing/>
            </w:pPr>
            <w:r w:rsidRPr="00791151">
              <w:t>ME response</w:t>
            </w:r>
          </w:p>
        </w:tc>
        <w:tc>
          <w:tcPr>
            <w:tcW w:w="1170" w:type="dxa"/>
          </w:tcPr>
          <w:p w14:paraId="003F0FEE" w14:textId="77777777" w:rsidR="00D71E67" w:rsidRPr="00791151" w:rsidRDefault="00D71E67" w:rsidP="00027133">
            <w:pPr>
              <w:spacing w:after="200"/>
              <w:contextualSpacing/>
            </w:pPr>
            <w:r w:rsidRPr="00791151">
              <w:t>Protein F</w:t>
            </w:r>
          </w:p>
        </w:tc>
        <w:tc>
          <w:tcPr>
            <w:tcW w:w="1260" w:type="dxa"/>
          </w:tcPr>
          <w:p w14:paraId="0E52D98F" w14:textId="77777777" w:rsidR="00D71E67" w:rsidRPr="00791151" w:rsidRDefault="00D71E67" w:rsidP="00027133">
            <w:pPr>
              <w:spacing w:after="200"/>
              <w:contextualSpacing/>
            </w:pPr>
            <w:r w:rsidRPr="00791151">
              <w:t>Protein M</w:t>
            </w:r>
          </w:p>
        </w:tc>
      </w:tr>
      <w:tr w:rsidR="00D71E67" w:rsidRPr="00791151" w14:paraId="4F0F1594" w14:textId="77777777" w:rsidTr="00027133">
        <w:tc>
          <w:tcPr>
            <w:tcW w:w="1855" w:type="dxa"/>
            <w:vMerge w:val="restart"/>
          </w:tcPr>
          <w:p w14:paraId="55CD691B" w14:textId="77777777" w:rsidR="00D71E67" w:rsidRPr="00791151" w:rsidRDefault="00D71E67" w:rsidP="00027133">
            <w:pPr>
              <w:spacing w:after="200"/>
              <w:contextualSpacing/>
            </w:pPr>
            <w:r w:rsidRPr="00791151">
              <w:t>26-Apr-2017</w:t>
            </w:r>
          </w:p>
        </w:tc>
        <w:tc>
          <w:tcPr>
            <w:tcW w:w="1357" w:type="dxa"/>
          </w:tcPr>
          <w:p w14:paraId="444606D4" w14:textId="77777777" w:rsidR="00D71E67" w:rsidRPr="00791151" w:rsidRDefault="00D71E67" w:rsidP="00027133">
            <w:pPr>
              <w:spacing w:after="200"/>
              <w:contextualSpacing/>
            </w:pPr>
            <w:r w:rsidRPr="00791151">
              <w:t>110</w:t>
            </w:r>
          </w:p>
        </w:tc>
        <w:tc>
          <w:tcPr>
            <w:tcW w:w="603" w:type="dxa"/>
          </w:tcPr>
          <w:p w14:paraId="4D80BA92" w14:textId="77777777" w:rsidR="00D71E67" w:rsidRPr="00791151" w:rsidRDefault="00D71E67" w:rsidP="00027133">
            <w:pPr>
              <w:spacing w:after="200"/>
              <w:contextualSpacing/>
            </w:pPr>
            <w:r w:rsidRPr="00791151">
              <w:t>A</w:t>
            </w:r>
          </w:p>
        </w:tc>
        <w:tc>
          <w:tcPr>
            <w:tcW w:w="1344" w:type="dxa"/>
          </w:tcPr>
          <w:p w14:paraId="5E825EC9" w14:textId="77777777" w:rsidR="00D71E67" w:rsidRPr="00791151" w:rsidRDefault="00D71E67" w:rsidP="00027133">
            <w:pPr>
              <w:spacing w:after="200"/>
              <w:contextualSpacing/>
            </w:pPr>
            <w:r w:rsidRPr="00791151">
              <w:t>1664</w:t>
            </w:r>
          </w:p>
        </w:tc>
        <w:tc>
          <w:tcPr>
            <w:tcW w:w="1586" w:type="dxa"/>
          </w:tcPr>
          <w:p w14:paraId="4A7B2680" w14:textId="77777777" w:rsidR="00D71E67" w:rsidRPr="00791151" w:rsidRDefault="00D71E67" w:rsidP="00027133">
            <w:pPr>
              <w:spacing w:after="200"/>
              <w:contextualSpacing/>
            </w:pPr>
            <w:r w:rsidRPr="00791151">
              <w:t>1664</w:t>
            </w:r>
          </w:p>
        </w:tc>
        <w:tc>
          <w:tcPr>
            <w:tcW w:w="1170" w:type="dxa"/>
            <w:vMerge w:val="restart"/>
          </w:tcPr>
          <w:p w14:paraId="7180E266" w14:textId="77777777" w:rsidR="00D71E67" w:rsidRPr="00791151" w:rsidRDefault="00D71E67" w:rsidP="00027133">
            <w:pPr>
              <w:spacing w:after="200"/>
              <w:contextualSpacing/>
            </w:pPr>
            <w:r w:rsidRPr="00791151">
              <w:t>0.905</w:t>
            </w:r>
          </w:p>
        </w:tc>
        <w:tc>
          <w:tcPr>
            <w:tcW w:w="900" w:type="dxa"/>
            <w:vMerge w:val="restart"/>
          </w:tcPr>
          <w:p w14:paraId="787A6474" w14:textId="77777777" w:rsidR="00D71E67" w:rsidRPr="00791151" w:rsidRDefault="00D71E67" w:rsidP="00027133">
            <w:pPr>
              <w:spacing w:after="200"/>
              <w:contextualSpacing/>
            </w:pPr>
            <w:r w:rsidRPr="00791151">
              <w:t>0.87</w:t>
            </w:r>
          </w:p>
        </w:tc>
        <w:tc>
          <w:tcPr>
            <w:tcW w:w="1530" w:type="dxa"/>
            <w:vMerge w:val="restart"/>
          </w:tcPr>
          <w:p w14:paraId="0A6CAAA8" w14:textId="77777777" w:rsidR="00D71E67" w:rsidRPr="00791151" w:rsidRDefault="00D71E67" w:rsidP="00027133">
            <w:pPr>
              <w:spacing w:after="200"/>
              <w:contextualSpacing/>
            </w:pPr>
            <w:r w:rsidRPr="00791151">
              <w:t>0.967</w:t>
            </w:r>
          </w:p>
        </w:tc>
        <w:tc>
          <w:tcPr>
            <w:tcW w:w="1170" w:type="dxa"/>
          </w:tcPr>
          <w:p w14:paraId="05DBB3E5" w14:textId="77777777" w:rsidR="00D71E67" w:rsidRPr="00791151" w:rsidRDefault="00D71E67" w:rsidP="00027133">
            <w:pPr>
              <w:spacing w:after="200"/>
              <w:contextualSpacing/>
            </w:pPr>
            <w:r w:rsidRPr="00791151">
              <w:t>2</w:t>
            </w:r>
          </w:p>
        </w:tc>
        <w:tc>
          <w:tcPr>
            <w:tcW w:w="1260" w:type="dxa"/>
          </w:tcPr>
          <w:p w14:paraId="589108E5" w14:textId="77777777" w:rsidR="00D71E67" w:rsidRPr="00791151" w:rsidRDefault="00D71E67" w:rsidP="00027133">
            <w:pPr>
              <w:spacing w:after="200"/>
              <w:contextualSpacing/>
            </w:pPr>
            <w:r w:rsidRPr="00791151">
              <w:t>0</w:t>
            </w:r>
          </w:p>
        </w:tc>
      </w:tr>
      <w:tr w:rsidR="00D71E67" w:rsidRPr="00791151" w14:paraId="5ADEF84B" w14:textId="77777777" w:rsidTr="00027133">
        <w:tc>
          <w:tcPr>
            <w:tcW w:w="1855" w:type="dxa"/>
            <w:vMerge/>
          </w:tcPr>
          <w:p w14:paraId="10BBA72F" w14:textId="77777777" w:rsidR="00D71E67" w:rsidRPr="00791151" w:rsidRDefault="00D71E67" w:rsidP="00027133">
            <w:pPr>
              <w:spacing w:after="200"/>
              <w:contextualSpacing/>
            </w:pPr>
          </w:p>
        </w:tc>
        <w:tc>
          <w:tcPr>
            <w:tcW w:w="1357" w:type="dxa"/>
          </w:tcPr>
          <w:p w14:paraId="0A097671" w14:textId="77777777" w:rsidR="00D71E67" w:rsidRPr="00791151" w:rsidRDefault="00D71E67" w:rsidP="00027133">
            <w:pPr>
              <w:spacing w:after="200"/>
              <w:contextualSpacing/>
            </w:pPr>
            <w:r w:rsidRPr="00791151">
              <w:t>220</w:t>
            </w:r>
          </w:p>
        </w:tc>
        <w:tc>
          <w:tcPr>
            <w:tcW w:w="603" w:type="dxa"/>
          </w:tcPr>
          <w:p w14:paraId="281181A7" w14:textId="77777777" w:rsidR="00D71E67" w:rsidRPr="00791151" w:rsidRDefault="00D71E67" w:rsidP="00027133">
            <w:pPr>
              <w:spacing w:after="200"/>
              <w:contextualSpacing/>
            </w:pPr>
            <w:r w:rsidRPr="00791151">
              <w:t>B</w:t>
            </w:r>
          </w:p>
        </w:tc>
        <w:tc>
          <w:tcPr>
            <w:tcW w:w="1344" w:type="dxa"/>
          </w:tcPr>
          <w:p w14:paraId="42A7AAC6" w14:textId="77777777" w:rsidR="00D71E67" w:rsidRPr="00791151" w:rsidRDefault="00D71E67" w:rsidP="00027133">
            <w:pPr>
              <w:spacing w:after="200"/>
              <w:contextualSpacing/>
            </w:pPr>
            <w:r w:rsidRPr="00791151">
              <w:t>773</w:t>
            </w:r>
          </w:p>
        </w:tc>
        <w:tc>
          <w:tcPr>
            <w:tcW w:w="1586" w:type="dxa"/>
          </w:tcPr>
          <w:p w14:paraId="354F563B" w14:textId="77777777" w:rsidR="00D71E67" w:rsidRPr="00791151" w:rsidRDefault="00D71E67" w:rsidP="00027133">
            <w:pPr>
              <w:spacing w:after="200"/>
              <w:contextualSpacing/>
            </w:pPr>
            <w:r w:rsidRPr="00791151">
              <w:t>1546</w:t>
            </w:r>
          </w:p>
        </w:tc>
        <w:tc>
          <w:tcPr>
            <w:tcW w:w="1170" w:type="dxa"/>
            <w:vMerge/>
          </w:tcPr>
          <w:p w14:paraId="3FABE947" w14:textId="77777777" w:rsidR="00D71E67" w:rsidRPr="00791151" w:rsidRDefault="00D71E67" w:rsidP="00027133">
            <w:pPr>
              <w:spacing w:after="200"/>
              <w:contextualSpacing/>
            </w:pPr>
          </w:p>
        </w:tc>
        <w:tc>
          <w:tcPr>
            <w:tcW w:w="900" w:type="dxa"/>
            <w:vMerge/>
          </w:tcPr>
          <w:p w14:paraId="41212C73" w14:textId="77777777" w:rsidR="00D71E67" w:rsidRPr="00791151" w:rsidRDefault="00D71E67" w:rsidP="00027133">
            <w:pPr>
              <w:spacing w:after="200"/>
              <w:contextualSpacing/>
            </w:pPr>
          </w:p>
        </w:tc>
        <w:tc>
          <w:tcPr>
            <w:tcW w:w="1530" w:type="dxa"/>
            <w:vMerge/>
          </w:tcPr>
          <w:p w14:paraId="30B30195" w14:textId="77777777" w:rsidR="00D71E67" w:rsidRPr="00791151" w:rsidRDefault="00D71E67" w:rsidP="00027133">
            <w:pPr>
              <w:spacing w:after="200"/>
              <w:contextualSpacing/>
            </w:pPr>
          </w:p>
        </w:tc>
        <w:tc>
          <w:tcPr>
            <w:tcW w:w="1170" w:type="dxa"/>
          </w:tcPr>
          <w:p w14:paraId="5E5087BF" w14:textId="77777777" w:rsidR="00D71E67" w:rsidRPr="00791151" w:rsidRDefault="00D71E67" w:rsidP="00027133">
            <w:pPr>
              <w:spacing w:after="200"/>
              <w:contextualSpacing/>
            </w:pPr>
            <w:r w:rsidRPr="00791151">
              <w:t>2</w:t>
            </w:r>
          </w:p>
        </w:tc>
        <w:tc>
          <w:tcPr>
            <w:tcW w:w="1260" w:type="dxa"/>
          </w:tcPr>
          <w:p w14:paraId="52748353" w14:textId="77777777" w:rsidR="00D71E67" w:rsidRPr="00791151" w:rsidRDefault="00D71E67" w:rsidP="00027133">
            <w:pPr>
              <w:spacing w:after="200"/>
              <w:contextualSpacing/>
            </w:pPr>
            <w:r w:rsidRPr="00791151">
              <w:t>0</w:t>
            </w:r>
          </w:p>
        </w:tc>
      </w:tr>
      <w:tr w:rsidR="00D71E67" w:rsidRPr="00791151" w14:paraId="6AC888AD" w14:textId="77777777" w:rsidTr="00027133">
        <w:tc>
          <w:tcPr>
            <w:tcW w:w="1855" w:type="dxa"/>
            <w:vMerge/>
          </w:tcPr>
          <w:p w14:paraId="36E839BA" w14:textId="77777777" w:rsidR="00D71E67" w:rsidRPr="00791151" w:rsidRDefault="00D71E67" w:rsidP="00027133">
            <w:pPr>
              <w:spacing w:after="200"/>
              <w:contextualSpacing/>
            </w:pPr>
          </w:p>
        </w:tc>
        <w:tc>
          <w:tcPr>
            <w:tcW w:w="1357" w:type="dxa"/>
          </w:tcPr>
          <w:p w14:paraId="05FB5E4E" w14:textId="77777777" w:rsidR="00D71E67" w:rsidRPr="00791151" w:rsidRDefault="00D71E67" w:rsidP="00027133">
            <w:pPr>
              <w:spacing w:after="200"/>
              <w:contextualSpacing/>
            </w:pPr>
            <w:r w:rsidRPr="00791151">
              <w:t>440</w:t>
            </w:r>
          </w:p>
        </w:tc>
        <w:tc>
          <w:tcPr>
            <w:tcW w:w="603" w:type="dxa"/>
          </w:tcPr>
          <w:p w14:paraId="175D7FA0" w14:textId="77777777" w:rsidR="00D71E67" w:rsidRPr="00791151" w:rsidRDefault="00D71E67" w:rsidP="00027133">
            <w:pPr>
              <w:spacing w:after="200"/>
              <w:contextualSpacing/>
            </w:pPr>
            <w:r w:rsidRPr="00791151">
              <w:t>C</w:t>
            </w:r>
          </w:p>
        </w:tc>
        <w:tc>
          <w:tcPr>
            <w:tcW w:w="1344" w:type="dxa"/>
          </w:tcPr>
          <w:p w14:paraId="78F5D3D2" w14:textId="77777777" w:rsidR="00D71E67" w:rsidRPr="00791151" w:rsidRDefault="00D71E67" w:rsidP="00027133">
            <w:pPr>
              <w:spacing w:after="200"/>
              <w:contextualSpacing/>
            </w:pPr>
            <w:r w:rsidRPr="00791151">
              <w:t>194</w:t>
            </w:r>
          </w:p>
        </w:tc>
        <w:tc>
          <w:tcPr>
            <w:tcW w:w="1586" w:type="dxa"/>
          </w:tcPr>
          <w:p w14:paraId="09CC100F" w14:textId="77777777" w:rsidR="00D71E67" w:rsidRPr="00791151" w:rsidRDefault="00D71E67" w:rsidP="00027133">
            <w:pPr>
              <w:spacing w:after="200"/>
              <w:contextualSpacing/>
            </w:pPr>
            <w:r w:rsidRPr="00791151">
              <w:t>776</w:t>
            </w:r>
          </w:p>
        </w:tc>
        <w:tc>
          <w:tcPr>
            <w:tcW w:w="1170" w:type="dxa"/>
            <w:vMerge/>
          </w:tcPr>
          <w:p w14:paraId="7490D129" w14:textId="77777777" w:rsidR="00D71E67" w:rsidRPr="00791151" w:rsidRDefault="00D71E67" w:rsidP="00027133">
            <w:pPr>
              <w:spacing w:after="200"/>
              <w:contextualSpacing/>
            </w:pPr>
          </w:p>
        </w:tc>
        <w:tc>
          <w:tcPr>
            <w:tcW w:w="900" w:type="dxa"/>
            <w:vMerge/>
          </w:tcPr>
          <w:p w14:paraId="72B4F732" w14:textId="77777777" w:rsidR="00D71E67" w:rsidRPr="00791151" w:rsidRDefault="00D71E67" w:rsidP="00027133">
            <w:pPr>
              <w:spacing w:after="200"/>
              <w:contextualSpacing/>
            </w:pPr>
          </w:p>
        </w:tc>
        <w:tc>
          <w:tcPr>
            <w:tcW w:w="1530" w:type="dxa"/>
            <w:vMerge/>
          </w:tcPr>
          <w:p w14:paraId="237C292F" w14:textId="77777777" w:rsidR="00D71E67" w:rsidRPr="00791151" w:rsidRDefault="00D71E67" w:rsidP="00027133">
            <w:pPr>
              <w:spacing w:after="200"/>
              <w:contextualSpacing/>
            </w:pPr>
          </w:p>
        </w:tc>
        <w:tc>
          <w:tcPr>
            <w:tcW w:w="1170" w:type="dxa"/>
          </w:tcPr>
          <w:p w14:paraId="6D44B8D4" w14:textId="77777777" w:rsidR="00D71E67" w:rsidRPr="00791151" w:rsidRDefault="00D71E67" w:rsidP="00027133">
            <w:pPr>
              <w:spacing w:after="200"/>
              <w:contextualSpacing/>
            </w:pPr>
            <w:r w:rsidRPr="00791151">
              <w:t>2</w:t>
            </w:r>
          </w:p>
        </w:tc>
        <w:tc>
          <w:tcPr>
            <w:tcW w:w="1260" w:type="dxa"/>
          </w:tcPr>
          <w:p w14:paraId="0073852C" w14:textId="77777777" w:rsidR="00D71E67" w:rsidRPr="00791151" w:rsidRDefault="00D71E67" w:rsidP="00027133">
            <w:pPr>
              <w:spacing w:after="200"/>
              <w:contextualSpacing/>
            </w:pPr>
            <w:r w:rsidRPr="00791151">
              <w:t>1</w:t>
            </w:r>
          </w:p>
        </w:tc>
      </w:tr>
      <w:tr w:rsidR="00D71E67" w:rsidRPr="00791151" w14:paraId="6AB45814" w14:textId="77777777" w:rsidTr="00027133">
        <w:tc>
          <w:tcPr>
            <w:tcW w:w="1855" w:type="dxa"/>
            <w:vMerge/>
          </w:tcPr>
          <w:p w14:paraId="2A304EAF" w14:textId="77777777" w:rsidR="00D71E67" w:rsidRPr="00791151" w:rsidRDefault="00D71E67" w:rsidP="00027133">
            <w:pPr>
              <w:spacing w:after="200"/>
              <w:contextualSpacing/>
            </w:pPr>
          </w:p>
        </w:tc>
        <w:tc>
          <w:tcPr>
            <w:tcW w:w="1357" w:type="dxa"/>
          </w:tcPr>
          <w:p w14:paraId="1A475BEE" w14:textId="77777777" w:rsidR="00D71E67" w:rsidRPr="00791151" w:rsidRDefault="00D71E67" w:rsidP="00027133">
            <w:pPr>
              <w:spacing w:after="200"/>
              <w:contextualSpacing/>
            </w:pPr>
            <w:r w:rsidRPr="00791151">
              <w:t>0</w:t>
            </w:r>
          </w:p>
        </w:tc>
        <w:tc>
          <w:tcPr>
            <w:tcW w:w="603" w:type="dxa"/>
          </w:tcPr>
          <w:p w14:paraId="3E9E7075" w14:textId="77777777" w:rsidR="00D71E67" w:rsidRPr="00791151" w:rsidRDefault="00D71E67" w:rsidP="00027133">
            <w:pPr>
              <w:spacing w:after="200"/>
              <w:contextualSpacing/>
            </w:pPr>
            <w:r w:rsidRPr="00791151">
              <w:t>-</w:t>
            </w:r>
          </w:p>
        </w:tc>
        <w:tc>
          <w:tcPr>
            <w:tcW w:w="1344" w:type="dxa"/>
          </w:tcPr>
          <w:p w14:paraId="5F4D1EC8" w14:textId="77777777" w:rsidR="00D71E67" w:rsidRPr="00791151" w:rsidRDefault="00D71E67" w:rsidP="00027133">
            <w:pPr>
              <w:spacing w:after="200"/>
              <w:contextualSpacing/>
            </w:pPr>
            <w:r w:rsidRPr="00791151">
              <w:t>-</w:t>
            </w:r>
          </w:p>
        </w:tc>
        <w:tc>
          <w:tcPr>
            <w:tcW w:w="1586" w:type="dxa"/>
          </w:tcPr>
          <w:p w14:paraId="2CA2B62D" w14:textId="77777777" w:rsidR="00D71E67" w:rsidRPr="00791151" w:rsidRDefault="00D71E67" w:rsidP="00027133">
            <w:pPr>
              <w:spacing w:after="200"/>
              <w:contextualSpacing/>
            </w:pPr>
            <w:r w:rsidRPr="00791151">
              <w:t>-</w:t>
            </w:r>
          </w:p>
        </w:tc>
        <w:tc>
          <w:tcPr>
            <w:tcW w:w="1170" w:type="dxa"/>
            <w:vMerge/>
          </w:tcPr>
          <w:p w14:paraId="793395D1" w14:textId="77777777" w:rsidR="00D71E67" w:rsidRPr="00791151" w:rsidRDefault="00D71E67" w:rsidP="00027133">
            <w:pPr>
              <w:spacing w:after="200"/>
              <w:contextualSpacing/>
            </w:pPr>
          </w:p>
        </w:tc>
        <w:tc>
          <w:tcPr>
            <w:tcW w:w="900" w:type="dxa"/>
            <w:vMerge/>
          </w:tcPr>
          <w:p w14:paraId="4B0758FA" w14:textId="77777777" w:rsidR="00D71E67" w:rsidRPr="00791151" w:rsidRDefault="00D71E67" w:rsidP="00027133">
            <w:pPr>
              <w:spacing w:after="200"/>
              <w:contextualSpacing/>
            </w:pPr>
          </w:p>
        </w:tc>
        <w:tc>
          <w:tcPr>
            <w:tcW w:w="1530" w:type="dxa"/>
            <w:vMerge/>
          </w:tcPr>
          <w:p w14:paraId="73ED57F1" w14:textId="77777777" w:rsidR="00D71E67" w:rsidRPr="00791151" w:rsidRDefault="00D71E67" w:rsidP="00027133">
            <w:pPr>
              <w:spacing w:after="200"/>
              <w:contextualSpacing/>
            </w:pPr>
          </w:p>
        </w:tc>
        <w:tc>
          <w:tcPr>
            <w:tcW w:w="1170" w:type="dxa"/>
          </w:tcPr>
          <w:p w14:paraId="7353B2AE" w14:textId="77777777" w:rsidR="00D71E67" w:rsidRPr="00791151" w:rsidRDefault="00D71E67" w:rsidP="00027133">
            <w:pPr>
              <w:spacing w:after="200"/>
              <w:contextualSpacing/>
            </w:pPr>
            <w:r w:rsidRPr="00791151">
              <w:t>10</w:t>
            </w:r>
          </w:p>
        </w:tc>
        <w:tc>
          <w:tcPr>
            <w:tcW w:w="1260" w:type="dxa"/>
          </w:tcPr>
          <w:p w14:paraId="6CFAC068" w14:textId="77777777" w:rsidR="00D71E67" w:rsidRPr="00791151" w:rsidRDefault="00D71E67" w:rsidP="00027133">
            <w:pPr>
              <w:spacing w:after="200"/>
              <w:contextualSpacing/>
            </w:pPr>
            <w:r w:rsidRPr="00791151">
              <w:t>9</w:t>
            </w:r>
          </w:p>
        </w:tc>
      </w:tr>
      <w:tr w:rsidR="00D71E67" w:rsidRPr="00791151" w14:paraId="16762167" w14:textId="77777777" w:rsidTr="00027133">
        <w:tc>
          <w:tcPr>
            <w:tcW w:w="1855" w:type="dxa"/>
            <w:vMerge w:val="restart"/>
          </w:tcPr>
          <w:p w14:paraId="23A3F2AD" w14:textId="77777777" w:rsidR="00D71E67" w:rsidRPr="00791151" w:rsidRDefault="00D71E67" w:rsidP="00027133">
            <w:pPr>
              <w:spacing w:after="200"/>
              <w:contextualSpacing/>
            </w:pPr>
            <w:r w:rsidRPr="00791151">
              <w:t>17-May-2017</w:t>
            </w:r>
          </w:p>
        </w:tc>
        <w:tc>
          <w:tcPr>
            <w:tcW w:w="1357" w:type="dxa"/>
          </w:tcPr>
          <w:p w14:paraId="63A1908A" w14:textId="77777777" w:rsidR="00D71E67" w:rsidRPr="00791151" w:rsidRDefault="00D71E67" w:rsidP="00027133">
            <w:pPr>
              <w:spacing w:after="200"/>
              <w:contextualSpacing/>
            </w:pPr>
            <w:r w:rsidRPr="00791151">
              <w:t>110</w:t>
            </w:r>
          </w:p>
        </w:tc>
        <w:tc>
          <w:tcPr>
            <w:tcW w:w="603" w:type="dxa"/>
          </w:tcPr>
          <w:p w14:paraId="4832F917" w14:textId="77777777" w:rsidR="00D71E67" w:rsidRPr="00791151" w:rsidRDefault="00D71E67" w:rsidP="00027133">
            <w:pPr>
              <w:spacing w:after="200"/>
              <w:contextualSpacing/>
            </w:pPr>
            <w:r w:rsidRPr="00791151">
              <w:t>C</w:t>
            </w:r>
          </w:p>
        </w:tc>
        <w:tc>
          <w:tcPr>
            <w:tcW w:w="1344" w:type="dxa"/>
          </w:tcPr>
          <w:p w14:paraId="668AC3F7" w14:textId="77777777" w:rsidR="00D71E67" w:rsidRPr="00791151" w:rsidRDefault="00D71E67" w:rsidP="00027133">
            <w:pPr>
              <w:spacing w:after="200"/>
              <w:contextualSpacing/>
            </w:pPr>
            <w:r w:rsidRPr="00791151">
              <w:t>1941</w:t>
            </w:r>
          </w:p>
        </w:tc>
        <w:tc>
          <w:tcPr>
            <w:tcW w:w="1586" w:type="dxa"/>
          </w:tcPr>
          <w:p w14:paraId="748CC80C" w14:textId="77777777" w:rsidR="00D71E67" w:rsidRPr="00791151" w:rsidRDefault="00D71E67" w:rsidP="00027133">
            <w:pPr>
              <w:spacing w:after="200"/>
              <w:contextualSpacing/>
            </w:pPr>
            <w:r w:rsidRPr="00791151">
              <w:t>1941</w:t>
            </w:r>
          </w:p>
        </w:tc>
        <w:tc>
          <w:tcPr>
            <w:tcW w:w="1170" w:type="dxa"/>
            <w:vMerge w:val="restart"/>
          </w:tcPr>
          <w:p w14:paraId="57E37516" w14:textId="77777777" w:rsidR="00D71E67" w:rsidRPr="00791151" w:rsidRDefault="00D71E67" w:rsidP="00027133">
            <w:pPr>
              <w:spacing w:after="200"/>
              <w:contextualSpacing/>
            </w:pPr>
            <w:r w:rsidRPr="00791151">
              <w:t>0.895</w:t>
            </w:r>
          </w:p>
        </w:tc>
        <w:tc>
          <w:tcPr>
            <w:tcW w:w="900" w:type="dxa"/>
            <w:vMerge w:val="restart"/>
          </w:tcPr>
          <w:p w14:paraId="4C0FA93A" w14:textId="77777777" w:rsidR="00D71E67" w:rsidRPr="00791151" w:rsidRDefault="00D71E67" w:rsidP="00027133">
            <w:pPr>
              <w:spacing w:after="200"/>
              <w:contextualSpacing/>
            </w:pPr>
            <w:r w:rsidRPr="00791151">
              <w:t>0.855</w:t>
            </w:r>
          </w:p>
        </w:tc>
        <w:tc>
          <w:tcPr>
            <w:tcW w:w="1530" w:type="dxa"/>
            <w:vMerge w:val="restart"/>
          </w:tcPr>
          <w:p w14:paraId="0FDC06EA" w14:textId="77777777" w:rsidR="00D71E67" w:rsidRPr="00791151" w:rsidRDefault="00D71E67" w:rsidP="00027133">
            <w:pPr>
              <w:spacing w:after="200"/>
              <w:contextualSpacing/>
            </w:pPr>
            <w:r w:rsidRPr="00791151">
              <w:t>0.967</w:t>
            </w:r>
          </w:p>
        </w:tc>
        <w:tc>
          <w:tcPr>
            <w:tcW w:w="1170" w:type="dxa"/>
          </w:tcPr>
          <w:p w14:paraId="0702079E" w14:textId="77777777" w:rsidR="00D71E67" w:rsidRPr="00791151" w:rsidRDefault="00D71E67" w:rsidP="00027133">
            <w:pPr>
              <w:spacing w:after="200"/>
              <w:contextualSpacing/>
            </w:pPr>
            <w:r w:rsidRPr="00791151">
              <w:t>6</w:t>
            </w:r>
          </w:p>
        </w:tc>
        <w:tc>
          <w:tcPr>
            <w:tcW w:w="1260" w:type="dxa"/>
          </w:tcPr>
          <w:p w14:paraId="73EAEC3F" w14:textId="77777777" w:rsidR="00D71E67" w:rsidRPr="00791151" w:rsidRDefault="00D71E67" w:rsidP="00027133">
            <w:pPr>
              <w:spacing w:after="200"/>
              <w:contextualSpacing/>
            </w:pPr>
            <w:r w:rsidRPr="00791151">
              <w:t>1</w:t>
            </w:r>
          </w:p>
        </w:tc>
      </w:tr>
      <w:tr w:rsidR="00D71E67" w:rsidRPr="00791151" w14:paraId="35436857" w14:textId="77777777" w:rsidTr="00027133">
        <w:tc>
          <w:tcPr>
            <w:tcW w:w="1855" w:type="dxa"/>
            <w:vMerge/>
          </w:tcPr>
          <w:p w14:paraId="4CEC3147" w14:textId="77777777" w:rsidR="00D71E67" w:rsidRPr="00791151" w:rsidRDefault="00D71E67" w:rsidP="00027133">
            <w:pPr>
              <w:spacing w:after="200"/>
              <w:contextualSpacing/>
            </w:pPr>
          </w:p>
        </w:tc>
        <w:tc>
          <w:tcPr>
            <w:tcW w:w="1357" w:type="dxa"/>
          </w:tcPr>
          <w:p w14:paraId="1C2B47DD" w14:textId="77777777" w:rsidR="00D71E67" w:rsidRPr="00791151" w:rsidRDefault="00D71E67" w:rsidP="00027133">
            <w:pPr>
              <w:spacing w:after="200"/>
              <w:contextualSpacing/>
            </w:pPr>
            <w:r w:rsidRPr="00791151">
              <w:t>220</w:t>
            </w:r>
          </w:p>
        </w:tc>
        <w:tc>
          <w:tcPr>
            <w:tcW w:w="603" w:type="dxa"/>
          </w:tcPr>
          <w:p w14:paraId="43709F4F" w14:textId="77777777" w:rsidR="00D71E67" w:rsidRPr="00791151" w:rsidRDefault="00D71E67" w:rsidP="00027133">
            <w:pPr>
              <w:spacing w:after="200"/>
              <w:contextualSpacing/>
            </w:pPr>
            <w:r w:rsidRPr="00791151">
              <w:t>A</w:t>
            </w:r>
          </w:p>
        </w:tc>
        <w:tc>
          <w:tcPr>
            <w:tcW w:w="1344" w:type="dxa"/>
          </w:tcPr>
          <w:p w14:paraId="529C721D" w14:textId="77777777" w:rsidR="00D71E67" w:rsidRPr="00791151" w:rsidRDefault="00D71E67" w:rsidP="00027133">
            <w:pPr>
              <w:spacing w:after="200"/>
              <w:contextualSpacing/>
            </w:pPr>
            <w:r w:rsidRPr="00791151">
              <w:t>833</w:t>
            </w:r>
          </w:p>
        </w:tc>
        <w:tc>
          <w:tcPr>
            <w:tcW w:w="1586" w:type="dxa"/>
          </w:tcPr>
          <w:p w14:paraId="56D2A943" w14:textId="77777777" w:rsidR="00D71E67" w:rsidRPr="00791151" w:rsidRDefault="00D71E67" w:rsidP="00027133">
            <w:pPr>
              <w:spacing w:after="200"/>
              <w:contextualSpacing/>
            </w:pPr>
            <w:r w:rsidRPr="00791151">
              <w:t>1666</w:t>
            </w:r>
          </w:p>
        </w:tc>
        <w:tc>
          <w:tcPr>
            <w:tcW w:w="1170" w:type="dxa"/>
            <w:vMerge/>
          </w:tcPr>
          <w:p w14:paraId="6AB44A4D" w14:textId="77777777" w:rsidR="00D71E67" w:rsidRPr="00791151" w:rsidRDefault="00D71E67" w:rsidP="00027133">
            <w:pPr>
              <w:spacing w:after="200"/>
              <w:contextualSpacing/>
            </w:pPr>
          </w:p>
        </w:tc>
        <w:tc>
          <w:tcPr>
            <w:tcW w:w="900" w:type="dxa"/>
            <w:vMerge/>
          </w:tcPr>
          <w:p w14:paraId="21935972" w14:textId="77777777" w:rsidR="00D71E67" w:rsidRPr="00791151" w:rsidRDefault="00D71E67" w:rsidP="00027133">
            <w:pPr>
              <w:spacing w:after="200"/>
              <w:contextualSpacing/>
            </w:pPr>
          </w:p>
        </w:tc>
        <w:tc>
          <w:tcPr>
            <w:tcW w:w="1530" w:type="dxa"/>
            <w:vMerge/>
          </w:tcPr>
          <w:p w14:paraId="2CDB2C5A" w14:textId="77777777" w:rsidR="00D71E67" w:rsidRPr="00791151" w:rsidRDefault="00D71E67" w:rsidP="00027133">
            <w:pPr>
              <w:spacing w:after="200"/>
              <w:contextualSpacing/>
            </w:pPr>
          </w:p>
        </w:tc>
        <w:tc>
          <w:tcPr>
            <w:tcW w:w="1170" w:type="dxa"/>
          </w:tcPr>
          <w:p w14:paraId="6F414C8A" w14:textId="77777777" w:rsidR="00D71E67" w:rsidRPr="00791151" w:rsidRDefault="00D71E67" w:rsidP="00027133">
            <w:pPr>
              <w:spacing w:after="200"/>
              <w:contextualSpacing/>
            </w:pPr>
            <w:r w:rsidRPr="00791151">
              <w:t>5</w:t>
            </w:r>
          </w:p>
        </w:tc>
        <w:tc>
          <w:tcPr>
            <w:tcW w:w="1260" w:type="dxa"/>
          </w:tcPr>
          <w:p w14:paraId="37222DCA" w14:textId="77777777" w:rsidR="00D71E67" w:rsidRPr="00791151" w:rsidRDefault="00D71E67" w:rsidP="00027133">
            <w:pPr>
              <w:spacing w:after="200"/>
              <w:contextualSpacing/>
            </w:pPr>
            <w:r w:rsidRPr="00791151">
              <w:t>1</w:t>
            </w:r>
          </w:p>
        </w:tc>
      </w:tr>
      <w:tr w:rsidR="00D71E67" w:rsidRPr="00791151" w14:paraId="46361A0D" w14:textId="77777777" w:rsidTr="00027133">
        <w:tc>
          <w:tcPr>
            <w:tcW w:w="1855" w:type="dxa"/>
            <w:vMerge/>
          </w:tcPr>
          <w:p w14:paraId="76068FCB" w14:textId="77777777" w:rsidR="00D71E67" w:rsidRPr="00791151" w:rsidRDefault="00D71E67" w:rsidP="00027133">
            <w:pPr>
              <w:spacing w:after="200"/>
              <w:contextualSpacing/>
            </w:pPr>
          </w:p>
        </w:tc>
        <w:tc>
          <w:tcPr>
            <w:tcW w:w="1357" w:type="dxa"/>
          </w:tcPr>
          <w:p w14:paraId="74C755CE" w14:textId="77777777" w:rsidR="00D71E67" w:rsidRPr="00791151" w:rsidRDefault="00D71E67" w:rsidP="00027133">
            <w:pPr>
              <w:spacing w:after="200"/>
              <w:contextualSpacing/>
            </w:pPr>
            <w:r w:rsidRPr="00791151">
              <w:t>440</w:t>
            </w:r>
          </w:p>
        </w:tc>
        <w:tc>
          <w:tcPr>
            <w:tcW w:w="603" w:type="dxa"/>
          </w:tcPr>
          <w:p w14:paraId="1E33B1CE" w14:textId="77777777" w:rsidR="00D71E67" w:rsidRPr="00791151" w:rsidRDefault="00D71E67" w:rsidP="00027133">
            <w:pPr>
              <w:spacing w:after="200"/>
              <w:contextualSpacing/>
            </w:pPr>
            <w:r w:rsidRPr="00791151">
              <w:t>B</w:t>
            </w:r>
          </w:p>
        </w:tc>
        <w:tc>
          <w:tcPr>
            <w:tcW w:w="1344" w:type="dxa"/>
          </w:tcPr>
          <w:p w14:paraId="4038E9F4" w14:textId="77777777" w:rsidR="00D71E67" w:rsidRPr="00791151" w:rsidRDefault="00D71E67" w:rsidP="00027133">
            <w:pPr>
              <w:spacing w:after="200"/>
              <w:contextualSpacing/>
            </w:pPr>
            <w:r w:rsidRPr="00791151">
              <w:t>343</w:t>
            </w:r>
          </w:p>
        </w:tc>
        <w:tc>
          <w:tcPr>
            <w:tcW w:w="1586" w:type="dxa"/>
          </w:tcPr>
          <w:p w14:paraId="6273FF5E" w14:textId="77777777" w:rsidR="00D71E67" w:rsidRPr="00791151" w:rsidRDefault="00D71E67" w:rsidP="00027133">
            <w:pPr>
              <w:spacing w:after="200"/>
              <w:contextualSpacing/>
            </w:pPr>
            <w:r w:rsidRPr="00791151">
              <w:t>1372</w:t>
            </w:r>
          </w:p>
        </w:tc>
        <w:tc>
          <w:tcPr>
            <w:tcW w:w="1170" w:type="dxa"/>
            <w:vMerge/>
          </w:tcPr>
          <w:p w14:paraId="1718AF2A" w14:textId="77777777" w:rsidR="00D71E67" w:rsidRPr="00791151" w:rsidRDefault="00D71E67" w:rsidP="00027133">
            <w:pPr>
              <w:spacing w:after="200"/>
              <w:contextualSpacing/>
            </w:pPr>
          </w:p>
        </w:tc>
        <w:tc>
          <w:tcPr>
            <w:tcW w:w="900" w:type="dxa"/>
            <w:vMerge/>
          </w:tcPr>
          <w:p w14:paraId="290494F5" w14:textId="77777777" w:rsidR="00D71E67" w:rsidRPr="00791151" w:rsidRDefault="00D71E67" w:rsidP="00027133">
            <w:pPr>
              <w:spacing w:after="200"/>
              <w:contextualSpacing/>
            </w:pPr>
          </w:p>
        </w:tc>
        <w:tc>
          <w:tcPr>
            <w:tcW w:w="1530" w:type="dxa"/>
            <w:vMerge/>
          </w:tcPr>
          <w:p w14:paraId="2FD34569" w14:textId="77777777" w:rsidR="00D71E67" w:rsidRPr="00791151" w:rsidRDefault="00D71E67" w:rsidP="00027133">
            <w:pPr>
              <w:spacing w:after="200"/>
              <w:contextualSpacing/>
            </w:pPr>
          </w:p>
        </w:tc>
        <w:tc>
          <w:tcPr>
            <w:tcW w:w="1170" w:type="dxa"/>
          </w:tcPr>
          <w:p w14:paraId="571A8EC8" w14:textId="77777777" w:rsidR="00D71E67" w:rsidRPr="00791151" w:rsidRDefault="00D71E67" w:rsidP="00027133">
            <w:pPr>
              <w:spacing w:after="200"/>
              <w:contextualSpacing/>
            </w:pPr>
            <w:r w:rsidRPr="00791151">
              <w:t>0</w:t>
            </w:r>
          </w:p>
        </w:tc>
        <w:tc>
          <w:tcPr>
            <w:tcW w:w="1260" w:type="dxa"/>
          </w:tcPr>
          <w:p w14:paraId="30E46CFE" w14:textId="77777777" w:rsidR="00D71E67" w:rsidRPr="00791151" w:rsidRDefault="00D71E67" w:rsidP="00027133">
            <w:pPr>
              <w:spacing w:after="200"/>
              <w:contextualSpacing/>
            </w:pPr>
            <w:r w:rsidRPr="00791151">
              <w:t>0</w:t>
            </w:r>
          </w:p>
        </w:tc>
      </w:tr>
      <w:tr w:rsidR="00D71E67" w:rsidRPr="00791151" w14:paraId="6E924876" w14:textId="77777777" w:rsidTr="00027133">
        <w:tc>
          <w:tcPr>
            <w:tcW w:w="1855" w:type="dxa"/>
            <w:vMerge/>
          </w:tcPr>
          <w:p w14:paraId="24922D08" w14:textId="77777777" w:rsidR="00D71E67" w:rsidRPr="00791151" w:rsidRDefault="00D71E67" w:rsidP="00027133">
            <w:pPr>
              <w:spacing w:after="200"/>
              <w:contextualSpacing/>
            </w:pPr>
          </w:p>
        </w:tc>
        <w:tc>
          <w:tcPr>
            <w:tcW w:w="1357" w:type="dxa"/>
          </w:tcPr>
          <w:p w14:paraId="16D64A40" w14:textId="77777777" w:rsidR="00D71E67" w:rsidRPr="00791151" w:rsidRDefault="00D71E67" w:rsidP="00027133">
            <w:pPr>
              <w:spacing w:after="200"/>
              <w:contextualSpacing/>
            </w:pPr>
            <w:r w:rsidRPr="00791151">
              <w:t>0</w:t>
            </w:r>
          </w:p>
        </w:tc>
        <w:tc>
          <w:tcPr>
            <w:tcW w:w="603" w:type="dxa"/>
          </w:tcPr>
          <w:p w14:paraId="35EB3186" w14:textId="77777777" w:rsidR="00D71E67" w:rsidRPr="00791151" w:rsidRDefault="00D71E67" w:rsidP="00027133">
            <w:pPr>
              <w:spacing w:after="200"/>
              <w:contextualSpacing/>
            </w:pPr>
            <w:r w:rsidRPr="00791151">
              <w:t>-</w:t>
            </w:r>
          </w:p>
        </w:tc>
        <w:tc>
          <w:tcPr>
            <w:tcW w:w="1344" w:type="dxa"/>
          </w:tcPr>
          <w:p w14:paraId="1AD7A4F8" w14:textId="77777777" w:rsidR="00D71E67" w:rsidRPr="00791151" w:rsidRDefault="00D71E67" w:rsidP="00027133">
            <w:pPr>
              <w:spacing w:after="200"/>
              <w:contextualSpacing/>
            </w:pPr>
            <w:r w:rsidRPr="00791151">
              <w:t>-</w:t>
            </w:r>
          </w:p>
        </w:tc>
        <w:tc>
          <w:tcPr>
            <w:tcW w:w="1586" w:type="dxa"/>
          </w:tcPr>
          <w:p w14:paraId="5DE075EA" w14:textId="77777777" w:rsidR="00D71E67" w:rsidRPr="00791151" w:rsidRDefault="00D71E67" w:rsidP="00027133">
            <w:pPr>
              <w:spacing w:after="200"/>
              <w:contextualSpacing/>
            </w:pPr>
            <w:r w:rsidRPr="00791151">
              <w:t>-</w:t>
            </w:r>
          </w:p>
        </w:tc>
        <w:tc>
          <w:tcPr>
            <w:tcW w:w="1170" w:type="dxa"/>
            <w:vMerge/>
          </w:tcPr>
          <w:p w14:paraId="07187837" w14:textId="77777777" w:rsidR="00D71E67" w:rsidRPr="00791151" w:rsidRDefault="00D71E67" w:rsidP="00027133">
            <w:pPr>
              <w:spacing w:after="200"/>
              <w:contextualSpacing/>
            </w:pPr>
          </w:p>
        </w:tc>
        <w:tc>
          <w:tcPr>
            <w:tcW w:w="900" w:type="dxa"/>
            <w:vMerge/>
          </w:tcPr>
          <w:p w14:paraId="50C8802A" w14:textId="77777777" w:rsidR="00D71E67" w:rsidRPr="00791151" w:rsidRDefault="00D71E67" w:rsidP="00027133">
            <w:pPr>
              <w:spacing w:after="200"/>
              <w:contextualSpacing/>
            </w:pPr>
          </w:p>
        </w:tc>
        <w:tc>
          <w:tcPr>
            <w:tcW w:w="1530" w:type="dxa"/>
            <w:vMerge/>
          </w:tcPr>
          <w:p w14:paraId="36E9AF37" w14:textId="77777777" w:rsidR="00D71E67" w:rsidRPr="00791151" w:rsidRDefault="00D71E67" w:rsidP="00027133">
            <w:pPr>
              <w:spacing w:after="200"/>
              <w:contextualSpacing/>
            </w:pPr>
          </w:p>
        </w:tc>
        <w:tc>
          <w:tcPr>
            <w:tcW w:w="1170" w:type="dxa"/>
          </w:tcPr>
          <w:p w14:paraId="3DF3904C" w14:textId="77777777" w:rsidR="00D71E67" w:rsidRPr="00791151" w:rsidRDefault="00D71E67" w:rsidP="00027133">
            <w:pPr>
              <w:spacing w:after="200"/>
              <w:contextualSpacing/>
            </w:pPr>
            <w:r w:rsidRPr="00791151">
              <w:t>4</w:t>
            </w:r>
          </w:p>
        </w:tc>
        <w:tc>
          <w:tcPr>
            <w:tcW w:w="1260" w:type="dxa"/>
          </w:tcPr>
          <w:p w14:paraId="43F379BE" w14:textId="77777777" w:rsidR="00D71E67" w:rsidRPr="00791151" w:rsidRDefault="00D71E67" w:rsidP="00027133">
            <w:pPr>
              <w:spacing w:after="200"/>
              <w:contextualSpacing/>
            </w:pPr>
            <w:r w:rsidRPr="00791151">
              <w:t>6</w:t>
            </w:r>
          </w:p>
        </w:tc>
      </w:tr>
      <w:tr w:rsidR="00D71E67" w:rsidRPr="00791151" w14:paraId="3CB199DF" w14:textId="77777777" w:rsidTr="00027133">
        <w:tc>
          <w:tcPr>
            <w:tcW w:w="1855" w:type="dxa"/>
            <w:vMerge w:val="restart"/>
          </w:tcPr>
          <w:p w14:paraId="7CF2B9EB" w14:textId="77777777" w:rsidR="00D71E67" w:rsidRPr="00791151" w:rsidRDefault="00D71E67" w:rsidP="00027133">
            <w:pPr>
              <w:spacing w:after="200"/>
              <w:contextualSpacing/>
            </w:pPr>
            <w:r w:rsidRPr="00791151">
              <w:t>14-Jun-2017</w:t>
            </w:r>
          </w:p>
        </w:tc>
        <w:tc>
          <w:tcPr>
            <w:tcW w:w="1357" w:type="dxa"/>
          </w:tcPr>
          <w:p w14:paraId="06D371AC" w14:textId="77777777" w:rsidR="00D71E67" w:rsidRPr="00791151" w:rsidRDefault="00D71E67" w:rsidP="00027133">
            <w:pPr>
              <w:spacing w:after="200"/>
              <w:contextualSpacing/>
            </w:pPr>
            <w:r w:rsidRPr="00791151">
              <w:t>110</w:t>
            </w:r>
          </w:p>
        </w:tc>
        <w:tc>
          <w:tcPr>
            <w:tcW w:w="603" w:type="dxa"/>
          </w:tcPr>
          <w:p w14:paraId="78BC8C5A" w14:textId="77777777" w:rsidR="00D71E67" w:rsidRPr="00791151" w:rsidRDefault="00D71E67" w:rsidP="00027133">
            <w:pPr>
              <w:spacing w:after="200"/>
              <w:contextualSpacing/>
            </w:pPr>
            <w:r w:rsidRPr="00791151">
              <w:t>B</w:t>
            </w:r>
          </w:p>
        </w:tc>
        <w:tc>
          <w:tcPr>
            <w:tcW w:w="1344" w:type="dxa"/>
          </w:tcPr>
          <w:p w14:paraId="746153BA" w14:textId="77777777" w:rsidR="00D71E67" w:rsidRPr="00791151" w:rsidRDefault="00D71E67" w:rsidP="00027133">
            <w:pPr>
              <w:spacing w:after="200"/>
              <w:contextualSpacing/>
            </w:pPr>
            <w:r w:rsidRPr="00791151">
              <w:t>2365</w:t>
            </w:r>
          </w:p>
        </w:tc>
        <w:tc>
          <w:tcPr>
            <w:tcW w:w="1586" w:type="dxa"/>
          </w:tcPr>
          <w:p w14:paraId="54D5EA4D" w14:textId="77777777" w:rsidR="00D71E67" w:rsidRPr="00791151" w:rsidRDefault="00D71E67" w:rsidP="00027133">
            <w:pPr>
              <w:spacing w:after="200"/>
              <w:contextualSpacing/>
            </w:pPr>
            <w:r w:rsidRPr="00791151">
              <w:t>2365</w:t>
            </w:r>
          </w:p>
        </w:tc>
        <w:tc>
          <w:tcPr>
            <w:tcW w:w="1170" w:type="dxa"/>
            <w:vMerge w:val="restart"/>
          </w:tcPr>
          <w:p w14:paraId="2D8A5CD2" w14:textId="77777777" w:rsidR="00D71E67" w:rsidRPr="00791151" w:rsidRDefault="00D71E67" w:rsidP="00027133">
            <w:pPr>
              <w:spacing w:after="200"/>
              <w:contextualSpacing/>
            </w:pPr>
            <w:r w:rsidRPr="00791151">
              <w:t>0.925</w:t>
            </w:r>
          </w:p>
        </w:tc>
        <w:tc>
          <w:tcPr>
            <w:tcW w:w="900" w:type="dxa"/>
            <w:vMerge w:val="restart"/>
          </w:tcPr>
          <w:p w14:paraId="3017BDC1" w14:textId="77777777" w:rsidR="00D71E67" w:rsidRPr="00791151" w:rsidRDefault="00D71E67" w:rsidP="00027133">
            <w:pPr>
              <w:spacing w:after="200"/>
              <w:contextualSpacing/>
            </w:pPr>
            <w:r w:rsidRPr="00791151">
              <w:t>0.855</w:t>
            </w:r>
          </w:p>
        </w:tc>
        <w:tc>
          <w:tcPr>
            <w:tcW w:w="1530" w:type="dxa"/>
            <w:vMerge w:val="restart"/>
          </w:tcPr>
          <w:p w14:paraId="19D76A4F" w14:textId="77777777" w:rsidR="00D71E67" w:rsidRPr="00791151" w:rsidRDefault="00D71E67" w:rsidP="00027133">
            <w:pPr>
              <w:spacing w:after="200"/>
              <w:contextualSpacing/>
            </w:pPr>
            <w:r w:rsidRPr="00791151">
              <w:t>0.933</w:t>
            </w:r>
          </w:p>
        </w:tc>
        <w:tc>
          <w:tcPr>
            <w:tcW w:w="1170" w:type="dxa"/>
          </w:tcPr>
          <w:p w14:paraId="78162054" w14:textId="77777777" w:rsidR="00D71E67" w:rsidRPr="00791151" w:rsidRDefault="00D71E67" w:rsidP="00027133">
            <w:pPr>
              <w:spacing w:after="200"/>
              <w:contextualSpacing/>
            </w:pPr>
            <w:r w:rsidRPr="00791151">
              <w:t>10</w:t>
            </w:r>
          </w:p>
        </w:tc>
        <w:tc>
          <w:tcPr>
            <w:tcW w:w="1260" w:type="dxa"/>
          </w:tcPr>
          <w:p w14:paraId="03E3293C" w14:textId="77777777" w:rsidR="00D71E67" w:rsidRPr="00791151" w:rsidRDefault="00D71E67" w:rsidP="00027133">
            <w:pPr>
              <w:spacing w:after="200"/>
              <w:contextualSpacing/>
            </w:pPr>
            <w:r w:rsidRPr="00791151">
              <w:t>2</w:t>
            </w:r>
          </w:p>
        </w:tc>
      </w:tr>
      <w:tr w:rsidR="00D71E67" w:rsidRPr="00791151" w14:paraId="2AC07411" w14:textId="77777777" w:rsidTr="00027133">
        <w:tc>
          <w:tcPr>
            <w:tcW w:w="1855" w:type="dxa"/>
            <w:vMerge/>
          </w:tcPr>
          <w:p w14:paraId="0468C6E6" w14:textId="77777777" w:rsidR="00D71E67" w:rsidRPr="00791151" w:rsidRDefault="00D71E67" w:rsidP="00027133">
            <w:pPr>
              <w:spacing w:after="200"/>
              <w:contextualSpacing/>
            </w:pPr>
          </w:p>
        </w:tc>
        <w:tc>
          <w:tcPr>
            <w:tcW w:w="1357" w:type="dxa"/>
          </w:tcPr>
          <w:p w14:paraId="42A31296" w14:textId="77777777" w:rsidR="00D71E67" w:rsidRPr="00791151" w:rsidRDefault="00D71E67" w:rsidP="00027133">
            <w:pPr>
              <w:spacing w:after="200"/>
              <w:contextualSpacing/>
            </w:pPr>
            <w:r w:rsidRPr="00791151">
              <w:t>220</w:t>
            </w:r>
          </w:p>
        </w:tc>
        <w:tc>
          <w:tcPr>
            <w:tcW w:w="603" w:type="dxa"/>
          </w:tcPr>
          <w:p w14:paraId="050CE4B4" w14:textId="77777777" w:rsidR="00D71E67" w:rsidRPr="00791151" w:rsidRDefault="00D71E67" w:rsidP="00027133">
            <w:pPr>
              <w:spacing w:after="200"/>
              <w:contextualSpacing/>
            </w:pPr>
            <w:r w:rsidRPr="00791151">
              <w:t>C</w:t>
            </w:r>
          </w:p>
        </w:tc>
        <w:tc>
          <w:tcPr>
            <w:tcW w:w="1344" w:type="dxa"/>
          </w:tcPr>
          <w:p w14:paraId="5AAE898F" w14:textId="77777777" w:rsidR="00D71E67" w:rsidRPr="00791151" w:rsidRDefault="00D71E67" w:rsidP="00027133">
            <w:pPr>
              <w:spacing w:after="200"/>
              <w:contextualSpacing/>
            </w:pPr>
            <w:r w:rsidRPr="00791151">
              <w:t>882</w:t>
            </w:r>
          </w:p>
        </w:tc>
        <w:tc>
          <w:tcPr>
            <w:tcW w:w="1586" w:type="dxa"/>
          </w:tcPr>
          <w:p w14:paraId="74E00751" w14:textId="77777777" w:rsidR="00D71E67" w:rsidRPr="00791151" w:rsidRDefault="00D71E67" w:rsidP="00027133">
            <w:pPr>
              <w:spacing w:after="200"/>
              <w:contextualSpacing/>
            </w:pPr>
            <w:r w:rsidRPr="00791151">
              <w:t>1764</w:t>
            </w:r>
          </w:p>
        </w:tc>
        <w:tc>
          <w:tcPr>
            <w:tcW w:w="1170" w:type="dxa"/>
            <w:vMerge/>
          </w:tcPr>
          <w:p w14:paraId="51859C7F" w14:textId="77777777" w:rsidR="00D71E67" w:rsidRPr="00791151" w:rsidRDefault="00D71E67" w:rsidP="00027133">
            <w:pPr>
              <w:spacing w:after="200"/>
              <w:contextualSpacing/>
            </w:pPr>
          </w:p>
        </w:tc>
        <w:tc>
          <w:tcPr>
            <w:tcW w:w="900" w:type="dxa"/>
            <w:vMerge/>
          </w:tcPr>
          <w:p w14:paraId="0DD18789" w14:textId="77777777" w:rsidR="00D71E67" w:rsidRPr="00791151" w:rsidRDefault="00D71E67" w:rsidP="00027133">
            <w:pPr>
              <w:spacing w:after="200"/>
              <w:contextualSpacing/>
            </w:pPr>
          </w:p>
        </w:tc>
        <w:tc>
          <w:tcPr>
            <w:tcW w:w="1530" w:type="dxa"/>
            <w:vMerge/>
          </w:tcPr>
          <w:p w14:paraId="3A494C9D" w14:textId="77777777" w:rsidR="00D71E67" w:rsidRPr="00791151" w:rsidRDefault="00D71E67" w:rsidP="00027133">
            <w:pPr>
              <w:spacing w:after="200"/>
              <w:contextualSpacing/>
            </w:pPr>
          </w:p>
        </w:tc>
        <w:tc>
          <w:tcPr>
            <w:tcW w:w="1170" w:type="dxa"/>
          </w:tcPr>
          <w:p w14:paraId="290D0591" w14:textId="77777777" w:rsidR="00D71E67" w:rsidRPr="00791151" w:rsidRDefault="00D71E67" w:rsidP="00027133">
            <w:pPr>
              <w:spacing w:after="200"/>
              <w:contextualSpacing/>
            </w:pPr>
            <w:r w:rsidRPr="00791151">
              <w:t>28</w:t>
            </w:r>
          </w:p>
        </w:tc>
        <w:tc>
          <w:tcPr>
            <w:tcW w:w="1260" w:type="dxa"/>
          </w:tcPr>
          <w:p w14:paraId="739B600B" w14:textId="77777777" w:rsidR="00D71E67" w:rsidRPr="00791151" w:rsidRDefault="00D71E67" w:rsidP="00027133">
            <w:pPr>
              <w:spacing w:after="200"/>
              <w:contextualSpacing/>
            </w:pPr>
            <w:r w:rsidRPr="00791151">
              <w:t>1</w:t>
            </w:r>
          </w:p>
        </w:tc>
      </w:tr>
      <w:tr w:rsidR="00D71E67" w:rsidRPr="00791151" w14:paraId="6E16CBF2" w14:textId="77777777" w:rsidTr="00027133">
        <w:tc>
          <w:tcPr>
            <w:tcW w:w="1855" w:type="dxa"/>
            <w:vMerge/>
          </w:tcPr>
          <w:p w14:paraId="34318392" w14:textId="77777777" w:rsidR="00D71E67" w:rsidRPr="00791151" w:rsidRDefault="00D71E67" w:rsidP="00027133">
            <w:pPr>
              <w:spacing w:after="200"/>
              <w:contextualSpacing/>
            </w:pPr>
          </w:p>
        </w:tc>
        <w:tc>
          <w:tcPr>
            <w:tcW w:w="1357" w:type="dxa"/>
          </w:tcPr>
          <w:p w14:paraId="6A91583F" w14:textId="77777777" w:rsidR="00D71E67" w:rsidRPr="00791151" w:rsidRDefault="00D71E67" w:rsidP="00027133">
            <w:pPr>
              <w:spacing w:after="200"/>
              <w:contextualSpacing/>
            </w:pPr>
            <w:r w:rsidRPr="00791151">
              <w:t>440</w:t>
            </w:r>
          </w:p>
        </w:tc>
        <w:tc>
          <w:tcPr>
            <w:tcW w:w="603" w:type="dxa"/>
          </w:tcPr>
          <w:p w14:paraId="64F34B6A" w14:textId="77777777" w:rsidR="00D71E67" w:rsidRPr="00791151" w:rsidRDefault="00D71E67" w:rsidP="00027133">
            <w:pPr>
              <w:spacing w:after="200"/>
              <w:contextualSpacing/>
            </w:pPr>
            <w:r w:rsidRPr="00791151">
              <w:t>A</w:t>
            </w:r>
          </w:p>
        </w:tc>
        <w:tc>
          <w:tcPr>
            <w:tcW w:w="1344" w:type="dxa"/>
          </w:tcPr>
          <w:p w14:paraId="64A11C3D" w14:textId="77777777" w:rsidR="00D71E67" w:rsidRPr="00791151" w:rsidRDefault="00D71E67" w:rsidP="00027133">
            <w:pPr>
              <w:spacing w:after="200"/>
              <w:contextualSpacing/>
            </w:pPr>
            <w:r w:rsidRPr="00791151">
              <w:t>474</w:t>
            </w:r>
          </w:p>
        </w:tc>
        <w:tc>
          <w:tcPr>
            <w:tcW w:w="1586" w:type="dxa"/>
          </w:tcPr>
          <w:p w14:paraId="13C53E3C" w14:textId="77777777" w:rsidR="00D71E67" w:rsidRPr="00791151" w:rsidRDefault="00D71E67" w:rsidP="00027133">
            <w:pPr>
              <w:spacing w:after="200"/>
              <w:contextualSpacing/>
            </w:pPr>
            <w:r w:rsidRPr="00791151">
              <w:t>1896</w:t>
            </w:r>
          </w:p>
        </w:tc>
        <w:tc>
          <w:tcPr>
            <w:tcW w:w="1170" w:type="dxa"/>
            <w:vMerge/>
          </w:tcPr>
          <w:p w14:paraId="10F130C2" w14:textId="77777777" w:rsidR="00D71E67" w:rsidRPr="00791151" w:rsidRDefault="00D71E67" w:rsidP="00027133">
            <w:pPr>
              <w:spacing w:after="200"/>
              <w:contextualSpacing/>
            </w:pPr>
          </w:p>
        </w:tc>
        <w:tc>
          <w:tcPr>
            <w:tcW w:w="900" w:type="dxa"/>
            <w:vMerge/>
          </w:tcPr>
          <w:p w14:paraId="0FE8355B" w14:textId="77777777" w:rsidR="00D71E67" w:rsidRPr="00791151" w:rsidRDefault="00D71E67" w:rsidP="00027133">
            <w:pPr>
              <w:spacing w:after="200"/>
              <w:contextualSpacing/>
            </w:pPr>
          </w:p>
        </w:tc>
        <w:tc>
          <w:tcPr>
            <w:tcW w:w="1530" w:type="dxa"/>
            <w:vMerge/>
          </w:tcPr>
          <w:p w14:paraId="5A53A459" w14:textId="77777777" w:rsidR="00D71E67" w:rsidRPr="00791151" w:rsidRDefault="00D71E67" w:rsidP="00027133">
            <w:pPr>
              <w:spacing w:after="200"/>
              <w:contextualSpacing/>
            </w:pPr>
          </w:p>
        </w:tc>
        <w:tc>
          <w:tcPr>
            <w:tcW w:w="1170" w:type="dxa"/>
          </w:tcPr>
          <w:p w14:paraId="55D4BE53" w14:textId="77777777" w:rsidR="00D71E67" w:rsidRPr="00791151" w:rsidRDefault="00D71E67" w:rsidP="00027133">
            <w:pPr>
              <w:spacing w:after="200"/>
              <w:contextualSpacing/>
            </w:pPr>
            <w:r w:rsidRPr="00791151">
              <w:t>24</w:t>
            </w:r>
          </w:p>
        </w:tc>
        <w:tc>
          <w:tcPr>
            <w:tcW w:w="1260" w:type="dxa"/>
          </w:tcPr>
          <w:p w14:paraId="5D9667BE" w14:textId="77777777" w:rsidR="00D71E67" w:rsidRPr="00791151" w:rsidRDefault="00D71E67" w:rsidP="00027133">
            <w:pPr>
              <w:spacing w:after="200"/>
              <w:contextualSpacing/>
            </w:pPr>
            <w:r w:rsidRPr="00791151">
              <w:t>6</w:t>
            </w:r>
          </w:p>
        </w:tc>
      </w:tr>
      <w:tr w:rsidR="00D71E67" w:rsidRPr="00791151" w14:paraId="2DFFE578" w14:textId="77777777" w:rsidTr="00027133">
        <w:tc>
          <w:tcPr>
            <w:tcW w:w="1855" w:type="dxa"/>
            <w:vMerge/>
          </w:tcPr>
          <w:p w14:paraId="7B9B00A4" w14:textId="77777777" w:rsidR="00D71E67" w:rsidRPr="00791151" w:rsidRDefault="00D71E67" w:rsidP="00027133">
            <w:pPr>
              <w:spacing w:after="200"/>
              <w:contextualSpacing/>
            </w:pPr>
          </w:p>
        </w:tc>
        <w:tc>
          <w:tcPr>
            <w:tcW w:w="1357" w:type="dxa"/>
          </w:tcPr>
          <w:p w14:paraId="04748BFE" w14:textId="77777777" w:rsidR="00D71E67" w:rsidRPr="00791151" w:rsidRDefault="00D71E67" w:rsidP="00027133">
            <w:pPr>
              <w:spacing w:after="200"/>
              <w:contextualSpacing/>
            </w:pPr>
            <w:r w:rsidRPr="00791151">
              <w:t>0</w:t>
            </w:r>
          </w:p>
        </w:tc>
        <w:tc>
          <w:tcPr>
            <w:tcW w:w="603" w:type="dxa"/>
          </w:tcPr>
          <w:p w14:paraId="062B3EDB" w14:textId="77777777" w:rsidR="00D71E67" w:rsidRPr="00791151" w:rsidRDefault="00D71E67" w:rsidP="00027133">
            <w:pPr>
              <w:spacing w:after="200"/>
              <w:contextualSpacing/>
            </w:pPr>
            <w:r w:rsidRPr="00791151">
              <w:t>-</w:t>
            </w:r>
          </w:p>
        </w:tc>
        <w:tc>
          <w:tcPr>
            <w:tcW w:w="1344" w:type="dxa"/>
          </w:tcPr>
          <w:p w14:paraId="44171826" w14:textId="77777777" w:rsidR="00D71E67" w:rsidRPr="00791151" w:rsidRDefault="00D71E67" w:rsidP="00027133">
            <w:pPr>
              <w:spacing w:after="200"/>
              <w:contextualSpacing/>
            </w:pPr>
            <w:r w:rsidRPr="00791151">
              <w:t>-</w:t>
            </w:r>
          </w:p>
        </w:tc>
        <w:tc>
          <w:tcPr>
            <w:tcW w:w="1586" w:type="dxa"/>
          </w:tcPr>
          <w:p w14:paraId="4506334F" w14:textId="77777777" w:rsidR="00D71E67" w:rsidRPr="00791151" w:rsidRDefault="00D71E67" w:rsidP="00027133">
            <w:pPr>
              <w:spacing w:after="200"/>
              <w:contextualSpacing/>
            </w:pPr>
            <w:r w:rsidRPr="00791151">
              <w:t>-</w:t>
            </w:r>
          </w:p>
        </w:tc>
        <w:tc>
          <w:tcPr>
            <w:tcW w:w="1170" w:type="dxa"/>
            <w:vMerge/>
          </w:tcPr>
          <w:p w14:paraId="19EB3ECF" w14:textId="77777777" w:rsidR="00D71E67" w:rsidRPr="00791151" w:rsidRDefault="00D71E67" w:rsidP="00027133">
            <w:pPr>
              <w:spacing w:after="200"/>
              <w:contextualSpacing/>
            </w:pPr>
          </w:p>
        </w:tc>
        <w:tc>
          <w:tcPr>
            <w:tcW w:w="900" w:type="dxa"/>
            <w:vMerge/>
          </w:tcPr>
          <w:p w14:paraId="70D54E42" w14:textId="77777777" w:rsidR="00D71E67" w:rsidRPr="00791151" w:rsidRDefault="00D71E67" w:rsidP="00027133">
            <w:pPr>
              <w:spacing w:after="200"/>
              <w:contextualSpacing/>
            </w:pPr>
          </w:p>
        </w:tc>
        <w:tc>
          <w:tcPr>
            <w:tcW w:w="1530" w:type="dxa"/>
            <w:vMerge/>
          </w:tcPr>
          <w:p w14:paraId="4228299F" w14:textId="77777777" w:rsidR="00D71E67" w:rsidRPr="00791151" w:rsidRDefault="00D71E67" w:rsidP="00027133">
            <w:pPr>
              <w:spacing w:after="200"/>
              <w:contextualSpacing/>
            </w:pPr>
          </w:p>
        </w:tc>
        <w:tc>
          <w:tcPr>
            <w:tcW w:w="1170" w:type="dxa"/>
          </w:tcPr>
          <w:p w14:paraId="19D1851E" w14:textId="77777777" w:rsidR="00D71E67" w:rsidRPr="00791151" w:rsidRDefault="00D71E67" w:rsidP="00027133">
            <w:pPr>
              <w:spacing w:after="200"/>
              <w:contextualSpacing/>
            </w:pPr>
            <w:r w:rsidRPr="00791151">
              <w:t>25</w:t>
            </w:r>
          </w:p>
        </w:tc>
        <w:tc>
          <w:tcPr>
            <w:tcW w:w="1260" w:type="dxa"/>
          </w:tcPr>
          <w:p w14:paraId="15EC86E6" w14:textId="77777777" w:rsidR="00D71E67" w:rsidRPr="00791151" w:rsidRDefault="00D71E67" w:rsidP="00027133">
            <w:pPr>
              <w:spacing w:after="200"/>
              <w:contextualSpacing/>
            </w:pPr>
            <w:r w:rsidRPr="00791151">
              <w:t>6</w:t>
            </w:r>
          </w:p>
        </w:tc>
      </w:tr>
      <w:tr w:rsidR="00D71E67" w:rsidRPr="00791151" w14:paraId="5CFE1A4C" w14:textId="77777777" w:rsidTr="00027133">
        <w:tc>
          <w:tcPr>
            <w:tcW w:w="1855" w:type="dxa"/>
            <w:vMerge w:val="restart"/>
          </w:tcPr>
          <w:p w14:paraId="4D13041C" w14:textId="77777777" w:rsidR="00D71E67" w:rsidRPr="00791151" w:rsidRDefault="00D71E67" w:rsidP="00027133">
            <w:pPr>
              <w:spacing w:after="200"/>
              <w:contextualSpacing/>
            </w:pPr>
            <w:r w:rsidRPr="00791151">
              <w:t>16-Aug-2017</w:t>
            </w:r>
          </w:p>
        </w:tc>
        <w:tc>
          <w:tcPr>
            <w:tcW w:w="1357" w:type="dxa"/>
          </w:tcPr>
          <w:p w14:paraId="6D918601" w14:textId="77777777" w:rsidR="00D71E67" w:rsidRPr="00791151" w:rsidRDefault="00D71E67" w:rsidP="00027133">
            <w:pPr>
              <w:spacing w:after="200"/>
              <w:contextualSpacing/>
            </w:pPr>
            <w:r w:rsidRPr="00791151">
              <w:t>110</w:t>
            </w:r>
          </w:p>
        </w:tc>
        <w:tc>
          <w:tcPr>
            <w:tcW w:w="603" w:type="dxa"/>
          </w:tcPr>
          <w:p w14:paraId="02CEBA6B" w14:textId="77777777" w:rsidR="00D71E67" w:rsidRPr="00791151" w:rsidRDefault="00D71E67" w:rsidP="00027133">
            <w:pPr>
              <w:spacing w:after="200"/>
              <w:contextualSpacing/>
            </w:pPr>
            <w:r w:rsidRPr="00791151">
              <w:t>A</w:t>
            </w:r>
          </w:p>
        </w:tc>
        <w:tc>
          <w:tcPr>
            <w:tcW w:w="1344" w:type="dxa"/>
          </w:tcPr>
          <w:p w14:paraId="4FD25DA2" w14:textId="77777777" w:rsidR="00D71E67" w:rsidRPr="00791151" w:rsidRDefault="00D71E67" w:rsidP="00027133">
            <w:pPr>
              <w:spacing w:after="200"/>
              <w:contextualSpacing/>
            </w:pPr>
            <w:r w:rsidRPr="00791151">
              <w:t>3331</w:t>
            </w:r>
          </w:p>
        </w:tc>
        <w:tc>
          <w:tcPr>
            <w:tcW w:w="1586" w:type="dxa"/>
          </w:tcPr>
          <w:p w14:paraId="545EE39F" w14:textId="77777777" w:rsidR="00D71E67" w:rsidRPr="00791151" w:rsidRDefault="00D71E67" w:rsidP="00027133">
            <w:pPr>
              <w:spacing w:after="200"/>
              <w:contextualSpacing/>
            </w:pPr>
            <w:r w:rsidRPr="00791151">
              <w:t>3331</w:t>
            </w:r>
          </w:p>
        </w:tc>
        <w:tc>
          <w:tcPr>
            <w:tcW w:w="1170" w:type="dxa"/>
            <w:vMerge w:val="restart"/>
          </w:tcPr>
          <w:p w14:paraId="574F3E73" w14:textId="77777777" w:rsidR="00D71E67" w:rsidRPr="00791151" w:rsidRDefault="00D71E67" w:rsidP="00027133">
            <w:pPr>
              <w:spacing w:after="200"/>
              <w:contextualSpacing/>
            </w:pPr>
            <w:r w:rsidRPr="00791151">
              <w:t>0.99</w:t>
            </w:r>
          </w:p>
        </w:tc>
        <w:tc>
          <w:tcPr>
            <w:tcW w:w="900" w:type="dxa"/>
            <w:vMerge w:val="restart"/>
          </w:tcPr>
          <w:p w14:paraId="161BAD01" w14:textId="77777777" w:rsidR="00D71E67" w:rsidRPr="00791151" w:rsidRDefault="00D71E67" w:rsidP="00027133">
            <w:pPr>
              <w:spacing w:after="200"/>
              <w:contextualSpacing/>
            </w:pPr>
            <w:r w:rsidRPr="00791151">
              <w:t>0.83</w:t>
            </w:r>
          </w:p>
        </w:tc>
        <w:tc>
          <w:tcPr>
            <w:tcW w:w="1530" w:type="dxa"/>
            <w:vMerge w:val="restart"/>
          </w:tcPr>
          <w:p w14:paraId="3EC8B011" w14:textId="77777777" w:rsidR="00D71E67" w:rsidRPr="00791151" w:rsidRDefault="00D71E67" w:rsidP="00027133">
            <w:pPr>
              <w:spacing w:after="200"/>
              <w:contextualSpacing/>
            </w:pPr>
            <w:r w:rsidRPr="00791151">
              <w:t>0.867</w:t>
            </w:r>
          </w:p>
        </w:tc>
        <w:tc>
          <w:tcPr>
            <w:tcW w:w="1170" w:type="dxa"/>
          </w:tcPr>
          <w:p w14:paraId="34175890" w14:textId="77777777" w:rsidR="00D71E67" w:rsidRPr="00791151" w:rsidRDefault="00D71E67" w:rsidP="00027133">
            <w:pPr>
              <w:spacing w:after="200"/>
              <w:contextualSpacing/>
            </w:pPr>
            <w:r w:rsidRPr="00791151">
              <w:t>14</w:t>
            </w:r>
          </w:p>
        </w:tc>
        <w:tc>
          <w:tcPr>
            <w:tcW w:w="1260" w:type="dxa"/>
          </w:tcPr>
          <w:p w14:paraId="7EAD64B9" w14:textId="77777777" w:rsidR="00D71E67" w:rsidRPr="00791151" w:rsidRDefault="00D71E67" w:rsidP="00027133">
            <w:pPr>
              <w:spacing w:after="200"/>
              <w:contextualSpacing/>
            </w:pPr>
            <w:r w:rsidRPr="00791151">
              <w:t>2</w:t>
            </w:r>
          </w:p>
        </w:tc>
      </w:tr>
      <w:tr w:rsidR="00D71E67" w:rsidRPr="00791151" w14:paraId="6E751460" w14:textId="77777777" w:rsidTr="00027133">
        <w:tc>
          <w:tcPr>
            <w:tcW w:w="1855" w:type="dxa"/>
            <w:vMerge/>
          </w:tcPr>
          <w:p w14:paraId="1B43B0A6" w14:textId="77777777" w:rsidR="00D71E67" w:rsidRPr="00791151" w:rsidRDefault="00D71E67" w:rsidP="00027133">
            <w:pPr>
              <w:spacing w:after="200"/>
              <w:contextualSpacing/>
            </w:pPr>
          </w:p>
        </w:tc>
        <w:tc>
          <w:tcPr>
            <w:tcW w:w="1357" w:type="dxa"/>
          </w:tcPr>
          <w:p w14:paraId="0EDC9E62" w14:textId="77777777" w:rsidR="00D71E67" w:rsidRPr="00791151" w:rsidRDefault="00D71E67" w:rsidP="00027133">
            <w:pPr>
              <w:spacing w:after="200"/>
              <w:contextualSpacing/>
            </w:pPr>
            <w:r w:rsidRPr="00791151">
              <w:t>220</w:t>
            </w:r>
          </w:p>
        </w:tc>
        <w:tc>
          <w:tcPr>
            <w:tcW w:w="603" w:type="dxa"/>
          </w:tcPr>
          <w:p w14:paraId="40B4D36B" w14:textId="77777777" w:rsidR="00D71E67" w:rsidRPr="00791151" w:rsidRDefault="00D71E67" w:rsidP="00027133">
            <w:pPr>
              <w:spacing w:after="200"/>
              <w:contextualSpacing/>
            </w:pPr>
            <w:r w:rsidRPr="00791151">
              <w:t>B</w:t>
            </w:r>
          </w:p>
        </w:tc>
        <w:tc>
          <w:tcPr>
            <w:tcW w:w="1344" w:type="dxa"/>
          </w:tcPr>
          <w:p w14:paraId="741F8416" w14:textId="77777777" w:rsidR="00D71E67" w:rsidRPr="00791151" w:rsidRDefault="00D71E67" w:rsidP="00027133">
            <w:pPr>
              <w:spacing w:after="200"/>
              <w:contextualSpacing/>
            </w:pPr>
            <w:r w:rsidRPr="00791151">
              <w:t>1116</w:t>
            </w:r>
          </w:p>
        </w:tc>
        <w:tc>
          <w:tcPr>
            <w:tcW w:w="1586" w:type="dxa"/>
          </w:tcPr>
          <w:p w14:paraId="781B467C" w14:textId="77777777" w:rsidR="00D71E67" w:rsidRPr="00791151" w:rsidRDefault="00D71E67" w:rsidP="00027133">
            <w:pPr>
              <w:spacing w:after="200"/>
              <w:contextualSpacing/>
            </w:pPr>
            <w:r w:rsidRPr="00791151">
              <w:t>2232</w:t>
            </w:r>
          </w:p>
        </w:tc>
        <w:tc>
          <w:tcPr>
            <w:tcW w:w="1170" w:type="dxa"/>
            <w:vMerge/>
          </w:tcPr>
          <w:p w14:paraId="496C050C" w14:textId="77777777" w:rsidR="00D71E67" w:rsidRPr="00791151" w:rsidRDefault="00D71E67" w:rsidP="00027133">
            <w:pPr>
              <w:spacing w:after="200"/>
              <w:contextualSpacing/>
            </w:pPr>
          </w:p>
        </w:tc>
        <w:tc>
          <w:tcPr>
            <w:tcW w:w="900" w:type="dxa"/>
            <w:vMerge/>
          </w:tcPr>
          <w:p w14:paraId="500A7CE4" w14:textId="77777777" w:rsidR="00D71E67" w:rsidRPr="00791151" w:rsidRDefault="00D71E67" w:rsidP="00027133">
            <w:pPr>
              <w:spacing w:after="200"/>
              <w:contextualSpacing/>
            </w:pPr>
          </w:p>
        </w:tc>
        <w:tc>
          <w:tcPr>
            <w:tcW w:w="1530" w:type="dxa"/>
            <w:vMerge/>
          </w:tcPr>
          <w:p w14:paraId="3D66275F" w14:textId="77777777" w:rsidR="00D71E67" w:rsidRPr="00791151" w:rsidRDefault="00D71E67" w:rsidP="00027133">
            <w:pPr>
              <w:spacing w:after="200"/>
              <w:contextualSpacing/>
            </w:pPr>
          </w:p>
        </w:tc>
        <w:tc>
          <w:tcPr>
            <w:tcW w:w="1170" w:type="dxa"/>
          </w:tcPr>
          <w:p w14:paraId="13013A9C" w14:textId="77777777" w:rsidR="00D71E67" w:rsidRPr="00791151" w:rsidRDefault="00D71E67" w:rsidP="00027133">
            <w:pPr>
              <w:spacing w:after="200"/>
              <w:contextualSpacing/>
            </w:pPr>
            <w:r w:rsidRPr="00791151">
              <w:t>10</w:t>
            </w:r>
          </w:p>
        </w:tc>
        <w:tc>
          <w:tcPr>
            <w:tcW w:w="1260" w:type="dxa"/>
          </w:tcPr>
          <w:p w14:paraId="31323702" w14:textId="77777777" w:rsidR="00D71E67" w:rsidRPr="00791151" w:rsidRDefault="00D71E67" w:rsidP="00027133">
            <w:pPr>
              <w:spacing w:after="200"/>
              <w:contextualSpacing/>
            </w:pPr>
            <w:r w:rsidRPr="00791151">
              <w:t>0</w:t>
            </w:r>
          </w:p>
        </w:tc>
      </w:tr>
      <w:tr w:rsidR="00D71E67" w:rsidRPr="00791151" w14:paraId="6203117E" w14:textId="77777777" w:rsidTr="00027133">
        <w:tc>
          <w:tcPr>
            <w:tcW w:w="1855" w:type="dxa"/>
            <w:vMerge/>
          </w:tcPr>
          <w:p w14:paraId="1C9BA01D" w14:textId="77777777" w:rsidR="00D71E67" w:rsidRPr="00791151" w:rsidRDefault="00D71E67" w:rsidP="00027133">
            <w:pPr>
              <w:spacing w:after="200"/>
              <w:contextualSpacing/>
            </w:pPr>
          </w:p>
        </w:tc>
        <w:tc>
          <w:tcPr>
            <w:tcW w:w="1357" w:type="dxa"/>
          </w:tcPr>
          <w:p w14:paraId="195A281E" w14:textId="77777777" w:rsidR="00D71E67" w:rsidRPr="00791151" w:rsidRDefault="00D71E67" w:rsidP="00027133">
            <w:pPr>
              <w:spacing w:after="200"/>
              <w:contextualSpacing/>
            </w:pPr>
            <w:r w:rsidRPr="00791151">
              <w:t>440</w:t>
            </w:r>
          </w:p>
        </w:tc>
        <w:tc>
          <w:tcPr>
            <w:tcW w:w="603" w:type="dxa"/>
          </w:tcPr>
          <w:p w14:paraId="32C1C77D" w14:textId="77777777" w:rsidR="00D71E67" w:rsidRPr="00791151" w:rsidRDefault="00D71E67" w:rsidP="00027133">
            <w:pPr>
              <w:spacing w:after="200"/>
              <w:contextualSpacing/>
            </w:pPr>
            <w:r w:rsidRPr="00791151">
              <w:t>C</w:t>
            </w:r>
          </w:p>
        </w:tc>
        <w:tc>
          <w:tcPr>
            <w:tcW w:w="1344" w:type="dxa"/>
          </w:tcPr>
          <w:p w14:paraId="4F0ECFEA" w14:textId="77777777" w:rsidR="00D71E67" w:rsidRPr="00791151" w:rsidRDefault="00D71E67" w:rsidP="00027133">
            <w:pPr>
              <w:spacing w:after="200"/>
              <w:contextualSpacing/>
            </w:pPr>
            <w:r w:rsidRPr="00791151">
              <w:t>588</w:t>
            </w:r>
          </w:p>
        </w:tc>
        <w:tc>
          <w:tcPr>
            <w:tcW w:w="1586" w:type="dxa"/>
          </w:tcPr>
          <w:p w14:paraId="064B251E" w14:textId="77777777" w:rsidR="00D71E67" w:rsidRPr="00791151" w:rsidRDefault="00D71E67" w:rsidP="00027133">
            <w:pPr>
              <w:spacing w:after="200"/>
              <w:contextualSpacing/>
            </w:pPr>
            <w:r w:rsidRPr="00791151">
              <w:t>2352</w:t>
            </w:r>
          </w:p>
        </w:tc>
        <w:tc>
          <w:tcPr>
            <w:tcW w:w="1170" w:type="dxa"/>
            <w:vMerge/>
          </w:tcPr>
          <w:p w14:paraId="0BDBB2F6" w14:textId="77777777" w:rsidR="00D71E67" w:rsidRPr="00791151" w:rsidRDefault="00D71E67" w:rsidP="00027133">
            <w:pPr>
              <w:spacing w:after="200"/>
              <w:contextualSpacing/>
            </w:pPr>
          </w:p>
        </w:tc>
        <w:tc>
          <w:tcPr>
            <w:tcW w:w="900" w:type="dxa"/>
            <w:vMerge/>
          </w:tcPr>
          <w:p w14:paraId="066D50A7" w14:textId="77777777" w:rsidR="00D71E67" w:rsidRPr="00791151" w:rsidRDefault="00D71E67" w:rsidP="00027133">
            <w:pPr>
              <w:spacing w:after="200"/>
              <w:contextualSpacing/>
            </w:pPr>
          </w:p>
        </w:tc>
        <w:tc>
          <w:tcPr>
            <w:tcW w:w="1530" w:type="dxa"/>
            <w:vMerge/>
          </w:tcPr>
          <w:p w14:paraId="2ABBBC82" w14:textId="77777777" w:rsidR="00D71E67" w:rsidRPr="00791151" w:rsidRDefault="00D71E67" w:rsidP="00027133">
            <w:pPr>
              <w:spacing w:after="200"/>
              <w:contextualSpacing/>
            </w:pPr>
          </w:p>
        </w:tc>
        <w:tc>
          <w:tcPr>
            <w:tcW w:w="1170" w:type="dxa"/>
          </w:tcPr>
          <w:p w14:paraId="7F3B96A6" w14:textId="77777777" w:rsidR="00D71E67" w:rsidRPr="00791151" w:rsidRDefault="00D71E67" w:rsidP="00027133">
            <w:pPr>
              <w:spacing w:after="200"/>
              <w:contextualSpacing/>
            </w:pPr>
            <w:r w:rsidRPr="00791151">
              <w:t>32</w:t>
            </w:r>
          </w:p>
        </w:tc>
        <w:tc>
          <w:tcPr>
            <w:tcW w:w="1260" w:type="dxa"/>
          </w:tcPr>
          <w:p w14:paraId="2C0F4CD3" w14:textId="77777777" w:rsidR="00D71E67" w:rsidRPr="00791151" w:rsidRDefault="00D71E67" w:rsidP="00027133">
            <w:pPr>
              <w:spacing w:after="200"/>
              <w:contextualSpacing/>
            </w:pPr>
            <w:r w:rsidRPr="00791151">
              <w:t>8</w:t>
            </w:r>
          </w:p>
        </w:tc>
      </w:tr>
      <w:tr w:rsidR="00D71E67" w:rsidRPr="00791151" w14:paraId="4AD03D15" w14:textId="77777777" w:rsidTr="00027133">
        <w:tc>
          <w:tcPr>
            <w:tcW w:w="1855" w:type="dxa"/>
            <w:vMerge/>
          </w:tcPr>
          <w:p w14:paraId="2AC2FC9F" w14:textId="77777777" w:rsidR="00D71E67" w:rsidRPr="00791151" w:rsidRDefault="00D71E67" w:rsidP="00027133">
            <w:pPr>
              <w:spacing w:after="200"/>
              <w:contextualSpacing/>
            </w:pPr>
          </w:p>
        </w:tc>
        <w:tc>
          <w:tcPr>
            <w:tcW w:w="1357" w:type="dxa"/>
          </w:tcPr>
          <w:p w14:paraId="15621E2E" w14:textId="77777777" w:rsidR="00D71E67" w:rsidRPr="00791151" w:rsidRDefault="00D71E67" w:rsidP="00027133">
            <w:pPr>
              <w:spacing w:after="200"/>
              <w:contextualSpacing/>
            </w:pPr>
            <w:r w:rsidRPr="00791151">
              <w:t>0</w:t>
            </w:r>
          </w:p>
        </w:tc>
        <w:tc>
          <w:tcPr>
            <w:tcW w:w="603" w:type="dxa"/>
          </w:tcPr>
          <w:p w14:paraId="702C89F3" w14:textId="77777777" w:rsidR="00D71E67" w:rsidRPr="00791151" w:rsidRDefault="00D71E67" w:rsidP="00027133">
            <w:pPr>
              <w:spacing w:after="200"/>
              <w:contextualSpacing/>
            </w:pPr>
            <w:r w:rsidRPr="00791151">
              <w:t>-</w:t>
            </w:r>
          </w:p>
        </w:tc>
        <w:tc>
          <w:tcPr>
            <w:tcW w:w="1344" w:type="dxa"/>
          </w:tcPr>
          <w:p w14:paraId="77B514CD" w14:textId="77777777" w:rsidR="00D71E67" w:rsidRPr="00791151" w:rsidRDefault="00D71E67" w:rsidP="00027133">
            <w:pPr>
              <w:spacing w:after="200"/>
              <w:contextualSpacing/>
            </w:pPr>
            <w:r w:rsidRPr="00791151">
              <w:t>-</w:t>
            </w:r>
          </w:p>
        </w:tc>
        <w:tc>
          <w:tcPr>
            <w:tcW w:w="1586" w:type="dxa"/>
          </w:tcPr>
          <w:p w14:paraId="78EC0178" w14:textId="77777777" w:rsidR="00D71E67" w:rsidRPr="00791151" w:rsidRDefault="00D71E67" w:rsidP="00027133">
            <w:pPr>
              <w:spacing w:after="200"/>
              <w:contextualSpacing/>
            </w:pPr>
            <w:r w:rsidRPr="00791151">
              <w:t>-</w:t>
            </w:r>
          </w:p>
        </w:tc>
        <w:tc>
          <w:tcPr>
            <w:tcW w:w="1170" w:type="dxa"/>
            <w:vMerge/>
          </w:tcPr>
          <w:p w14:paraId="11014252" w14:textId="77777777" w:rsidR="00D71E67" w:rsidRPr="00791151" w:rsidRDefault="00D71E67" w:rsidP="00027133">
            <w:pPr>
              <w:spacing w:after="200"/>
              <w:contextualSpacing/>
            </w:pPr>
          </w:p>
        </w:tc>
        <w:tc>
          <w:tcPr>
            <w:tcW w:w="900" w:type="dxa"/>
            <w:vMerge/>
          </w:tcPr>
          <w:p w14:paraId="785A02A7" w14:textId="77777777" w:rsidR="00D71E67" w:rsidRPr="00791151" w:rsidRDefault="00D71E67" w:rsidP="00027133">
            <w:pPr>
              <w:spacing w:after="200"/>
              <w:contextualSpacing/>
            </w:pPr>
          </w:p>
        </w:tc>
        <w:tc>
          <w:tcPr>
            <w:tcW w:w="1530" w:type="dxa"/>
            <w:vMerge/>
          </w:tcPr>
          <w:p w14:paraId="3024A9B8" w14:textId="77777777" w:rsidR="00D71E67" w:rsidRPr="00791151" w:rsidRDefault="00D71E67" w:rsidP="00027133">
            <w:pPr>
              <w:spacing w:after="200"/>
              <w:contextualSpacing/>
            </w:pPr>
          </w:p>
        </w:tc>
        <w:tc>
          <w:tcPr>
            <w:tcW w:w="1170" w:type="dxa"/>
          </w:tcPr>
          <w:p w14:paraId="098FC4CC" w14:textId="77777777" w:rsidR="00D71E67" w:rsidRPr="00791151" w:rsidRDefault="00D71E67" w:rsidP="00027133">
            <w:pPr>
              <w:spacing w:after="200"/>
              <w:contextualSpacing/>
            </w:pPr>
            <w:r w:rsidRPr="00791151">
              <w:t>3</w:t>
            </w:r>
          </w:p>
        </w:tc>
        <w:tc>
          <w:tcPr>
            <w:tcW w:w="1260" w:type="dxa"/>
          </w:tcPr>
          <w:p w14:paraId="6B7D8E7D" w14:textId="77777777" w:rsidR="00D71E67" w:rsidRPr="00791151" w:rsidRDefault="00D71E67" w:rsidP="00027133">
            <w:pPr>
              <w:spacing w:after="200"/>
              <w:contextualSpacing/>
            </w:pPr>
            <w:r w:rsidRPr="00791151">
              <w:t>2</w:t>
            </w:r>
          </w:p>
        </w:tc>
      </w:tr>
      <w:tr w:rsidR="00D71E67" w:rsidRPr="00791151" w14:paraId="4FC3461E" w14:textId="77777777" w:rsidTr="00027133">
        <w:tc>
          <w:tcPr>
            <w:tcW w:w="1855" w:type="dxa"/>
            <w:vMerge w:val="restart"/>
          </w:tcPr>
          <w:p w14:paraId="31C42938" w14:textId="77777777" w:rsidR="00D71E67" w:rsidRPr="00791151" w:rsidRDefault="00D71E67" w:rsidP="00027133">
            <w:pPr>
              <w:spacing w:after="200"/>
              <w:contextualSpacing/>
            </w:pPr>
            <w:r w:rsidRPr="00791151">
              <w:t>06-Sep-2017</w:t>
            </w:r>
          </w:p>
        </w:tc>
        <w:tc>
          <w:tcPr>
            <w:tcW w:w="1357" w:type="dxa"/>
          </w:tcPr>
          <w:p w14:paraId="4D6E13F9" w14:textId="77777777" w:rsidR="00D71E67" w:rsidRPr="00791151" w:rsidRDefault="00D71E67" w:rsidP="00027133">
            <w:pPr>
              <w:spacing w:after="200"/>
              <w:contextualSpacing/>
            </w:pPr>
            <w:r w:rsidRPr="00791151">
              <w:t>110</w:t>
            </w:r>
          </w:p>
        </w:tc>
        <w:tc>
          <w:tcPr>
            <w:tcW w:w="603" w:type="dxa"/>
          </w:tcPr>
          <w:p w14:paraId="13010E01" w14:textId="77777777" w:rsidR="00D71E67" w:rsidRPr="00791151" w:rsidRDefault="00D71E67" w:rsidP="00027133">
            <w:pPr>
              <w:spacing w:after="200"/>
              <w:contextualSpacing/>
            </w:pPr>
            <w:r w:rsidRPr="00791151">
              <w:t>C</w:t>
            </w:r>
          </w:p>
        </w:tc>
        <w:tc>
          <w:tcPr>
            <w:tcW w:w="1344" w:type="dxa"/>
          </w:tcPr>
          <w:p w14:paraId="2A82E7F9" w14:textId="77777777" w:rsidR="00D71E67" w:rsidRPr="00791151" w:rsidRDefault="00D71E67" w:rsidP="00027133">
            <w:pPr>
              <w:spacing w:after="200"/>
              <w:contextualSpacing/>
            </w:pPr>
            <w:r w:rsidRPr="00791151">
              <w:t>1474</w:t>
            </w:r>
          </w:p>
        </w:tc>
        <w:tc>
          <w:tcPr>
            <w:tcW w:w="1586" w:type="dxa"/>
          </w:tcPr>
          <w:p w14:paraId="7B0A0A5A" w14:textId="77777777" w:rsidR="00D71E67" w:rsidRPr="00791151" w:rsidRDefault="00D71E67" w:rsidP="00027133">
            <w:pPr>
              <w:spacing w:after="200"/>
              <w:contextualSpacing/>
            </w:pPr>
            <w:r w:rsidRPr="00791151">
              <w:t>1474</w:t>
            </w:r>
          </w:p>
        </w:tc>
        <w:tc>
          <w:tcPr>
            <w:tcW w:w="1170" w:type="dxa"/>
            <w:vMerge w:val="restart"/>
          </w:tcPr>
          <w:p w14:paraId="4B3C292A" w14:textId="77777777" w:rsidR="00D71E67" w:rsidRPr="00791151" w:rsidRDefault="00D71E67" w:rsidP="00027133">
            <w:pPr>
              <w:spacing w:after="200"/>
              <w:contextualSpacing/>
            </w:pPr>
            <w:r w:rsidRPr="00791151">
              <w:t>0.99</w:t>
            </w:r>
          </w:p>
        </w:tc>
        <w:tc>
          <w:tcPr>
            <w:tcW w:w="900" w:type="dxa"/>
            <w:vMerge w:val="restart"/>
          </w:tcPr>
          <w:p w14:paraId="5E03FD82" w14:textId="77777777" w:rsidR="00D71E67" w:rsidRPr="00791151" w:rsidRDefault="00D71E67" w:rsidP="00027133">
            <w:pPr>
              <w:spacing w:after="200"/>
              <w:contextualSpacing/>
            </w:pPr>
            <w:r w:rsidRPr="00791151">
              <w:t>0.86</w:t>
            </w:r>
          </w:p>
        </w:tc>
        <w:tc>
          <w:tcPr>
            <w:tcW w:w="1530" w:type="dxa"/>
            <w:vMerge w:val="restart"/>
          </w:tcPr>
          <w:p w14:paraId="5A21487B" w14:textId="77777777" w:rsidR="00D71E67" w:rsidRPr="00791151" w:rsidRDefault="00D71E67" w:rsidP="00027133">
            <w:pPr>
              <w:spacing w:after="200"/>
              <w:contextualSpacing/>
            </w:pPr>
            <w:r w:rsidRPr="00791151">
              <w:t>0.867</w:t>
            </w:r>
          </w:p>
        </w:tc>
        <w:tc>
          <w:tcPr>
            <w:tcW w:w="1170" w:type="dxa"/>
          </w:tcPr>
          <w:p w14:paraId="49E671DF" w14:textId="77777777" w:rsidR="00D71E67" w:rsidRPr="00791151" w:rsidRDefault="00D71E67" w:rsidP="00027133">
            <w:pPr>
              <w:spacing w:after="200"/>
              <w:contextualSpacing/>
            </w:pPr>
            <w:r w:rsidRPr="00791151">
              <w:t>12</w:t>
            </w:r>
          </w:p>
        </w:tc>
        <w:tc>
          <w:tcPr>
            <w:tcW w:w="1260" w:type="dxa"/>
          </w:tcPr>
          <w:p w14:paraId="28AB5407" w14:textId="77777777" w:rsidR="00D71E67" w:rsidRPr="00791151" w:rsidRDefault="00D71E67" w:rsidP="00027133">
            <w:pPr>
              <w:spacing w:after="200"/>
              <w:contextualSpacing/>
            </w:pPr>
            <w:r w:rsidRPr="00791151">
              <w:t>1</w:t>
            </w:r>
          </w:p>
        </w:tc>
      </w:tr>
      <w:tr w:rsidR="00D71E67" w:rsidRPr="00791151" w14:paraId="42359BF5" w14:textId="77777777" w:rsidTr="00027133">
        <w:tc>
          <w:tcPr>
            <w:tcW w:w="1855" w:type="dxa"/>
            <w:vMerge/>
          </w:tcPr>
          <w:p w14:paraId="1165C1DF" w14:textId="77777777" w:rsidR="00D71E67" w:rsidRPr="00791151" w:rsidRDefault="00D71E67" w:rsidP="00027133">
            <w:pPr>
              <w:spacing w:after="200"/>
              <w:contextualSpacing/>
            </w:pPr>
          </w:p>
        </w:tc>
        <w:tc>
          <w:tcPr>
            <w:tcW w:w="1357" w:type="dxa"/>
          </w:tcPr>
          <w:p w14:paraId="07CB3ABE" w14:textId="77777777" w:rsidR="00D71E67" w:rsidRPr="00791151" w:rsidRDefault="00D71E67" w:rsidP="00027133">
            <w:pPr>
              <w:spacing w:after="200"/>
              <w:contextualSpacing/>
            </w:pPr>
            <w:r w:rsidRPr="00791151">
              <w:t>220</w:t>
            </w:r>
          </w:p>
        </w:tc>
        <w:tc>
          <w:tcPr>
            <w:tcW w:w="603" w:type="dxa"/>
          </w:tcPr>
          <w:p w14:paraId="1A993D61" w14:textId="77777777" w:rsidR="00D71E67" w:rsidRPr="00791151" w:rsidRDefault="00D71E67" w:rsidP="00027133">
            <w:pPr>
              <w:spacing w:after="200"/>
              <w:contextualSpacing/>
            </w:pPr>
            <w:r w:rsidRPr="00791151">
              <w:t>A</w:t>
            </w:r>
          </w:p>
        </w:tc>
        <w:tc>
          <w:tcPr>
            <w:tcW w:w="1344" w:type="dxa"/>
          </w:tcPr>
          <w:p w14:paraId="03D4681E" w14:textId="77777777" w:rsidR="00D71E67" w:rsidRPr="00791151" w:rsidRDefault="00D71E67" w:rsidP="00027133">
            <w:pPr>
              <w:spacing w:after="200"/>
              <w:contextualSpacing/>
            </w:pPr>
            <w:r w:rsidRPr="00791151">
              <w:t>1056</w:t>
            </w:r>
          </w:p>
        </w:tc>
        <w:tc>
          <w:tcPr>
            <w:tcW w:w="1586" w:type="dxa"/>
          </w:tcPr>
          <w:p w14:paraId="06AAEB05" w14:textId="77777777" w:rsidR="00D71E67" w:rsidRPr="00791151" w:rsidRDefault="00D71E67" w:rsidP="00027133">
            <w:pPr>
              <w:spacing w:after="200"/>
              <w:contextualSpacing/>
            </w:pPr>
            <w:r w:rsidRPr="00791151">
              <w:t>2112</w:t>
            </w:r>
          </w:p>
        </w:tc>
        <w:tc>
          <w:tcPr>
            <w:tcW w:w="1170" w:type="dxa"/>
            <w:vMerge/>
          </w:tcPr>
          <w:p w14:paraId="6606C10F" w14:textId="77777777" w:rsidR="00D71E67" w:rsidRPr="00791151" w:rsidRDefault="00D71E67" w:rsidP="00027133">
            <w:pPr>
              <w:spacing w:after="200"/>
              <w:contextualSpacing/>
            </w:pPr>
          </w:p>
        </w:tc>
        <w:tc>
          <w:tcPr>
            <w:tcW w:w="900" w:type="dxa"/>
            <w:vMerge/>
          </w:tcPr>
          <w:p w14:paraId="2C2936AA" w14:textId="77777777" w:rsidR="00D71E67" w:rsidRPr="00791151" w:rsidRDefault="00D71E67" w:rsidP="00027133">
            <w:pPr>
              <w:spacing w:after="200"/>
              <w:contextualSpacing/>
            </w:pPr>
          </w:p>
        </w:tc>
        <w:tc>
          <w:tcPr>
            <w:tcW w:w="1530" w:type="dxa"/>
            <w:vMerge/>
          </w:tcPr>
          <w:p w14:paraId="4422E5E8" w14:textId="77777777" w:rsidR="00D71E67" w:rsidRPr="00791151" w:rsidRDefault="00D71E67" w:rsidP="00027133">
            <w:pPr>
              <w:spacing w:after="200"/>
              <w:contextualSpacing/>
            </w:pPr>
          </w:p>
        </w:tc>
        <w:tc>
          <w:tcPr>
            <w:tcW w:w="1170" w:type="dxa"/>
          </w:tcPr>
          <w:p w14:paraId="09DAE06F" w14:textId="77777777" w:rsidR="00D71E67" w:rsidRPr="00791151" w:rsidRDefault="00D71E67" w:rsidP="00027133">
            <w:pPr>
              <w:spacing w:after="200"/>
              <w:contextualSpacing/>
            </w:pPr>
            <w:r w:rsidRPr="00791151">
              <w:t>21</w:t>
            </w:r>
          </w:p>
        </w:tc>
        <w:tc>
          <w:tcPr>
            <w:tcW w:w="1260" w:type="dxa"/>
          </w:tcPr>
          <w:p w14:paraId="2CE0AC10" w14:textId="77777777" w:rsidR="00D71E67" w:rsidRPr="00791151" w:rsidRDefault="00D71E67" w:rsidP="00027133">
            <w:pPr>
              <w:spacing w:after="200"/>
              <w:contextualSpacing/>
            </w:pPr>
            <w:r w:rsidRPr="00791151">
              <w:t>1</w:t>
            </w:r>
          </w:p>
        </w:tc>
      </w:tr>
      <w:tr w:rsidR="00D71E67" w:rsidRPr="00791151" w14:paraId="5502C93A" w14:textId="77777777" w:rsidTr="00027133">
        <w:tc>
          <w:tcPr>
            <w:tcW w:w="1855" w:type="dxa"/>
            <w:vMerge/>
          </w:tcPr>
          <w:p w14:paraId="1DACDE0C" w14:textId="77777777" w:rsidR="00D71E67" w:rsidRPr="00791151" w:rsidRDefault="00D71E67" w:rsidP="00027133">
            <w:pPr>
              <w:spacing w:after="200"/>
              <w:contextualSpacing/>
            </w:pPr>
          </w:p>
        </w:tc>
        <w:tc>
          <w:tcPr>
            <w:tcW w:w="1357" w:type="dxa"/>
          </w:tcPr>
          <w:p w14:paraId="0BCF363F" w14:textId="77777777" w:rsidR="00D71E67" w:rsidRPr="00791151" w:rsidRDefault="00D71E67" w:rsidP="00027133">
            <w:pPr>
              <w:spacing w:after="200"/>
              <w:contextualSpacing/>
            </w:pPr>
            <w:r w:rsidRPr="00791151">
              <w:t>440</w:t>
            </w:r>
          </w:p>
        </w:tc>
        <w:tc>
          <w:tcPr>
            <w:tcW w:w="603" w:type="dxa"/>
          </w:tcPr>
          <w:p w14:paraId="2760D818" w14:textId="77777777" w:rsidR="00D71E67" w:rsidRPr="00791151" w:rsidRDefault="00D71E67" w:rsidP="00027133">
            <w:pPr>
              <w:spacing w:after="200"/>
              <w:contextualSpacing/>
            </w:pPr>
            <w:r w:rsidRPr="00791151">
              <w:t>B</w:t>
            </w:r>
          </w:p>
        </w:tc>
        <w:tc>
          <w:tcPr>
            <w:tcW w:w="1344" w:type="dxa"/>
          </w:tcPr>
          <w:p w14:paraId="494ED5F4" w14:textId="77777777" w:rsidR="00D71E67" w:rsidRPr="00791151" w:rsidRDefault="00D71E67" w:rsidP="00027133">
            <w:pPr>
              <w:spacing w:after="200"/>
              <w:contextualSpacing/>
            </w:pPr>
            <w:r w:rsidRPr="00791151">
              <w:t>292</w:t>
            </w:r>
          </w:p>
        </w:tc>
        <w:tc>
          <w:tcPr>
            <w:tcW w:w="1586" w:type="dxa"/>
          </w:tcPr>
          <w:p w14:paraId="7072C52F" w14:textId="77777777" w:rsidR="00D71E67" w:rsidRPr="00791151" w:rsidRDefault="00D71E67" w:rsidP="00027133">
            <w:pPr>
              <w:spacing w:after="200"/>
              <w:contextualSpacing/>
            </w:pPr>
            <w:r w:rsidRPr="00791151">
              <w:t>1168</w:t>
            </w:r>
          </w:p>
        </w:tc>
        <w:tc>
          <w:tcPr>
            <w:tcW w:w="1170" w:type="dxa"/>
            <w:vMerge/>
          </w:tcPr>
          <w:p w14:paraId="7E038A37" w14:textId="77777777" w:rsidR="00D71E67" w:rsidRPr="00791151" w:rsidRDefault="00D71E67" w:rsidP="00027133">
            <w:pPr>
              <w:spacing w:after="200"/>
              <w:contextualSpacing/>
            </w:pPr>
          </w:p>
        </w:tc>
        <w:tc>
          <w:tcPr>
            <w:tcW w:w="900" w:type="dxa"/>
            <w:vMerge/>
          </w:tcPr>
          <w:p w14:paraId="68DA60C8" w14:textId="77777777" w:rsidR="00D71E67" w:rsidRPr="00791151" w:rsidRDefault="00D71E67" w:rsidP="00027133">
            <w:pPr>
              <w:spacing w:after="200"/>
              <w:contextualSpacing/>
            </w:pPr>
          </w:p>
        </w:tc>
        <w:tc>
          <w:tcPr>
            <w:tcW w:w="1530" w:type="dxa"/>
            <w:vMerge/>
          </w:tcPr>
          <w:p w14:paraId="1CBFBBCA" w14:textId="77777777" w:rsidR="00D71E67" w:rsidRPr="00791151" w:rsidRDefault="00D71E67" w:rsidP="00027133">
            <w:pPr>
              <w:spacing w:after="200"/>
              <w:contextualSpacing/>
            </w:pPr>
          </w:p>
        </w:tc>
        <w:tc>
          <w:tcPr>
            <w:tcW w:w="1170" w:type="dxa"/>
          </w:tcPr>
          <w:p w14:paraId="0293F3C7" w14:textId="77777777" w:rsidR="00D71E67" w:rsidRPr="00791151" w:rsidRDefault="00D71E67" w:rsidP="00027133">
            <w:pPr>
              <w:spacing w:after="200"/>
              <w:contextualSpacing/>
            </w:pPr>
            <w:r w:rsidRPr="00791151">
              <w:t>7</w:t>
            </w:r>
          </w:p>
        </w:tc>
        <w:tc>
          <w:tcPr>
            <w:tcW w:w="1260" w:type="dxa"/>
          </w:tcPr>
          <w:p w14:paraId="00FBC009" w14:textId="77777777" w:rsidR="00D71E67" w:rsidRPr="00791151" w:rsidRDefault="00D71E67" w:rsidP="00027133">
            <w:pPr>
              <w:spacing w:after="200"/>
              <w:contextualSpacing/>
            </w:pPr>
            <w:r w:rsidRPr="00791151">
              <w:t>1</w:t>
            </w:r>
          </w:p>
        </w:tc>
      </w:tr>
      <w:tr w:rsidR="00D71E67" w:rsidRPr="00791151" w14:paraId="4E731671" w14:textId="77777777" w:rsidTr="00027133">
        <w:tc>
          <w:tcPr>
            <w:tcW w:w="1855" w:type="dxa"/>
            <w:vMerge/>
          </w:tcPr>
          <w:p w14:paraId="66EE8A22" w14:textId="77777777" w:rsidR="00D71E67" w:rsidRPr="00791151" w:rsidRDefault="00D71E67" w:rsidP="00027133">
            <w:pPr>
              <w:spacing w:after="200"/>
              <w:contextualSpacing/>
            </w:pPr>
          </w:p>
        </w:tc>
        <w:tc>
          <w:tcPr>
            <w:tcW w:w="1357" w:type="dxa"/>
          </w:tcPr>
          <w:p w14:paraId="68361FCD" w14:textId="77777777" w:rsidR="00D71E67" w:rsidRPr="00791151" w:rsidRDefault="00D71E67" w:rsidP="00027133">
            <w:pPr>
              <w:spacing w:after="200"/>
              <w:contextualSpacing/>
            </w:pPr>
            <w:r w:rsidRPr="00791151">
              <w:t>0</w:t>
            </w:r>
          </w:p>
        </w:tc>
        <w:tc>
          <w:tcPr>
            <w:tcW w:w="603" w:type="dxa"/>
          </w:tcPr>
          <w:p w14:paraId="7F6EF96C" w14:textId="77777777" w:rsidR="00D71E67" w:rsidRPr="00791151" w:rsidRDefault="00D71E67" w:rsidP="00027133">
            <w:pPr>
              <w:spacing w:after="200"/>
              <w:contextualSpacing/>
            </w:pPr>
            <w:r w:rsidRPr="00791151">
              <w:t>-</w:t>
            </w:r>
          </w:p>
        </w:tc>
        <w:tc>
          <w:tcPr>
            <w:tcW w:w="1344" w:type="dxa"/>
          </w:tcPr>
          <w:p w14:paraId="5F63B166" w14:textId="77777777" w:rsidR="00D71E67" w:rsidRPr="00791151" w:rsidRDefault="00D71E67" w:rsidP="00027133">
            <w:pPr>
              <w:spacing w:after="200"/>
              <w:contextualSpacing/>
            </w:pPr>
            <w:r w:rsidRPr="00791151">
              <w:t>-</w:t>
            </w:r>
          </w:p>
        </w:tc>
        <w:tc>
          <w:tcPr>
            <w:tcW w:w="1586" w:type="dxa"/>
          </w:tcPr>
          <w:p w14:paraId="0E9977FD" w14:textId="77777777" w:rsidR="00D71E67" w:rsidRPr="00791151" w:rsidRDefault="00D71E67" w:rsidP="00027133">
            <w:pPr>
              <w:spacing w:after="200"/>
              <w:contextualSpacing/>
            </w:pPr>
            <w:r w:rsidRPr="00791151">
              <w:t>-</w:t>
            </w:r>
          </w:p>
        </w:tc>
        <w:tc>
          <w:tcPr>
            <w:tcW w:w="1170" w:type="dxa"/>
            <w:vMerge/>
          </w:tcPr>
          <w:p w14:paraId="309CE7E6" w14:textId="77777777" w:rsidR="00D71E67" w:rsidRPr="00791151" w:rsidRDefault="00D71E67" w:rsidP="00027133">
            <w:pPr>
              <w:spacing w:after="200"/>
              <w:contextualSpacing/>
            </w:pPr>
          </w:p>
        </w:tc>
        <w:tc>
          <w:tcPr>
            <w:tcW w:w="900" w:type="dxa"/>
            <w:vMerge/>
          </w:tcPr>
          <w:p w14:paraId="0E7924DF" w14:textId="77777777" w:rsidR="00D71E67" w:rsidRPr="00791151" w:rsidRDefault="00D71E67" w:rsidP="00027133">
            <w:pPr>
              <w:spacing w:after="200"/>
              <w:contextualSpacing/>
            </w:pPr>
          </w:p>
        </w:tc>
        <w:tc>
          <w:tcPr>
            <w:tcW w:w="1530" w:type="dxa"/>
            <w:vMerge/>
          </w:tcPr>
          <w:p w14:paraId="588828F8" w14:textId="77777777" w:rsidR="00D71E67" w:rsidRPr="00791151" w:rsidRDefault="00D71E67" w:rsidP="00027133">
            <w:pPr>
              <w:spacing w:after="200"/>
              <w:contextualSpacing/>
            </w:pPr>
          </w:p>
        </w:tc>
        <w:tc>
          <w:tcPr>
            <w:tcW w:w="1170" w:type="dxa"/>
          </w:tcPr>
          <w:p w14:paraId="7A98A781" w14:textId="77777777" w:rsidR="00D71E67" w:rsidRPr="00791151" w:rsidRDefault="00D71E67" w:rsidP="00027133">
            <w:pPr>
              <w:spacing w:after="200"/>
              <w:contextualSpacing/>
            </w:pPr>
            <w:r w:rsidRPr="00791151">
              <w:t>7</w:t>
            </w:r>
          </w:p>
        </w:tc>
        <w:tc>
          <w:tcPr>
            <w:tcW w:w="1260" w:type="dxa"/>
          </w:tcPr>
          <w:p w14:paraId="4D5EF1E7" w14:textId="77777777" w:rsidR="00D71E67" w:rsidRPr="00791151" w:rsidRDefault="00D71E67" w:rsidP="00027133">
            <w:pPr>
              <w:spacing w:after="200"/>
              <w:contextualSpacing/>
            </w:pPr>
            <w:r w:rsidRPr="00791151">
              <w:t>1</w:t>
            </w:r>
          </w:p>
        </w:tc>
      </w:tr>
      <w:tr w:rsidR="00D71E67" w:rsidRPr="00791151" w14:paraId="54980A07" w14:textId="77777777" w:rsidTr="00027133">
        <w:tc>
          <w:tcPr>
            <w:tcW w:w="1855" w:type="dxa"/>
            <w:vMerge w:val="restart"/>
          </w:tcPr>
          <w:p w14:paraId="3030B9A1" w14:textId="77777777" w:rsidR="00D71E67" w:rsidRPr="00791151" w:rsidRDefault="00D71E67" w:rsidP="00027133">
            <w:pPr>
              <w:spacing w:after="200"/>
              <w:contextualSpacing/>
            </w:pPr>
            <w:r w:rsidRPr="00791151">
              <w:t>27-Sep-2017</w:t>
            </w:r>
          </w:p>
        </w:tc>
        <w:tc>
          <w:tcPr>
            <w:tcW w:w="1357" w:type="dxa"/>
          </w:tcPr>
          <w:p w14:paraId="584E2164" w14:textId="77777777" w:rsidR="00D71E67" w:rsidRPr="00791151" w:rsidRDefault="00D71E67" w:rsidP="00027133">
            <w:pPr>
              <w:spacing w:after="200"/>
              <w:contextualSpacing/>
            </w:pPr>
            <w:r w:rsidRPr="00791151">
              <w:t>110</w:t>
            </w:r>
          </w:p>
        </w:tc>
        <w:tc>
          <w:tcPr>
            <w:tcW w:w="603" w:type="dxa"/>
          </w:tcPr>
          <w:p w14:paraId="4863D33E" w14:textId="77777777" w:rsidR="00D71E67" w:rsidRPr="00791151" w:rsidRDefault="00D71E67" w:rsidP="00027133">
            <w:pPr>
              <w:spacing w:after="200"/>
              <w:contextualSpacing/>
            </w:pPr>
            <w:r w:rsidRPr="00791151">
              <w:t>B</w:t>
            </w:r>
          </w:p>
        </w:tc>
        <w:tc>
          <w:tcPr>
            <w:tcW w:w="1344" w:type="dxa"/>
          </w:tcPr>
          <w:p w14:paraId="38ABCA2A" w14:textId="77777777" w:rsidR="00D71E67" w:rsidRPr="00791151" w:rsidRDefault="00D71E67" w:rsidP="00027133">
            <w:pPr>
              <w:spacing w:after="200"/>
              <w:contextualSpacing/>
            </w:pPr>
            <w:r w:rsidRPr="00791151">
              <w:t>2022</w:t>
            </w:r>
          </w:p>
        </w:tc>
        <w:tc>
          <w:tcPr>
            <w:tcW w:w="1586" w:type="dxa"/>
          </w:tcPr>
          <w:p w14:paraId="31778287" w14:textId="77777777" w:rsidR="00D71E67" w:rsidRPr="00791151" w:rsidRDefault="00D71E67" w:rsidP="00027133">
            <w:pPr>
              <w:spacing w:after="200"/>
              <w:contextualSpacing/>
            </w:pPr>
            <w:r w:rsidRPr="00791151">
              <w:t>2022</w:t>
            </w:r>
          </w:p>
        </w:tc>
        <w:tc>
          <w:tcPr>
            <w:tcW w:w="1170" w:type="dxa"/>
            <w:vMerge w:val="restart"/>
          </w:tcPr>
          <w:p w14:paraId="50D743A4" w14:textId="77777777" w:rsidR="00D71E67" w:rsidRPr="00791151" w:rsidRDefault="00D71E67" w:rsidP="00027133">
            <w:pPr>
              <w:spacing w:after="200"/>
              <w:contextualSpacing/>
            </w:pPr>
            <w:r w:rsidRPr="00791151">
              <w:t>0.99</w:t>
            </w:r>
          </w:p>
        </w:tc>
        <w:tc>
          <w:tcPr>
            <w:tcW w:w="900" w:type="dxa"/>
            <w:vMerge w:val="restart"/>
          </w:tcPr>
          <w:p w14:paraId="6D4AD92B" w14:textId="77777777" w:rsidR="00D71E67" w:rsidRPr="00791151" w:rsidRDefault="00D71E67" w:rsidP="00027133">
            <w:pPr>
              <w:spacing w:after="200"/>
              <w:contextualSpacing/>
            </w:pPr>
            <w:r w:rsidRPr="00791151">
              <w:t>0.87</w:t>
            </w:r>
          </w:p>
        </w:tc>
        <w:tc>
          <w:tcPr>
            <w:tcW w:w="1530" w:type="dxa"/>
            <w:vMerge w:val="restart"/>
          </w:tcPr>
          <w:p w14:paraId="6B7A4AB8" w14:textId="77777777" w:rsidR="00D71E67" w:rsidRPr="00791151" w:rsidRDefault="00D71E67" w:rsidP="00027133">
            <w:pPr>
              <w:spacing w:after="200"/>
              <w:contextualSpacing/>
            </w:pPr>
            <w:r w:rsidRPr="00791151">
              <w:t>0.8</w:t>
            </w:r>
          </w:p>
        </w:tc>
        <w:tc>
          <w:tcPr>
            <w:tcW w:w="1170" w:type="dxa"/>
          </w:tcPr>
          <w:p w14:paraId="4D9157AC" w14:textId="77777777" w:rsidR="00D71E67" w:rsidRPr="00791151" w:rsidRDefault="00D71E67" w:rsidP="00027133">
            <w:pPr>
              <w:spacing w:after="200"/>
              <w:contextualSpacing/>
            </w:pPr>
            <w:r w:rsidRPr="00791151">
              <w:t>11</w:t>
            </w:r>
          </w:p>
        </w:tc>
        <w:tc>
          <w:tcPr>
            <w:tcW w:w="1260" w:type="dxa"/>
          </w:tcPr>
          <w:p w14:paraId="5BDD51CD" w14:textId="77777777" w:rsidR="00D71E67" w:rsidRPr="00791151" w:rsidRDefault="00D71E67" w:rsidP="00027133">
            <w:pPr>
              <w:spacing w:after="200"/>
              <w:contextualSpacing/>
            </w:pPr>
            <w:r w:rsidRPr="00791151">
              <w:t>1</w:t>
            </w:r>
          </w:p>
        </w:tc>
      </w:tr>
      <w:tr w:rsidR="00D71E67" w:rsidRPr="00791151" w14:paraId="46D7B627" w14:textId="77777777" w:rsidTr="00027133">
        <w:tc>
          <w:tcPr>
            <w:tcW w:w="1855" w:type="dxa"/>
            <w:vMerge/>
          </w:tcPr>
          <w:p w14:paraId="67C57F3D" w14:textId="77777777" w:rsidR="00D71E67" w:rsidRPr="00791151" w:rsidRDefault="00D71E67" w:rsidP="00027133">
            <w:pPr>
              <w:spacing w:after="200"/>
              <w:contextualSpacing/>
            </w:pPr>
          </w:p>
        </w:tc>
        <w:tc>
          <w:tcPr>
            <w:tcW w:w="1357" w:type="dxa"/>
          </w:tcPr>
          <w:p w14:paraId="1EAF390E" w14:textId="77777777" w:rsidR="00D71E67" w:rsidRPr="00791151" w:rsidRDefault="00D71E67" w:rsidP="00027133">
            <w:pPr>
              <w:spacing w:after="200"/>
              <w:contextualSpacing/>
            </w:pPr>
            <w:r w:rsidRPr="00791151">
              <w:t>220</w:t>
            </w:r>
          </w:p>
        </w:tc>
        <w:tc>
          <w:tcPr>
            <w:tcW w:w="603" w:type="dxa"/>
          </w:tcPr>
          <w:p w14:paraId="432C8529" w14:textId="77777777" w:rsidR="00D71E67" w:rsidRPr="00791151" w:rsidRDefault="00D71E67" w:rsidP="00027133">
            <w:pPr>
              <w:spacing w:after="200"/>
              <w:contextualSpacing/>
            </w:pPr>
            <w:r w:rsidRPr="00791151">
              <w:t>C</w:t>
            </w:r>
          </w:p>
        </w:tc>
        <w:tc>
          <w:tcPr>
            <w:tcW w:w="1344" w:type="dxa"/>
          </w:tcPr>
          <w:p w14:paraId="1DFD3CC7" w14:textId="77777777" w:rsidR="00D71E67" w:rsidRPr="00791151" w:rsidRDefault="00D71E67" w:rsidP="00027133">
            <w:pPr>
              <w:spacing w:after="200"/>
              <w:contextualSpacing/>
            </w:pPr>
            <w:r w:rsidRPr="00791151">
              <w:t>650</w:t>
            </w:r>
          </w:p>
        </w:tc>
        <w:tc>
          <w:tcPr>
            <w:tcW w:w="1586" w:type="dxa"/>
          </w:tcPr>
          <w:p w14:paraId="171171B1" w14:textId="77777777" w:rsidR="00D71E67" w:rsidRPr="00791151" w:rsidRDefault="00D71E67" w:rsidP="00027133">
            <w:pPr>
              <w:spacing w:after="200"/>
              <w:contextualSpacing/>
            </w:pPr>
            <w:r w:rsidRPr="00791151">
              <w:t>1300</w:t>
            </w:r>
          </w:p>
        </w:tc>
        <w:tc>
          <w:tcPr>
            <w:tcW w:w="1170" w:type="dxa"/>
            <w:vMerge/>
          </w:tcPr>
          <w:p w14:paraId="13434D26" w14:textId="77777777" w:rsidR="00D71E67" w:rsidRPr="00791151" w:rsidRDefault="00D71E67" w:rsidP="00027133">
            <w:pPr>
              <w:spacing w:after="200"/>
              <w:contextualSpacing/>
            </w:pPr>
          </w:p>
        </w:tc>
        <w:tc>
          <w:tcPr>
            <w:tcW w:w="900" w:type="dxa"/>
            <w:vMerge/>
          </w:tcPr>
          <w:p w14:paraId="17F366FA" w14:textId="77777777" w:rsidR="00D71E67" w:rsidRPr="00791151" w:rsidRDefault="00D71E67" w:rsidP="00027133">
            <w:pPr>
              <w:spacing w:after="200"/>
              <w:contextualSpacing/>
            </w:pPr>
          </w:p>
        </w:tc>
        <w:tc>
          <w:tcPr>
            <w:tcW w:w="1530" w:type="dxa"/>
            <w:vMerge/>
          </w:tcPr>
          <w:p w14:paraId="6FC232D3" w14:textId="77777777" w:rsidR="00D71E67" w:rsidRPr="00791151" w:rsidRDefault="00D71E67" w:rsidP="00027133">
            <w:pPr>
              <w:spacing w:after="200"/>
              <w:contextualSpacing/>
            </w:pPr>
          </w:p>
        </w:tc>
        <w:tc>
          <w:tcPr>
            <w:tcW w:w="1170" w:type="dxa"/>
          </w:tcPr>
          <w:p w14:paraId="0824B6BA" w14:textId="77777777" w:rsidR="00D71E67" w:rsidRPr="00791151" w:rsidRDefault="00D71E67" w:rsidP="00027133">
            <w:pPr>
              <w:spacing w:after="200"/>
              <w:contextualSpacing/>
            </w:pPr>
            <w:r w:rsidRPr="00791151">
              <w:t>37</w:t>
            </w:r>
          </w:p>
        </w:tc>
        <w:tc>
          <w:tcPr>
            <w:tcW w:w="1260" w:type="dxa"/>
          </w:tcPr>
          <w:p w14:paraId="0382AA9B" w14:textId="77777777" w:rsidR="00D71E67" w:rsidRPr="00791151" w:rsidRDefault="00D71E67" w:rsidP="00027133">
            <w:pPr>
              <w:spacing w:after="200"/>
              <w:contextualSpacing/>
            </w:pPr>
            <w:r w:rsidRPr="00791151">
              <w:t>1</w:t>
            </w:r>
          </w:p>
        </w:tc>
      </w:tr>
      <w:tr w:rsidR="00D71E67" w:rsidRPr="00791151" w14:paraId="6909ED5F" w14:textId="77777777" w:rsidTr="00027133">
        <w:tc>
          <w:tcPr>
            <w:tcW w:w="1855" w:type="dxa"/>
            <w:vMerge/>
          </w:tcPr>
          <w:p w14:paraId="5C73D8B2" w14:textId="77777777" w:rsidR="00D71E67" w:rsidRPr="00791151" w:rsidRDefault="00D71E67" w:rsidP="00027133">
            <w:pPr>
              <w:spacing w:after="200"/>
              <w:contextualSpacing/>
            </w:pPr>
          </w:p>
        </w:tc>
        <w:tc>
          <w:tcPr>
            <w:tcW w:w="1357" w:type="dxa"/>
          </w:tcPr>
          <w:p w14:paraId="634D1F65" w14:textId="77777777" w:rsidR="00D71E67" w:rsidRPr="00791151" w:rsidRDefault="00D71E67" w:rsidP="00027133">
            <w:pPr>
              <w:spacing w:after="200"/>
              <w:contextualSpacing/>
            </w:pPr>
            <w:r w:rsidRPr="00791151">
              <w:t>440</w:t>
            </w:r>
          </w:p>
        </w:tc>
        <w:tc>
          <w:tcPr>
            <w:tcW w:w="603" w:type="dxa"/>
          </w:tcPr>
          <w:p w14:paraId="20BA53C3" w14:textId="77777777" w:rsidR="00D71E67" w:rsidRPr="00791151" w:rsidRDefault="00D71E67" w:rsidP="00027133">
            <w:pPr>
              <w:spacing w:after="200"/>
              <w:contextualSpacing/>
            </w:pPr>
            <w:r w:rsidRPr="00791151">
              <w:t>A</w:t>
            </w:r>
          </w:p>
        </w:tc>
        <w:tc>
          <w:tcPr>
            <w:tcW w:w="1344" w:type="dxa"/>
          </w:tcPr>
          <w:p w14:paraId="272C3329" w14:textId="77777777" w:rsidR="00D71E67" w:rsidRPr="00791151" w:rsidRDefault="00D71E67" w:rsidP="00027133">
            <w:pPr>
              <w:spacing w:after="200"/>
              <w:contextualSpacing/>
            </w:pPr>
            <w:r w:rsidRPr="00791151">
              <w:t>483</w:t>
            </w:r>
          </w:p>
        </w:tc>
        <w:tc>
          <w:tcPr>
            <w:tcW w:w="1586" w:type="dxa"/>
          </w:tcPr>
          <w:p w14:paraId="65B38522" w14:textId="77777777" w:rsidR="00D71E67" w:rsidRPr="00791151" w:rsidRDefault="00D71E67" w:rsidP="00027133">
            <w:pPr>
              <w:spacing w:after="200"/>
              <w:contextualSpacing/>
            </w:pPr>
            <w:r w:rsidRPr="00791151">
              <w:t>1932</w:t>
            </w:r>
          </w:p>
        </w:tc>
        <w:tc>
          <w:tcPr>
            <w:tcW w:w="1170" w:type="dxa"/>
            <w:vMerge/>
          </w:tcPr>
          <w:p w14:paraId="33075001" w14:textId="77777777" w:rsidR="00D71E67" w:rsidRPr="00791151" w:rsidRDefault="00D71E67" w:rsidP="00027133">
            <w:pPr>
              <w:spacing w:after="200"/>
              <w:contextualSpacing/>
            </w:pPr>
          </w:p>
        </w:tc>
        <w:tc>
          <w:tcPr>
            <w:tcW w:w="900" w:type="dxa"/>
            <w:vMerge/>
          </w:tcPr>
          <w:p w14:paraId="3A950A5C" w14:textId="77777777" w:rsidR="00D71E67" w:rsidRPr="00791151" w:rsidRDefault="00D71E67" w:rsidP="00027133">
            <w:pPr>
              <w:spacing w:after="200"/>
              <w:contextualSpacing/>
            </w:pPr>
          </w:p>
        </w:tc>
        <w:tc>
          <w:tcPr>
            <w:tcW w:w="1530" w:type="dxa"/>
            <w:vMerge/>
          </w:tcPr>
          <w:p w14:paraId="02BB36A7" w14:textId="77777777" w:rsidR="00D71E67" w:rsidRPr="00791151" w:rsidRDefault="00D71E67" w:rsidP="00027133">
            <w:pPr>
              <w:spacing w:after="200"/>
              <w:contextualSpacing/>
            </w:pPr>
          </w:p>
        </w:tc>
        <w:tc>
          <w:tcPr>
            <w:tcW w:w="1170" w:type="dxa"/>
          </w:tcPr>
          <w:p w14:paraId="632C663A" w14:textId="77777777" w:rsidR="00D71E67" w:rsidRPr="00791151" w:rsidRDefault="00D71E67" w:rsidP="00027133">
            <w:pPr>
              <w:spacing w:after="200"/>
              <w:contextualSpacing/>
            </w:pPr>
            <w:r w:rsidRPr="00791151">
              <w:t>24</w:t>
            </w:r>
          </w:p>
        </w:tc>
        <w:tc>
          <w:tcPr>
            <w:tcW w:w="1260" w:type="dxa"/>
          </w:tcPr>
          <w:p w14:paraId="395ABCCE" w14:textId="77777777" w:rsidR="00D71E67" w:rsidRPr="00791151" w:rsidRDefault="00D71E67" w:rsidP="00027133">
            <w:pPr>
              <w:spacing w:after="200"/>
              <w:contextualSpacing/>
            </w:pPr>
            <w:r w:rsidRPr="00791151">
              <w:t>0</w:t>
            </w:r>
          </w:p>
        </w:tc>
      </w:tr>
      <w:tr w:rsidR="00D71E67" w:rsidRPr="00791151" w14:paraId="21BE6467" w14:textId="77777777" w:rsidTr="00027133">
        <w:tc>
          <w:tcPr>
            <w:tcW w:w="1855" w:type="dxa"/>
            <w:vMerge/>
          </w:tcPr>
          <w:p w14:paraId="3CE43ABE" w14:textId="77777777" w:rsidR="00D71E67" w:rsidRPr="00791151" w:rsidRDefault="00D71E67" w:rsidP="00027133">
            <w:pPr>
              <w:spacing w:after="200"/>
              <w:contextualSpacing/>
            </w:pPr>
          </w:p>
        </w:tc>
        <w:tc>
          <w:tcPr>
            <w:tcW w:w="1357" w:type="dxa"/>
          </w:tcPr>
          <w:p w14:paraId="1AAE4DB6" w14:textId="77777777" w:rsidR="00D71E67" w:rsidRPr="00791151" w:rsidRDefault="00D71E67" w:rsidP="00027133">
            <w:pPr>
              <w:spacing w:after="200"/>
              <w:contextualSpacing/>
            </w:pPr>
            <w:r w:rsidRPr="00791151">
              <w:t>0</w:t>
            </w:r>
          </w:p>
        </w:tc>
        <w:tc>
          <w:tcPr>
            <w:tcW w:w="603" w:type="dxa"/>
          </w:tcPr>
          <w:p w14:paraId="2BE80BEC" w14:textId="77777777" w:rsidR="00D71E67" w:rsidRPr="00791151" w:rsidRDefault="00D71E67" w:rsidP="00027133">
            <w:pPr>
              <w:spacing w:after="200"/>
              <w:contextualSpacing/>
            </w:pPr>
            <w:r w:rsidRPr="00791151">
              <w:t>-</w:t>
            </w:r>
          </w:p>
        </w:tc>
        <w:tc>
          <w:tcPr>
            <w:tcW w:w="1344" w:type="dxa"/>
          </w:tcPr>
          <w:p w14:paraId="001E172F" w14:textId="77777777" w:rsidR="00D71E67" w:rsidRPr="00791151" w:rsidRDefault="00D71E67" w:rsidP="00027133">
            <w:pPr>
              <w:spacing w:after="200"/>
              <w:contextualSpacing/>
            </w:pPr>
            <w:r w:rsidRPr="00791151">
              <w:t>-</w:t>
            </w:r>
          </w:p>
        </w:tc>
        <w:tc>
          <w:tcPr>
            <w:tcW w:w="1586" w:type="dxa"/>
          </w:tcPr>
          <w:p w14:paraId="1D6C0D44" w14:textId="77777777" w:rsidR="00D71E67" w:rsidRPr="00791151" w:rsidRDefault="00D71E67" w:rsidP="00027133">
            <w:pPr>
              <w:spacing w:after="200"/>
              <w:contextualSpacing/>
            </w:pPr>
            <w:r w:rsidRPr="00791151">
              <w:t>-</w:t>
            </w:r>
          </w:p>
        </w:tc>
        <w:tc>
          <w:tcPr>
            <w:tcW w:w="1170" w:type="dxa"/>
            <w:vMerge/>
          </w:tcPr>
          <w:p w14:paraId="55459D1B" w14:textId="77777777" w:rsidR="00D71E67" w:rsidRPr="00791151" w:rsidRDefault="00D71E67" w:rsidP="00027133">
            <w:pPr>
              <w:spacing w:after="200"/>
              <w:contextualSpacing/>
            </w:pPr>
          </w:p>
        </w:tc>
        <w:tc>
          <w:tcPr>
            <w:tcW w:w="900" w:type="dxa"/>
            <w:vMerge/>
          </w:tcPr>
          <w:p w14:paraId="6AA8EDE5" w14:textId="77777777" w:rsidR="00D71E67" w:rsidRPr="00791151" w:rsidRDefault="00D71E67" w:rsidP="00027133">
            <w:pPr>
              <w:spacing w:after="200"/>
              <w:contextualSpacing/>
            </w:pPr>
          </w:p>
        </w:tc>
        <w:tc>
          <w:tcPr>
            <w:tcW w:w="1530" w:type="dxa"/>
            <w:vMerge/>
          </w:tcPr>
          <w:p w14:paraId="6DBB6944" w14:textId="77777777" w:rsidR="00D71E67" w:rsidRPr="00791151" w:rsidRDefault="00D71E67" w:rsidP="00027133">
            <w:pPr>
              <w:spacing w:after="200"/>
              <w:contextualSpacing/>
            </w:pPr>
          </w:p>
        </w:tc>
        <w:tc>
          <w:tcPr>
            <w:tcW w:w="1170" w:type="dxa"/>
          </w:tcPr>
          <w:p w14:paraId="49C2584E" w14:textId="77777777" w:rsidR="00D71E67" w:rsidRPr="00791151" w:rsidRDefault="00D71E67" w:rsidP="00027133">
            <w:pPr>
              <w:spacing w:after="200"/>
              <w:contextualSpacing/>
            </w:pPr>
            <w:r w:rsidRPr="00791151">
              <w:t>6</w:t>
            </w:r>
          </w:p>
        </w:tc>
        <w:tc>
          <w:tcPr>
            <w:tcW w:w="1260" w:type="dxa"/>
          </w:tcPr>
          <w:p w14:paraId="3FC272E4" w14:textId="77777777" w:rsidR="00D71E67" w:rsidRPr="00791151" w:rsidRDefault="00D71E67" w:rsidP="00027133">
            <w:pPr>
              <w:spacing w:after="200"/>
              <w:contextualSpacing/>
            </w:pPr>
            <w:r w:rsidRPr="00791151">
              <w:t>0</w:t>
            </w:r>
          </w:p>
        </w:tc>
      </w:tr>
    </w:tbl>
    <w:p w14:paraId="201E9983" w14:textId="77777777" w:rsidR="00D71E67" w:rsidRPr="00791151" w:rsidRDefault="00D71E67" w:rsidP="00D71E67">
      <w:pPr>
        <w:spacing w:line="480" w:lineRule="auto"/>
        <w:contextualSpacing/>
      </w:pPr>
      <w:r w:rsidRPr="00791151">
        <w:t>*  spots/km</w:t>
      </w:r>
      <w:r w:rsidRPr="00791151">
        <w:rPr>
          <w:vertAlign w:val="superscript"/>
        </w:rPr>
        <w:t>2</w:t>
      </w:r>
      <w:r w:rsidRPr="00791151">
        <w:t xml:space="preserve">. </w:t>
      </w:r>
    </w:p>
    <w:p w14:paraId="64299DF1" w14:textId="77777777" w:rsidR="00D71E67" w:rsidRDefault="00D71E67" w:rsidP="00A920FF">
      <w:pPr>
        <w:spacing w:line="480" w:lineRule="auto"/>
        <w:sectPr w:rsidR="00D71E67" w:rsidSect="001C6026">
          <w:pgSz w:w="15840" w:h="12240" w:orient="landscape"/>
          <w:pgMar w:top="1800" w:right="1440" w:bottom="1800" w:left="1440" w:header="706" w:footer="706" w:gutter="0"/>
          <w:lnNumType w:countBy="1" w:restart="continuous"/>
          <w:cols w:space="708"/>
          <w:docGrid w:linePitch="360"/>
        </w:sectPr>
      </w:pPr>
    </w:p>
    <w:p w14:paraId="73EAF322" w14:textId="77777777" w:rsidR="00D71E67" w:rsidRPr="00791151" w:rsidRDefault="00D71E67" w:rsidP="00D71E67">
      <w:pPr>
        <w:contextualSpacing/>
      </w:pPr>
      <w:r w:rsidRPr="00D71E67">
        <w:rPr>
          <w:b/>
        </w:rPr>
        <w:lastRenderedPageBreak/>
        <w:t xml:space="preserve">Table 4: ANOVA of </w:t>
      </w:r>
      <w:proofErr w:type="gramStart"/>
      <w:r w:rsidRPr="00D71E67">
        <w:rPr>
          <w:b/>
        </w:rPr>
        <w:t>log(</w:t>
      </w:r>
      <w:proofErr w:type="gramEnd"/>
      <w:r w:rsidRPr="00D71E67">
        <w:rPr>
          <w:b/>
        </w:rPr>
        <w:t>estimated kill) as predicted by application density, grid age, and their interaction.</w:t>
      </w:r>
      <w:r w:rsidRPr="00791151">
        <w:t xml:space="preserve"> Log transformed response variable was used to ensure homogeneity of variances as assessed via Bartlett’s test. </w:t>
      </w:r>
    </w:p>
    <w:tbl>
      <w:tblPr>
        <w:tblStyle w:val="TableGrid"/>
        <w:tblW w:w="0" w:type="auto"/>
        <w:tblLook w:val="04A0" w:firstRow="1" w:lastRow="0" w:firstColumn="1" w:lastColumn="0" w:noHBand="0" w:noVBand="1"/>
      </w:tblPr>
      <w:tblGrid>
        <w:gridCol w:w="1547"/>
        <w:gridCol w:w="1377"/>
        <w:gridCol w:w="1426"/>
        <w:gridCol w:w="1426"/>
        <w:gridCol w:w="1427"/>
        <w:gridCol w:w="1427"/>
      </w:tblGrid>
      <w:tr w:rsidR="00D71E67" w:rsidRPr="00791151" w14:paraId="1CAD88FB" w14:textId="77777777" w:rsidTr="00027133">
        <w:tc>
          <w:tcPr>
            <w:tcW w:w="1558" w:type="dxa"/>
          </w:tcPr>
          <w:p w14:paraId="177E63E7" w14:textId="77777777" w:rsidR="00D71E67" w:rsidRPr="00791151" w:rsidRDefault="00D71E67" w:rsidP="00027133">
            <w:pPr>
              <w:spacing w:after="200"/>
              <w:contextualSpacing/>
            </w:pPr>
            <w:r w:rsidRPr="00791151">
              <w:t>Factor</w:t>
            </w:r>
          </w:p>
        </w:tc>
        <w:tc>
          <w:tcPr>
            <w:tcW w:w="1558" w:type="dxa"/>
          </w:tcPr>
          <w:p w14:paraId="66CB54D4" w14:textId="77777777" w:rsidR="00D71E67" w:rsidRPr="00791151" w:rsidRDefault="00D71E67" w:rsidP="00027133">
            <w:pPr>
              <w:spacing w:after="200"/>
              <w:contextualSpacing/>
            </w:pPr>
            <w:proofErr w:type="spellStart"/>
            <w:r w:rsidRPr="00791151">
              <w:t>df</w:t>
            </w:r>
            <w:proofErr w:type="spellEnd"/>
          </w:p>
        </w:tc>
        <w:tc>
          <w:tcPr>
            <w:tcW w:w="1558" w:type="dxa"/>
          </w:tcPr>
          <w:p w14:paraId="218246E6" w14:textId="77777777" w:rsidR="00D71E67" w:rsidRPr="00791151" w:rsidRDefault="00D71E67" w:rsidP="00027133">
            <w:pPr>
              <w:spacing w:after="200"/>
              <w:contextualSpacing/>
            </w:pPr>
            <w:r w:rsidRPr="00791151">
              <w:t>SS</w:t>
            </w:r>
          </w:p>
        </w:tc>
        <w:tc>
          <w:tcPr>
            <w:tcW w:w="1558" w:type="dxa"/>
          </w:tcPr>
          <w:p w14:paraId="1DE69F07" w14:textId="77777777" w:rsidR="00D71E67" w:rsidRPr="00791151" w:rsidRDefault="00D71E67" w:rsidP="00027133">
            <w:pPr>
              <w:spacing w:after="200"/>
              <w:contextualSpacing/>
            </w:pPr>
            <w:r w:rsidRPr="00791151">
              <w:t>MS</w:t>
            </w:r>
          </w:p>
        </w:tc>
        <w:tc>
          <w:tcPr>
            <w:tcW w:w="1559" w:type="dxa"/>
          </w:tcPr>
          <w:p w14:paraId="336F8F3C" w14:textId="77777777" w:rsidR="00D71E67" w:rsidRPr="00791151" w:rsidRDefault="00D71E67" w:rsidP="00027133">
            <w:pPr>
              <w:spacing w:after="200"/>
              <w:contextualSpacing/>
              <w:rPr>
                <w:i/>
              </w:rPr>
            </w:pPr>
            <w:r w:rsidRPr="00791151">
              <w:rPr>
                <w:i/>
              </w:rPr>
              <w:t>F</w:t>
            </w:r>
          </w:p>
        </w:tc>
        <w:tc>
          <w:tcPr>
            <w:tcW w:w="1559" w:type="dxa"/>
          </w:tcPr>
          <w:p w14:paraId="59D6B368" w14:textId="77777777" w:rsidR="00D71E67" w:rsidRPr="00791151" w:rsidRDefault="00D71E67" w:rsidP="00027133">
            <w:pPr>
              <w:spacing w:after="200"/>
              <w:contextualSpacing/>
              <w:rPr>
                <w:i/>
              </w:rPr>
            </w:pPr>
            <w:r w:rsidRPr="00791151">
              <w:rPr>
                <w:i/>
              </w:rPr>
              <w:t>p</w:t>
            </w:r>
          </w:p>
        </w:tc>
      </w:tr>
      <w:tr w:rsidR="00D71E67" w:rsidRPr="00791151" w14:paraId="5846779C" w14:textId="77777777" w:rsidTr="00027133">
        <w:tc>
          <w:tcPr>
            <w:tcW w:w="1558" w:type="dxa"/>
          </w:tcPr>
          <w:p w14:paraId="486CC3C0" w14:textId="77777777" w:rsidR="00D71E67" w:rsidRPr="00791151" w:rsidRDefault="00D71E67" w:rsidP="00027133">
            <w:pPr>
              <w:spacing w:after="200"/>
              <w:contextualSpacing/>
            </w:pPr>
            <w:r w:rsidRPr="00791151">
              <w:t>Density</w:t>
            </w:r>
          </w:p>
        </w:tc>
        <w:tc>
          <w:tcPr>
            <w:tcW w:w="1558" w:type="dxa"/>
          </w:tcPr>
          <w:p w14:paraId="0F9E69EE" w14:textId="77777777" w:rsidR="00D71E67" w:rsidRPr="00791151" w:rsidRDefault="00D71E67" w:rsidP="00027133">
            <w:pPr>
              <w:spacing w:after="200"/>
              <w:contextualSpacing/>
            </w:pPr>
            <w:r w:rsidRPr="00791151">
              <w:t>2</w:t>
            </w:r>
          </w:p>
        </w:tc>
        <w:tc>
          <w:tcPr>
            <w:tcW w:w="1558" w:type="dxa"/>
          </w:tcPr>
          <w:p w14:paraId="4B528662" w14:textId="77777777" w:rsidR="00D71E67" w:rsidRPr="00791151" w:rsidRDefault="00D71E67" w:rsidP="00027133">
            <w:pPr>
              <w:spacing w:after="200"/>
              <w:contextualSpacing/>
            </w:pPr>
            <w:r w:rsidRPr="00791151">
              <w:t>0.567</w:t>
            </w:r>
          </w:p>
        </w:tc>
        <w:tc>
          <w:tcPr>
            <w:tcW w:w="1558" w:type="dxa"/>
          </w:tcPr>
          <w:p w14:paraId="37FA3CE9" w14:textId="77777777" w:rsidR="00D71E67" w:rsidRPr="00791151" w:rsidRDefault="00D71E67" w:rsidP="00027133">
            <w:pPr>
              <w:spacing w:after="200"/>
              <w:contextualSpacing/>
            </w:pPr>
            <w:r w:rsidRPr="00791151">
              <w:t>0.284</w:t>
            </w:r>
          </w:p>
        </w:tc>
        <w:tc>
          <w:tcPr>
            <w:tcW w:w="1559" w:type="dxa"/>
          </w:tcPr>
          <w:p w14:paraId="15FF9249" w14:textId="77777777" w:rsidR="00D71E67" w:rsidRPr="00791151" w:rsidRDefault="00D71E67" w:rsidP="00027133">
            <w:pPr>
              <w:spacing w:after="200"/>
              <w:contextualSpacing/>
            </w:pPr>
            <w:r w:rsidRPr="00791151">
              <w:t>4.112</w:t>
            </w:r>
          </w:p>
        </w:tc>
        <w:tc>
          <w:tcPr>
            <w:tcW w:w="1559" w:type="dxa"/>
          </w:tcPr>
          <w:p w14:paraId="089BB39E" w14:textId="77777777" w:rsidR="00D71E67" w:rsidRPr="00791151" w:rsidRDefault="00D71E67" w:rsidP="00027133">
            <w:pPr>
              <w:spacing w:after="200"/>
              <w:contextualSpacing/>
            </w:pPr>
            <w:r w:rsidRPr="00791151">
              <w:t>0.027</w:t>
            </w:r>
          </w:p>
        </w:tc>
      </w:tr>
      <w:tr w:rsidR="00D71E67" w:rsidRPr="00791151" w14:paraId="3B394D0A" w14:textId="77777777" w:rsidTr="00027133">
        <w:tc>
          <w:tcPr>
            <w:tcW w:w="1558" w:type="dxa"/>
          </w:tcPr>
          <w:p w14:paraId="226772E4" w14:textId="77777777" w:rsidR="00D71E67" w:rsidRPr="00791151" w:rsidRDefault="00D71E67" w:rsidP="00027133">
            <w:pPr>
              <w:spacing w:after="200"/>
              <w:contextualSpacing/>
            </w:pPr>
            <w:r w:rsidRPr="00791151">
              <w:t>Age</w:t>
            </w:r>
          </w:p>
        </w:tc>
        <w:tc>
          <w:tcPr>
            <w:tcW w:w="1558" w:type="dxa"/>
          </w:tcPr>
          <w:p w14:paraId="75AF58C9" w14:textId="77777777" w:rsidR="00D71E67" w:rsidRPr="00791151" w:rsidRDefault="00D71E67" w:rsidP="00027133">
            <w:pPr>
              <w:spacing w:after="200"/>
              <w:contextualSpacing/>
            </w:pPr>
            <w:r w:rsidRPr="00791151">
              <w:t>1</w:t>
            </w:r>
          </w:p>
        </w:tc>
        <w:tc>
          <w:tcPr>
            <w:tcW w:w="1558" w:type="dxa"/>
          </w:tcPr>
          <w:p w14:paraId="62EE0D8E" w14:textId="77777777" w:rsidR="00D71E67" w:rsidRPr="00791151" w:rsidRDefault="00D71E67" w:rsidP="00027133">
            <w:pPr>
              <w:spacing w:after="200"/>
              <w:contextualSpacing/>
            </w:pPr>
            <w:r w:rsidRPr="00791151">
              <w:t>0.360</w:t>
            </w:r>
          </w:p>
        </w:tc>
        <w:tc>
          <w:tcPr>
            <w:tcW w:w="1558" w:type="dxa"/>
          </w:tcPr>
          <w:p w14:paraId="618AE836" w14:textId="77777777" w:rsidR="00D71E67" w:rsidRPr="00791151" w:rsidRDefault="00D71E67" w:rsidP="00027133">
            <w:pPr>
              <w:spacing w:after="200"/>
              <w:contextualSpacing/>
            </w:pPr>
            <w:r w:rsidRPr="00791151">
              <w:t>0.360</w:t>
            </w:r>
          </w:p>
        </w:tc>
        <w:tc>
          <w:tcPr>
            <w:tcW w:w="1559" w:type="dxa"/>
          </w:tcPr>
          <w:p w14:paraId="28FB417A" w14:textId="77777777" w:rsidR="00D71E67" w:rsidRPr="00791151" w:rsidRDefault="00D71E67" w:rsidP="00027133">
            <w:pPr>
              <w:spacing w:after="200"/>
              <w:contextualSpacing/>
            </w:pPr>
            <w:r w:rsidRPr="00791151">
              <w:t>5.226</w:t>
            </w:r>
          </w:p>
        </w:tc>
        <w:tc>
          <w:tcPr>
            <w:tcW w:w="1559" w:type="dxa"/>
          </w:tcPr>
          <w:p w14:paraId="4A0BA156" w14:textId="77777777" w:rsidR="00D71E67" w:rsidRPr="00791151" w:rsidRDefault="00D71E67" w:rsidP="00027133">
            <w:pPr>
              <w:spacing w:after="200"/>
              <w:contextualSpacing/>
            </w:pPr>
            <w:r w:rsidRPr="00791151">
              <w:t>0.030</w:t>
            </w:r>
          </w:p>
        </w:tc>
      </w:tr>
      <w:tr w:rsidR="00D71E67" w:rsidRPr="00791151" w14:paraId="748C51AC" w14:textId="77777777" w:rsidTr="00027133">
        <w:tc>
          <w:tcPr>
            <w:tcW w:w="1558" w:type="dxa"/>
          </w:tcPr>
          <w:p w14:paraId="204D4895" w14:textId="77777777" w:rsidR="00D71E67" w:rsidRPr="00791151" w:rsidRDefault="00D71E67" w:rsidP="00027133">
            <w:pPr>
              <w:spacing w:after="200"/>
              <w:contextualSpacing/>
            </w:pPr>
            <w:r w:rsidRPr="00791151">
              <w:t>Density*Age</w:t>
            </w:r>
          </w:p>
        </w:tc>
        <w:tc>
          <w:tcPr>
            <w:tcW w:w="1558" w:type="dxa"/>
          </w:tcPr>
          <w:p w14:paraId="4FE64EB3" w14:textId="77777777" w:rsidR="00D71E67" w:rsidRPr="00791151" w:rsidRDefault="00D71E67" w:rsidP="00027133">
            <w:pPr>
              <w:spacing w:after="200"/>
              <w:contextualSpacing/>
            </w:pPr>
            <w:r w:rsidRPr="00791151">
              <w:t>2</w:t>
            </w:r>
          </w:p>
        </w:tc>
        <w:tc>
          <w:tcPr>
            <w:tcW w:w="1558" w:type="dxa"/>
          </w:tcPr>
          <w:p w14:paraId="5166094F" w14:textId="77777777" w:rsidR="00D71E67" w:rsidRPr="00791151" w:rsidRDefault="00D71E67" w:rsidP="00027133">
            <w:pPr>
              <w:spacing w:after="200"/>
              <w:contextualSpacing/>
            </w:pPr>
            <w:r w:rsidRPr="00791151">
              <w:t>0.004</w:t>
            </w:r>
          </w:p>
        </w:tc>
        <w:tc>
          <w:tcPr>
            <w:tcW w:w="1558" w:type="dxa"/>
          </w:tcPr>
          <w:p w14:paraId="52800533" w14:textId="77777777" w:rsidR="00D71E67" w:rsidRPr="00791151" w:rsidRDefault="00D71E67" w:rsidP="00027133">
            <w:pPr>
              <w:spacing w:after="200"/>
              <w:contextualSpacing/>
            </w:pPr>
            <w:r w:rsidRPr="00791151">
              <w:t>0.002</w:t>
            </w:r>
          </w:p>
        </w:tc>
        <w:tc>
          <w:tcPr>
            <w:tcW w:w="1559" w:type="dxa"/>
          </w:tcPr>
          <w:p w14:paraId="145445C7" w14:textId="77777777" w:rsidR="00D71E67" w:rsidRPr="00791151" w:rsidRDefault="00D71E67" w:rsidP="00027133">
            <w:pPr>
              <w:spacing w:after="200"/>
              <w:contextualSpacing/>
            </w:pPr>
            <w:r w:rsidRPr="00791151">
              <w:t>0.029</w:t>
            </w:r>
          </w:p>
        </w:tc>
        <w:tc>
          <w:tcPr>
            <w:tcW w:w="1559" w:type="dxa"/>
          </w:tcPr>
          <w:p w14:paraId="0005AB61" w14:textId="77777777" w:rsidR="00D71E67" w:rsidRPr="00791151" w:rsidRDefault="00D71E67" w:rsidP="00027133">
            <w:pPr>
              <w:spacing w:after="200"/>
              <w:contextualSpacing/>
            </w:pPr>
            <w:r w:rsidRPr="00791151">
              <w:t>0.972</w:t>
            </w:r>
          </w:p>
        </w:tc>
      </w:tr>
      <w:tr w:rsidR="00D71E67" w:rsidRPr="00791151" w14:paraId="34594552" w14:textId="77777777" w:rsidTr="00027133">
        <w:tc>
          <w:tcPr>
            <w:tcW w:w="1558" w:type="dxa"/>
          </w:tcPr>
          <w:p w14:paraId="46261E7C" w14:textId="77777777" w:rsidR="00D71E67" w:rsidRPr="00791151" w:rsidRDefault="00D71E67" w:rsidP="00027133">
            <w:pPr>
              <w:spacing w:after="200"/>
              <w:contextualSpacing/>
            </w:pPr>
            <w:r w:rsidRPr="00791151">
              <w:t>Residuals</w:t>
            </w:r>
          </w:p>
        </w:tc>
        <w:tc>
          <w:tcPr>
            <w:tcW w:w="1558" w:type="dxa"/>
          </w:tcPr>
          <w:p w14:paraId="3F6C4B25" w14:textId="77777777" w:rsidR="00D71E67" w:rsidRPr="00791151" w:rsidRDefault="00D71E67" w:rsidP="00027133">
            <w:pPr>
              <w:spacing w:after="200"/>
              <w:contextualSpacing/>
            </w:pPr>
            <w:r w:rsidRPr="00791151">
              <w:t>30</w:t>
            </w:r>
          </w:p>
        </w:tc>
        <w:tc>
          <w:tcPr>
            <w:tcW w:w="1558" w:type="dxa"/>
          </w:tcPr>
          <w:p w14:paraId="388BAAF3" w14:textId="77777777" w:rsidR="00D71E67" w:rsidRPr="00791151" w:rsidRDefault="00D71E67" w:rsidP="00027133">
            <w:pPr>
              <w:spacing w:after="200"/>
              <w:contextualSpacing/>
            </w:pPr>
            <w:r w:rsidRPr="00791151">
              <w:t>2.069</w:t>
            </w:r>
          </w:p>
        </w:tc>
        <w:tc>
          <w:tcPr>
            <w:tcW w:w="1558" w:type="dxa"/>
          </w:tcPr>
          <w:p w14:paraId="612A0451" w14:textId="77777777" w:rsidR="00D71E67" w:rsidRPr="00791151" w:rsidRDefault="00D71E67" w:rsidP="00027133">
            <w:pPr>
              <w:spacing w:after="200"/>
              <w:contextualSpacing/>
            </w:pPr>
            <w:r w:rsidRPr="00791151">
              <w:t>0.070</w:t>
            </w:r>
          </w:p>
        </w:tc>
        <w:tc>
          <w:tcPr>
            <w:tcW w:w="1559" w:type="dxa"/>
          </w:tcPr>
          <w:p w14:paraId="23F481AD" w14:textId="77777777" w:rsidR="00D71E67" w:rsidRPr="00791151" w:rsidRDefault="00D71E67" w:rsidP="00027133">
            <w:pPr>
              <w:spacing w:after="200"/>
              <w:contextualSpacing/>
            </w:pPr>
          </w:p>
        </w:tc>
        <w:tc>
          <w:tcPr>
            <w:tcW w:w="1559" w:type="dxa"/>
          </w:tcPr>
          <w:p w14:paraId="761F930D" w14:textId="77777777" w:rsidR="00D71E67" w:rsidRPr="00791151" w:rsidRDefault="00D71E67" w:rsidP="00027133">
            <w:pPr>
              <w:spacing w:after="200"/>
              <w:contextualSpacing/>
            </w:pPr>
          </w:p>
        </w:tc>
      </w:tr>
    </w:tbl>
    <w:p w14:paraId="5FC52E55" w14:textId="77777777" w:rsidR="00D71E67" w:rsidRPr="00791151" w:rsidRDefault="00D71E67" w:rsidP="00D71E67">
      <w:pPr>
        <w:spacing w:line="480" w:lineRule="auto"/>
      </w:pPr>
    </w:p>
    <w:p w14:paraId="5D3C40AB" w14:textId="33AF38FA" w:rsidR="00D71E67" w:rsidRPr="00791151" w:rsidRDefault="00D71E67" w:rsidP="00A920FF">
      <w:pPr>
        <w:spacing w:line="480" w:lineRule="auto"/>
      </w:pPr>
    </w:p>
    <w:sectPr w:rsidR="00D71E67" w:rsidRPr="00791151" w:rsidSect="001C6026">
      <w:pgSz w:w="12240" w:h="15840"/>
      <w:pgMar w:top="1440" w:right="1800" w:bottom="1440" w:left="1800"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61531" w14:textId="77777777" w:rsidR="009A3885" w:rsidRDefault="009A3885" w:rsidP="004D3E78">
      <w:r>
        <w:separator/>
      </w:r>
    </w:p>
  </w:endnote>
  <w:endnote w:type="continuationSeparator" w:id="0">
    <w:p w14:paraId="4F8A5426" w14:textId="77777777" w:rsidR="009A3885" w:rsidRDefault="009A3885"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7D4A" w14:textId="77777777" w:rsidR="000C2A26" w:rsidRDefault="000C2A26" w:rsidP="004D3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265F1E" w14:textId="77777777" w:rsidR="000C2A26" w:rsidRDefault="000C2A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35C42" w14:textId="77777777" w:rsidR="000C2A26" w:rsidRDefault="000C2A26" w:rsidP="004D3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F712D0" w14:textId="77777777" w:rsidR="000C2A26" w:rsidRDefault="000C2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A13FD" w14:textId="77777777" w:rsidR="009A3885" w:rsidRDefault="009A3885" w:rsidP="004D3E78">
      <w:r>
        <w:separator/>
      </w:r>
    </w:p>
  </w:footnote>
  <w:footnote w:type="continuationSeparator" w:id="0">
    <w:p w14:paraId="16AC48F2" w14:textId="77777777" w:rsidR="009A3885" w:rsidRDefault="009A3885" w:rsidP="004D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C9F1" w14:textId="556E7749" w:rsidR="000C2A26" w:rsidRPr="00995CAA" w:rsidRDefault="000C2A26">
    <w:pPr>
      <w:pStyle w:val="Header"/>
      <w:rPr>
        <w:sz w:val="16"/>
        <w:lang w:val="en-US"/>
      </w:rPr>
    </w:pPr>
    <w:r>
      <w:rPr>
        <w:sz w:val="16"/>
        <w:lang w:val="en-US"/>
      </w:rPr>
      <w:t>Manoukis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C68ED"/>
    <w:multiLevelType w:val="hybridMultilevel"/>
    <w:tmpl w:val="D8223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34847"/>
    <w:rsid w:val="000741BC"/>
    <w:rsid w:val="0008765C"/>
    <w:rsid w:val="000C14FC"/>
    <w:rsid w:val="000C2A26"/>
    <w:rsid w:val="00114396"/>
    <w:rsid w:val="00182DE4"/>
    <w:rsid w:val="001B433C"/>
    <w:rsid w:val="001C6026"/>
    <w:rsid w:val="001E5820"/>
    <w:rsid w:val="00204FE9"/>
    <w:rsid w:val="002450FB"/>
    <w:rsid w:val="0026461D"/>
    <w:rsid w:val="002A2C5C"/>
    <w:rsid w:val="00341863"/>
    <w:rsid w:val="0038458C"/>
    <w:rsid w:val="00412D0D"/>
    <w:rsid w:val="00426F58"/>
    <w:rsid w:val="004277F5"/>
    <w:rsid w:val="004609BA"/>
    <w:rsid w:val="00473CCB"/>
    <w:rsid w:val="004D3E78"/>
    <w:rsid w:val="005422AF"/>
    <w:rsid w:val="00565C10"/>
    <w:rsid w:val="005847C2"/>
    <w:rsid w:val="005D7A09"/>
    <w:rsid w:val="005F0ACD"/>
    <w:rsid w:val="00605B4F"/>
    <w:rsid w:val="00614871"/>
    <w:rsid w:val="00635CFA"/>
    <w:rsid w:val="00661980"/>
    <w:rsid w:val="00661DAC"/>
    <w:rsid w:val="006C4B7F"/>
    <w:rsid w:val="006C526D"/>
    <w:rsid w:val="006D1E47"/>
    <w:rsid w:val="006E4278"/>
    <w:rsid w:val="00713FBE"/>
    <w:rsid w:val="0074232B"/>
    <w:rsid w:val="00744BB2"/>
    <w:rsid w:val="0075609E"/>
    <w:rsid w:val="00791151"/>
    <w:rsid w:val="0079237B"/>
    <w:rsid w:val="007A4F95"/>
    <w:rsid w:val="007B6F54"/>
    <w:rsid w:val="007E1DDC"/>
    <w:rsid w:val="007E26B2"/>
    <w:rsid w:val="00864FC8"/>
    <w:rsid w:val="00876B5A"/>
    <w:rsid w:val="00964B80"/>
    <w:rsid w:val="00995CAA"/>
    <w:rsid w:val="00997E8E"/>
    <w:rsid w:val="009A3885"/>
    <w:rsid w:val="009B055C"/>
    <w:rsid w:val="009D0D4D"/>
    <w:rsid w:val="009E1DA5"/>
    <w:rsid w:val="00A4068B"/>
    <w:rsid w:val="00A920FF"/>
    <w:rsid w:val="00AA39C2"/>
    <w:rsid w:val="00AB1DAD"/>
    <w:rsid w:val="00B133B7"/>
    <w:rsid w:val="00B26A9F"/>
    <w:rsid w:val="00B4463F"/>
    <w:rsid w:val="00B66A64"/>
    <w:rsid w:val="00BC4B19"/>
    <w:rsid w:val="00BC54A4"/>
    <w:rsid w:val="00C34E39"/>
    <w:rsid w:val="00C41B99"/>
    <w:rsid w:val="00CE0CC2"/>
    <w:rsid w:val="00D13C05"/>
    <w:rsid w:val="00D71E67"/>
    <w:rsid w:val="00D7279D"/>
    <w:rsid w:val="00DE2445"/>
    <w:rsid w:val="00E51C47"/>
    <w:rsid w:val="00EC284F"/>
    <w:rsid w:val="00FA0AA3"/>
    <w:rsid w:val="00FB3E6F"/>
    <w:rsid w:val="00FC0ED5"/>
    <w:rsid w:val="00FC121E"/>
    <w:rsid w:val="00FC24BE"/>
    <w:rsid w:val="00FD0867"/>
    <w:rsid w:val="00FF5E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DAD"/>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661DAC"/>
    <w:pPr>
      <w:jc w:val="center"/>
    </w:pPr>
    <w:rPr>
      <w:rFonts w:eastAsiaTheme="minorEastAsia"/>
    </w:rPr>
  </w:style>
  <w:style w:type="paragraph" w:customStyle="1" w:styleId="EndNoteBibliography">
    <w:name w:val="EndNote Bibliography"/>
    <w:basedOn w:val="Normal"/>
    <w:rsid w:val="00661DAC"/>
    <w:pPr>
      <w:spacing w:line="480" w:lineRule="auto"/>
    </w:pPr>
    <w:rPr>
      <w:rFonts w:eastAsiaTheme="minorEastAsia"/>
    </w:rPr>
  </w:style>
  <w:style w:type="character" w:styleId="Hyperlink">
    <w:name w:val="Hyperlink"/>
    <w:basedOn w:val="DefaultParagraphFont"/>
    <w:uiPriority w:val="99"/>
    <w:unhideWhenUsed/>
    <w:rsid w:val="00635CFA"/>
    <w:rPr>
      <w:color w:val="0000FF" w:themeColor="hyperlink"/>
      <w:u w:val="single"/>
    </w:rPr>
  </w:style>
  <w:style w:type="paragraph" w:styleId="Footer">
    <w:name w:val="footer"/>
    <w:basedOn w:val="Normal"/>
    <w:link w:val="FooterChar"/>
    <w:uiPriority w:val="99"/>
    <w:unhideWhenUsed/>
    <w:rsid w:val="004D3E78"/>
    <w:pPr>
      <w:tabs>
        <w:tab w:val="center" w:pos="4320"/>
        <w:tab w:val="right" w:pos="8640"/>
      </w:tabs>
    </w:pPr>
    <w:rPr>
      <w:rFonts w:asciiTheme="minorHAnsi" w:eastAsiaTheme="minorEastAsia" w:hAnsiTheme="minorHAnsi" w:cstheme="minorBidi"/>
      <w:lang w:val="en-GB"/>
    </w:rPr>
  </w:style>
  <w:style w:type="character" w:customStyle="1" w:styleId="FooterChar">
    <w:name w:val="Footer Char"/>
    <w:basedOn w:val="DefaultParagraphFont"/>
    <w:link w:val="Footer"/>
    <w:uiPriority w:val="99"/>
    <w:rsid w:val="004D3E78"/>
  </w:style>
  <w:style w:type="character" w:styleId="PageNumber">
    <w:name w:val="page number"/>
    <w:basedOn w:val="DefaultParagraphFont"/>
    <w:uiPriority w:val="99"/>
    <w:semiHidden/>
    <w:unhideWhenUsed/>
    <w:rsid w:val="004D3E78"/>
  </w:style>
  <w:style w:type="paragraph" w:styleId="Header">
    <w:name w:val="header"/>
    <w:basedOn w:val="Normal"/>
    <w:link w:val="HeaderChar"/>
    <w:uiPriority w:val="99"/>
    <w:unhideWhenUsed/>
    <w:rsid w:val="004D3E78"/>
    <w:pPr>
      <w:tabs>
        <w:tab w:val="center" w:pos="4320"/>
        <w:tab w:val="right" w:pos="8640"/>
      </w:tabs>
    </w:pPr>
    <w:rPr>
      <w:rFonts w:asciiTheme="minorHAnsi" w:eastAsiaTheme="minorEastAsia" w:hAnsiTheme="minorHAnsi" w:cstheme="minorBidi"/>
      <w:lang w:val="en-GB"/>
    </w:rPr>
  </w:style>
  <w:style w:type="character" w:customStyle="1" w:styleId="HeaderChar">
    <w:name w:val="Header Char"/>
    <w:basedOn w:val="DefaultParagraphFont"/>
    <w:link w:val="Header"/>
    <w:uiPriority w:val="99"/>
    <w:rsid w:val="004D3E78"/>
  </w:style>
  <w:style w:type="character" w:styleId="LineNumber">
    <w:name w:val="line number"/>
    <w:basedOn w:val="DefaultParagraphFont"/>
    <w:uiPriority w:val="99"/>
    <w:semiHidden/>
    <w:unhideWhenUsed/>
    <w:rsid w:val="0008765C"/>
  </w:style>
  <w:style w:type="table" w:styleId="TableGrid">
    <w:name w:val="Table Grid"/>
    <w:basedOn w:val="TableNormal"/>
    <w:uiPriority w:val="39"/>
    <w:rsid w:val="00DE2445"/>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6A64"/>
    <w:rPr>
      <w:sz w:val="16"/>
      <w:szCs w:val="16"/>
    </w:rPr>
  </w:style>
  <w:style w:type="paragraph" w:styleId="CommentText">
    <w:name w:val="annotation text"/>
    <w:basedOn w:val="Normal"/>
    <w:link w:val="CommentTextChar"/>
    <w:uiPriority w:val="99"/>
    <w:unhideWhenUsed/>
    <w:rsid w:val="00B66A64"/>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66A64"/>
    <w:rPr>
      <w:rFonts w:eastAsiaTheme="minorHAnsi"/>
      <w:sz w:val="20"/>
      <w:szCs w:val="20"/>
      <w:lang w:val="en-US"/>
    </w:rPr>
  </w:style>
  <w:style w:type="paragraph" w:styleId="BalloonText">
    <w:name w:val="Balloon Text"/>
    <w:basedOn w:val="Normal"/>
    <w:link w:val="BalloonTextChar"/>
    <w:uiPriority w:val="99"/>
    <w:semiHidden/>
    <w:unhideWhenUsed/>
    <w:rsid w:val="00B66A64"/>
    <w:rPr>
      <w:sz w:val="18"/>
      <w:szCs w:val="18"/>
    </w:rPr>
  </w:style>
  <w:style w:type="character" w:customStyle="1" w:styleId="BalloonTextChar">
    <w:name w:val="Balloon Text Char"/>
    <w:basedOn w:val="DefaultParagraphFont"/>
    <w:link w:val="BalloonText"/>
    <w:uiPriority w:val="99"/>
    <w:semiHidden/>
    <w:rsid w:val="00B66A64"/>
    <w:rPr>
      <w:rFonts w:ascii="Times New Roman" w:hAnsi="Times New Roman" w:cs="Times New Roman"/>
      <w:sz w:val="18"/>
      <w:szCs w:val="18"/>
    </w:rPr>
  </w:style>
  <w:style w:type="paragraph" w:styleId="ListParagraph">
    <w:name w:val="List Paragraph"/>
    <w:basedOn w:val="Normal"/>
    <w:uiPriority w:val="34"/>
    <w:qFormat/>
    <w:rsid w:val="00605B4F"/>
    <w:pPr>
      <w:ind w:left="720"/>
      <w:contextualSpacing/>
    </w:pPr>
    <w:rPr>
      <w:rFonts w:asciiTheme="minorHAnsi" w:eastAsiaTheme="minorEastAsia" w:hAnsiTheme="minorHAnsi" w:cstheme="minorBidi"/>
      <w:lang w:val="en-GB"/>
    </w:rPr>
  </w:style>
  <w:style w:type="paragraph" w:styleId="Bibliography">
    <w:name w:val="Bibliography"/>
    <w:basedOn w:val="Normal"/>
    <w:next w:val="Normal"/>
    <w:uiPriority w:val="37"/>
    <w:unhideWhenUsed/>
    <w:rsid w:val="000741BC"/>
    <w:pPr>
      <w:tabs>
        <w:tab w:val="left" w:pos="500"/>
      </w:tabs>
      <w:spacing w:after="240"/>
      <w:ind w:left="504" w:hanging="504"/>
    </w:pPr>
    <w:rPr>
      <w:rFonts w:asciiTheme="minorHAnsi" w:eastAsiaTheme="minorEastAsia"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544872849">
      <w:bodyDiv w:val="1"/>
      <w:marLeft w:val="0"/>
      <w:marRight w:val="0"/>
      <w:marTop w:val="0"/>
      <w:marBottom w:val="0"/>
      <w:divBdr>
        <w:top w:val="none" w:sz="0" w:space="0" w:color="auto"/>
        <w:left w:val="none" w:sz="0" w:space="0" w:color="auto"/>
        <w:bottom w:val="none" w:sz="0" w:space="0" w:color="auto"/>
        <w:right w:val="none" w:sz="0" w:space="0" w:color="auto"/>
      </w:divBdr>
      <w:divsChild>
        <w:div w:id="1812477786">
          <w:marLeft w:val="0"/>
          <w:marRight w:val="0"/>
          <w:marTop w:val="0"/>
          <w:marBottom w:val="0"/>
          <w:divBdr>
            <w:top w:val="none" w:sz="0" w:space="0" w:color="auto"/>
            <w:left w:val="none" w:sz="0" w:space="0" w:color="auto"/>
            <w:bottom w:val="none" w:sz="0" w:space="0" w:color="auto"/>
            <w:right w:val="none" w:sz="0" w:space="0" w:color="auto"/>
          </w:divBdr>
          <w:divsChild>
            <w:div w:id="84225517">
              <w:marLeft w:val="0"/>
              <w:marRight w:val="0"/>
              <w:marTop w:val="0"/>
              <w:marBottom w:val="0"/>
              <w:divBdr>
                <w:top w:val="none" w:sz="0" w:space="0" w:color="auto"/>
                <w:left w:val="none" w:sz="0" w:space="0" w:color="auto"/>
                <w:bottom w:val="none" w:sz="0" w:space="0" w:color="auto"/>
                <w:right w:val="none" w:sz="0" w:space="0" w:color="auto"/>
              </w:divBdr>
              <w:divsChild>
                <w:div w:id="4111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6455">
      <w:bodyDiv w:val="1"/>
      <w:marLeft w:val="0"/>
      <w:marRight w:val="0"/>
      <w:marTop w:val="0"/>
      <w:marBottom w:val="0"/>
      <w:divBdr>
        <w:top w:val="none" w:sz="0" w:space="0" w:color="auto"/>
        <w:left w:val="none" w:sz="0" w:space="0" w:color="auto"/>
        <w:bottom w:val="none" w:sz="0" w:space="0" w:color="auto"/>
        <w:right w:val="none" w:sz="0" w:space="0" w:color="auto"/>
      </w:divBdr>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 w:id="1941180955">
      <w:bodyDiv w:val="1"/>
      <w:marLeft w:val="0"/>
      <w:marRight w:val="0"/>
      <w:marTop w:val="0"/>
      <w:marBottom w:val="0"/>
      <w:divBdr>
        <w:top w:val="none" w:sz="0" w:space="0" w:color="auto"/>
        <w:left w:val="none" w:sz="0" w:space="0" w:color="auto"/>
        <w:bottom w:val="none" w:sz="0" w:space="0" w:color="auto"/>
        <w:right w:val="none" w:sz="0" w:space="0" w:color="auto"/>
      </w:divBdr>
      <w:divsChild>
        <w:div w:id="953438917">
          <w:marLeft w:val="0"/>
          <w:marRight w:val="0"/>
          <w:marTop w:val="0"/>
          <w:marBottom w:val="0"/>
          <w:divBdr>
            <w:top w:val="none" w:sz="0" w:space="0" w:color="auto"/>
            <w:left w:val="none" w:sz="0" w:space="0" w:color="auto"/>
            <w:bottom w:val="none" w:sz="0" w:space="0" w:color="auto"/>
            <w:right w:val="none" w:sz="0" w:space="0" w:color="auto"/>
          </w:divBdr>
          <w:divsChild>
            <w:div w:id="1385182503">
              <w:marLeft w:val="0"/>
              <w:marRight w:val="0"/>
              <w:marTop w:val="0"/>
              <w:marBottom w:val="0"/>
              <w:divBdr>
                <w:top w:val="none" w:sz="0" w:space="0" w:color="auto"/>
                <w:left w:val="none" w:sz="0" w:space="0" w:color="auto"/>
                <w:bottom w:val="none" w:sz="0" w:space="0" w:color="auto"/>
                <w:right w:val="none" w:sz="0" w:space="0" w:color="auto"/>
              </w:divBdr>
              <w:divsChild>
                <w:div w:id="1064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19405</Words>
  <Characters>110611</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2018-08-15T23:43:00Z</dcterms:created>
  <dcterms:modified xsi:type="dcterms:W3CDTF">2018-08-26T18:59:00Z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id="nDYnJftH"/&gt;&lt;style id="http://www.zotero.org/styles/plos-one" hasBibliography="1" bibliographyStyleHasBeenSet="1"/&gt;&lt;prefs&gt;&lt;pref name="fieldType" value="Field"/&gt;&lt;/prefs&gt;&lt;/data&gt;</vt:lpwstr>
  </property>
</Properties>
</file>