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GRUPO RECREATIVO E FOLCLÓRICO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QUADRILHA EXPLOSÃO JUNINA DE BERURI</w:t>
      </w:r>
    </w:p>
    <w:p>
      <w:pPr>
        <w:spacing w:after="20"/>
        <w:jc w:val="center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Campeã do Festival Folclórico de Beruri 2025 | Filiada à LIQUAJUAM</w:t>
      </w:r>
    </w:p>
    <w:p>
      <w:pPr>
        <w:spacing w:after="200"/>
      </w:pPr>
    </w:p>
    <w:p>
      <w:pPr>
        <w:pBdr>
          <w:bottom w:val="single" w:color="F39C12" w:sz="6" w:space="1"/>
        </w:pBdr>
        <w:jc w:val="center"/>
      </w:pP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GUIA 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IMPLEMENTAÇÃO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Como aplicar o projeto com a temporada em andamento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>Data base: 04 de maio de 2027</w:t>
      </w:r>
    </w:p>
    <w:p>
      <w:pPr>
        <w:spacing w:after="1600"/>
      </w:pPr>
    </w:p>
    <w:p>
      <w:pPr>
        <w:pBdr>
          <w:top w:val="single" w:color="F39C12" w:sz="6" w:space="1"/>
        </w:pBdr>
        <w:jc w:val="center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Beruri – Amazonas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SITUAÇÃO ATUAL</w:t>
      </w:r>
    </w:p>
    <w:p>
      <w:pPr>
        <w:spacing w:after="1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>Estamos em 04 de maio de 2027. A temporada da Explosão Junina já está em andamento: os ensaios começaram em fevereiro, o tema “A Bolha do Amor” e a camisa já foram lançados, o primeiro ensaião aconteceu em 01/05, e o Festival Folclórico de Beruri está previsto para julho.</w:t>
      </w:r>
    </w:p>
    <w:p>
      <w:pPr>
        <w:spacing w:after="1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Isso significa que não dá para aplicar tudo de uma vez. O projeto foi desenhado para uma temporada completa (começando em janeiro/fevereiro), mas estamos entrando em maio. Precisamos de uma estratégia de entrada que respeite o que já está acontecendo e introduza as mudanças de forma gradual, sem desestabilizar a quadrilha.</w:t>
      </w:r>
    </w:p>
    <w:p>
      <w:pPr>
        <w:spacing w:after="1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Este guia define o que fazer agora, o que fazer antes do Festival e o que fica para a próxima temporada.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PRINCÍPIO: NÃO QUEBRAR O QUE FUNCIONA</w:t>
      </w:r>
    </w:p>
    <w:p>
      <w:pPr>
        <w:spacing w:after="1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Explosão é a atual campeã. Ela tem base de brincantes, tem público, tem história. As mudanças devem ser apresentadas como evolução, não como crítica ao que existe. A coordenação atual precisa sentir que está ganhando aliados, não perdendo controle. Toda sugestão deve ser oferecida como apoio, nunca como imposição.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CRONOGRAMA DE IMPLEMENTAÇÃO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FASE 1 – ENTRADA (Primeira semana de maio)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Objetivo: apresentar a proposta à coordenação e conseguir a aprovação para começar.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Reunião com a coordenação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Apresentar o Projeto Estratégico como proposta de parceria. Mostrar a análise comparativa com a Soberana (sem tom de crítica, mas como diagnóstico). Oferecer os serviços da equipe (2 designers + jornalista + você).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 que NÃO fazer agora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 falar de contrato, bonificação ou mudanças estruturais nesta reunião. O foco é a estética e a comunicação — que são as dores mais visíveis e onde a agência agrega valor imediato.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Entrega imediata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aprovado, já começar com: redesenho do perfil no Instagram, calendário de publicações para maio e junho, cobertura fotográfica do próximo ensaio.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Coordenação aceita a parceria para marketing e estética. Confiança inicial estabelecida.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FASE 2 – VALOR RÁPIDO (Segunda e terceira semana de maio)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Objetivo: entregar resultados visíveis rapidamente para ganhar credibilidade.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Identidade visual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Renovar artes do Instagram com identidade coesa. Criar templates para posts e stories. A mudança visual é o que a coordenação e os brincantes vão notar primeiro.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Cobertura de ensaios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Começar a cobrir ensaios com fotos e vídeos de qualidade. Publicar stories, reels. Mostrar que a Explosão está viva e forte nas redes.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Primeiro evento de arrecadação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Organizar uma rifa ou venda de batata frita. Algo simples, rápido de executar e que já gera receita. Aplicar a regra: reunião antes, balanço depois.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Kit Parceiro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Começar a visitar comerciantes com o Kit Parceiro impresso. Focar nos mais próximos e mais prováveis. Fechar pelo menos 2-3 parcerias iniciais.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Redes sociais renovadas, primeiro dinheiro arrecadado, primeiros parceiros fechados. A coordenação vê resultados concretos.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FASE 3 – ESTRUTURAÇÃO (Junho)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Objetivo: introduzir as mudanças organizacionais com a confiança já conquistada.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Contratos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>Apresentar o Termo de Compromisso à coordenação. Neste momento da temporada, o contrato serve como formalização do que já existe: quem está na quadrilha assume o compromisso até o Festival. O Programa de Bonificação NÃO se aplica nesta temporada (não houve período de ativação). O contrato entra como preparação para 2028.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Líderes de fila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Sugerir a designação de líderes de fila para os ensaios restantes. É uma mudança simples que já melhora a organização e tira peso do coreógrafo. Pode ser testada como “experimento” sem compromisso definitivo.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Sistema de avaliação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>Lançar o sistema digital de avaliação como “teste” para os últimos ensaios antes do Festival. Registrar presença e notas, sem consequências formais nesta temporada. Os dados servem como base para a temporada 2028.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Cine Explosão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houver tempo e estrutura, organizar o Cine Explosão em junho como evento de arrecadação pré-Festival. Se não houver tempo, planejar para pós-Festival.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Contratos assinados (sem bonificação), líderes de fila testados, sistema de avaliação rodando em modo teste, mais eventos de arrecadação realizados.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FASE 4 – FESTIVAL (Julho)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Objetivo: garantir a melhor apresentação possível e documentar tudo.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Cobertura completa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Assessoria de imprensa, cobertura fotográfica e de vídeo profissional do Festival. Esse material vira acervo e conteúdo para o ano inteiro.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Publicar nas redes o balanço dos recursos públicos utilizados na temporada (Lei Paulo Gustavo, fomentos). Arrecadação própria só o total.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Registro de aprendizados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>Documentar: o que funcionou, o que não funcionou, o que melhorar. Esse registro é ouro para planejar 2028.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>FASE 5 – PÓS-FESTIVAL E PLANEJAMENTO 2028 (Agosto a Dezembro)</w:t>
      </w:r>
    </w:p>
    <w:p>
      <w:pPr>
        <w:spacing w:after="10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Objetivo: consolidar as mudanças e planejar a próxima temporada com tudo que foi aprendido.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Arraial da Explosão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Realizar o primeiro Arraial da Explosão como evento de aniversário (junho de 2017 = aniversário em junho, mas pode ser adaptado). Primeiro festival cultural próprio.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Balanço da temporada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Reunião interna com balanço detalhado: financeiro (público e privado), desempenho dos brincantes (dados do sistema de avaliação), resultados das parcerias, aprendizados.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>Planejamento 2028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Definir tema mais cedo (outubro/novembro). Iniciar contratos em janeiro com período de ativação completo (fev–abr). Planejar Arraial de Lançamento para abril. Bonificação começa a valer com o ciclo completo.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Programa de Fidelidade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>Registrar quem completou a temporada 2027. Esses brincantes iniciam 2028 no caminho do Nível 2. Comunicar isso para gerar retenção.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>O QUE VALE AGORA VS. O QUE FICA PARA 2028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2506"/>
        <w:gridCol w:w="2507"/>
      </w:tblGrid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Temporada 2027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Temporada 2028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Identidade visual e marketing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AGORA – prioridade máxima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Continua e evolui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Kit Parceiro / Patrocínios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AGORA – começar a captar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Ciclo completo desde janeiro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Eventos de arrecadação (rifa, batata, bingo)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AGORA – já pode executar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Calendário anual planejado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Cine Explosão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der tempo (junho)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Evento consolidado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Cinema na Praça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AGORA – simples de fazer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Recorrente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Contratos (sem bonificação)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Junho – como preparação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Desde janeiro, ciclo completo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Programa de Bonificação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NÃO se aplica (sem ativação)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Ciclo completo: ativação fev–abr, pagamento mai–jul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Sistema de avaliação digital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Junho – modo teste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Desde fevereiro, integrado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Líderes de fila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Junho – teste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Desde o início dos ensaios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Disputa mensal entre filas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NÃO (muito tarde)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Mensal desde março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Treinamento cruzado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Testar 1-2 ensaios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Obrigatório periódico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Arraial da Explosão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Pós-Festival (ago-set)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Evento fixo anual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Arraial de Lançamento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NÃO (tema já lançado)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Abril – abertura oficial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Transparência financeira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Começar com balanço pós-Festival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Desde o início, periódico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Programa de Fidelidade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>Registrar base 2027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Primeiros Nível 2 aparecem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COMO ABORDAR A COORDENAÇÃO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forma como você apresenta o projeto é tão importante quanto o conteúdo. Sugestões: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Começe pelo que dói: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“A Soberana lançou tema, camisa e casal de noivos tudo junto, com identidade visual profissional. A gente precisa reagir.” Isso cria urgência sem criticar diretamente.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Ofereça, não imponha: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“Eu tenho uma equipe que pode cuidar disso pra gente. Dois designers e um jornalista, todos de Beruri. A gente faz a parte de marketing e comunicação, a coordenação continua no comando artístico.”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Mostre o documento: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leve o Projeto Estratégico impresso. Documento impresso passa seriedade que mensagem de WhatsApp não passa.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Começe pequeno: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“Para esse ano, vamos focar em renovar o Instagram e organizar uns eventos de arrecadação. O resto a gente estrutura pro ano que vem.”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Use sua história: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você foi marcador, contribuiu com o tema campeão, conhece a quadrilha por dentro. Isso dá legitimidade que nenhum documento dá.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Não mencione contrato na primeira reunião: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contrato assusta. Primeiro mostra valor, depois propõe estrutura.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RESUMO EXECUTIVO</w:t>
      </w:r>
    </w:p>
    <w:p>
      <w:pPr>
        <w:spacing w:after="1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>A estratégia de entrada em maio de 2027 se resume a:</w:t>
      </w:r>
    </w:p>
    <w:p>
      <w:pPr>
        <w:spacing w:after="4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1. Entrar pela porta da estética (marketing e identidade visual) — é o que a coordenação mais precisa agora e o que sua equipe entrega melhor.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2. Gerar resultados rápidos (redes sociais renovadas, primeiros parceiros, primeiro dinheiro arrecadado) — isso constrói confiança.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3. Introduzir estrutura gradualmente (contratos, avaliação, líderes de fila) — somente depois de ter credibilidade.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>4. Documentar tudo para 2028 (dados, aprendizados, base de fidelidade) — a temporada 2027 é o piloto. A temporada 2028 é quando tudo funciona completo.</w:t>
      </w:r>
    </w:p>
    <w:p>
      <w:pPr>
        <w:spacing w:after="200"/>
      </w:pPr>
    </w:p>
    <w:p>
      <w:pPr>
        <w:pBdr>
          <w:top w:val="single" w:color="F39C12" w:sz="6" w:space="1"/>
        </w:pBdr>
        <w:jc w:val="center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22B21"/>
          <w:sz w:val="24"/>
          <w:szCs w:val="24"/>
        </w:rPr>
        <w:t xml:space="preserve">“Não precisa ser perfeito agora. Precisa começar.”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22B21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>Explosão Junina – Guia de Implementação – Temporada 2027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922B2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2026-05-04T17:14:56.156Z</dcterms:created>
  <dcterms:modified xsi:type="dcterms:W3CDTF">2026-05-04T17:14:56.156Z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