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DEB" w:rsidRPr="00AC7DEB" w:rsidRDefault="00AC7DEB" w:rsidP="00AC7DE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color w:val="000000"/>
          <w:sz w:val="20"/>
          <w:u w:val="single"/>
          <w:lang w:eastAsia="en-IN"/>
        </w:rPr>
      </w:pPr>
      <w:r w:rsidRPr="00AC7D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PROJECT SYNOPSIS</w:t>
      </w:r>
    </w:p>
    <w:p w:rsidR="00AC7DEB" w:rsidRPr="00AC7DEB" w:rsidRDefault="00AC7DEB" w:rsidP="00AC7DE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0" w:name="TOC-Project-title-: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Project T</w:t>
      </w:r>
      <w:r w:rsidRPr="00AC7D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itle: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DATE (District Administrator Temporary </w:t>
      </w:r>
      <w:r w:rsidR="008304C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Employment)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System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Jalaun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- UP</w:t>
      </w:r>
    </w:p>
    <w:p w:rsidR="00AC7DEB" w:rsidRDefault="00AC7DEB" w:rsidP="00AC7DE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1" w:name="TOC-Team-details:"/>
      <w:bookmarkEnd w:id="1"/>
      <w:r w:rsidRPr="00AC7D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Team details:</w:t>
      </w:r>
      <w:bookmarkStart w:id="2" w:name="_GoBack"/>
      <w:bookmarkEnd w:id="2"/>
    </w:p>
    <w:p w:rsidR="00AC7DEB" w:rsidRPr="008304C6" w:rsidRDefault="00AC7DEB" w:rsidP="008304C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</w:pPr>
      <w:proofErr w:type="spellStart"/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Shri</w:t>
      </w:r>
      <w:proofErr w:type="spellEnd"/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 Mohammad Amir </w:t>
      </w:r>
      <w:proofErr w:type="spellStart"/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Idrees</w:t>
      </w:r>
      <w:proofErr w:type="spellEnd"/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 (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Scientist-F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/ASIO) Guidance</w:t>
      </w:r>
      <w:r w:rsidR="005E3B31"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.</w:t>
      </w:r>
    </w:p>
    <w:p w:rsidR="00AC7DEB" w:rsidRPr="008304C6" w:rsidRDefault="00AC7DEB" w:rsidP="008304C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</w:pPr>
      <w:proofErr w:type="spellStart"/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Shri</w:t>
      </w:r>
      <w:proofErr w:type="spellEnd"/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 Krishna Mohan</w:t>
      </w:r>
      <w:r w:rsidR="005E3B31"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 (Scientist-E/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DIO) Project Requirement Analysis, </w:t>
      </w:r>
      <w:r w:rsidR="005E3B31"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Documentation and Development.</w:t>
      </w:r>
    </w:p>
    <w:p w:rsidR="005E3B31" w:rsidRPr="008304C6" w:rsidRDefault="005E3B31" w:rsidP="008304C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</w:pPr>
      <w:proofErr w:type="spellStart"/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Pankaj</w:t>
      </w:r>
      <w:proofErr w:type="spellEnd"/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 Kumar </w:t>
      </w:r>
      <w:proofErr w:type="spellStart"/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Verma</w:t>
      </w:r>
      <w:proofErr w:type="spellEnd"/>
      <w:r w:rsidR="00B86108"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 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(Scientist-C/ADIO) Project Development and Technical Support.</w:t>
      </w:r>
    </w:p>
    <w:p w:rsidR="005E3B31" w:rsidRDefault="005E3B31" w:rsidP="005E3B3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Modules</w:t>
      </w:r>
    </w:p>
    <w:p w:rsidR="005E3B31" w:rsidRPr="008304C6" w:rsidRDefault="005E3B31" w:rsidP="005E3B3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</w:pP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Local Skilled and non-skilled workers.</w:t>
      </w:r>
    </w:p>
    <w:p w:rsidR="005E3B31" w:rsidRPr="008304C6" w:rsidRDefault="005E3B31" w:rsidP="005E3B3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</w:pP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District Government Department who have temporary employment for local skilled and non-skilled worker.</w:t>
      </w:r>
    </w:p>
    <w:p w:rsidR="005E3B31" w:rsidRPr="008304C6" w:rsidRDefault="005E3B31" w:rsidP="005E3B3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</w:pP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Admin for reporting and approval of user.</w:t>
      </w:r>
    </w:p>
    <w:p w:rsidR="00924C5B" w:rsidRPr="00924C5B" w:rsidRDefault="00924C5B" w:rsidP="00B86108">
      <w:pPr>
        <w:pStyle w:val="ListParagraph"/>
        <w:shd w:val="clear" w:color="auto" w:fill="FFFFFF"/>
        <w:spacing w:before="100" w:beforeAutospacing="1" w:after="100" w:afterAutospacing="1" w:line="240" w:lineRule="auto"/>
        <w:ind w:left="45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AC7DEB" w:rsidRPr="00AC7DEB" w:rsidRDefault="00AC7DEB" w:rsidP="00AC7DE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3" w:name="TOC-Aim-Objective"/>
      <w:bookmarkEnd w:id="3"/>
      <w:r w:rsidRPr="00AC7D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Aim / Objective</w:t>
      </w:r>
    </w:p>
    <w:p w:rsidR="007608CF" w:rsidRPr="008304C6" w:rsidRDefault="00924C5B" w:rsidP="00B86108">
      <w:pPr>
        <w:shd w:val="clear" w:color="auto" w:fill="FFFFFF"/>
        <w:spacing w:beforeAutospacing="1" w:after="100" w:afterAutospacing="1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</w:pP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Whenever there is no work for 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skilled and non-skilled 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District Local worker, they are free and due to unavailability of 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skilled and non-skilled 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local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 worker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, District Government departments have to wait or stop the current running project work and </w:t>
      </w:r>
      <w:r w:rsidR="007608CF"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sometime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 departments</w:t>
      </w:r>
      <w:r w:rsidR="007608CF"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 have to wait due to </w:t>
      </w:r>
      <w:r w:rsidR="007608CF"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unavailability of skilled and non-skilled local worker</w:t>
      </w:r>
      <w:r w:rsidR="007608CF"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 for starting new project works.</w:t>
      </w:r>
    </w:p>
    <w:p w:rsidR="005E3B31" w:rsidRPr="008304C6" w:rsidRDefault="007608CF" w:rsidP="00B86108">
      <w:pPr>
        <w:shd w:val="clear" w:color="auto" w:fill="FFFFFF"/>
        <w:spacing w:beforeAutospacing="1" w:after="100" w:afterAutospacing="1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</w:pP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To solve these problems of 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skilled and non-skilled District Local worker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 and 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District Government departments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 this mobile app helps them.</w:t>
      </w:r>
    </w:p>
    <w:p w:rsidR="007608CF" w:rsidRPr="008304C6" w:rsidRDefault="007608CF" w:rsidP="00B86108">
      <w:pPr>
        <w:shd w:val="clear" w:color="auto" w:fill="FFFFFF"/>
        <w:spacing w:beforeAutospacing="1" w:after="100" w:afterAutospacing="1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</w:pP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First 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skilled and non-skilled District Local worker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 can download this app 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to their mobile 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and registered themself as a worker and after login they fill their details of their skilled and non-skilled experience and knowledge.</w:t>
      </w:r>
    </w:p>
    <w:p w:rsidR="007608CF" w:rsidRPr="008304C6" w:rsidRDefault="007608CF" w:rsidP="00B86108">
      <w:pPr>
        <w:shd w:val="clear" w:color="auto" w:fill="FFFFFF"/>
        <w:spacing w:beforeAutospacing="1" w:after="100" w:afterAutospacing="1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</w:pP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Secondly, 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District Government departments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 can also download this app to their mobile and registered themselves as an employer</w:t>
      </w:r>
      <w:r w:rsidR="00B86108"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. After login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 </w:t>
      </w:r>
      <w:r w:rsidR="00B86108"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they 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can fill the requirement details of the local skilled and non-skilled workers for running and coming project.</w:t>
      </w:r>
    </w:p>
    <w:p w:rsidR="007608CF" w:rsidRPr="008304C6" w:rsidRDefault="007608CF" w:rsidP="00B86108">
      <w:pPr>
        <w:shd w:val="clear" w:color="auto" w:fill="FFFFFF"/>
        <w:spacing w:beforeAutospacing="1" w:after="100" w:afterAutospacing="1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</w:pP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Admin can approve both the users of this app as per their details submitted and approve the requirement of District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 Government departments</w:t>
      </w:r>
      <w:r w:rsidR="00B86108"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.</w:t>
      </w:r>
    </w:p>
    <w:p w:rsidR="00B86108" w:rsidRPr="008304C6" w:rsidRDefault="00B86108" w:rsidP="00B86108">
      <w:pPr>
        <w:shd w:val="clear" w:color="auto" w:fill="FFFFFF"/>
        <w:spacing w:beforeAutospacing="1" w:after="100" w:afterAutospacing="1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</w:pP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After verification and approval of admin, 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skilled and non-skilled District Local worker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 can view the 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requirement of District Government departments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 for 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running and coming project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 as per their skilled. 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District Government departments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 can also view 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skilled and non-skilled District Local worker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 as per their requirement</w:t>
      </w:r>
    </w:p>
    <w:p w:rsidR="00B86108" w:rsidRPr="008304C6" w:rsidRDefault="00B86108" w:rsidP="00B86108">
      <w:pPr>
        <w:shd w:val="clear" w:color="auto" w:fill="FFFFFF"/>
        <w:spacing w:beforeAutospacing="1" w:after="100" w:afterAutospacing="1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</w:pP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So, finally problem of skilled and non-skilled District Local worker and District Government departments can resolve through this mobile app.</w:t>
      </w:r>
    </w:p>
    <w:p w:rsidR="007608CF" w:rsidRDefault="007608CF" w:rsidP="00AC7DEB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b/>
          <w:bCs/>
          <w:i/>
          <w:iCs/>
          <w:color w:val="000000"/>
          <w:sz w:val="20"/>
          <w:lang w:eastAsia="en-IN"/>
        </w:rPr>
      </w:pPr>
    </w:p>
    <w:p w:rsidR="00AC7DEB" w:rsidRPr="00AC7DEB" w:rsidRDefault="00AC7DEB" w:rsidP="00AC7DE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4" w:name="TOC-Technologies-Used-Technology-stack-"/>
      <w:bookmarkEnd w:id="4"/>
      <w:r w:rsidRPr="00AC7D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 xml:space="preserve">Technologies Used </w:t>
      </w:r>
      <w:r w:rsidR="00B86108" w:rsidRPr="00AC7D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(Technology</w:t>
      </w:r>
      <w:r w:rsidRPr="00AC7D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</w:t>
      </w:r>
      <w:r w:rsidR="00B86108" w:rsidRPr="00AC7D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stack)</w:t>
      </w:r>
    </w:p>
    <w:p w:rsidR="00AC7DEB" w:rsidRPr="008304C6" w:rsidRDefault="00913CCA" w:rsidP="00B8610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</w:pP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Android Studio as</w:t>
      </w:r>
      <w:r w:rsidR="00B86108"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 Integrated Development Environment (IDE) for Android app development</w:t>
      </w: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.</w:t>
      </w:r>
    </w:p>
    <w:p w:rsidR="00913CCA" w:rsidRPr="008304C6" w:rsidRDefault="00913CCA" w:rsidP="00B8610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</w:pP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JAVA </w:t>
      </w:r>
    </w:p>
    <w:p w:rsidR="00913CCA" w:rsidRPr="008304C6" w:rsidRDefault="00913CCA" w:rsidP="00913CC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</w:pP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PHP as a server side scripting language.</w:t>
      </w:r>
    </w:p>
    <w:p w:rsidR="00913CCA" w:rsidRPr="008304C6" w:rsidRDefault="00913CCA" w:rsidP="00913CC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</w:pP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MySQL Database</w:t>
      </w:r>
    </w:p>
    <w:p w:rsidR="00913CCA" w:rsidRPr="008304C6" w:rsidRDefault="00913CCA" w:rsidP="00913CC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</w:pP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Apache HTTP Server</w:t>
      </w:r>
    </w:p>
    <w:p w:rsidR="00B86108" w:rsidRPr="00AC7DEB" w:rsidRDefault="00B86108" w:rsidP="00AC7DE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0"/>
          <w:lang w:eastAsia="en-IN"/>
        </w:rPr>
      </w:pPr>
    </w:p>
    <w:p w:rsidR="00AC7DEB" w:rsidRPr="00AC7DEB" w:rsidRDefault="00AC7DEB" w:rsidP="00AC7DE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5" w:name="TOC-Module-Information-:"/>
      <w:bookmarkEnd w:id="5"/>
      <w:r w:rsidRPr="00AC7D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Module </w:t>
      </w:r>
      <w:r w:rsidR="00913CCA" w:rsidRPr="00AC7D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Information:</w:t>
      </w:r>
    </w:p>
    <w:p w:rsidR="00AC7DEB" w:rsidRDefault="00913CCA" w:rsidP="00AC7DEB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b/>
          <w:bCs/>
          <w:i/>
          <w:iCs/>
          <w:color w:val="000000"/>
          <w:sz w:val="20"/>
          <w:lang w:eastAsia="en-IN"/>
        </w:rPr>
      </w:pPr>
      <w:r>
        <w:rPr>
          <w:rFonts w:ascii="Georgia" w:eastAsia="Times New Roman" w:hAnsi="Georgia" w:cs="Times New Roman"/>
          <w:b/>
          <w:bCs/>
          <w:i/>
          <w:iCs/>
          <w:color w:val="000000"/>
          <w:sz w:val="20"/>
          <w:lang w:eastAsia="en-IN"/>
        </w:rPr>
        <w:t xml:space="preserve">Worker Module </w:t>
      </w:r>
    </w:p>
    <w:p w:rsidR="00913CCA" w:rsidRDefault="00913CCA" w:rsidP="00AC7DEB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b/>
          <w:bCs/>
          <w:i/>
          <w:iCs/>
          <w:color w:val="000000"/>
          <w:sz w:val="20"/>
          <w:lang w:eastAsia="en-IN"/>
        </w:rPr>
      </w:pPr>
      <w:r>
        <w:rPr>
          <w:rFonts w:ascii="Georgia" w:eastAsia="Times New Roman" w:hAnsi="Georgia" w:cs="Times New Roman"/>
          <w:b/>
          <w:bCs/>
          <w:i/>
          <w:iCs/>
          <w:color w:val="000000"/>
          <w:sz w:val="20"/>
          <w:lang w:eastAsia="en-IN"/>
        </w:rPr>
        <w:t>Employer Module</w:t>
      </w:r>
    </w:p>
    <w:p w:rsidR="00913CCA" w:rsidRPr="00AC7DEB" w:rsidRDefault="00913CCA" w:rsidP="00AC7DEB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0"/>
          <w:lang w:eastAsia="en-IN"/>
        </w:rPr>
      </w:pPr>
      <w:r>
        <w:rPr>
          <w:rFonts w:ascii="Georgia" w:eastAsia="Times New Roman" w:hAnsi="Georgia" w:cs="Times New Roman"/>
          <w:b/>
          <w:bCs/>
          <w:i/>
          <w:iCs/>
          <w:color w:val="000000"/>
          <w:sz w:val="20"/>
          <w:lang w:eastAsia="en-IN"/>
        </w:rPr>
        <w:t>Admin Module</w:t>
      </w:r>
    </w:p>
    <w:p w:rsidR="00AC7DEB" w:rsidRPr="00AC7DEB" w:rsidRDefault="00AC7DEB" w:rsidP="00913CC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AC7DEB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br/>
      </w:r>
      <w:bookmarkStart w:id="6" w:name="TOC-Current-status-of-project-developmen"/>
      <w:bookmarkEnd w:id="6"/>
      <w:r w:rsidRPr="00AC7D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Current status of project </w:t>
      </w:r>
      <w:r w:rsidR="00913CCA" w:rsidRPr="00AC7D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development:</w:t>
      </w:r>
    </w:p>
    <w:p w:rsidR="00AC7DEB" w:rsidRPr="00AC7DEB" w:rsidRDefault="00913CCA" w:rsidP="008304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</w:pP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Registration and Login developed for worker and employer module.</w:t>
      </w:r>
    </w:p>
    <w:p w:rsidR="00AC7DEB" w:rsidRPr="00AC7DEB" w:rsidRDefault="00AC7DEB" w:rsidP="00AC7DE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7" w:name="TOC-Target-audience-:"/>
      <w:bookmarkEnd w:id="7"/>
      <w:r w:rsidRPr="00AC7D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Target </w:t>
      </w:r>
      <w:r w:rsidR="00913CCA" w:rsidRPr="00AC7D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audience:</w:t>
      </w:r>
    </w:p>
    <w:p w:rsidR="00913CCA" w:rsidRPr="008304C6" w:rsidRDefault="00913CCA" w:rsidP="008304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</w:pP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Skilled and non-skilled District local workers</w:t>
      </w:r>
    </w:p>
    <w:p w:rsidR="00913CCA" w:rsidRPr="008304C6" w:rsidRDefault="00913CCA" w:rsidP="008304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</w:pP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District Government local Departments.</w:t>
      </w:r>
    </w:p>
    <w:p w:rsidR="00913CCA" w:rsidRPr="008304C6" w:rsidRDefault="00913CCA" w:rsidP="008304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</w:pPr>
      <w:r w:rsidRP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District Administration.</w:t>
      </w:r>
    </w:p>
    <w:p w:rsidR="00AC7DEB" w:rsidRPr="00AC7DEB" w:rsidRDefault="00AC7DEB" w:rsidP="00AC7DE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8" w:name="TOC-Market-Potential-:"/>
      <w:bookmarkEnd w:id="8"/>
      <w:r w:rsidRPr="00AC7D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Market </w:t>
      </w:r>
      <w:r w:rsidR="00913CCA" w:rsidRPr="00AC7D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Potential:</w:t>
      </w:r>
    </w:p>
    <w:p w:rsidR="009477DE" w:rsidRDefault="00AC7DEB" w:rsidP="008304C6">
      <w:pPr>
        <w:shd w:val="clear" w:color="auto" w:fill="FFFFFF"/>
        <w:spacing w:before="100" w:beforeAutospacing="1" w:after="100" w:afterAutospacing="1" w:line="240" w:lineRule="auto"/>
        <w:jc w:val="both"/>
      </w:pPr>
      <w:r w:rsidRPr="00AC7DEB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br/>
        <w:t xml:space="preserve">As this is </w:t>
      </w:r>
      <w:r w:rsid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a District Government Administrator </w:t>
      </w:r>
      <w:r w:rsidR="008304C6" w:rsidRPr="00AC7DEB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project</w:t>
      </w:r>
      <w:r w:rsidRPr="00AC7DEB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 the market potential for it makes no sense. There are no</w:t>
      </w:r>
      <w:r w:rsidR="00913CCA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n</w:t>
      </w:r>
      <w:r w:rsidRPr="00AC7DEB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financial motivations behind building this project. The main </w:t>
      </w:r>
      <w:r w:rsidR="008304C6" w:rsidRPr="00AC7DEB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motivation is experimentation and developing </w:t>
      </w:r>
      <w:r w:rsid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mobile app for providing temporary employments to free skilled and non-skilled District local workers and provides manpower (</w:t>
      </w:r>
      <w:r w:rsid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non-skilled District local workers</w:t>
      </w:r>
      <w:r w:rsidR="008304C6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>) to the District Government local Department for their current running and coming projects</w:t>
      </w:r>
      <w:r w:rsidRPr="00AC7DEB">
        <w:rPr>
          <w:rFonts w:ascii="Georgia" w:eastAsia="Times New Roman" w:hAnsi="Georgia" w:cs="Times New Roman"/>
          <w:i/>
          <w:iCs/>
          <w:color w:val="000000"/>
          <w:sz w:val="20"/>
          <w:lang w:eastAsia="en-IN"/>
        </w:rPr>
        <w:t xml:space="preserve">. </w:t>
      </w:r>
    </w:p>
    <w:sectPr w:rsidR="00947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41FCE"/>
    <w:multiLevelType w:val="hybridMultilevel"/>
    <w:tmpl w:val="67689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50143"/>
    <w:multiLevelType w:val="hybridMultilevel"/>
    <w:tmpl w:val="B93EEEC6"/>
    <w:lvl w:ilvl="0" w:tplc="82BE3A94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02F7564"/>
    <w:multiLevelType w:val="hybridMultilevel"/>
    <w:tmpl w:val="7DE67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63F6A"/>
    <w:multiLevelType w:val="multilevel"/>
    <w:tmpl w:val="32E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DEB"/>
    <w:rsid w:val="005E3B31"/>
    <w:rsid w:val="007608CF"/>
    <w:rsid w:val="008304C6"/>
    <w:rsid w:val="00913CCA"/>
    <w:rsid w:val="00924C5B"/>
    <w:rsid w:val="009477DE"/>
    <w:rsid w:val="00AC7DEB"/>
    <w:rsid w:val="00B8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AC7D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7D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7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C7DEB"/>
    <w:rPr>
      <w:b/>
      <w:bCs/>
    </w:rPr>
  </w:style>
  <w:style w:type="character" w:styleId="Emphasis">
    <w:name w:val="Emphasis"/>
    <w:basedOn w:val="DefaultParagraphFont"/>
    <w:uiPriority w:val="20"/>
    <w:qFormat/>
    <w:rsid w:val="00AC7DEB"/>
    <w:rPr>
      <w:i/>
      <w:iCs/>
    </w:rPr>
  </w:style>
  <w:style w:type="paragraph" w:styleId="ListParagraph">
    <w:name w:val="List Paragraph"/>
    <w:basedOn w:val="Normal"/>
    <w:uiPriority w:val="34"/>
    <w:qFormat/>
    <w:rsid w:val="00AC7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AC7D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7D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7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C7DEB"/>
    <w:rPr>
      <w:b/>
      <w:bCs/>
    </w:rPr>
  </w:style>
  <w:style w:type="character" w:styleId="Emphasis">
    <w:name w:val="Emphasis"/>
    <w:basedOn w:val="DefaultParagraphFont"/>
    <w:uiPriority w:val="20"/>
    <w:qFormat/>
    <w:rsid w:val="00AC7DEB"/>
    <w:rPr>
      <w:i/>
      <w:iCs/>
    </w:rPr>
  </w:style>
  <w:style w:type="paragraph" w:styleId="ListParagraph">
    <w:name w:val="List Paragraph"/>
    <w:basedOn w:val="Normal"/>
    <w:uiPriority w:val="34"/>
    <w:qFormat/>
    <w:rsid w:val="00AC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9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2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3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2021-02-05T06:32:00Z</dcterms:created>
  <dcterms:modified xsi:type="dcterms:W3CDTF">2021-02-05T07:41:00Z</dcterms:modified>
</cp:coreProperties>
</file>