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141A   lecture   11/29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INPUT:  Television Budget Ratio Print  (Independent variables Covariates Predictors Features)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OUTPUT: Sales  (Dependent variable   Response label (categorical))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We usually use modeling to estimate f (the relationship)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Parameter: 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Classification: logistic regression , linear discrimination analysis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Regression: linear regression 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Non-parameter :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Classification: classification tree, KNN, neural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Regression: regression tree, KNN, neural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Supervised model: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In a supervised model, we have a response Y and inputs X1,X2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Unsupervised model: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In a unsupervised model, there is no response Y.  All we have are inputs X1,X2.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default" w:ascii="Arial" w:hAnsi="Arial" w:cs="Arial"/>
          <w:b/>
          <w:bCs/>
          <w:sz w:val="22"/>
          <w:szCs w:val="22"/>
          <w:lang w:val="en-US" w:eastAsia="zh-CN"/>
        </w:rPr>
        <w:t>KNN model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  <w:t>we’ll look at the classification case.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  <w:t>Y has classes 1,2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  <w:t>X1, X2 are continuous.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  <w:t>K is the number of the neighbors to consider when we predict for new data.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  <w:t xml:space="preserve">Distance 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  <w:t>Euclidean distance in d dimensions</w:t>
      </w:r>
    </w:p>
    <w:p>
      <w:pPr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 w:eastAsia="zh-CN"/>
        </w:rPr>
        <w:t>Manhattan distance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br w:type="page"/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12/4/2018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Introduction to statistical learning 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KNN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We can adjust k , the distance metric.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As k increases, KNN tends to choose the majority class for all predictions. 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As k increases, the model becomes more biased.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Bias - variance trade off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When k = 1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Small changes to the new point lead to big changes in our prediction , k = 1 is high variance.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How to implement KNN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12/6/2018</w:t>
      </w:r>
    </w:p>
    <w:p>
      <w:pPr>
        <w:rPr>
          <w:rFonts w:hint="eastAsia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CV   (M - FOLD)</w:t>
      </w:r>
    </w:p>
    <w:p>
      <w:pPr>
        <w:rPr>
          <w:rFonts w:hint="eastAsia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Goal: estimate model errors we tend fitting with them and then predicting for the train data.  This understands the error train on 1, predict on 2.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eastAsia" w:ascii="Arial" w:hAnsi="Arial" w:cs="Arial"/>
          <w:sz w:val="22"/>
          <w:szCs w:val="22"/>
          <w:lang w:val="en-US" w:eastAsia="zh-CN"/>
        </w:rPr>
        <w:t>We get an error estimate zi, train on 2, predict on 1, we get an error estimate ei hat.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How to implement CV?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INPUTS: training data, m, model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OUTPUTS: error estimate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Steps for CV:</w:t>
      </w:r>
    </w:p>
    <w:p>
      <w:pPr>
        <w:numPr>
          <w:ilvl w:val="0"/>
          <w:numId w:val="1"/>
        </w:num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We shuffle the observations </w:t>
      </w:r>
    </w:p>
    <w:p>
      <w:pPr>
        <w:numPr>
          <w:ilvl w:val="0"/>
          <w:numId w:val="2"/>
        </w:num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We split the observations to m groups of approximately the same size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  Sample()  seq()  rep()  split()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For each fold, predict and compute an error estimate, using the other folds as training data set.      Lapply()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Compute the average of the estimates.     Mean()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11E31"/>
    <w:multiLevelType w:val="singleLevel"/>
    <w:tmpl w:val="98B11E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EF2326F"/>
    <w:multiLevelType w:val="singleLevel"/>
    <w:tmpl w:val="2EF2326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C3D2E"/>
    <w:rsid w:val="0B561090"/>
    <w:rsid w:val="28054741"/>
    <w:rsid w:val="3096386C"/>
    <w:rsid w:val="346019FD"/>
    <w:rsid w:val="395061E4"/>
    <w:rsid w:val="472C7D98"/>
    <w:rsid w:val="48FC5DC2"/>
    <w:rsid w:val="4F5D27E3"/>
    <w:rsid w:val="53F13329"/>
    <w:rsid w:val="56B02087"/>
    <w:rsid w:val="588C3D2E"/>
    <w:rsid w:val="678A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2018-11-29T18:35:00Z</dcterms:created>
  <dc:creator>奔奔free</dc:creator>
  <cp:lastModifiedBy>奔奔free</cp:lastModifiedBy>
  <dcterms:modified xsi:type="dcterms:W3CDTF">2018-12-10T09:26:48Z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