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type="dxa" w:w="10206"/>
            <w:shd w:val="clear" w:color="auto" w:fill="1F3864"/>
            <w:tcMar>
              <w:top w:w="160" w:type="dxa"/>
              <w:bottom w:w="160" w:type="dxa"/>
              <w:left w:w="120" w:type="dxa"/>
              <w:right w:w="120" w:type="dxa"/>
            </w:tcMar>
          </w:tcPr>
          <w:p>
            <w:pPr>
              <w:keepNext w:val="0"/>
              <w:spacing w:before="200" w:after="40" w:lineRule="auto" w:line="264"/>
            </w:pPr>
            <w:r>
              <w:rPr>
                <w:rFonts w:ascii="Calibri" w:hAnsi="Calibri" w:eastAsia="Calibri"/>
                <w:b/>
                <w:i w:val="0"/>
                <w:color w:val="FFFFFF"/>
                <w:sz w:val="44"/>
              </w:rPr>
              <w:t>Robin Example</w:t>
            </w:r>
          </w:p>
          <w:p>
            <w:pPr>
              <w:keepNext w:val="0"/>
              <w:spacing w:before="0" w:after="60" w:lineRule="auto" w:line="264"/>
            </w:pPr>
            <w:r>
              <w:rPr>
                <w:rFonts w:ascii="Calibri" w:hAnsi="Calibri" w:eastAsia="Calibri"/>
                <w:b w:val="0"/>
                <w:i w:val="0"/>
                <w:color w:val="FFFFFF"/>
                <w:sz w:val="24"/>
              </w:rPr>
              <w:t>FPGA Engineer</w:t>
            </w:r>
          </w:p>
          <w:p>
            <w:pPr>
              <w:keepNext w:val="0"/>
              <w:spacing w:before="0" w:after="60" w:lineRule="auto" w:line="264"/>
            </w:pPr>
            <w:r>
              <w:rPr>
                <w:rFonts w:ascii="Calibri" w:hAnsi="Calibri" w:eastAsia="Calibri"/>
                <w:b w:val="0"/>
                <w:i w:val="0"/>
                <w:color w:val="FFFFFF"/>
                <w:sz w:val="18"/>
              </w:rPr>
              <w:t>M.Sc. in Electrical Engineering</w:t>
            </w:r>
          </w:p>
          <w:p>
            <w:pPr>
              <w:keepNext w:val="0"/>
              <w:spacing w:before="0" w:after="200" w:lineRule="auto" w:line="264"/>
            </w:pPr>
            <w:r>
              <w:rPr>
                <w:rFonts w:ascii="Calibri" w:hAnsi="Calibri" w:eastAsia="Calibri"/>
                <w:b w:val="0"/>
                <w:i w:val="0"/>
                <w:color w:val="FFFFFF"/>
                <w:sz w:val="18"/>
              </w:rPr>
              <w:t>robin@example.com  |  Linkoping, Sweden</w:t>
            </w:r>
          </w:p>
        </w:tc>
      </w:tr>
    </w:tbl>
    <w:p>
      <w:pPr>
        <w:keepNext/>
        <w:keepLines/>
        <w:spacing w:before="260" w:after="100" w:lineRule="auto" w:line="264"/>
        <w:pBdr>
          <w:bottom w:val="single" w:sz="6" w:space="4" w:color="2E74B5"/>
        </w:pBdr>
      </w:pPr>
      <w:r>
        <w:rPr>
          <w:rFonts w:ascii="Calibri" w:hAnsi="Calibri" w:eastAsia="Calibri"/>
          <w:b/>
          <w:i w:val="0"/>
          <w:color w:val="2E74B5"/>
          <w:sz w:val="20"/>
          <w:spacing w:val="20"/>
        </w:rPr>
        <w:t>PROFILE</w:t>
      </w:r>
    </w:p>
    <w:p>
      <w:pPr>
        <w:keepNext w:val="0"/>
        <w:spacing w:before="0" w:after="12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FPGA developer working on video-processing pipelines in VHDL on Xilinx devices, with Python-based regression testing. Looking to apply that experience to high-speed FPGA design at Nordlys Semiconductors.</w:t>
      </w:r>
    </w:p>
    <w:p>
      <w:pPr>
        <w:keepNext/>
        <w:keepLines/>
        <w:spacing w:before="260" w:after="100" w:lineRule="auto" w:line="264"/>
        <w:pBdr>
          <w:bottom w:val="single" w:sz="6" w:space="4" w:color="2E74B5"/>
        </w:pBdr>
      </w:pPr>
      <w:r>
        <w:rPr>
          <w:rFonts w:ascii="Calibri" w:hAnsi="Calibri" w:eastAsia="Calibri"/>
          <w:b/>
          <w:i w:val="0"/>
          <w:color w:val="2E74B5"/>
          <w:sz w:val="20"/>
          <w:spacing w:val="20"/>
        </w:rPr>
        <w:t>WORK EXPERIENCE</w:t>
      </w:r>
    </w:p>
    <w:p>
      <w:pPr>
        <w:keepNext/>
        <w:tabs>
          <w:tab w:pos="10206" w:val="right"/>
        </w:tabs>
        <w:spacing w:before="260" w:after="30" w:lineRule="auto" w:line="264"/>
      </w:pPr>
      <w:r>
        <w:rPr>
          <w:rFonts w:ascii="Calibri" w:hAnsi="Calibri" w:eastAsia="Calibri"/>
          <w:b/>
          <w:i w:val="0"/>
          <w:color w:val="222222"/>
          <w:sz w:val="20"/>
        </w:rPr>
        <w:t>FPGA Developer</w:t>
      </w:r>
      <w:r>
        <w:rPr>
          <w:rFonts w:ascii="Calibri" w:hAnsi="Calibri" w:eastAsia="Calibri"/>
          <w:b w:val="0"/>
          <w:i w:val="0"/>
          <w:color w:val="595959"/>
          <w:sz w:val="20"/>
        </w:rPr>
        <w:tab/>
        <w:t>2022 – Present</w:t>
      </w:r>
    </w:p>
    <w:p>
      <w:pPr>
        <w:keepNext/>
        <w:spacing w:before="0" w:after="140" w:lineRule="auto" w:line="264"/>
      </w:pPr>
      <w:r>
        <w:rPr>
          <w:rFonts w:ascii="Calibri" w:hAnsi="Calibri" w:eastAsia="Calibri"/>
          <w:b w:val="0"/>
          <w:i/>
          <w:color w:val="595959"/>
          <w:sz w:val="19"/>
        </w:rPr>
        <w:t>Placeholder Systems AB, Linkoping</w:t>
      </w:r>
    </w:p>
    <w:p>
      <w:pPr>
        <w:pStyle w:val="ListBullet"/>
        <w:keepNext w:val="0"/>
        <w:spacing w:before="0" w:after="13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Implemented VHDL modules for a video-processing pipeline on Xilinx devices and closed timing at 250 MHz.</w:t>
      </w:r>
    </w:p>
    <w:p>
      <w:pPr>
        <w:pStyle w:val="ListBullet"/>
        <w:keepNext w:val="0"/>
        <w:spacing w:before="0" w:after="13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Wrote Python test benches with cocotb for regression testing.</w:t>
      </w:r>
    </w:p>
    <w:p>
      <w:pPr>
        <w:keepNext/>
        <w:keepLines/>
        <w:spacing w:before="260" w:after="100" w:lineRule="auto" w:line="264"/>
        <w:pBdr>
          <w:bottom w:val="single" w:sz="6" w:space="4" w:color="2E74B5"/>
        </w:pBdr>
      </w:pPr>
      <w:r>
        <w:rPr>
          <w:rFonts w:ascii="Calibri" w:hAnsi="Calibri" w:eastAsia="Calibri"/>
          <w:b/>
          <w:i w:val="0"/>
          <w:color w:val="2E74B5"/>
          <w:sz w:val="20"/>
          <w:spacing w:val="20"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45"/>
        <w:gridCol w:w="7961"/>
      </w:tblGrid>
      <w:tr>
        <w:tc>
          <w:tcPr>
            <w:tcW w:type="dxa" w:w="2245"/>
            <w:tcMar>
              <w:top w:w="40" w:type="dxa"/>
              <w:bottom w:w="40" w:type="dxa"/>
              <w:left w:w="0" w:type="dxa"/>
              <w:right w:w="120" w:type="dxa"/>
            </w:tcMar>
          </w:tcPr>
          <w:p>
            <w:pPr>
              <w:keepNext w:val="0"/>
              <w:spacing w:before="0" w:after="0" w:lineRule="auto" w:line="264"/>
            </w:pPr>
            <w:r>
              <w:rPr>
                <w:rFonts w:ascii="Calibri" w:hAnsi="Calibri" w:eastAsia="Calibri"/>
                <w:b/>
                <w:i w:val="0"/>
                <w:color w:val="222222"/>
                <w:sz w:val="19"/>
              </w:rPr>
              <w:t>HDL and tools</w:t>
            </w:r>
          </w:p>
        </w:tc>
        <w:tc>
          <w:tcPr>
            <w:tcW w:type="dxa" w:w="7961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keepNext w:val="0"/>
              <w:spacing w:before="0" w:after="0" w:lineRule="auto" w:line="264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9"/>
              </w:rPr>
              <w:t>VHDL, SystemVerilog (basic), Vivado, cocotb</w:t>
            </w:r>
          </w:p>
        </w:tc>
      </w:tr>
    </w:tbl>
    <w:p>
      <w:pPr>
        <w:keepNext/>
        <w:keepLines/>
        <w:spacing w:before="260" w:after="100" w:lineRule="auto" w:line="264"/>
        <w:pBdr>
          <w:bottom w:val="single" w:sz="6" w:space="4" w:color="2E74B5"/>
        </w:pBdr>
      </w:pPr>
      <w:r>
        <w:rPr>
          <w:rFonts w:ascii="Calibri" w:hAnsi="Calibri" w:eastAsia="Calibri"/>
          <w:b/>
          <w:i w:val="0"/>
          <w:color w:val="2E74B5"/>
          <w:sz w:val="20"/>
          <w:spacing w:val="20"/>
        </w:rPr>
        <w:t>EDUCATION</w:t>
      </w:r>
    </w:p>
    <w:p>
      <w:pPr>
        <w:keepNext/>
        <w:tabs>
          <w:tab w:pos="10206" w:val="right"/>
        </w:tabs>
        <w:spacing w:before="260" w:after="30" w:lineRule="auto" w:line="264"/>
      </w:pPr>
      <w:r>
        <w:rPr>
          <w:rFonts w:ascii="Calibri" w:hAnsi="Calibri" w:eastAsia="Calibri"/>
          <w:b/>
          <w:i w:val="0"/>
          <w:color w:val="222222"/>
          <w:sz w:val="20"/>
        </w:rPr>
        <w:t>M.Sc. in Electrical Engineering</w:t>
      </w:r>
      <w:r>
        <w:rPr>
          <w:rFonts w:ascii="Calibri" w:hAnsi="Calibri" w:eastAsia="Calibri"/>
          <w:b w:val="0"/>
          <w:i w:val="0"/>
          <w:color w:val="595959"/>
          <w:sz w:val="20"/>
        </w:rPr>
        <w:tab/>
        <w:t>2017 – 2022</w:t>
      </w:r>
    </w:p>
    <w:p>
      <w:pPr>
        <w:keepNext/>
        <w:spacing w:before="0" w:after="140" w:lineRule="auto" w:line="264"/>
      </w:pPr>
      <w:r>
        <w:rPr>
          <w:rFonts w:ascii="Calibri" w:hAnsi="Calibri" w:eastAsia="Calibri"/>
          <w:b w:val="0"/>
          <w:i/>
          <w:color w:val="595959"/>
          <w:sz w:val="19"/>
        </w:rPr>
        <w:t>Kvarn Institute of Technology, Linkoping</w:t>
      </w:r>
    </w:p>
    <w:p>
      <w:pPr>
        <w:keepNext/>
        <w:keepLines/>
        <w:spacing w:before="260" w:after="100" w:lineRule="auto" w:line="264"/>
        <w:pBdr>
          <w:bottom w:val="single" w:sz="6" w:space="4" w:color="2E74B5"/>
        </w:pBdr>
      </w:pPr>
      <w:r>
        <w:rPr>
          <w:rFonts w:ascii="Calibri" w:hAnsi="Calibri" w:eastAsia="Calibri"/>
          <w:b/>
          <w:i w:val="0"/>
          <w:color w:val="2E74B5"/>
          <w:sz w:val="20"/>
          <w:spacing w:val="20"/>
        </w:rPr>
        <w:t>LANGUAGES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45"/>
        <w:gridCol w:w="7961"/>
      </w:tblGrid>
      <w:tr>
        <w:tc>
          <w:tcPr>
            <w:tcW w:type="dxa" w:w="2245"/>
            <w:tcMar>
              <w:top w:w="40" w:type="dxa"/>
              <w:bottom w:w="40" w:type="dxa"/>
              <w:left w:w="0" w:type="dxa"/>
              <w:right w:w="120" w:type="dxa"/>
            </w:tcMar>
          </w:tcPr>
          <w:p>
            <w:pPr>
              <w:keepNext w:val="0"/>
              <w:spacing w:before="0" w:after="0" w:lineRule="auto" w:line="264"/>
            </w:pPr>
            <w:r>
              <w:rPr>
                <w:rFonts w:ascii="Calibri" w:hAnsi="Calibri" w:eastAsia="Calibri"/>
                <w:b/>
                <w:i w:val="0"/>
                <w:color w:val="222222"/>
                <w:sz w:val="19"/>
              </w:rPr>
              <w:t>Swedish</w:t>
            </w:r>
          </w:p>
        </w:tc>
        <w:tc>
          <w:tcPr>
            <w:tcW w:type="dxa" w:w="7961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keepNext w:val="0"/>
              <w:spacing w:before="0" w:after="0" w:lineRule="auto" w:line="264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9"/>
              </w:rPr>
              <w:t>Native</w:t>
            </w:r>
          </w:p>
        </w:tc>
      </w:tr>
      <w:tr>
        <w:tc>
          <w:tcPr>
            <w:tcW w:type="dxa" w:w="2245"/>
            <w:tcMar>
              <w:top w:w="40" w:type="dxa"/>
              <w:bottom w:w="40" w:type="dxa"/>
              <w:left w:w="0" w:type="dxa"/>
              <w:right w:w="120" w:type="dxa"/>
            </w:tcMar>
          </w:tcPr>
          <w:p>
            <w:pPr>
              <w:keepNext w:val="0"/>
              <w:spacing w:before="0" w:after="0" w:lineRule="auto" w:line="264"/>
            </w:pPr>
            <w:r>
              <w:rPr>
                <w:rFonts w:ascii="Calibri" w:hAnsi="Calibri" w:eastAsia="Calibri"/>
                <w:b/>
                <w:i w:val="0"/>
                <w:color w:val="222222"/>
                <w:sz w:val="19"/>
              </w:rPr>
              <w:t>English</w:t>
            </w:r>
          </w:p>
        </w:tc>
        <w:tc>
          <w:tcPr>
            <w:tcW w:type="dxa" w:w="7961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keepNext w:val="0"/>
              <w:spacing w:before="0" w:after="0" w:lineRule="auto" w:line="264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9"/>
              </w:rPr>
              <w:t>Fluent</w:t>
            </w:r>
          </w:p>
        </w:tc>
      </w:tr>
    </w:tbl>
    <w:p>
      <w:pPr>
        <w:keepNext/>
        <w:keepLines/>
        <w:spacing w:before="260" w:after="100" w:lineRule="auto" w:line="264"/>
        <w:pBdr>
          <w:bottom w:val="single" w:sz="6" w:space="4" w:color="2E74B5"/>
        </w:pBdr>
      </w:pPr>
      <w:r>
        <w:rPr>
          <w:rFonts w:ascii="Calibri" w:hAnsi="Calibri" w:eastAsia="Calibri"/>
          <w:b/>
          <w:i w:val="0"/>
          <w:color w:val="2E74B5"/>
          <w:sz w:val="20"/>
          <w:spacing w:val="20"/>
        </w:rPr>
        <w:t>REFERENCES</w:t>
      </w:r>
    </w:p>
    <w:p>
      <w:pPr>
        <w:keepNext w:val="0"/>
        <w:spacing w:before="0" w:after="12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References available upon request.</w:t>
      </w:r>
    </w:p>
    <w:sectPr w:rsidR="00FC693F" w:rsidRPr="0006063C" w:rsidSect="00034616">
      <w:pgSz w:w="11906" w:h="16838"/>
      <w:pgMar w:top="500" w:right="850" w:bottom="60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