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719A1" w14:textId="722B9D1E" w:rsidR="00F118BE" w:rsidRPr="00F118BE" w:rsidRDefault="00F118BE" w:rsidP="00BA07A0">
      <w:pPr>
        <w:pStyle w:val="Default"/>
        <w:rPr>
          <w:b/>
          <w:bCs/>
          <w:sz w:val="48"/>
          <w:szCs w:val="48"/>
          <w:u w:val="single"/>
        </w:rPr>
      </w:pPr>
      <w:r w:rsidRPr="00F118BE">
        <w:rPr>
          <w:b/>
          <w:bCs/>
          <w:sz w:val="48"/>
          <w:szCs w:val="48"/>
          <w:u w:val="single"/>
        </w:rPr>
        <w:t>THEORY BEHIND PROBLEM STATEMENT</w:t>
      </w:r>
    </w:p>
    <w:p w14:paraId="6551DB3E" w14:textId="77777777" w:rsidR="00F118BE" w:rsidRDefault="00F118BE" w:rsidP="00BA07A0">
      <w:pPr>
        <w:pStyle w:val="Default"/>
        <w:rPr>
          <w:b/>
          <w:bCs/>
          <w:sz w:val="28"/>
          <w:szCs w:val="28"/>
        </w:rPr>
      </w:pPr>
    </w:p>
    <w:p w14:paraId="5DA7D16A" w14:textId="40CF21D6" w:rsidR="00BA07A0" w:rsidRDefault="00BA07A0" w:rsidP="00BA07A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GTD Definition of Terrorism and Inclusion Criteria </w:t>
      </w:r>
    </w:p>
    <w:p w14:paraId="2724655C" w14:textId="77777777" w:rsidR="00BA07A0" w:rsidRDefault="00BA07A0" w:rsidP="00BA07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GTD defines a terrorist attack as </w:t>
      </w:r>
      <w:r w:rsidRPr="00BA07A0">
        <w:rPr>
          <w:i/>
          <w:iCs/>
          <w:color w:val="FF0000"/>
          <w:sz w:val="23"/>
          <w:szCs w:val="23"/>
        </w:rPr>
        <w:t>the threatened or actual use of illegal force and violence by a non-state actor to attain a political, economic, religious, or social goal through fear, coercion, or intimidation</w:t>
      </w:r>
      <w:r>
        <w:rPr>
          <w:sz w:val="23"/>
          <w:szCs w:val="23"/>
        </w:rPr>
        <w:t xml:space="preserve">. </w:t>
      </w:r>
    </w:p>
    <w:p w14:paraId="5A1802AB" w14:textId="77777777" w:rsidR="00BA07A0" w:rsidRDefault="00BA07A0" w:rsidP="00BA07A0">
      <w:pPr>
        <w:pStyle w:val="Default"/>
        <w:rPr>
          <w:sz w:val="23"/>
          <w:szCs w:val="23"/>
        </w:rPr>
      </w:pPr>
    </w:p>
    <w:p w14:paraId="0A19CA8B" w14:textId="02A72ED3" w:rsidR="00BA07A0" w:rsidRDefault="00BA07A0" w:rsidP="00BA07A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practice this means that, in order to consider an incident for inclusion in the GTD, </w:t>
      </w:r>
      <w:r>
        <w:rPr>
          <w:i/>
          <w:iCs/>
          <w:sz w:val="23"/>
          <w:szCs w:val="23"/>
        </w:rPr>
        <w:t xml:space="preserve">all three </w:t>
      </w:r>
      <w:r>
        <w:rPr>
          <w:sz w:val="23"/>
          <w:szCs w:val="23"/>
        </w:rPr>
        <w:t xml:space="preserve">of the following attributes must be present: </w:t>
      </w:r>
    </w:p>
    <w:p w14:paraId="0E8369D6" w14:textId="77777777" w:rsidR="00F118BE" w:rsidRDefault="00F118BE" w:rsidP="00BA07A0">
      <w:pPr>
        <w:pStyle w:val="Default"/>
        <w:rPr>
          <w:sz w:val="23"/>
          <w:szCs w:val="23"/>
        </w:rPr>
      </w:pPr>
    </w:p>
    <w:p w14:paraId="1A7BF3B7" w14:textId="4B6C22E4" w:rsidR="00BA07A0" w:rsidRDefault="00BA07A0" w:rsidP="00BA07A0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 </w:t>
      </w:r>
      <w:r>
        <w:rPr>
          <w:b/>
          <w:bCs/>
          <w:i/>
          <w:iCs/>
          <w:sz w:val="23"/>
          <w:szCs w:val="23"/>
        </w:rPr>
        <w:t xml:space="preserve">The incident must be intentional </w:t>
      </w:r>
      <w:r>
        <w:rPr>
          <w:sz w:val="23"/>
          <w:szCs w:val="23"/>
        </w:rPr>
        <w:t xml:space="preserve">– the result of a conscious calculation on the part of a perpetrator. </w:t>
      </w:r>
    </w:p>
    <w:p w14:paraId="20417652" w14:textId="77777777" w:rsidR="00BA07A0" w:rsidRDefault="00BA07A0" w:rsidP="00BA07A0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 xml:space="preserve"> </w:t>
      </w:r>
      <w:r>
        <w:rPr>
          <w:b/>
          <w:bCs/>
          <w:i/>
          <w:iCs/>
          <w:sz w:val="23"/>
          <w:szCs w:val="23"/>
        </w:rPr>
        <w:t xml:space="preserve">The incident must entail some level of violence or immediate threat of violence </w:t>
      </w:r>
      <w:r>
        <w:rPr>
          <w:sz w:val="23"/>
          <w:szCs w:val="23"/>
        </w:rPr>
        <w:t xml:space="preserve">-including property violence, as well as violence against people. </w:t>
      </w:r>
    </w:p>
    <w:p w14:paraId="503E802E" w14:textId="62BBFDA3" w:rsidR="00BA07A0" w:rsidRDefault="00BA07A0" w:rsidP="00BA07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BA07A0">
        <w:rPr>
          <w:rFonts w:ascii="Wingdings" w:hAnsi="Wingdings" w:cs="Wingdings"/>
          <w:color w:val="000000"/>
          <w:sz w:val="23"/>
          <w:szCs w:val="23"/>
        </w:rPr>
        <w:t xml:space="preserve"> </w:t>
      </w:r>
      <w:r w:rsidRPr="00BA07A0">
        <w:rPr>
          <w:rFonts w:ascii="Calibri" w:hAnsi="Calibri" w:cs="Calibri"/>
          <w:b/>
          <w:bCs/>
          <w:i/>
          <w:iCs/>
          <w:color w:val="000000"/>
          <w:sz w:val="23"/>
          <w:szCs w:val="23"/>
        </w:rPr>
        <w:t xml:space="preserve">The perpetrators of the incidents must be sub-national actors. </w:t>
      </w:r>
      <w:r w:rsidRPr="00BA07A0">
        <w:rPr>
          <w:rFonts w:ascii="Calibri" w:hAnsi="Calibri" w:cs="Calibri"/>
          <w:color w:val="000000"/>
          <w:sz w:val="23"/>
          <w:szCs w:val="23"/>
        </w:rPr>
        <w:t xml:space="preserve">The database does not include acts of state terrorism. </w:t>
      </w:r>
    </w:p>
    <w:p w14:paraId="60FE3DC4" w14:textId="77777777" w:rsidR="00BA07A0" w:rsidRPr="00BA07A0" w:rsidRDefault="00BA07A0" w:rsidP="00BA07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08C8369C" w14:textId="77777777" w:rsidR="00BA07A0" w:rsidRPr="00BA07A0" w:rsidRDefault="00BA07A0" w:rsidP="00BA07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BA07A0">
        <w:rPr>
          <w:rFonts w:ascii="Calibri" w:hAnsi="Calibri" w:cs="Calibri"/>
          <w:color w:val="000000"/>
          <w:sz w:val="23"/>
          <w:szCs w:val="23"/>
        </w:rPr>
        <w:t xml:space="preserve">In addition, </w:t>
      </w:r>
      <w:r w:rsidRPr="00BA07A0">
        <w:rPr>
          <w:rFonts w:ascii="Calibri" w:hAnsi="Calibri" w:cs="Calibri"/>
          <w:i/>
          <w:iCs/>
          <w:color w:val="70AD47" w:themeColor="accent6"/>
          <w:sz w:val="23"/>
          <w:szCs w:val="23"/>
        </w:rPr>
        <w:t xml:space="preserve">at least two </w:t>
      </w:r>
      <w:r w:rsidRPr="00BA07A0">
        <w:rPr>
          <w:rFonts w:ascii="Calibri" w:hAnsi="Calibri" w:cs="Calibri"/>
          <w:color w:val="70AD47" w:themeColor="accent6"/>
          <w:sz w:val="23"/>
          <w:szCs w:val="23"/>
        </w:rPr>
        <w:t>of the following three criteria must be present</w:t>
      </w:r>
      <w:r w:rsidRPr="00BA07A0">
        <w:rPr>
          <w:rFonts w:ascii="Calibri" w:hAnsi="Calibri" w:cs="Calibri"/>
          <w:color w:val="000000"/>
          <w:sz w:val="23"/>
          <w:szCs w:val="23"/>
        </w:rPr>
        <w:t xml:space="preserve"> for an incident to be included in the GTD: </w:t>
      </w:r>
    </w:p>
    <w:p w14:paraId="03E3C69B" w14:textId="77777777" w:rsidR="00BA07A0" w:rsidRPr="00BA07A0" w:rsidRDefault="00BA07A0" w:rsidP="00BA07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BA07A0">
        <w:rPr>
          <w:rFonts w:ascii="Wingdings" w:hAnsi="Wingdings" w:cs="Wingdings"/>
          <w:color w:val="000000"/>
          <w:sz w:val="23"/>
          <w:szCs w:val="23"/>
        </w:rPr>
        <w:t xml:space="preserve"> </w:t>
      </w:r>
      <w:r w:rsidRPr="00BA07A0">
        <w:rPr>
          <w:rFonts w:ascii="Calibri" w:hAnsi="Calibri" w:cs="Calibri"/>
          <w:b/>
          <w:bCs/>
          <w:color w:val="000000"/>
          <w:sz w:val="23"/>
          <w:szCs w:val="23"/>
        </w:rPr>
        <w:t>Criterion 1: The act must be aimed at attaining a political, economic, religious, or social goal</w:t>
      </w:r>
      <w:r w:rsidRPr="00BA07A0">
        <w:rPr>
          <w:rFonts w:ascii="Calibri" w:hAnsi="Calibri" w:cs="Calibri"/>
          <w:color w:val="000000"/>
          <w:sz w:val="23"/>
          <w:szCs w:val="23"/>
        </w:rPr>
        <w:t xml:space="preserve">. In terms of economic goals, the exclusive pursuit of profit does not satisfy this criterion. It must involve the pursuit of more profound, systemic economic change. </w:t>
      </w:r>
    </w:p>
    <w:p w14:paraId="5F6EC1D8" w14:textId="77777777" w:rsidR="00F118BE" w:rsidRDefault="00F118BE" w:rsidP="00BA07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3F9266DC" w14:textId="627FE486" w:rsidR="00BA07A0" w:rsidRPr="00BA07A0" w:rsidRDefault="00BA07A0" w:rsidP="00BA07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BA07A0">
        <w:rPr>
          <w:rFonts w:ascii="Wingdings" w:hAnsi="Wingdings" w:cs="Wingdings"/>
          <w:color w:val="000000"/>
          <w:sz w:val="23"/>
          <w:szCs w:val="23"/>
        </w:rPr>
        <w:t xml:space="preserve"> </w:t>
      </w:r>
      <w:r w:rsidRPr="00BA07A0">
        <w:rPr>
          <w:rFonts w:ascii="Calibri" w:hAnsi="Calibri" w:cs="Calibri"/>
          <w:b/>
          <w:bCs/>
          <w:color w:val="000000"/>
          <w:sz w:val="23"/>
          <w:szCs w:val="23"/>
        </w:rPr>
        <w:t>Criterion 2</w:t>
      </w:r>
      <w:r w:rsidRPr="00BA07A0">
        <w:rPr>
          <w:rFonts w:ascii="Calibri" w:hAnsi="Calibri" w:cs="Calibri"/>
          <w:b/>
          <w:bCs/>
          <w:i/>
          <w:iCs/>
          <w:color w:val="000000"/>
          <w:sz w:val="23"/>
          <w:szCs w:val="23"/>
        </w:rPr>
        <w:t xml:space="preserve">: </w:t>
      </w:r>
      <w:r w:rsidRPr="00BA07A0">
        <w:rPr>
          <w:rFonts w:ascii="Calibri" w:hAnsi="Calibri" w:cs="Calibri"/>
          <w:b/>
          <w:bCs/>
          <w:color w:val="000000"/>
          <w:sz w:val="23"/>
          <w:szCs w:val="23"/>
        </w:rPr>
        <w:t>There must be evidence of an intention to coerce, intimidate, or convey some other message to a larger audience (or audiences) than the immediate victims</w:t>
      </w:r>
      <w:r w:rsidRPr="00BA07A0">
        <w:rPr>
          <w:rFonts w:ascii="Calibri" w:hAnsi="Calibri" w:cs="Calibri"/>
          <w:color w:val="000000"/>
          <w:sz w:val="23"/>
          <w:szCs w:val="23"/>
        </w:rPr>
        <w:t xml:space="preserve">. It is the act taken as a totality that is considered, irrespective if every individual involved in carrying out the act was aware of this intention. As long as any of the planners or decision-makers behind the attack intended to coerce, intimidate or publicize, the intentionality criterion is met. </w:t>
      </w:r>
    </w:p>
    <w:p w14:paraId="6328BF48" w14:textId="77777777" w:rsidR="00F118BE" w:rsidRDefault="00F118BE" w:rsidP="00BA07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632BB575" w14:textId="370F5B27" w:rsidR="00BA07A0" w:rsidRPr="00BA07A0" w:rsidRDefault="00BA07A0" w:rsidP="00BA07A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BA07A0">
        <w:rPr>
          <w:rFonts w:ascii="Wingdings" w:hAnsi="Wingdings" w:cs="Wingdings"/>
          <w:color w:val="000000"/>
          <w:sz w:val="23"/>
          <w:szCs w:val="23"/>
        </w:rPr>
        <w:t xml:space="preserve"> </w:t>
      </w:r>
      <w:r w:rsidRPr="00BA07A0">
        <w:rPr>
          <w:rFonts w:ascii="Calibri" w:hAnsi="Calibri" w:cs="Calibri"/>
          <w:b/>
          <w:bCs/>
          <w:color w:val="000000"/>
          <w:sz w:val="23"/>
          <w:szCs w:val="23"/>
        </w:rPr>
        <w:t>Criterion 3: The action must be outside the context of legitimate warfare activities</w:t>
      </w:r>
      <w:r w:rsidRPr="00BA07A0">
        <w:rPr>
          <w:rFonts w:ascii="Calibri" w:hAnsi="Calibri" w:cs="Calibri"/>
          <w:color w:val="000000"/>
          <w:sz w:val="23"/>
          <w:szCs w:val="23"/>
        </w:rPr>
        <w:t xml:space="preserve">. That is, the act must be outside the parameters permitted by international humanitarian law, insofar as it targets non-combatants </w:t>
      </w:r>
    </w:p>
    <w:p w14:paraId="320811EA" w14:textId="1EDD23A5" w:rsidR="00BA07A0" w:rsidRDefault="00BA07A0"/>
    <w:p w14:paraId="3D99EF05" w14:textId="246F1757" w:rsidR="00BA07A0" w:rsidRDefault="00BA07A0" w:rsidP="00BA07A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Filtering Mechanism: “Doubt Terrorism Proper?” </w:t>
      </w:r>
    </w:p>
    <w:p w14:paraId="40DF0141" w14:textId="77777777" w:rsidR="00F118BE" w:rsidRDefault="00F118BE" w:rsidP="00BA07A0">
      <w:pPr>
        <w:pStyle w:val="Default"/>
        <w:rPr>
          <w:sz w:val="28"/>
          <w:szCs w:val="28"/>
        </w:rPr>
      </w:pPr>
    </w:p>
    <w:p w14:paraId="1CF9AA2E" w14:textId="77777777" w:rsidR="00F118BE" w:rsidRDefault="00BA07A0" w:rsidP="00F118B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The inclusion criteria above are evaluated for each case to determine if it should be added to the GTD; </w:t>
      </w:r>
    </w:p>
    <w:p w14:paraId="344D4B8B" w14:textId="77777777" w:rsidR="00F118BE" w:rsidRDefault="00F118BE" w:rsidP="00F118B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H</w:t>
      </w:r>
      <w:r w:rsidR="00BA07A0">
        <w:rPr>
          <w:sz w:val="23"/>
          <w:szCs w:val="23"/>
        </w:rPr>
        <w:t>owever, there is often definitional overlap between terrorism and other forms of crime and political violence</w:t>
      </w:r>
      <w:r>
        <w:rPr>
          <w:sz w:val="23"/>
          <w:szCs w:val="23"/>
        </w:rPr>
        <w:t xml:space="preserve"> (</w:t>
      </w:r>
      <w:r w:rsidR="00BA07A0">
        <w:rPr>
          <w:sz w:val="23"/>
          <w:szCs w:val="23"/>
        </w:rPr>
        <w:t>such as insurgency, hate crime, and organized crime</w:t>
      </w:r>
      <w:r>
        <w:rPr>
          <w:sz w:val="23"/>
          <w:szCs w:val="23"/>
        </w:rPr>
        <w:t>)</w:t>
      </w:r>
      <w:r w:rsidR="00BA07A0">
        <w:rPr>
          <w:sz w:val="23"/>
          <w:szCs w:val="23"/>
        </w:rPr>
        <w:t xml:space="preserve">. </w:t>
      </w:r>
    </w:p>
    <w:p w14:paraId="0B94F54A" w14:textId="0453935D" w:rsidR="00F118BE" w:rsidRDefault="00BA07A0" w:rsidP="00F118B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Likewise, for many cases there is insufficient or conflicting information provided in source documents to allow coders to make a clear determination regarding whether or not the inclusion criteria are met. </w:t>
      </w:r>
    </w:p>
    <w:p w14:paraId="154904DE" w14:textId="77777777" w:rsidR="00F118BE" w:rsidRDefault="00F118BE" w:rsidP="00F118BE">
      <w:pPr>
        <w:pStyle w:val="Default"/>
        <w:ind w:left="720"/>
        <w:rPr>
          <w:sz w:val="23"/>
          <w:szCs w:val="23"/>
        </w:rPr>
      </w:pPr>
    </w:p>
    <w:p w14:paraId="5573591A" w14:textId="5FDAF71E" w:rsidR="00BA07A0" w:rsidRDefault="00BA07A0" w:rsidP="00BA07A0">
      <w:pPr>
        <w:pStyle w:val="Default"/>
        <w:rPr>
          <w:b/>
          <w:bCs/>
          <w:sz w:val="23"/>
          <w:szCs w:val="23"/>
        </w:rPr>
      </w:pPr>
      <w:r w:rsidRPr="00F118BE">
        <w:rPr>
          <w:b/>
          <w:bCs/>
          <w:sz w:val="23"/>
          <w:szCs w:val="23"/>
          <w:highlight w:val="cyan"/>
        </w:rPr>
        <w:t xml:space="preserve">Such </w:t>
      </w:r>
      <w:r w:rsidR="004A3346">
        <w:rPr>
          <w:b/>
          <w:bCs/>
          <w:sz w:val="23"/>
          <w:szCs w:val="23"/>
          <w:highlight w:val="cyan"/>
        </w:rPr>
        <w:t>DEFINITION OVERLAP or UNCERTAINITY</w:t>
      </w:r>
      <w:r w:rsidRPr="00F118BE">
        <w:rPr>
          <w:b/>
          <w:bCs/>
          <w:sz w:val="23"/>
          <w:szCs w:val="23"/>
          <w:highlight w:val="cyan"/>
        </w:rPr>
        <w:t>, however, was not deemed to be sufficient to disqualify the incident from inclusion in the GTD.</w:t>
      </w:r>
      <w:r w:rsidRPr="00F118BE">
        <w:rPr>
          <w:b/>
          <w:bCs/>
          <w:sz w:val="23"/>
          <w:szCs w:val="23"/>
        </w:rPr>
        <w:t xml:space="preserve"> </w:t>
      </w:r>
    </w:p>
    <w:p w14:paraId="6E471409" w14:textId="37D88AD1" w:rsidR="004A3346" w:rsidRDefault="004A3346" w:rsidP="00BA07A0">
      <w:pPr>
        <w:pStyle w:val="Default"/>
        <w:pBdr>
          <w:bottom w:val="thinThickThinMediumGap" w:sz="18" w:space="1" w:color="auto"/>
        </w:pBdr>
        <w:rPr>
          <w:b/>
          <w:bCs/>
          <w:sz w:val="23"/>
          <w:szCs w:val="23"/>
        </w:rPr>
      </w:pPr>
    </w:p>
    <w:p w14:paraId="332EA199" w14:textId="1EFA3D28" w:rsidR="004A3346" w:rsidRDefault="004A3346" w:rsidP="00BA07A0">
      <w:pPr>
        <w:pStyle w:val="Default"/>
        <w:rPr>
          <w:b/>
          <w:bCs/>
          <w:sz w:val="23"/>
          <w:szCs w:val="23"/>
        </w:rPr>
      </w:pPr>
    </w:p>
    <w:p w14:paraId="0108E174" w14:textId="1BE9847A" w:rsidR="004A3346" w:rsidRDefault="004A3346" w:rsidP="00BA07A0">
      <w:pPr>
        <w:pStyle w:val="Default"/>
        <w:rPr>
          <w:b/>
          <w:bCs/>
          <w:sz w:val="48"/>
          <w:szCs w:val="48"/>
          <w:u w:val="single"/>
        </w:rPr>
      </w:pPr>
      <w:r w:rsidRPr="004A3346">
        <w:rPr>
          <w:b/>
          <w:bCs/>
          <w:sz w:val="48"/>
          <w:szCs w:val="48"/>
          <w:u w:val="single"/>
        </w:rPr>
        <w:t>PROBLEM STATEMENT</w:t>
      </w:r>
    </w:p>
    <w:p w14:paraId="688C072C" w14:textId="5EFC0E6E" w:rsidR="00F31EA3" w:rsidRDefault="00F31EA3" w:rsidP="00BA07A0">
      <w:pPr>
        <w:pStyle w:val="Default"/>
        <w:rPr>
          <w:b/>
          <w:bCs/>
          <w:sz w:val="48"/>
          <w:szCs w:val="48"/>
          <w:u w:val="single"/>
        </w:rPr>
      </w:pPr>
    </w:p>
    <w:p w14:paraId="06C27DF0" w14:textId="6CFB19EA" w:rsidR="00F31EA3" w:rsidRDefault="00F31EA3" w:rsidP="00F31EA3">
      <w:pPr>
        <w:pStyle w:val="Default"/>
        <w:numPr>
          <w:ilvl w:val="0"/>
          <w:numId w:val="5"/>
        </w:num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 HIERARCHIAL CLASSIFICATION PROBLEM</w:t>
      </w:r>
    </w:p>
    <w:p w14:paraId="781E156C" w14:textId="733ADDD4" w:rsidR="00F31EA3" w:rsidRDefault="00F31EA3" w:rsidP="00F31EA3">
      <w:pPr>
        <w:pStyle w:val="Default"/>
        <w:numPr>
          <w:ilvl w:val="0"/>
          <w:numId w:val="5"/>
        </w:num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It’s not a prediction problem</w:t>
      </w:r>
    </w:p>
    <w:p w14:paraId="345D12B7" w14:textId="7A166533" w:rsidR="00F31EA3" w:rsidRDefault="00F31EA3" w:rsidP="00F31EA3">
      <w:pPr>
        <w:pStyle w:val="Default"/>
        <w:numPr>
          <w:ilvl w:val="0"/>
          <w:numId w:val="5"/>
        </w:num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It’s an investigation problem</w:t>
      </w:r>
    </w:p>
    <w:p w14:paraId="2F11B244" w14:textId="54F0954C" w:rsidR="00F31EA3" w:rsidRDefault="00F31EA3" w:rsidP="00BA07A0">
      <w:pPr>
        <w:pStyle w:val="Default"/>
        <w:rPr>
          <w:b/>
          <w:bCs/>
          <w:sz w:val="48"/>
          <w:szCs w:val="48"/>
          <w:u w:val="single"/>
        </w:rPr>
      </w:pPr>
    </w:p>
    <w:p w14:paraId="112B0575" w14:textId="77777777" w:rsidR="00F31EA3" w:rsidRDefault="00F31EA3" w:rsidP="00BA07A0">
      <w:pPr>
        <w:pStyle w:val="Default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LEVEL-1:</w:t>
      </w:r>
    </w:p>
    <w:p w14:paraId="2D799EE1" w14:textId="3A7D1EE3" w:rsidR="00F31EA3" w:rsidRDefault="00F31EA3" w:rsidP="00BA07A0">
      <w:pPr>
        <w:pStyle w:val="Default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To classify the form of a crime activity occurred into an act of terrorism or not. </w:t>
      </w:r>
    </w:p>
    <w:p w14:paraId="6D16CBF2" w14:textId="1E9AE8D2" w:rsidR="00F31EA3" w:rsidRDefault="00F31EA3" w:rsidP="00BA07A0">
      <w:pPr>
        <w:pStyle w:val="Default"/>
        <w:rPr>
          <w:b/>
          <w:bCs/>
          <w:sz w:val="48"/>
          <w:szCs w:val="48"/>
          <w:u w:val="single"/>
        </w:rPr>
      </w:pPr>
    </w:p>
    <w:p w14:paraId="37E274F7" w14:textId="27CD1BAC" w:rsidR="00F31EA3" w:rsidRDefault="00F31EA3" w:rsidP="00BA07A0">
      <w:pPr>
        <w:pStyle w:val="Default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LEVEL-2:</w:t>
      </w:r>
    </w:p>
    <w:p w14:paraId="2C9C6019" w14:textId="74E76ADA" w:rsidR="00F31EA3" w:rsidRPr="004A3346" w:rsidRDefault="00F31EA3" w:rsidP="00BA07A0">
      <w:pPr>
        <w:pStyle w:val="Default"/>
        <w:rPr>
          <w:b/>
          <w:bCs/>
          <w:sz w:val="48"/>
          <w:szCs w:val="48"/>
          <w:highlight w:val="cyan"/>
          <w:u w:val="single"/>
        </w:rPr>
      </w:pPr>
      <w:r>
        <w:rPr>
          <w:b/>
          <w:bCs/>
          <w:sz w:val="48"/>
          <w:szCs w:val="48"/>
          <w:u w:val="single"/>
        </w:rPr>
        <w:t>If not, further drilling down the classification to investigate the designation of non-terrorist activity</w:t>
      </w:r>
    </w:p>
    <w:p w14:paraId="5F84346F" w14:textId="6DDC725E" w:rsidR="00F118BE" w:rsidRDefault="00F118BE" w:rsidP="00BA07A0">
      <w:pPr>
        <w:pStyle w:val="Default"/>
        <w:rPr>
          <w:b/>
          <w:bCs/>
          <w:sz w:val="23"/>
          <w:szCs w:val="23"/>
        </w:rPr>
      </w:pPr>
    </w:p>
    <w:p w14:paraId="3D1C7D81" w14:textId="77777777" w:rsidR="00F118BE" w:rsidRPr="00F118BE" w:rsidRDefault="00F118BE" w:rsidP="00BA07A0">
      <w:pPr>
        <w:pStyle w:val="Default"/>
        <w:rPr>
          <w:b/>
          <w:bCs/>
          <w:sz w:val="23"/>
          <w:szCs w:val="23"/>
        </w:rPr>
      </w:pPr>
    </w:p>
    <w:p w14:paraId="02ACED91" w14:textId="4C8D38B0" w:rsidR="00F118BE" w:rsidRDefault="00BA07A0" w:rsidP="00BA07A0">
      <w:pPr>
        <w:pBdr>
          <w:bottom w:val="thinThickThinMediumGap" w:sz="18" w:space="1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 w:rsidRPr="004A3346">
        <w:rPr>
          <w:color w:val="C00000"/>
          <w:sz w:val="23"/>
          <w:szCs w:val="23"/>
          <w:u w:val="single"/>
        </w:rPr>
        <w:t>“Doubt Terrorism Proper”</w:t>
      </w:r>
      <w:r w:rsidRPr="004A3346">
        <w:rPr>
          <w:color w:val="C00000"/>
          <w:sz w:val="23"/>
          <w:szCs w:val="23"/>
        </w:rPr>
        <w:t xml:space="preserve"> </w:t>
      </w:r>
      <w:r w:rsidR="004A3346">
        <w:rPr>
          <w:sz w:val="23"/>
          <w:szCs w:val="23"/>
        </w:rPr>
        <w:t>column</w:t>
      </w:r>
      <w:r>
        <w:rPr>
          <w:sz w:val="23"/>
          <w:szCs w:val="23"/>
        </w:rPr>
        <w:t xml:space="preserve"> </w:t>
      </w:r>
      <w:r w:rsidR="004A3346">
        <w:rPr>
          <w:sz w:val="23"/>
          <w:szCs w:val="23"/>
        </w:rPr>
        <w:t>contains data</w:t>
      </w:r>
      <w:r>
        <w:rPr>
          <w:sz w:val="23"/>
          <w:szCs w:val="23"/>
        </w:rPr>
        <w:t xml:space="preserve"> that the incident in question is </w:t>
      </w:r>
      <w:r w:rsidRPr="004A3346">
        <w:rPr>
          <w:i/>
          <w:iCs/>
          <w:color w:val="C00000"/>
          <w:sz w:val="23"/>
          <w:szCs w:val="23"/>
        </w:rPr>
        <w:t xml:space="preserve">exclusively </w:t>
      </w:r>
      <w:r w:rsidRPr="004A3346">
        <w:rPr>
          <w:color w:val="C00000"/>
          <w:sz w:val="23"/>
          <w:szCs w:val="23"/>
        </w:rPr>
        <w:t>terrorism</w:t>
      </w:r>
      <w:r w:rsidR="004A3346" w:rsidRPr="004A3346">
        <w:rPr>
          <w:color w:val="C00000"/>
          <w:sz w:val="23"/>
          <w:szCs w:val="23"/>
        </w:rPr>
        <w:t xml:space="preserve"> or not</w:t>
      </w:r>
      <w:r>
        <w:rPr>
          <w:sz w:val="23"/>
          <w:szCs w:val="23"/>
        </w:rPr>
        <w:t xml:space="preserve">. </w:t>
      </w:r>
    </w:p>
    <w:p w14:paraId="22AE0B5F" w14:textId="77777777" w:rsidR="00F118BE" w:rsidRDefault="00F118BE" w:rsidP="00BA07A0">
      <w:pPr>
        <w:pBdr>
          <w:bottom w:val="thinThickThinMediumGap" w:sz="18" w:space="1" w:color="auto"/>
        </w:pBdr>
        <w:rPr>
          <w:sz w:val="23"/>
          <w:szCs w:val="23"/>
        </w:rPr>
      </w:pPr>
      <w:r>
        <w:rPr>
          <w:sz w:val="23"/>
          <w:szCs w:val="23"/>
        </w:rPr>
        <w:t xml:space="preserve">If not, then the act </w:t>
      </w:r>
      <w:r w:rsidR="00BA07A0">
        <w:rPr>
          <w:sz w:val="23"/>
          <w:szCs w:val="23"/>
        </w:rPr>
        <w:t>conform</w:t>
      </w:r>
      <w:r>
        <w:rPr>
          <w:sz w:val="23"/>
          <w:szCs w:val="23"/>
        </w:rPr>
        <w:t>s</w:t>
      </w:r>
      <w:r w:rsidR="00BA07A0">
        <w:rPr>
          <w:sz w:val="23"/>
          <w:szCs w:val="23"/>
        </w:rPr>
        <w:t xml:space="preserve"> to one of five possible alternative designations: </w:t>
      </w:r>
    </w:p>
    <w:p w14:paraId="28B66BC3" w14:textId="77777777" w:rsidR="00F118BE" w:rsidRDefault="00BA07A0" w:rsidP="00BA07A0">
      <w:pPr>
        <w:pBdr>
          <w:bottom w:val="thinThickThinMediumGap" w:sz="18" w:space="1" w:color="auto"/>
        </w:pBdr>
        <w:rPr>
          <w:sz w:val="23"/>
          <w:szCs w:val="23"/>
        </w:rPr>
      </w:pPr>
      <w:r>
        <w:rPr>
          <w:sz w:val="23"/>
          <w:szCs w:val="23"/>
        </w:rPr>
        <w:t>1) Insurgency/Guerilla Action</w:t>
      </w:r>
    </w:p>
    <w:p w14:paraId="451C5CE2" w14:textId="77777777" w:rsidR="00F118BE" w:rsidRDefault="00BA07A0" w:rsidP="00BA07A0">
      <w:pPr>
        <w:pBdr>
          <w:bottom w:val="thinThickThinMediumGap" w:sz="18" w:space="1" w:color="auto"/>
        </w:pBdr>
        <w:rPr>
          <w:sz w:val="23"/>
          <w:szCs w:val="23"/>
        </w:rPr>
      </w:pPr>
      <w:r>
        <w:rPr>
          <w:sz w:val="23"/>
          <w:szCs w:val="23"/>
        </w:rPr>
        <w:t>2) Other Crime Type</w:t>
      </w:r>
    </w:p>
    <w:p w14:paraId="7C4FED50" w14:textId="77777777" w:rsidR="00F118BE" w:rsidRDefault="00BA07A0" w:rsidP="00BA07A0">
      <w:pPr>
        <w:pBdr>
          <w:bottom w:val="thinThickThinMediumGap" w:sz="18" w:space="1" w:color="auto"/>
        </w:pBdr>
        <w:rPr>
          <w:sz w:val="23"/>
          <w:szCs w:val="23"/>
        </w:rPr>
      </w:pPr>
      <w:r>
        <w:rPr>
          <w:sz w:val="23"/>
          <w:szCs w:val="23"/>
        </w:rPr>
        <w:t>3) Intra/Inter-group conflict</w:t>
      </w:r>
    </w:p>
    <w:p w14:paraId="432B29E4" w14:textId="77777777" w:rsidR="00F118BE" w:rsidRDefault="00BA07A0" w:rsidP="00BA07A0">
      <w:pPr>
        <w:pBdr>
          <w:bottom w:val="thinThickThinMediumGap" w:sz="18" w:space="1" w:color="auto"/>
        </w:pBdr>
        <w:rPr>
          <w:sz w:val="23"/>
          <w:szCs w:val="23"/>
        </w:rPr>
      </w:pPr>
      <w:r>
        <w:rPr>
          <w:sz w:val="23"/>
          <w:szCs w:val="23"/>
        </w:rPr>
        <w:t>4) Lack of Intentionality</w:t>
      </w:r>
    </w:p>
    <w:p w14:paraId="70E567C8" w14:textId="2A5C931C" w:rsidR="004A3346" w:rsidRPr="004A3346" w:rsidRDefault="00BA07A0" w:rsidP="00BA07A0">
      <w:pPr>
        <w:pBdr>
          <w:bottom w:val="thinThickThinMediumGap" w:sz="18" w:space="1" w:color="auto"/>
        </w:pBdr>
        <w:rPr>
          <w:sz w:val="23"/>
          <w:szCs w:val="23"/>
        </w:rPr>
      </w:pPr>
      <w:r>
        <w:rPr>
          <w:sz w:val="23"/>
          <w:szCs w:val="23"/>
        </w:rPr>
        <w:t>5) State Actor</w:t>
      </w:r>
    </w:p>
    <w:p w14:paraId="7E01DF9D" w14:textId="584303AF" w:rsidR="00371F6D" w:rsidRDefault="004A3346" w:rsidP="00BA07A0">
      <w:pPr>
        <w:rPr>
          <w:sz w:val="48"/>
          <w:szCs w:val="48"/>
          <w:u w:val="single"/>
        </w:rPr>
      </w:pPr>
      <w:r w:rsidRPr="004A3346">
        <w:rPr>
          <w:sz w:val="48"/>
          <w:szCs w:val="48"/>
          <w:u w:val="single"/>
        </w:rPr>
        <w:t>CORRESPONDING COLUMNS REPRESENTATING THE PROBLEM STATEMENT</w:t>
      </w:r>
    </w:p>
    <w:p w14:paraId="25061EB3" w14:textId="77777777" w:rsidR="00371F6D" w:rsidRDefault="00371F6D" w:rsidP="00371F6D">
      <w:pPr>
        <w:pStyle w:val="Default"/>
        <w:rPr>
          <w:sz w:val="28"/>
          <w:szCs w:val="28"/>
        </w:rPr>
      </w:pPr>
    </w:p>
    <w:p w14:paraId="76D48B98" w14:textId="77777777" w:rsidR="00371F6D" w:rsidRPr="00D776A0" w:rsidRDefault="00371F6D" w:rsidP="00371F6D">
      <w:pPr>
        <w:pStyle w:val="Default"/>
        <w:rPr>
          <w:b/>
          <w:bCs/>
          <w:sz w:val="26"/>
          <w:szCs w:val="26"/>
        </w:rPr>
      </w:pPr>
      <w:r w:rsidRPr="00D776A0">
        <w:rPr>
          <w:b/>
          <w:bCs/>
          <w:color w:val="70AD47" w:themeColor="accent6"/>
          <w:sz w:val="26"/>
          <w:szCs w:val="26"/>
        </w:rPr>
        <w:t>Incident Summary</w:t>
      </w:r>
      <w:r w:rsidRPr="00D776A0">
        <w:rPr>
          <w:b/>
          <w:bCs/>
          <w:sz w:val="26"/>
          <w:szCs w:val="26"/>
        </w:rPr>
        <w:t xml:space="preserve"> </w:t>
      </w:r>
    </w:p>
    <w:p w14:paraId="52FC4CDD" w14:textId="3033A76A" w:rsidR="00371F6D" w:rsidRDefault="00371F6D" w:rsidP="004A334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(summary) </w:t>
      </w:r>
    </w:p>
    <w:p w14:paraId="341DA3DC" w14:textId="0D0755DC" w:rsidR="00371F6D" w:rsidRDefault="00371F6D" w:rsidP="004A3346">
      <w:pPr>
        <w:pStyle w:val="Default"/>
        <w:numPr>
          <w:ilvl w:val="0"/>
          <w:numId w:val="2"/>
        </w:numPr>
        <w:rPr>
          <w:i/>
          <w:iCs/>
          <w:sz w:val="23"/>
          <w:szCs w:val="23"/>
        </w:rPr>
      </w:pPr>
      <w:r>
        <w:rPr>
          <w:sz w:val="23"/>
          <w:szCs w:val="23"/>
        </w:rPr>
        <w:t>T</w:t>
      </w:r>
      <w:r>
        <w:rPr>
          <w:i/>
          <w:iCs/>
          <w:sz w:val="23"/>
          <w:szCs w:val="23"/>
        </w:rPr>
        <w:t xml:space="preserve">ext Variable </w:t>
      </w:r>
    </w:p>
    <w:p w14:paraId="22B437EE" w14:textId="77777777" w:rsidR="004A3346" w:rsidRDefault="004A3346" w:rsidP="00371F6D">
      <w:pPr>
        <w:pStyle w:val="Default"/>
        <w:rPr>
          <w:sz w:val="23"/>
          <w:szCs w:val="23"/>
        </w:rPr>
      </w:pPr>
    </w:p>
    <w:p w14:paraId="70240623" w14:textId="77777777" w:rsidR="00371F6D" w:rsidRDefault="00371F6D" w:rsidP="00371F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brief narrative summary of the incident, noting the “when, where, who, what, how, and why.” </w:t>
      </w:r>
    </w:p>
    <w:p w14:paraId="310C570A" w14:textId="77777777" w:rsidR="00371F6D" w:rsidRDefault="00371F6D" w:rsidP="00371F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Note: This field is presently only systematically available with incidents occurring after 1997. </w:t>
      </w:r>
    </w:p>
    <w:p w14:paraId="4173EAE2" w14:textId="77777777" w:rsidR="00371F6D" w:rsidRDefault="00371F6D" w:rsidP="00371F6D">
      <w:pPr>
        <w:pStyle w:val="Default"/>
        <w:rPr>
          <w:sz w:val="23"/>
          <w:szCs w:val="23"/>
        </w:rPr>
      </w:pPr>
    </w:p>
    <w:p w14:paraId="1706A82F" w14:textId="77777777" w:rsidR="00371F6D" w:rsidRPr="00D776A0" w:rsidRDefault="00371F6D" w:rsidP="00371F6D">
      <w:pPr>
        <w:pStyle w:val="Default"/>
        <w:rPr>
          <w:b/>
          <w:bCs/>
          <w:color w:val="70AD47" w:themeColor="accent6"/>
          <w:sz w:val="26"/>
          <w:szCs w:val="26"/>
        </w:rPr>
      </w:pPr>
      <w:r w:rsidRPr="00D776A0">
        <w:rPr>
          <w:b/>
          <w:bCs/>
          <w:color w:val="70AD47" w:themeColor="accent6"/>
          <w:sz w:val="26"/>
          <w:szCs w:val="26"/>
        </w:rPr>
        <w:t xml:space="preserve">Inclusion Criteria </w:t>
      </w:r>
    </w:p>
    <w:p w14:paraId="756EE2DF" w14:textId="3E2D822C" w:rsidR="00371F6D" w:rsidRDefault="00371F6D" w:rsidP="004A334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(crit1, crit2, crit3) </w:t>
      </w:r>
    </w:p>
    <w:p w14:paraId="3A027003" w14:textId="75072688" w:rsidR="00371F6D" w:rsidRDefault="00371F6D" w:rsidP="004A334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Categorical Variables </w:t>
      </w:r>
    </w:p>
    <w:p w14:paraId="6D4431A1" w14:textId="77777777" w:rsidR="004A3346" w:rsidRDefault="004A3346" w:rsidP="00371F6D">
      <w:pPr>
        <w:pStyle w:val="Default"/>
        <w:rPr>
          <w:sz w:val="23"/>
          <w:szCs w:val="23"/>
        </w:rPr>
      </w:pPr>
    </w:p>
    <w:p w14:paraId="4D5AB100" w14:textId="2E5E287E" w:rsidR="00371F6D" w:rsidRDefault="00371F6D" w:rsidP="00371F6D">
      <w:pPr>
        <w:pStyle w:val="Default"/>
        <w:rPr>
          <w:sz w:val="23"/>
          <w:szCs w:val="23"/>
        </w:rPr>
      </w:pPr>
      <w:r w:rsidRPr="00D776A0">
        <w:rPr>
          <w:color w:val="ED7D31" w:themeColor="accent2"/>
          <w:sz w:val="23"/>
          <w:szCs w:val="23"/>
        </w:rPr>
        <w:t xml:space="preserve">Criterion 1: POLITICAL, ECONOMIC, RELIGIOUS, OR SOCIAL GOAL </w:t>
      </w:r>
      <w:r w:rsidRPr="00D776A0">
        <w:rPr>
          <w:i/>
          <w:iCs/>
          <w:color w:val="ED7D31" w:themeColor="accent2"/>
          <w:sz w:val="23"/>
          <w:szCs w:val="23"/>
        </w:rPr>
        <w:t>(CRIT1)</w:t>
      </w:r>
      <w:r>
        <w:rPr>
          <w:i/>
          <w:iCs/>
          <w:sz w:val="23"/>
          <w:szCs w:val="23"/>
        </w:rPr>
        <w:t xml:space="preserve"> </w:t>
      </w:r>
    </w:p>
    <w:p w14:paraId="0DEC2A1B" w14:textId="77777777" w:rsidR="004A3346" w:rsidRDefault="00371F6D" w:rsidP="004A334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The violent act must be aimed at attaining a political, economic, religious, or social goal. </w:t>
      </w:r>
    </w:p>
    <w:p w14:paraId="2B45244B" w14:textId="6C2977F7" w:rsidR="00371F6D" w:rsidRDefault="00371F6D" w:rsidP="004A3346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This criterion is not satisfied in those cases where the perpetrator(s) acted out of a pure profit motive or from an idiosyncratic personal motive unconnected with broader societal change. </w:t>
      </w:r>
    </w:p>
    <w:p w14:paraId="168E1C2D" w14:textId="77777777" w:rsidR="00371F6D" w:rsidRDefault="00371F6D" w:rsidP="00371F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= "Yes" The incident meets Criterion 1. </w:t>
      </w:r>
    </w:p>
    <w:p w14:paraId="64DBB666" w14:textId="38180C86" w:rsidR="00371F6D" w:rsidRDefault="00371F6D" w:rsidP="00371F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= "No" The incident does not meet Criterion 1 or there is no indication that the incident meets Criterion 1. </w:t>
      </w:r>
    </w:p>
    <w:p w14:paraId="0DA54BCC" w14:textId="77777777" w:rsidR="004A3346" w:rsidRDefault="004A3346" w:rsidP="00371F6D">
      <w:pPr>
        <w:pStyle w:val="Default"/>
        <w:rPr>
          <w:sz w:val="23"/>
          <w:szCs w:val="23"/>
        </w:rPr>
      </w:pPr>
    </w:p>
    <w:p w14:paraId="5BF14EE7" w14:textId="77777777" w:rsidR="00371F6D" w:rsidRPr="00D776A0" w:rsidRDefault="00371F6D" w:rsidP="00371F6D">
      <w:pPr>
        <w:pStyle w:val="Default"/>
        <w:rPr>
          <w:color w:val="70AD47" w:themeColor="accent6"/>
          <w:sz w:val="23"/>
          <w:szCs w:val="23"/>
        </w:rPr>
      </w:pPr>
      <w:r w:rsidRPr="00D776A0">
        <w:rPr>
          <w:color w:val="70AD47" w:themeColor="accent6"/>
          <w:sz w:val="23"/>
          <w:szCs w:val="23"/>
        </w:rPr>
        <w:t xml:space="preserve">Criterion 2: INTENTION TO COERCE, INTIMIDATE OR PUBLICIZE TO LARGER AUDIENCE(S) </w:t>
      </w:r>
      <w:r w:rsidRPr="00D776A0">
        <w:rPr>
          <w:i/>
          <w:iCs/>
          <w:color w:val="70AD47" w:themeColor="accent6"/>
          <w:sz w:val="23"/>
          <w:szCs w:val="23"/>
        </w:rPr>
        <w:t xml:space="preserve">(CRIT2) </w:t>
      </w:r>
    </w:p>
    <w:p w14:paraId="616ECDF7" w14:textId="77777777" w:rsidR="004A3346" w:rsidRDefault="00371F6D" w:rsidP="00371F6D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To satisfy this criterion there must be evidence of an intention to coerce, intimidate, or convey some other message to a larger audience (or audiences) </w:t>
      </w:r>
      <w:r w:rsidRPr="004A3346">
        <w:rPr>
          <w:sz w:val="23"/>
          <w:szCs w:val="23"/>
        </w:rPr>
        <w:t xml:space="preserve">than the immediate victims. </w:t>
      </w:r>
    </w:p>
    <w:p w14:paraId="3E13FDFE" w14:textId="478C037E" w:rsidR="00371F6D" w:rsidRPr="004A3346" w:rsidRDefault="00371F6D" w:rsidP="00371F6D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4A3346">
        <w:rPr>
          <w:sz w:val="23"/>
          <w:szCs w:val="23"/>
        </w:rPr>
        <w:t xml:space="preserve">Such evidence can include (but is not limited to) the following: pre- or post-attack statements by the perpetrator(s), past behavior by the perpetrators, or the particular nature of the target/victim, weapon, or attack type. </w:t>
      </w:r>
    </w:p>
    <w:p w14:paraId="2003BEA9" w14:textId="77777777" w:rsidR="00371F6D" w:rsidRDefault="00371F6D" w:rsidP="00371F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= "Yes" The incident meets Criterion 2. </w:t>
      </w:r>
    </w:p>
    <w:p w14:paraId="4AB61483" w14:textId="33E7C835" w:rsidR="00371F6D" w:rsidRDefault="00371F6D" w:rsidP="00371F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= "No" The incident does not meet Criterion 2 or no indication. </w:t>
      </w:r>
    </w:p>
    <w:p w14:paraId="5DF8654E" w14:textId="77777777" w:rsidR="00D776A0" w:rsidRDefault="00D776A0" w:rsidP="00371F6D">
      <w:pPr>
        <w:pStyle w:val="Default"/>
        <w:rPr>
          <w:sz w:val="23"/>
          <w:szCs w:val="23"/>
        </w:rPr>
      </w:pPr>
    </w:p>
    <w:p w14:paraId="463DCB7E" w14:textId="77777777" w:rsidR="00371F6D" w:rsidRDefault="00371F6D" w:rsidP="00371F6D">
      <w:pPr>
        <w:pStyle w:val="Default"/>
        <w:rPr>
          <w:sz w:val="23"/>
          <w:szCs w:val="23"/>
        </w:rPr>
      </w:pPr>
      <w:r w:rsidRPr="00D776A0">
        <w:rPr>
          <w:color w:val="ED7D31" w:themeColor="accent2"/>
          <w:sz w:val="23"/>
          <w:szCs w:val="23"/>
        </w:rPr>
        <w:t xml:space="preserve">Criterion 3: OUTSIDE INTERNATIONAL HUMANITARIAN LAW </w:t>
      </w:r>
      <w:r w:rsidRPr="00D776A0">
        <w:rPr>
          <w:i/>
          <w:iCs/>
          <w:color w:val="ED7D31" w:themeColor="accent2"/>
          <w:sz w:val="23"/>
          <w:szCs w:val="23"/>
        </w:rPr>
        <w:t>(CRIT3)</w:t>
      </w:r>
      <w:r>
        <w:rPr>
          <w:i/>
          <w:iCs/>
          <w:sz w:val="23"/>
          <w:szCs w:val="23"/>
        </w:rPr>
        <w:t xml:space="preserve"> </w:t>
      </w:r>
    </w:p>
    <w:p w14:paraId="4BB47BD0" w14:textId="39DE2166" w:rsidR="00371F6D" w:rsidRDefault="00371F6D" w:rsidP="00D776A0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The action is outside the context of legitimate warfare activities, insofar as it targets non-combatants (i.e. the act must be outside the parameters permitted by international humanitarian law). </w:t>
      </w:r>
    </w:p>
    <w:p w14:paraId="65FEA8A3" w14:textId="77777777" w:rsidR="00371F6D" w:rsidRDefault="00371F6D" w:rsidP="00371F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= "Yes" The incident meets Criterion 3. </w:t>
      </w:r>
    </w:p>
    <w:p w14:paraId="16774CCA" w14:textId="70AA4BE8" w:rsidR="00371F6D" w:rsidRDefault="00371F6D" w:rsidP="00371F6D">
      <w:pPr>
        <w:rPr>
          <w:sz w:val="23"/>
          <w:szCs w:val="23"/>
        </w:rPr>
      </w:pPr>
      <w:r>
        <w:rPr>
          <w:sz w:val="23"/>
          <w:szCs w:val="23"/>
        </w:rPr>
        <w:t>0 = "No" The incident does not meet Criterion 3.</w:t>
      </w:r>
    </w:p>
    <w:p w14:paraId="7DA24FD8" w14:textId="77777777" w:rsidR="00371F6D" w:rsidRDefault="00371F6D" w:rsidP="00371F6D">
      <w:pPr>
        <w:pStyle w:val="Default"/>
      </w:pPr>
    </w:p>
    <w:p w14:paraId="502F09C7" w14:textId="29C39A3C" w:rsidR="00371F6D" w:rsidRPr="00D776A0" w:rsidRDefault="00D776A0" w:rsidP="00371F6D">
      <w:pPr>
        <w:rPr>
          <w:b/>
          <w:bCs/>
          <w:sz w:val="26"/>
          <w:szCs w:val="26"/>
        </w:rPr>
      </w:pPr>
      <w:r w:rsidRPr="00D776A0">
        <w:rPr>
          <w:b/>
          <w:bCs/>
          <w:color w:val="70AD47" w:themeColor="accent6"/>
          <w:sz w:val="26"/>
          <w:szCs w:val="26"/>
        </w:rPr>
        <w:t xml:space="preserve">TARGET COLUMN: </w:t>
      </w:r>
      <w:r w:rsidR="00371F6D" w:rsidRPr="00D776A0">
        <w:rPr>
          <w:b/>
          <w:bCs/>
          <w:color w:val="70AD47" w:themeColor="accent6"/>
          <w:sz w:val="26"/>
          <w:szCs w:val="26"/>
        </w:rPr>
        <w:t>Doubt Terrorism Proper</w:t>
      </w:r>
    </w:p>
    <w:p w14:paraId="79BE1CF4" w14:textId="7C3909D3" w:rsidR="00D776A0" w:rsidRPr="00D776A0" w:rsidRDefault="00371F6D" w:rsidP="00D776A0">
      <w:pPr>
        <w:pStyle w:val="ListParagraph"/>
        <w:numPr>
          <w:ilvl w:val="0"/>
          <w:numId w:val="2"/>
        </w:numPr>
        <w:rPr>
          <w:i/>
          <w:iCs/>
          <w:sz w:val="23"/>
          <w:szCs w:val="23"/>
        </w:rPr>
      </w:pPr>
      <w:r w:rsidRPr="00D776A0">
        <w:rPr>
          <w:i/>
          <w:iCs/>
          <w:sz w:val="23"/>
          <w:szCs w:val="23"/>
        </w:rPr>
        <w:t>(doubtterr)</w:t>
      </w:r>
    </w:p>
    <w:p w14:paraId="787A1363" w14:textId="6D3D52ED" w:rsidR="00371F6D" w:rsidRPr="00D776A0" w:rsidRDefault="00371F6D" w:rsidP="00D776A0">
      <w:pPr>
        <w:pStyle w:val="ListParagraph"/>
        <w:numPr>
          <w:ilvl w:val="0"/>
          <w:numId w:val="2"/>
        </w:numPr>
        <w:rPr>
          <w:sz w:val="23"/>
          <w:szCs w:val="23"/>
        </w:rPr>
      </w:pPr>
      <w:r w:rsidRPr="00D776A0">
        <w:rPr>
          <w:i/>
          <w:iCs/>
          <w:sz w:val="23"/>
          <w:szCs w:val="23"/>
        </w:rPr>
        <w:t xml:space="preserve">Categorical Variable </w:t>
      </w:r>
    </w:p>
    <w:p w14:paraId="0BB2A8C6" w14:textId="77777777" w:rsidR="00D776A0" w:rsidRDefault="00371F6D" w:rsidP="00D776A0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In certain cases</w:t>
      </w:r>
      <w:r w:rsidR="00D776A0">
        <w:rPr>
          <w:sz w:val="23"/>
          <w:szCs w:val="23"/>
        </w:rPr>
        <w:t xml:space="preserve">, </w:t>
      </w:r>
      <w:r>
        <w:rPr>
          <w:sz w:val="23"/>
          <w:szCs w:val="23"/>
        </w:rPr>
        <w:t xml:space="preserve">there may be some uncertainty whether an incident meets all of the criteria for inclusion. </w:t>
      </w:r>
    </w:p>
    <w:p w14:paraId="7E46B5E5" w14:textId="2FF7C48A" w:rsidR="00371F6D" w:rsidRDefault="00371F6D" w:rsidP="00D776A0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In these ambiguous cases, where there is a strong possibility, but not certainty, that an incident represents an act of terrorism, the incident is included in GTD and is coded as “Yes” for this variable. </w:t>
      </w:r>
    </w:p>
    <w:p w14:paraId="4F3BC018" w14:textId="77777777" w:rsidR="00D776A0" w:rsidRDefault="00D776A0" w:rsidP="00D776A0">
      <w:pPr>
        <w:pStyle w:val="Default"/>
        <w:ind w:left="720"/>
        <w:rPr>
          <w:sz w:val="23"/>
          <w:szCs w:val="23"/>
        </w:rPr>
      </w:pPr>
    </w:p>
    <w:p w14:paraId="79BD18FC" w14:textId="77777777" w:rsidR="00371F6D" w:rsidRDefault="00371F6D" w:rsidP="00371F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 = "Yes" There is doubt as to whether the incident is an act of terrorism. </w:t>
      </w:r>
    </w:p>
    <w:p w14:paraId="6674730E" w14:textId="42452A04" w:rsidR="00371F6D" w:rsidRDefault="00371F6D" w:rsidP="00371F6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0 = "No" There is essentially no doubt as to whether the incident is an act of terrorism. </w:t>
      </w:r>
    </w:p>
    <w:p w14:paraId="7269B85D" w14:textId="77777777" w:rsidR="00D776A0" w:rsidRDefault="00D776A0" w:rsidP="00371F6D">
      <w:pPr>
        <w:pStyle w:val="Default"/>
        <w:rPr>
          <w:sz w:val="23"/>
          <w:szCs w:val="23"/>
        </w:rPr>
      </w:pPr>
    </w:p>
    <w:p w14:paraId="34F273EC" w14:textId="358B4754" w:rsidR="00371F6D" w:rsidRDefault="00371F6D" w:rsidP="00371F6D">
      <w:pPr>
        <w:rPr>
          <w:sz w:val="23"/>
          <w:szCs w:val="23"/>
        </w:rPr>
      </w:pPr>
      <w:r>
        <w:rPr>
          <w:sz w:val="23"/>
          <w:szCs w:val="23"/>
        </w:rPr>
        <w:t>Note: This field is presently only systematically available with incidents occurring after 1997. If this variable was not included in the data collection process at the time the case was coded, “-9” is recorded in the database.</w:t>
      </w:r>
    </w:p>
    <w:p w14:paraId="3B3C2E78" w14:textId="0ECF79FA" w:rsidR="000876E3" w:rsidRDefault="000876E3" w:rsidP="00371F6D">
      <w:pPr>
        <w:rPr>
          <w:sz w:val="23"/>
          <w:szCs w:val="23"/>
        </w:rPr>
      </w:pPr>
    </w:p>
    <w:p w14:paraId="580125A9" w14:textId="260A471F" w:rsidR="000876E3" w:rsidRPr="00D776A0" w:rsidRDefault="000876E3" w:rsidP="000876E3">
      <w:pPr>
        <w:pStyle w:val="Default"/>
        <w:rPr>
          <w:b/>
          <w:bCs/>
          <w:sz w:val="26"/>
          <w:szCs w:val="26"/>
        </w:rPr>
      </w:pPr>
      <w:r w:rsidRPr="00D776A0">
        <w:rPr>
          <w:b/>
          <w:bCs/>
          <w:color w:val="70AD47" w:themeColor="accent6"/>
          <w:sz w:val="26"/>
          <w:szCs w:val="26"/>
        </w:rPr>
        <w:t>Alternative Designation</w:t>
      </w:r>
    </w:p>
    <w:p w14:paraId="26E8A840" w14:textId="19475A6E" w:rsidR="00F07423" w:rsidRDefault="00F07423" w:rsidP="00D776A0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(alternative; alternative_txt) </w:t>
      </w:r>
    </w:p>
    <w:p w14:paraId="7357362B" w14:textId="11E14B66" w:rsidR="00F07423" w:rsidRPr="00D776A0" w:rsidRDefault="00F07423" w:rsidP="00D776A0">
      <w:pPr>
        <w:pStyle w:val="Default"/>
        <w:numPr>
          <w:ilvl w:val="0"/>
          <w:numId w:val="2"/>
        </w:numPr>
      </w:pPr>
      <w:r>
        <w:rPr>
          <w:i/>
          <w:iCs/>
          <w:sz w:val="23"/>
          <w:szCs w:val="23"/>
        </w:rPr>
        <w:t>Categorical Variable</w:t>
      </w:r>
    </w:p>
    <w:p w14:paraId="0B163C6F" w14:textId="77777777" w:rsidR="00D776A0" w:rsidRDefault="00D776A0" w:rsidP="00D776A0">
      <w:pPr>
        <w:pStyle w:val="Default"/>
        <w:ind w:left="720"/>
      </w:pPr>
    </w:p>
    <w:p w14:paraId="49C6AAFC" w14:textId="77777777" w:rsidR="000876E3" w:rsidRDefault="000876E3" w:rsidP="000876E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1= Insurgency/Guerilla Action </w:t>
      </w:r>
    </w:p>
    <w:p w14:paraId="659A4EFA" w14:textId="77777777" w:rsidR="000876E3" w:rsidRDefault="000876E3" w:rsidP="000876E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2= Other Crime Type </w:t>
      </w:r>
    </w:p>
    <w:p w14:paraId="6BD4A6F5" w14:textId="77777777" w:rsidR="000876E3" w:rsidRDefault="000876E3" w:rsidP="000876E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3= Inter/Intra-Group Conflict </w:t>
      </w:r>
    </w:p>
    <w:p w14:paraId="5815F28C" w14:textId="77777777" w:rsidR="000876E3" w:rsidRDefault="000876E3" w:rsidP="000876E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4= Lack of Intentionality </w:t>
      </w:r>
    </w:p>
    <w:p w14:paraId="5D06D447" w14:textId="6F192086" w:rsidR="000876E3" w:rsidRDefault="000876E3" w:rsidP="000876E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5= State Actors (systematically coded post-2012) </w:t>
      </w:r>
    </w:p>
    <w:p w14:paraId="3201A958" w14:textId="77777777" w:rsidR="00D776A0" w:rsidRDefault="00D776A0" w:rsidP="000876E3">
      <w:pPr>
        <w:pStyle w:val="Default"/>
        <w:rPr>
          <w:sz w:val="23"/>
          <w:szCs w:val="23"/>
        </w:rPr>
      </w:pPr>
    </w:p>
    <w:p w14:paraId="7FAE6B4C" w14:textId="6A0A8573" w:rsidR="000876E3" w:rsidRPr="00371F6D" w:rsidRDefault="000876E3" w:rsidP="000876E3">
      <w:pPr>
        <w:pBdr>
          <w:bottom w:val="double" w:sz="6" w:space="1" w:color="auto"/>
        </w:pBdr>
        <w:rPr>
          <w:b/>
          <w:bCs/>
          <w:sz w:val="23"/>
          <w:szCs w:val="23"/>
        </w:rPr>
      </w:pPr>
      <w:r>
        <w:rPr>
          <w:sz w:val="23"/>
          <w:szCs w:val="23"/>
        </w:rPr>
        <w:t>Note: This field is presently only systematically available with incidents occurring after 1997.</w:t>
      </w:r>
    </w:p>
    <w:p w14:paraId="13F9C9B1" w14:textId="70BB3CBE" w:rsidR="00332348" w:rsidRDefault="00332348" w:rsidP="00BA07A0"/>
    <w:p w14:paraId="4290E863" w14:textId="77777777" w:rsidR="00F31EA3" w:rsidRDefault="00F31EA3" w:rsidP="00BA07A0">
      <w:pPr>
        <w:rPr>
          <w:sz w:val="24"/>
          <w:szCs w:val="24"/>
        </w:rPr>
      </w:pPr>
    </w:p>
    <w:p w14:paraId="5A16317B" w14:textId="48355F2C" w:rsidR="00332348" w:rsidRPr="00923721" w:rsidRDefault="00332348" w:rsidP="00BA07A0">
      <w:pPr>
        <w:rPr>
          <w:sz w:val="24"/>
          <w:szCs w:val="24"/>
        </w:rPr>
      </w:pPr>
      <w:r w:rsidRPr="00923721">
        <w:rPr>
          <w:sz w:val="24"/>
          <w:szCs w:val="24"/>
        </w:rPr>
        <w:lastRenderedPageBreak/>
        <w:t>COMPLEXITY INVOLVED:</w:t>
      </w:r>
    </w:p>
    <w:p w14:paraId="5EA87CA1" w14:textId="00C205E2" w:rsidR="00332348" w:rsidRPr="00923721" w:rsidRDefault="00332348" w:rsidP="00BA07A0">
      <w:pPr>
        <w:rPr>
          <w:sz w:val="24"/>
          <w:szCs w:val="24"/>
        </w:rPr>
      </w:pPr>
    </w:p>
    <w:p w14:paraId="2E6856F7" w14:textId="5242EFFC" w:rsidR="00332348" w:rsidRPr="00923721" w:rsidRDefault="00332348" w:rsidP="003323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23721">
        <w:rPr>
          <w:sz w:val="24"/>
          <w:szCs w:val="24"/>
        </w:rPr>
        <w:t>The size of the dataset is relatively large, thereby leading to high processing time during our project work</w:t>
      </w:r>
    </w:p>
    <w:p w14:paraId="6CFD88CF" w14:textId="4E354374" w:rsidR="00332348" w:rsidRPr="00923721" w:rsidRDefault="00332348" w:rsidP="003323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23721">
        <w:rPr>
          <w:sz w:val="24"/>
          <w:szCs w:val="24"/>
        </w:rPr>
        <w:t xml:space="preserve">The terminologies involved are domain specific. So, familiarising ourselves with the meaning of the feature_cols </w:t>
      </w:r>
      <w:r w:rsidR="0062375E">
        <w:rPr>
          <w:sz w:val="24"/>
          <w:szCs w:val="24"/>
        </w:rPr>
        <w:t xml:space="preserve">&amp; general awareness </w:t>
      </w:r>
      <w:r w:rsidRPr="00923721">
        <w:rPr>
          <w:sz w:val="24"/>
          <w:szCs w:val="24"/>
        </w:rPr>
        <w:t>was time</w:t>
      </w:r>
      <w:r w:rsidR="00923721" w:rsidRPr="00923721">
        <w:rPr>
          <w:sz w:val="24"/>
          <w:szCs w:val="24"/>
        </w:rPr>
        <w:t xml:space="preserve"> </w:t>
      </w:r>
      <w:r w:rsidRPr="00923721">
        <w:rPr>
          <w:sz w:val="24"/>
          <w:szCs w:val="24"/>
        </w:rPr>
        <w:t>taking</w:t>
      </w:r>
    </w:p>
    <w:p w14:paraId="5633EC9E" w14:textId="42E5DAE4" w:rsidR="00332348" w:rsidRDefault="00332348" w:rsidP="0033234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23721">
        <w:rPr>
          <w:sz w:val="24"/>
          <w:szCs w:val="24"/>
        </w:rPr>
        <w:t>Since the data involves a lot of pre-processing &amp; Data cleaning, we couldn’t directly start with Tableau visualisations</w:t>
      </w:r>
    </w:p>
    <w:p w14:paraId="070B4249" w14:textId="77777777" w:rsidR="00F31EA3" w:rsidRDefault="00F31EA3" w:rsidP="00F31EA3">
      <w:pPr>
        <w:pStyle w:val="ListParagraph"/>
        <w:rPr>
          <w:sz w:val="24"/>
          <w:szCs w:val="24"/>
        </w:rPr>
      </w:pPr>
    </w:p>
    <w:p w14:paraId="6528E3B1" w14:textId="55FA9BBF" w:rsidR="00F31EA3" w:rsidRPr="001D4634" w:rsidRDefault="00F31EA3" w:rsidP="00F31EA3">
      <w:pPr>
        <w:rPr>
          <w:sz w:val="28"/>
          <w:szCs w:val="28"/>
        </w:rPr>
      </w:pPr>
      <w:r w:rsidRPr="001D4634">
        <w:rPr>
          <w:sz w:val="28"/>
          <w:szCs w:val="28"/>
        </w:rPr>
        <w:t>PROJECT OUTCOME:</w:t>
      </w:r>
    </w:p>
    <w:p w14:paraId="0A35D531" w14:textId="5746870E" w:rsidR="00F31EA3" w:rsidRPr="001D4634" w:rsidRDefault="001D4634" w:rsidP="00F31EA3">
      <w:pPr>
        <w:rPr>
          <w:rFonts w:ascii="Calibri" w:hAnsi="Calibri" w:cs="Calibri"/>
        </w:rPr>
      </w:pPr>
      <w:r w:rsidRPr="001D4634">
        <w:rPr>
          <w:rFonts w:ascii="Calibri" w:hAnsi="Calibri" w:cs="Calibri"/>
        </w:rPr>
        <w:t xml:space="preserve"># </w:t>
      </w:r>
      <w:r w:rsidR="00F31EA3" w:rsidRPr="001D4634">
        <w:rPr>
          <w:rFonts w:ascii="Calibri" w:hAnsi="Calibri" w:cs="Calibri"/>
        </w:rPr>
        <w:t>Commercial, Academic or Social value</w:t>
      </w:r>
      <w:r w:rsidR="00F31EA3" w:rsidRPr="001D4634">
        <w:rPr>
          <w:rFonts w:ascii="Calibri" w:hAnsi="Calibri" w:cs="Calibri"/>
        </w:rPr>
        <w:t xml:space="preserve"> ?</w:t>
      </w:r>
    </w:p>
    <w:p w14:paraId="46BEEBDC" w14:textId="77777777" w:rsidR="001D4634" w:rsidRDefault="00F31EA3" w:rsidP="00F31EA3">
      <w:pPr>
        <w:rPr>
          <w:rFonts w:ascii="Calibri" w:hAnsi="Calibri" w:cs="Calibri"/>
        </w:rPr>
      </w:pPr>
      <w:r w:rsidRPr="001D4634">
        <w:rPr>
          <w:rFonts w:ascii="Calibri" w:hAnsi="Calibri" w:cs="Calibri"/>
        </w:rPr>
        <w:t xml:space="preserve">ACADEMIC VALUE: </w:t>
      </w:r>
    </w:p>
    <w:p w14:paraId="7AD7AC31" w14:textId="0CD79D6C" w:rsidR="00F31EA3" w:rsidRPr="001D4634" w:rsidRDefault="00F31EA3" w:rsidP="00F31EA3">
      <w:pPr>
        <w:rPr>
          <w:rFonts w:ascii="Calibri" w:hAnsi="Calibri" w:cs="Calibri"/>
        </w:rPr>
      </w:pPr>
      <w:r w:rsidRPr="001D4634">
        <w:rPr>
          <w:rFonts w:ascii="Calibri" w:hAnsi="Calibri" w:cs="Calibri"/>
        </w:rPr>
        <w:t xml:space="preserve">To help the </w:t>
      </w:r>
      <w:r w:rsidR="001D4634" w:rsidRPr="001D4634">
        <w:rPr>
          <w:rFonts w:ascii="Calibri" w:hAnsi="Calibri" w:cs="Calibri"/>
        </w:rPr>
        <w:t xml:space="preserve">terrorism </w:t>
      </w:r>
      <w:r w:rsidRPr="001D4634">
        <w:rPr>
          <w:rFonts w:ascii="Calibri" w:hAnsi="Calibri" w:cs="Calibri"/>
        </w:rPr>
        <w:t xml:space="preserve">research department at the John Hopkins University </w:t>
      </w:r>
      <w:r w:rsidR="001D4634" w:rsidRPr="001D4634">
        <w:rPr>
          <w:rFonts w:ascii="Calibri" w:hAnsi="Calibri" w:cs="Calibri"/>
        </w:rPr>
        <w:t>with our contribution towards GTD analysis &amp; visualisations</w:t>
      </w:r>
    </w:p>
    <w:p w14:paraId="638A6DF2" w14:textId="77777777" w:rsidR="001D4634" w:rsidRPr="001D4634" w:rsidRDefault="001D4634" w:rsidP="00F31EA3">
      <w:pPr>
        <w:rPr>
          <w:rFonts w:ascii="Calibri" w:hAnsi="Calibri" w:cs="Calibri"/>
        </w:rPr>
      </w:pPr>
      <w:r w:rsidRPr="001D4634">
        <w:rPr>
          <w:rFonts w:ascii="Calibri" w:hAnsi="Calibri" w:cs="Calibri"/>
        </w:rPr>
        <w:t xml:space="preserve">SOCIAL VALUE: </w:t>
      </w:r>
    </w:p>
    <w:p w14:paraId="016C063A" w14:textId="50A8BD6C" w:rsidR="001D4634" w:rsidRPr="001D4634" w:rsidRDefault="001D4634" w:rsidP="00F31EA3">
      <w:pPr>
        <w:rPr>
          <w:rFonts w:ascii="Calibri" w:hAnsi="Calibri" w:cs="Calibri"/>
        </w:rPr>
      </w:pPr>
      <w:r w:rsidRPr="001D4634">
        <w:rPr>
          <w:rFonts w:ascii="Calibri" w:hAnsi="Calibri" w:cs="Calibri"/>
        </w:rPr>
        <w:t>To help the investigation process regards to a crime activity by firstly classifying the form of crime occurred.</w:t>
      </w:r>
    </w:p>
    <w:p w14:paraId="7477B046" w14:textId="057FD19A" w:rsidR="001D4634" w:rsidRPr="001D4634" w:rsidRDefault="001D4634" w:rsidP="001D4634">
      <w:pPr>
        <w:pStyle w:val="Default"/>
        <w:rPr>
          <w:sz w:val="22"/>
          <w:szCs w:val="22"/>
        </w:rPr>
      </w:pPr>
      <w:r w:rsidRPr="001D4634">
        <w:rPr>
          <w:sz w:val="22"/>
          <w:szCs w:val="22"/>
        </w:rPr>
        <w:t xml:space="preserve">To help the START which hosts the GTD dataset, with the inclusion of </w:t>
      </w:r>
      <w:r>
        <w:rPr>
          <w:sz w:val="22"/>
          <w:szCs w:val="22"/>
        </w:rPr>
        <w:t>only those</w:t>
      </w:r>
      <w:r w:rsidRPr="001D4634">
        <w:rPr>
          <w:sz w:val="22"/>
          <w:szCs w:val="22"/>
        </w:rPr>
        <w:t xml:space="preserve"> exclusive</w:t>
      </w:r>
      <w:r w:rsidR="00F47424">
        <w:rPr>
          <w:sz w:val="22"/>
          <w:szCs w:val="22"/>
        </w:rPr>
        <w:t>ly</w:t>
      </w:r>
      <w:r w:rsidRPr="001D4634">
        <w:rPr>
          <w:sz w:val="22"/>
          <w:szCs w:val="22"/>
        </w:rPr>
        <w:t xml:space="preserve"> terrorist activities into the dataset.</w:t>
      </w:r>
    </w:p>
    <w:p w14:paraId="30211DE9" w14:textId="7CEBF1C7" w:rsidR="001D4634" w:rsidRPr="001D4634" w:rsidRDefault="001D4634" w:rsidP="001D4634">
      <w:pPr>
        <w:pStyle w:val="Default"/>
        <w:rPr>
          <w:sz w:val="22"/>
          <w:szCs w:val="22"/>
        </w:rPr>
      </w:pPr>
      <w:r w:rsidRPr="001D4634">
        <w:rPr>
          <w:sz w:val="22"/>
          <w:szCs w:val="22"/>
        </w:rPr>
        <w:t>*</w:t>
      </w:r>
      <w:r w:rsidRPr="001D4634">
        <w:rPr>
          <w:sz w:val="22"/>
          <w:szCs w:val="22"/>
        </w:rPr>
        <w:t xml:space="preserve">National Consortium for the Study of Terrorism and Responses to Terrorism (November 2011-present) </w:t>
      </w:r>
    </w:p>
    <w:p w14:paraId="49150B3E" w14:textId="660E72E5" w:rsidR="001D4634" w:rsidRPr="001D4634" w:rsidRDefault="001D4634" w:rsidP="001D4634">
      <w:pPr>
        <w:pStyle w:val="Default"/>
        <w:ind w:left="720"/>
        <w:rPr>
          <w:sz w:val="20"/>
          <w:szCs w:val="20"/>
        </w:rPr>
      </w:pPr>
    </w:p>
    <w:sectPr w:rsidR="001D4634" w:rsidRPr="001D4634" w:rsidSect="00FC2399">
      <w:pgSz w:w="12240" w:h="16340"/>
      <w:pgMar w:top="980" w:right="900" w:bottom="480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4pt;height:11.4pt" o:bullet="t">
        <v:imagedata r:id="rId1" o:title="msoCB99"/>
      </v:shape>
    </w:pict>
  </w:numPicBullet>
  <w:abstractNum w:abstractNumId="0" w15:restartNumberingAfterBreak="0">
    <w:nsid w:val="17CB06D6"/>
    <w:multiLevelType w:val="hybridMultilevel"/>
    <w:tmpl w:val="76B68692"/>
    <w:lvl w:ilvl="0" w:tplc="F3744BA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80A96"/>
    <w:multiLevelType w:val="hybridMultilevel"/>
    <w:tmpl w:val="C0FE63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7207C"/>
    <w:multiLevelType w:val="hybridMultilevel"/>
    <w:tmpl w:val="B99C0B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94CD2"/>
    <w:multiLevelType w:val="hybridMultilevel"/>
    <w:tmpl w:val="823A6A22"/>
    <w:lvl w:ilvl="0" w:tplc="3D64B8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F1A9E"/>
    <w:multiLevelType w:val="hybridMultilevel"/>
    <w:tmpl w:val="A656D59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3E"/>
    <w:rsid w:val="000876E3"/>
    <w:rsid w:val="00127F15"/>
    <w:rsid w:val="001D4634"/>
    <w:rsid w:val="00332348"/>
    <w:rsid w:val="00371F6D"/>
    <w:rsid w:val="004A3346"/>
    <w:rsid w:val="0060233E"/>
    <w:rsid w:val="0062375E"/>
    <w:rsid w:val="00923721"/>
    <w:rsid w:val="00BA07A0"/>
    <w:rsid w:val="00D776A0"/>
    <w:rsid w:val="00F07423"/>
    <w:rsid w:val="00F118BE"/>
    <w:rsid w:val="00F31EA3"/>
    <w:rsid w:val="00F4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0870"/>
  <w15:chartTrackingRefBased/>
  <w15:docId w15:val="{8545202E-5F59-4B93-95B5-D9360016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07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7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Manpreeth Sai K</dc:creator>
  <cp:keywords/>
  <dc:description/>
  <cp:lastModifiedBy>Manpreeth Sai K</cp:lastModifiedBy>
  <cp:revision>7</cp:revision>
  <dcterms:created xsi:type="dcterms:W3CDTF">2020-08-13T10:03:00Z</dcterms:created>
  <dcterms:modified xsi:type="dcterms:W3CDTF">2020-08-17T08:56:00Z</dcterms:modified>
</cp:coreProperties>
</file>