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B9AC8" w14:textId="77777777" w:rsidR="00BA2241" w:rsidRPr="00BA2241" w:rsidRDefault="00BA2241" w:rsidP="00BA2241">
      <w:r w:rsidRPr="00BA2241">
        <w:rPr>
          <w:b/>
          <w:bCs/>
        </w:rPr>
        <w:t>Bridging the Digital Divide: Enterprise Architecture and Inclusive Education</w:t>
      </w:r>
    </w:p>
    <w:p w14:paraId="52BDB582" w14:textId="77777777" w:rsidR="00BA2241" w:rsidRPr="00BA2241" w:rsidRDefault="00BA2241" w:rsidP="00BA2241">
      <w:pPr>
        <w:rPr>
          <w:b/>
          <w:bCs/>
        </w:rPr>
      </w:pPr>
      <w:r w:rsidRPr="00BA2241">
        <w:rPr>
          <w:b/>
          <w:bCs/>
        </w:rPr>
        <w:t>Introduction</w:t>
      </w:r>
    </w:p>
    <w:p w14:paraId="52E927AC" w14:textId="1FD6C885" w:rsidR="00BA2241" w:rsidRPr="00BA2241" w:rsidRDefault="00BA2241" w:rsidP="00BA2241">
      <w:r>
        <w:t>Our</w:t>
      </w:r>
      <w:r w:rsidRPr="00BA2241">
        <w:t xml:space="preserve"> storyboard "Bridging the Digital Divide" illustrates a structured approach to providing inclusive digital education in rural South Africa through enterprise architecture (EA). It highlights the key EA components</w:t>
      </w:r>
      <w:r w:rsidR="00DE2ADA">
        <w:t xml:space="preserve">; </w:t>
      </w:r>
      <w:r w:rsidRPr="00BA2241">
        <w:t>business, capability, infrastructure, application, and data architectures</w:t>
      </w:r>
      <w:r w:rsidR="00DE2ADA">
        <w:t xml:space="preserve">, </w:t>
      </w:r>
      <w:r w:rsidRPr="00BA2241">
        <w:t>while addressing the challenges of limited connectivity and technological constraints. The narrative choices reflect the realities of rural education and the necessity of innovative solutions that balance affordability, accessibility, and sustainability.</w:t>
      </w:r>
    </w:p>
    <w:p w14:paraId="55A3DD74" w14:textId="77777777" w:rsidR="00BA2241" w:rsidRPr="00BA2241" w:rsidRDefault="00BA2241" w:rsidP="00BA2241">
      <w:pPr>
        <w:rPr>
          <w:b/>
          <w:bCs/>
        </w:rPr>
      </w:pPr>
      <w:r w:rsidRPr="00BA2241">
        <w:rPr>
          <w:b/>
          <w:bCs/>
        </w:rPr>
        <w:t>EA Components in the Storyboard</w:t>
      </w:r>
    </w:p>
    <w:p w14:paraId="0A73A188" w14:textId="77777777" w:rsidR="00BA2241" w:rsidRPr="00BA2241" w:rsidRDefault="00BA2241" w:rsidP="00BA2241">
      <w:pPr>
        <w:rPr>
          <w:b/>
          <w:bCs/>
        </w:rPr>
      </w:pPr>
      <w:r w:rsidRPr="00BA2241">
        <w:rPr>
          <w:b/>
          <w:bCs/>
        </w:rPr>
        <w:t>1. Business &amp; Capability Architecture</w:t>
      </w:r>
    </w:p>
    <w:p w14:paraId="11089196" w14:textId="77777777" w:rsidR="00BA2241" w:rsidRPr="00BA2241" w:rsidRDefault="00BA2241" w:rsidP="00BA2241">
      <w:r w:rsidRPr="00BA2241">
        <w:t>The business goal is to create an inclusive digital education ecosystem that supports students with limited internet access. The capability architecture ensures:</w:t>
      </w:r>
    </w:p>
    <w:p w14:paraId="10C5DD4B" w14:textId="77777777" w:rsidR="00BA2241" w:rsidRPr="00BA2241" w:rsidRDefault="00BA2241" w:rsidP="00BA2241">
      <w:pPr>
        <w:numPr>
          <w:ilvl w:val="0"/>
          <w:numId w:val="1"/>
        </w:numPr>
      </w:pPr>
      <w:r w:rsidRPr="00BA2241">
        <w:t>Multi-modal learning (offline and online)</w:t>
      </w:r>
    </w:p>
    <w:p w14:paraId="11C749C2" w14:textId="77777777" w:rsidR="00BA2241" w:rsidRPr="00BA2241" w:rsidRDefault="00BA2241" w:rsidP="00BA2241">
      <w:pPr>
        <w:numPr>
          <w:ilvl w:val="0"/>
          <w:numId w:val="1"/>
        </w:numPr>
      </w:pPr>
      <w:r w:rsidRPr="00BA2241">
        <w:t>Local language support</w:t>
      </w:r>
    </w:p>
    <w:p w14:paraId="25656435" w14:textId="77777777" w:rsidR="00BA2241" w:rsidRPr="00BA2241" w:rsidRDefault="00BA2241" w:rsidP="00BA2241">
      <w:pPr>
        <w:numPr>
          <w:ilvl w:val="0"/>
          <w:numId w:val="1"/>
        </w:numPr>
      </w:pPr>
      <w:r w:rsidRPr="00BA2241">
        <w:t>Adaptive content delivery based on learner progress</w:t>
      </w:r>
    </w:p>
    <w:p w14:paraId="3DC1F8BB" w14:textId="77777777" w:rsidR="00BA2241" w:rsidRPr="00BA2241" w:rsidRDefault="00BA2241" w:rsidP="00BA2241">
      <w:r w:rsidRPr="00BA2241">
        <w:t>Dr. Moyo’s advocacy highlights the strategic importance of investing in solutions tailored to rural infrastructure limitations. By engaging government and private partners, the initiative secures the necessary resources to develop sustainable digital education solutions.</w:t>
      </w:r>
    </w:p>
    <w:p w14:paraId="556FEF9B" w14:textId="77777777" w:rsidR="00BA2241" w:rsidRPr="00BA2241" w:rsidRDefault="00BA2241" w:rsidP="00BA2241">
      <w:pPr>
        <w:rPr>
          <w:b/>
          <w:bCs/>
        </w:rPr>
      </w:pPr>
      <w:r w:rsidRPr="00BA2241">
        <w:rPr>
          <w:b/>
          <w:bCs/>
        </w:rPr>
        <w:t>2. Infrastructure Architecture</w:t>
      </w:r>
    </w:p>
    <w:p w14:paraId="4247E6B3" w14:textId="77777777" w:rsidR="00BA2241" w:rsidRPr="00BA2241" w:rsidRDefault="00BA2241" w:rsidP="00BA2241">
      <w:r w:rsidRPr="00BA2241">
        <w:t>The infrastructure component addresses power and connectivity limitations by implementing:</w:t>
      </w:r>
    </w:p>
    <w:p w14:paraId="5B6A2F40" w14:textId="77777777" w:rsidR="00BA2241" w:rsidRPr="00BA2241" w:rsidRDefault="00BA2241" w:rsidP="00BA2241">
      <w:pPr>
        <w:numPr>
          <w:ilvl w:val="0"/>
          <w:numId w:val="2"/>
        </w:numPr>
      </w:pPr>
      <w:r w:rsidRPr="00BA2241">
        <w:rPr>
          <w:b/>
          <w:bCs/>
        </w:rPr>
        <w:t>Solar-powered local cache servers</w:t>
      </w:r>
      <w:r w:rsidRPr="00BA2241">
        <w:t xml:space="preserve"> (Raspberry Pi-based) to store educational content</w:t>
      </w:r>
    </w:p>
    <w:p w14:paraId="13A39C5E" w14:textId="77777777" w:rsidR="00BA2241" w:rsidRPr="00BA2241" w:rsidRDefault="00BA2241" w:rsidP="00BA2241">
      <w:pPr>
        <w:numPr>
          <w:ilvl w:val="0"/>
          <w:numId w:val="2"/>
        </w:numPr>
      </w:pPr>
      <w:r w:rsidRPr="00BA2241">
        <w:rPr>
          <w:b/>
          <w:bCs/>
        </w:rPr>
        <w:t>Charging stations</w:t>
      </w:r>
      <w:r w:rsidRPr="00BA2241">
        <w:t xml:space="preserve"> to support offline learning</w:t>
      </w:r>
    </w:p>
    <w:p w14:paraId="06B28E21" w14:textId="77777777" w:rsidR="00BA2241" w:rsidRPr="00BA2241" w:rsidRDefault="00BA2241" w:rsidP="00BA2241">
      <w:pPr>
        <w:numPr>
          <w:ilvl w:val="0"/>
          <w:numId w:val="2"/>
        </w:numPr>
      </w:pPr>
      <w:r w:rsidRPr="00BA2241">
        <w:rPr>
          <w:b/>
          <w:bCs/>
        </w:rPr>
        <w:t>Network planning</w:t>
      </w:r>
      <w:r w:rsidRPr="00BA2241">
        <w:t xml:space="preserve"> for intermittent connectivity synchronization</w:t>
      </w:r>
    </w:p>
    <w:p w14:paraId="0B034283" w14:textId="77777777" w:rsidR="00BA2241" w:rsidRPr="00BA2241" w:rsidRDefault="00BA2241" w:rsidP="00BA2241">
      <w:r w:rsidRPr="00BA2241">
        <w:t>Themba, the local technician, ensures the feasibility of these solutions by leveraging sustainable energy sources and cost-effective technologies.</w:t>
      </w:r>
    </w:p>
    <w:p w14:paraId="171B49C0" w14:textId="77777777" w:rsidR="00BA2241" w:rsidRPr="00BA2241" w:rsidRDefault="00BA2241" w:rsidP="00BA2241">
      <w:pPr>
        <w:rPr>
          <w:b/>
          <w:bCs/>
        </w:rPr>
      </w:pPr>
      <w:r w:rsidRPr="00BA2241">
        <w:rPr>
          <w:b/>
          <w:bCs/>
        </w:rPr>
        <w:t>3. Application Architecture</w:t>
      </w:r>
    </w:p>
    <w:p w14:paraId="0CE8FA08" w14:textId="77777777" w:rsidR="00BA2241" w:rsidRPr="00BA2241" w:rsidRDefault="00BA2241" w:rsidP="00BA2241">
      <w:r w:rsidRPr="00BA2241">
        <w:t>The application layer is designed with a Progressive Web App (PWA) that prioritizes:</w:t>
      </w:r>
    </w:p>
    <w:p w14:paraId="60CCCFFC" w14:textId="77777777" w:rsidR="00BA2241" w:rsidRPr="00BA2241" w:rsidRDefault="00BA2241" w:rsidP="00BA2241">
      <w:pPr>
        <w:numPr>
          <w:ilvl w:val="0"/>
          <w:numId w:val="3"/>
        </w:numPr>
      </w:pPr>
      <w:r w:rsidRPr="00BA2241">
        <w:rPr>
          <w:b/>
          <w:bCs/>
        </w:rPr>
        <w:t>Offline-first functionality</w:t>
      </w:r>
      <w:r w:rsidRPr="00BA2241">
        <w:t xml:space="preserve"> to allow students to download lessons at school and complete them at home</w:t>
      </w:r>
    </w:p>
    <w:p w14:paraId="2C53D08A" w14:textId="77777777" w:rsidR="00BA2241" w:rsidRPr="00BA2241" w:rsidRDefault="00BA2241" w:rsidP="00BA2241">
      <w:pPr>
        <w:numPr>
          <w:ilvl w:val="0"/>
          <w:numId w:val="3"/>
        </w:numPr>
      </w:pPr>
      <w:r w:rsidRPr="00BA2241">
        <w:rPr>
          <w:b/>
          <w:bCs/>
        </w:rPr>
        <w:t>Cross-device compatibility</w:t>
      </w:r>
      <w:r w:rsidRPr="00BA2241">
        <w:t xml:space="preserve"> for mobile phones, tablets, and low-powered computers</w:t>
      </w:r>
    </w:p>
    <w:p w14:paraId="2673F761" w14:textId="77777777" w:rsidR="00BA2241" w:rsidRPr="00BA2241" w:rsidRDefault="00BA2241" w:rsidP="00BA2241">
      <w:pPr>
        <w:numPr>
          <w:ilvl w:val="0"/>
          <w:numId w:val="3"/>
        </w:numPr>
      </w:pPr>
      <w:r w:rsidRPr="00BA2241">
        <w:rPr>
          <w:b/>
          <w:bCs/>
        </w:rPr>
        <w:t>Minimal data consumption</w:t>
      </w:r>
      <w:r w:rsidRPr="00BA2241">
        <w:t xml:space="preserve"> to accommodate low-bandwidth environments</w:t>
      </w:r>
    </w:p>
    <w:p w14:paraId="49E61563" w14:textId="77777777" w:rsidR="00BA2241" w:rsidRPr="00BA2241" w:rsidRDefault="00BA2241" w:rsidP="00BA2241">
      <w:r w:rsidRPr="00BA2241">
        <w:t>Ms. Nkosi introduces students to the new platform, emphasizing its user-friendly design and relevance to their learning needs.</w:t>
      </w:r>
    </w:p>
    <w:p w14:paraId="1ACF45F1" w14:textId="77777777" w:rsidR="00BA2241" w:rsidRPr="00BA2241" w:rsidRDefault="00BA2241" w:rsidP="00BA2241">
      <w:pPr>
        <w:rPr>
          <w:b/>
          <w:bCs/>
        </w:rPr>
      </w:pPr>
      <w:r w:rsidRPr="00BA2241">
        <w:rPr>
          <w:b/>
          <w:bCs/>
        </w:rPr>
        <w:t>4. Data Architecture</w:t>
      </w:r>
    </w:p>
    <w:p w14:paraId="1CBAF343" w14:textId="77777777" w:rsidR="00BA2241" w:rsidRPr="00BA2241" w:rsidRDefault="00BA2241" w:rsidP="00BA2241">
      <w:r w:rsidRPr="00BA2241">
        <w:t>The data architecture ensures efficient data management and synchronization through:</w:t>
      </w:r>
    </w:p>
    <w:p w14:paraId="4B131A78" w14:textId="77777777" w:rsidR="00BA2241" w:rsidRPr="00BA2241" w:rsidRDefault="00BA2241" w:rsidP="00BA2241">
      <w:pPr>
        <w:numPr>
          <w:ilvl w:val="0"/>
          <w:numId w:val="4"/>
        </w:numPr>
      </w:pPr>
      <w:r w:rsidRPr="00BA2241">
        <w:rPr>
          <w:b/>
          <w:bCs/>
        </w:rPr>
        <w:lastRenderedPageBreak/>
        <w:t>Intelligent delta syncing</w:t>
      </w:r>
      <w:r w:rsidRPr="00BA2241">
        <w:t xml:space="preserve"> to minimize bandwidth usage</w:t>
      </w:r>
    </w:p>
    <w:p w14:paraId="36EB5239" w14:textId="77777777" w:rsidR="00BA2241" w:rsidRPr="00BA2241" w:rsidRDefault="00BA2241" w:rsidP="00BA2241">
      <w:pPr>
        <w:numPr>
          <w:ilvl w:val="0"/>
          <w:numId w:val="4"/>
        </w:numPr>
      </w:pPr>
      <w:r w:rsidRPr="00BA2241">
        <w:rPr>
          <w:b/>
          <w:bCs/>
        </w:rPr>
        <w:t>Store-and-forward architecture</w:t>
      </w:r>
      <w:r w:rsidRPr="00BA2241">
        <w:t xml:space="preserve"> to ensure work is never lost</w:t>
      </w:r>
    </w:p>
    <w:p w14:paraId="7CBE2C5F" w14:textId="77777777" w:rsidR="00BA2241" w:rsidRPr="00BA2241" w:rsidRDefault="00BA2241" w:rsidP="00BA2241">
      <w:pPr>
        <w:numPr>
          <w:ilvl w:val="0"/>
          <w:numId w:val="4"/>
        </w:numPr>
      </w:pPr>
      <w:r w:rsidRPr="00BA2241">
        <w:rPr>
          <w:b/>
          <w:bCs/>
        </w:rPr>
        <w:t>Conflict resolution mechanisms</w:t>
      </w:r>
      <w:r w:rsidRPr="00BA2241">
        <w:t xml:space="preserve"> for offline edits</w:t>
      </w:r>
    </w:p>
    <w:p w14:paraId="26B92649" w14:textId="77777777" w:rsidR="00BA2241" w:rsidRPr="00BA2241" w:rsidRDefault="00BA2241" w:rsidP="00BA2241">
      <w:r w:rsidRPr="00BA2241">
        <w:t>Themba explains how the system prioritizes synchronization, ensuring that students' progress is saved and uploaded when a connection is available.</w:t>
      </w:r>
    </w:p>
    <w:p w14:paraId="27FE760B" w14:textId="77777777" w:rsidR="00BA2241" w:rsidRPr="00BA2241" w:rsidRDefault="00BA2241" w:rsidP="00BA2241">
      <w:pPr>
        <w:rPr>
          <w:b/>
          <w:bCs/>
        </w:rPr>
      </w:pPr>
      <w:r w:rsidRPr="00BA2241">
        <w:rPr>
          <w:b/>
          <w:bCs/>
        </w:rPr>
        <w:t>Narrative Choices &amp; Business Considerations</w:t>
      </w:r>
    </w:p>
    <w:p w14:paraId="68034E53" w14:textId="77777777" w:rsidR="00BA2241" w:rsidRPr="00BA2241" w:rsidRDefault="00BA2241" w:rsidP="00BA2241">
      <w:r w:rsidRPr="00BA2241">
        <w:t>The storytelling approach humanizes the EA framework by focusing on stakeholder experiences, ensuring that:</w:t>
      </w:r>
    </w:p>
    <w:p w14:paraId="61E0A72F" w14:textId="77777777" w:rsidR="00BA2241" w:rsidRPr="00BA2241" w:rsidRDefault="00BA2241" w:rsidP="00BA2241">
      <w:pPr>
        <w:numPr>
          <w:ilvl w:val="0"/>
          <w:numId w:val="5"/>
        </w:numPr>
      </w:pPr>
      <w:r w:rsidRPr="00BA2241">
        <w:rPr>
          <w:b/>
          <w:bCs/>
        </w:rPr>
        <w:t>Challenges are relatable:</w:t>
      </w:r>
      <w:r w:rsidRPr="00BA2241">
        <w:t xml:space="preserve"> Sipho’s struggle highlights the digital divide faced by rural students.</w:t>
      </w:r>
    </w:p>
    <w:p w14:paraId="027A9889" w14:textId="77777777" w:rsidR="00BA2241" w:rsidRPr="00BA2241" w:rsidRDefault="00BA2241" w:rsidP="00BA2241">
      <w:pPr>
        <w:numPr>
          <w:ilvl w:val="0"/>
          <w:numId w:val="5"/>
        </w:numPr>
      </w:pPr>
      <w:r w:rsidRPr="00BA2241">
        <w:rPr>
          <w:b/>
          <w:bCs/>
        </w:rPr>
        <w:t>Solutions are community-driven:</w:t>
      </w:r>
      <w:r w:rsidRPr="00BA2241">
        <w:t xml:space="preserve"> The involvement of teachers, technicians, and NGOs demonstrates a </w:t>
      </w:r>
      <w:r w:rsidRPr="00BA2241">
        <w:rPr>
          <w:b/>
          <w:bCs/>
        </w:rPr>
        <w:t>collaborative effort</w:t>
      </w:r>
      <w:r w:rsidRPr="00BA2241">
        <w:t xml:space="preserve"> in designing sustainable infrastructure.</w:t>
      </w:r>
    </w:p>
    <w:p w14:paraId="343A66CF" w14:textId="23F6314C" w:rsidR="00BA2241" w:rsidRPr="00BA2241" w:rsidRDefault="00BA2241" w:rsidP="00BA2241">
      <w:pPr>
        <w:numPr>
          <w:ilvl w:val="0"/>
          <w:numId w:val="5"/>
        </w:numPr>
      </w:pPr>
      <w:r w:rsidRPr="00BA2241">
        <w:rPr>
          <w:b/>
          <w:bCs/>
        </w:rPr>
        <w:t>Impact is measurable:</w:t>
      </w:r>
      <w:r w:rsidRPr="00BA2241">
        <w:t xml:space="preserve"> The narrative concludes with tangible outcomes</w:t>
      </w:r>
      <w:r w:rsidR="00DE2ADA">
        <w:t xml:space="preserve"> such as </w:t>
      </w:r>
      <w:r w:rsidRPr="00BA2241">
        <w:t>improved test scores, increased attendance, and higher university admissions</w:t>
      </w:r>
      <w:r w:rsidR="00DE2ADA">
        <w:t xml:space="preserve"> further </w:t>
      </w:r>
      <w:r w:rsidRPr="00BA2241">
        <w:t>validating the investment in EA-driven education.</w:t>
      </w:r>
    </w:p>
    <w:p w14:paraId="3F86DF08" w14:textId="77777777" w:rsidR="00BA2241" w:rsidRPr="00BA2241" w:rsidRDefault="00BA2241" w:rsidP="00BA2241">
      <w:pPr>
        <w:rPr>
          <w:b/>
          <w:bCs/>
        </w:rPr>
      </w:pPr>
      <w:r w:rsidRPr="00BA2241">
        <w:rPr>
          <w:b/>
          <w:bCs/>
        </w:rPr>
        <w:t>Conclusion</w:t>
      </w:r>
    </w:p>
    <w:p w14:paraId="3426F97E" w14:textId="77777777" w:rsidR="00BA2241" w:rsidRPr="00BA2241" w:rsidRDefault="00BA2241" w:rsidP="00BA2241">
      <w:r w:rsidRPr="00BA2241">
        <w:t>The storyboard effectively aligns enterprise architecture with real-world education challenges, providing a scalable, sustainable, and inclusive digital learning environment. The integration of business, infrastructure, application, and data components ensures that students like Sipho can access quality education regardless of connectivity constraints, ultimately fostering digital literacy and economic empowerment in underserved communities.</w:t>
      </w:r>
    </w:p>
    <w:p w14:paraId="20AFB885" w14:textId="77777777" w:rsidR="00F6020C" w:rsidRDefault="00F6020C"/>
    <w:sectPr w:rsidR="00F6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367A"/>
    <w:multiLevelType w:val="multilevel"/>
    <w:tmpl w:val="440E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70B47"/>
    <w:multiLevelType w:val="multilevel"/>
    <w:tmpl w:val="95C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E6473"/>
    <w:multiLevelType w:val="multilevel"/>
    <w:tmpl w:val="B68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558F4"/>
    <w:multiLevelType w:val="multilevel"/>
    <w:tmpl w:val="8AB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9265B"/>
    <w:multiLevelType w:val="multilevel"/>
    <w:tmpl w:val="49D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834410">
    <w:abstractNumId w:val="3"/>
  </w:num>
  <w:num w:numId="2" w16cid:durableId="247543608">
    <w:abstractNumId w:val="2"/>
  </w:num>
  <w:num w:numId="3" w16cid:durableId="1018897420">
    <w:abstractNumId w:val="4"/>
  </w:num>
  <w:num w:numId="4" w16cid:durableId="717360732">
    <w:abstractNumId w:val="1"/>
  </w:num>
  <w:num w:numId="5" w16cid:durableId="154082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41"/>
    <w:rsid w:val="00263DF3"/>
    <w:rsid w:val="00A65712"/>
    <w:rsid w:val="00BA2241"/>
    <w:rsid w:val="00DE2ADA"/>
    <w:rsid w:val="00F602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368E"/>
  <w15:chartTrackingRefBased/>
  <w15:docId w15:val="{C4060684-E239-4C83-84BE-B3646ED9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31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Mulisa Magelebeni</dc:creator>
  <cp:keywords/>
  <dc:description/>
  <cp:lastModifiedBy>PHEMELO MELELOE</cp:lastModifiedBy>
  <cp:revision>2</cp:revision>
  <dcterms:created xsi:type="dcterms:W3CDTF">2025-03-24T18:16:00Z</dcterms:created>
  <dcterms:modified xsi:type="dcterms:W3CDTF">2025-03-24T18:16:00Z</dcterms:modified>
</cp:coreProperties>
</file>