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10 - Recebimento da Apelação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Apelação Criminal é um recurso interposto em face de decisões de mérito criminais, sendo a mais comum a Sentença.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Diferentemente da sistemática do Direito Processual Civil, no Processo Penal quem ainda exerce o primeiro juízo de admissibilidade recursal da Apelação é o Juízo de 1º Grau.</w:t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Além disso, a interposição da Apelação no Processo Penal possui múltiplas formas de interposição, veremos.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10.1 - Interposição da Apelação com fulcro no art. 600, §4º do CPP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Nesse caso a parte manifesta apenas a intenção de apelar por meio de petição ou conseguida em termo, nos casos de sentença proferida em AIJ/Sessão de Julgamento, com base no §4º do art. 600 do CPP, que dispõe: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"Se o apelante declarar, na petição ou no termo, ao interpor a apelação, que deseja arrazoar na superior instância serão os autos remetidos ao tribunal ad quem onde será aberta vista às partes, observados os prazos legais, notificadas as partes pela publicação oficial.”  </w:t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partir de então, procederá o Juízo de 1º grau:</w:t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Verificar a tempestividade da interposição (5 dias após intimação da sentença).</w: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Receber a apelação, caso presentes os requisitos de admissibilidade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, declarando expressamente nos autos e determinando a remessa imediata ao Juízo </w:t>
      </w:r>
      <w:r w:rsidDel="00000000" w:rsidR="00000000" w:rsidRPr="00000000">
        <w:rPr>
          <w:i w:val="1"/>
          <w:iCs w:val="1"/>
          <w:rtl w:val="0"/>
        </w:rPr>
        <w:t xml:space="preserve">ad quem.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10.2 - Apelação já interposta com as respectivas razões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parte apresenta a petição de apelação já instruída com os fundamentos jurídicos (razões) no mesmo momento.</w:t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Antes de submeter à análise da autoridade judiciária, recomenda-se que a própria Secretaria, com fulcro no art. 93, inciso XIV da CF/88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 já faça a remessa/intimação da parte contrária para apresentar contrarrazões no prazo de 08 (oito) dias para o Ministério Público, Assistente de Acusação e Defesa constituída por advogado particular ou 16 (dezesseis) dias para réu assistido pela Defensoria Pública.</w:t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Após, decorrido o prazo, com ou sem a apresentação das contrarrazões, façam-se os autos conclusos para análise de admissibilidade recursal pelo magistrado.</w:t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Recebido o recurso, determina-se a remessa ao Juízo </w:t>
      </w:r>
      <w:r w:rsidDel="00000000" w:rsidR="00000000" w:rsidRPr="00000000">
        <w:rPr>
          <w:i w:val="1"/>
          <w:iCs w:val="1"/>
          <w:rtl w:val="0"/>
        </w:rPr>
        <w:t xml:space="preserve">ad quem.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Em caso de não recebimento do recurso, as partes devem ser intimadas para ciência, oportunizando a interposição de recurso em sentido estrito (art. 581, inciso XV, do CPP). Após decorrido o prazo sem interposição, certifica-se o trânsito em julgado da sentença e procede-se às providências posteriores.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10.3 - Apelação interposta sem razões, mas sem invocação do art. 600, §4º</w:t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parte poderá interpor apelação com fulcro no art. 600, </w:t>
      </w:r>
      <w:r w:rsidDel="00000000" w:rsidR="00000000" w:rsidRPr="00000000">
        <w:rPr>
          <w:i w:val="1"/>
          <w:iCs w:val="1"/>
          <w:rtl w:val="0"/>
        </w:rPr>
        <w:t xml:space="preserve">caput, </w:t>
      </w:r>
      <w:r w:rsidDel="00000000" w:rsidR="00000000" w:rsidRPr="00000000">
        <w:rPr>
          <w:rtl w:val="0"/>
        </w:rPr>
        <w:t xml:space="preserve">do CPP. Que dispõe:</w:t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“Assinado o termo de apelação, o apelante e, depois dele, o apelado terão o prazo de oito dias cada um para oferecer razões, salvo nos processos de contravenção, em que o prazo será de três dias.”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Nesses casos, o Juízo de 1º Grau analisa os requisitos de admissibilidade recursal e tendo recebida a Apelação, intimará o Apelante para apresentar as razões no prazo legal. 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Caso o Apelante apresente as razões, deve a secretaria intimar a parte contrária para apresentar contrarrazões e após remeter o processo ao Juízo </w:t>
      </w:r>
      <w:r w:rsidDel="00000000" w:rsidR="00000000" w:rsidRPr="00000000">
        <w:rPr>
          <w:i w:val="1"/>
          <w:iCs w:val="1"/>
          <w:rtl w:val="0"/>
        </w:rPr>
        <w:t xml:space="preserve">ad quem. 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Caso o Apelante não apresente as razões dentro do prazo legal, o processo ainda assim será remetido ao Juízo </w:t>
      </w:r>
      <w:r w:rsidDel="00000000" w:rsidR="00000000" w:rsidRPr="00000000">
        <w:rPr>
          <w:i w:val="1"/>
          <w:iCs w:val="1"/>
          <w:rtl w:val="0"/>
        </w:rPr>
        <w:t xml:space="preserve">ad quem</w:t>
      </w:r>
      <w:r w:rsidDel="00000000" w:rsidR="00000000" w:rsidRPr="00000000">
        <w:rPr>
          <w:rtl w:val="0"/>
        </w:rPr>
        <w:t xml:space="preserve">, conforme previsão do art. 601 do CPP e entendimento jurisprudencial.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Caso o Apelante apresente as razões e intimado, o Apelado não apresente as contrarrazões no prazo legal, o processo também será remetido ao Juízo </w:t>
      </w:r>
      <w:r w:rsidDel="00000000" w:rsidR="00000000" w:rsidRPr="00000000">
        <w:rPr>
          <w:i w:val="1"/>
          <w:iCs w:val="1"/>
          <w:rtl w:val="0"/>
        </w:rPr>
        <w:t xml:space="preserve">ad quem, </w:t>
      </w:r>
      <w:r w:rsidDel="00000000" w:rsidR="00000000" w:rsidRPr="00000000">
        <w:rPr>
          <w:rtl w:val="0"/>
        </w:rPr>
        <w:t xml:space="preserve">consoante art. 601 do CPP.</w:t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3.1612402839373"/>
        <w:gridCol w:w="5672.350570739686"/>
        <w:tblGridChange w:id="0">
          <w:tblGrid>
            <w:gridCol w:w="3353.1612402839373"/>
            <w:gridCol w:w="5672.3505707396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Providência da Secretaria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Apelante apresenta as razões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Intimar o Apelado para apresentar contrarrazões; após o prazo, remeter os autos ao Juízo ad quem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Apelante não apresenta as razões no prazo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Certificar a inércia e remeter os autos ao Juízo ad quem, conforme art. 601 do CPP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Apelado não apresenta contrarrazões no prazo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Certificar o decurso de prazo e remeter os autos ao Juízo ad quem, conforme art. 601 do CPP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Abaixo segue um quadro comparativo das hipóteses:</w:t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.391598894081"/>
        <w:gridCol w:w="3507.3472489450114"/>
        <w:gridCol w:w="1172.2045627253474"/>
        <w:gridCol w:w="2645.568400459183"/>
        <w:tblGridChange w:id="0">
          <w:tblGrid>
            <w:gridCol w:w="1700.391598894081"/>
            <w:gridCol w:w="3507.3472489450114"/>
            <w:gridCol w:w="1172.2045627253474"/>
            <w:gridCol w:w="2645.5684004591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Hipótese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Providências da Secretaria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Interposição com fulcro no art. 600, §4º do CPP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Parte manifesta apenas a intenção de apelar e declara que apresentará razões na instância superior. Juízo de 1º grau recebe a apelação e remete imediatamente ao Juízo ad quem.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600, §4º do CPP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 a tempestividade, certifica e remete os autos ao Juízo ad quem.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Apelação já interposta com razões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Apelação é apresentada com razões. A Secretaria já intima a parte contrária para apresentar contrarrazões. Após, os autos são conclusos para análise de admissibilidade pelo magistrado e remetidos ao Tribunal.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600, caput do CPP; CF/88, art. 93, XIV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Intima parte contrária para contrarrazões (8 ou 16 dias- DPE). Após, faz conclusão para admissibilidade e remessa ao Juízo ad quem.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Apelação sem razões e sem invocação do §4º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Apelação é interposta sem razões e sem menção ao §4º. Juízo de 1º grau deve intimar o Apelante para apresentar razões. Com ou sem razões, e após contrarrazões ou decurso, o processo será remetido ao Juízo ad quem.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600, caput e art. 601 do CPP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Intima o Apelante para razões. Após razões (ou inércia), certifica e remete ao Juízo ad quem, com ou sem contrarrazões.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Atenção: nos casos em que existam réus presos provisórios, em obediência a Resolução CNJ nº 113/2010, é necessário que, antes de remetida a Apelação ao Tribunal, seja de imediato expedida a Guia de Execução Provisória, devendo o Juiz de 1º grau consignar expressamente o respectivo comando na Decisão de Admissibilidade Recursal.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Tempestividade;Legitimidade; Interesse Recursal; Cabimento; Regularidade formal; Inexistência de fato impeditivo ou extintivo.</w:t>
        <w:br w:type="textWrapping"/>
        <w:t xml:space="preserve">Em resumo, para que a apelação criminal seja admitida, é preciso que:</w:t>
      </w:r>
    </w:p>
    <w:p w:rsidR="00000000" w:rsidDel="00000000" w:rsidP="00000000" w:rsidRDefault="00000000" w:rsidRPr="00000000" w14:paraId="000000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decisão recorrida seja passível de apelação.</w:t>
      </w:r>
    </w:p>
    <w:p w:rsidR="00000000" w:rsidDel="00000000" w:rsidP="00000000" w:rsidRDefault="00000000" w:rsidRPr="00000000" w14:paraId="000000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recurso seja interposto dentro do prazo legal.</w:t>
      </w:r>
    </w:p>
    <w:p w:rsidR="00000000" w:rsidDel="00000000" w:rsidP="00000000" w:rsidRDefault="00000000" w:rsidRPr="00000000" w14:paraId="000000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parte que recorre tenha legitimidade para o fazer.</w:t>
      </w:r>
    </w:p>
    <w:p w:rsidR="00000000" w:rsidDel="00000000" w:rsidP="00000000" w:rsidRDefault="00000000" w:rsidRPr="00000000" w14:paraId="000000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parte que recorre tenha interesse em que a decisão seja revista.</w:t>
      </w:r>
    </w:p>
    <w:p w:rsidR="00000000" w:rsidDel="00000000" w:rsidP="00000000" w:rsidRDefault="00000000" w:rsidRPr="00000000" w14:paraId="000000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haja nenhum fato que impeça a admissibilidade do recurso.</w:t>
      </w:r>
    </w:p>
  </w:footnote>
  <w:footnote w:id="1">
    <w:p w:rsidR="00000000" w:rsidDel="00000000" w:rsidP="00000000" w:rsidRDefault="00000000" w:rsidRPr="00000000" w14:paraId="000000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“Os servidores receberão delegação para a prática de atos de administração e atos de mero expediente sem caráter decisório;” 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2"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Findos os prazos para razões, os autos serão remetidos à instância superior, com as razões ou sem elas, no prazo de 5 (cinco) dias, salvo no caso do art. 603, segunda parte, em que o prazo será de trinta dias.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