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Documentação</w:t>
      </w:r>
      <w:r>
        <w:t xml:space="preserve"> </w:t>
      </w:r>
      <w:r>
        <w:t xml:space="preserve">Manual</w:t>
      </w:r>
      <w:r>
        <w:t xml:space="preserve"> </w:t>
      </w:r>
      <w:r>
        <w:t xml:space="preserve">das</w:t>
      </w:r>
      <w:r>
        <w:t xml:space="preserve"> </w:t>
      </w:r>
      <w:r>
        <w:t xml:space="preserve">Varas</w:t>
      </w:r>
      <w:r>
        <w:t xml:space="preserve"> </w:t>
      </w:r>
      <w:r>
        <w:t xml:space="preserve">Criminais</w:t>
      </w:r>
      <w:r>
        <w:t xml:space="preserve"> </w:t>
      </w:r>
      <w:r>
        <w:t xml:space="preserve">1.1</w:t>
      </w:r>
    </w:p>
    <w:p>
      <w:pPr>
        <w:pStyle w:val="FirstParagraph"/>
      </w:pPr>
      <w:hyperlink w:anchor="Xa39a3ee5e6b4b0d3255bfef95601890afd80709">
        <w:r>
          <w:rPr>
            <w:rStyle w:val="Hyperlink"/>
          </w:rPr>
          <w:t xml:space="preserve">Manual das Varas Criminais</w:t>
        </w:r>
      </w:hyperlink>
    </w:p>
    <w:p>
      <w:pPr>
        <w:pStyle w:val="BodyText"/>
      </w:pPr>
      <w:r>
        <w:t xml:space="preserve">Conteúdo</w:t>
      </w:r>
    </w:p>
    <w:p>
      <w:pPr>
        <w:numPr>
          <w:ilvl w:val="0"/>
          <w:numId w:val="1001"/>
        </w:numPr>
        <w:pStyle w:val="Compact"/>
      </w:pPr>
      <w:hyperlink w:anchor="document-00_introducao">
        <w:r>
          <w:rPr>
            <w:rStyle w:val="Hyperlink"/>
          </w:rPr>
          <w:t xml:space="preserve">1. 01 - Boas-vindas</w:t>
        </w:r>
      </w:hyperlink>
    </w:p>
    <w:p>
      <w:pPr>
        <w:numPr>
          <w:ilvl w:val="0"/>
          <w:numId w:val="1001"/>
        </w:numPr>
        <w:pStyle w:val="Compact"/>
      </w:pPr>
      <w:hyperlink w:anchor="document-01processos_entrados">
        <w:r>
          <w:rPr>
            <w:rStyle w:val="Hyperlink"/>
          </w:rPr>
          <w:t xml:space="preserve">2. 01 - Processos Entrados (Cartório)</w:t>
        </w:r>
      </w:hyperlink>
    </w:p>
    <w:p>
      <w:pPr>
        <w:numPr>
          <w:ilvl w:val="0"/>
          <w:numId w:val="1001"/>
        </w:numPr>
        <w:pStyle w:val="Compact"/>
      </w:pPr>
      <w:hyperlink w:anchor="document-02analisedenuncia">
        <w:r>
          <w:rPr>
            <w:rStyle w:val="Hyperlink"/>
          </w:rPr>
          <w:t xml:space="preserve">3. 02 - Análise da Denúncia (Jurídico)</w:t>
        </w:r>
      </w:hyperlink>
    </w:p>
    <w:p>
      <w:pPr>
        <w:numPr>
          <w:ilvl w:val="0"/>
          <w:numId w:val="1001"/>
        </w:numPr>
        <w:pStyle w:val="Compact"/>
      </w:pPr>
      <w:hyperlink w:anchor="document-03recebimento_denuncia">
        <w:r>
          <w:rPr>
            <w:rStyle w:val="Hyperlink"/>
          </w:rPr>
          <w:t xml:space="preserve">4. 03 - Recebimento da Denúncia (Cartório)</w:t>
        </w:r>
      </w:hyperlink>
    </w:p>
    <w:p>
      <w:pPr>
        <w:numPr>
          <w:ilvl w:val="0"/>
          <w:numId w:val="1001"/>
        </w:numPr>
        <w:pStyle w:val="Compact"/>
      </w:pPr>
      <w:hyperlink w:anchor="document-04analiseDefesa_pautaraij">
        <w:r>
          <w:rPr>
            <w:rStyle w:val="Hyperlink"/>
          </w:rPr>
          <w:t xml:space="preserve">5. 04 - Decisão: Análise da Defesa Escrita e Pauta de AIJ (Judicial)</w:t>
        </w:r>
      </w:hyperlink>
    </w:p>
    <w:p>
      <w:pPr>
        <w:numPr>
          <w:ilvl w:val="0"/>
          <w:numId w:val="1001"/>
        </w:numPr>
        <w:pStyle w:val="Compact"/>
      </w:pPr>
      <w:hyperlink w:anchor="document-05pautaraij">
        <w:r>
          <w:rPr>
            <w:rStyle w:val="Hyperlink"/>
          </w:rPr>
          <w:t xml:space="preserve">6. 05 - Pautar Audiência de Instrução e Julgamento – AIJ (Cartório)</w:t>
        </w:r>
      </w:hyperlink>
    </w:p>
    <w:p>
      <w:pPr>
        <w:numPr>
          <w:ilvl w:val="0"/>
          <w:numId w:val="1001"/>
        </w:numPr>
        <w:pStyle w:val="Compact"/>
      </w:pPr>
      <w:hyperlink w:anchor="document-06atosintimatorios">
        <w:r>
          <w:rPr>
            <w:rStyle w:val="Hyperlink"/>
          </w:rPr>
          <w:t xml:space="preserve">7. 06 - Atos Intimatórios (Cartório)</w:t>
        </w:r>
      </w:hyperlink>
    </w:p>
    <w:p>
      <w:pPr>
        <w:numPr>
          <w:ilvl w:val="0"/>
          <w:numId w:val="1001"/>
        </w:numPr>
        <w:pStyle w:val="Compact"/>
      </w:pPr>
      <w:hyperlink w:anchor="document-07termoAIJ">
        <w:r>
          <w:rPr>
            <w:rStyle w:val="Hyperlink"/>
          </w:rPr>
          <w:t xml:space="preserve">8. 07 - Termo de Audiência de Instrução e Julgamento – AIJ (Judicial)</w:t>
        </w:r>
      </w:hyperlink>
    </w:p>
    <w:p>
      <w:pPr>
        <w:numPr>
          <w:ilvl w:val="0"/>
          <w:numId w:val="1001"/>
        </w:numPr>
        <w:pStyle w:val="Compact"/>
      </w:pPr>
      <w:hyperlink w:anchor="document-08_5cienciasentenca">
        <w:r>
          <w:rPr>
            <w:rStyle w:val="Hyperlink"/>
          </w:rPr>
          <w:t xml:space="preserve">9. 09 - Ciência da Sentença</w:t>
        </w:r>
      </w:hyperlink>
    </w:p>
    <w:p>
      <w:pPr>
        <w:numPr>
          <w:ilvl w:val="0"/>
          <w:numId w:val="1001"/>
        </w:numPr>
        <w:pStyle w:val="Compact"/>
      </w:pPr>
      <w:hyperlink w:anchor="document-08sentenca_disposicoesfinais">
        <w:r>
          <w:rPr>
            <w:rStyle w:val="Hyperlink"/>
          </w:rPr>
          <w:t xml:space="preserve">10. 08 - Sentença (Judicial)</w:t>
        </w:r>
      </w:hyperlink>
    </w:p>
    <w:p>
      <w:pPr>
        <w:numPr>
          <w:ilvl w:val="0"/>
          <w:numId w:val="1001"/>
        </w:numPr>
        <w:pStyle w:val="Compact"/>
      </w:pPr>
      <w:hyperlink w:anchor="document-09ciencia_sentenca">
        <w:r>
          <w:rPr>
            <w:rStyle w:val="Hyperlink"/>
          </w:rPr>
          <w:t xml:space="preserve">11. 09 - Ciência da Sentença</w:t>
        </w:r>
      </w:hyperlink>
    </w:p>
    <w:p>
      <w:pPr>
        <w:numPr>
          <w:ilvl w:val="0"/>
          <w:numId w:val="1001"/>
        </w:numPr>
        <w:pStyle w:val="Compact"/>
      </w:pPr>
      <w:hyperlink w:anchor="document-09certificartransito">
        <w:r>
          <w:rPr>
            <w:rStyle w:val="Hyperlink"/>
          </w:rPr>
          <w:t xml:space="preserve">12. 12 - Certificação do Trânsito em Julgado (Cartório)</w:t>
        </w:r>
      </w:hyperlink>
    </w:p>
    <w:p>
      <w:pPr>
        <w:numPr>
          <w:ilvl w:val="0"/>
          <w:numId w:val="1001"/>
        </w:numPr>
        <w:pStyle w:val="Compact"/>
      </w:pPr>
      <w:hyperlink w:anchor="document-10expedir_guia_execucao">
        <w:r>
          <w:rPr>
            <w:rStyle w:val="Hyperlink"/>
          </w:rPr>
          <w:t xml:space="preserve">13. 13 - Expedição de Guia de Execução (Cartório)</w:t>
        </w:r>
      </w:hyperlink>
    </w:p>
    <w:p>
      <w:pPr>
        <w:numPr>
          <w:ilvl w:val="0"/>
          <w:numId w:val="1001"/>
        </w:numPr>
        <w:pStyle w:val="Compact"/>
      </w:pPr>
      <w:hyperlink w:anchor="document-11decisao_recebimento_apelacao">
        <w:r>
          <w:rPr>
            <w:rStyle w:val="Hyperlink"/>
          </w:rPr>
          <w:t xml:space="preserve">14. 10 - Recebimento da Apelação (Judicial)</w:t>
        </w:r>
      </w:hyperlink>
    </w:p>
    <w:p>
      <w:pPr>
        <w:numPr>
          <w:ilvl w:val="0"/>
          <w:numId w:val="1001"/>
        </w:numPr>
        <w:pStyle w:val="Compact"/>
      </w:pPr>
      <w:hyperlink w:anchor="document-12encaminhar_segundo_grau">
        <w:r>
          <w:rPr>
            <w:rStyle w:val="Hyperlink"/>
          </w:rPr>
          <w:t xml:space="preserve">15. 11 - Encaminhar para o Segundo Grau (Cartório)</w:t>
        </w:r>
      </w:hyperlink>
    </w:p>
    <w:p>
      <w:pPr>
        <w:numPr>
          <w:ilvl w:val="0"/>
          <w:numId w:val="1001"/>
        </w:numPr>
        <w:pStyle w:val="Compact"/>
      </w:pPr>
      <w:hyperlink w:anchor="document-13baixa_definitiva">
        <w:r>
          <w:rPr>
            <w:rStyle w:val="Hyperlink"/>
          </w:rPr>
          <w:t xml:space="preserve">16. 14 - Arquivamento Definitivo (Baixa)</w:t>
        </w:r>
      </w:hyperlink>
    </w:p>
    <w:p>
      <w:pPr>
        <w:numPr>
          <w:ilvl w:val="0"/>
          <w:numId w:val="1001"/>
        </w:numPr>
        <w:pStyle w:val="Compact"/>
      </w:pPr>
      <w:hyperlink w:anchor="document-15inspecao_correcao_anual">
        <w:r>
          <w:rPr>
            <w:rStyle w:val="Hyperlink"/>
          </w:rPr>
          <w:t xml:space="preserve">17. 15 - Inspeção-Correição Anual Ordinária</w:t>
        </w:r>
      </w:hyperlink>
    </w:p>
    <w:p>
      <w:pPr>
        <w:numPr>
          <w:ilvl w:val="0"/>
          <w:numId w:val="1001"/>
        </w:numPr>
        <w:pStyle w:val="Compact"/>
      </w:pPr>
      <w:hyperlink w:anchor="document-manualprojudi">
        <w:r>
          <w:rPr>
            <w:rStyle w:val="Hyperlink"/>
          </w:rPr>
          <w:t xml:space="preserve">18. Manual PROJUDI</w:t>
        </w:r>
      </w:hyperlink>
    </w:p>
    <w:p>
      <w:pPr>
        <w:pStyle w:val="FirstParagraph"/>
      </w:pPr>
      <w:r>
        <w:t xml:space="preserve"> </w:t>
      </w:r>
      <w:hyperlink w:anchor="Xa39a3ee5e6b4b0d3255bfef95601890afd80709">
        <w:r>
          <w:rPr>
            <w:rStyle w:val="Hyperlink"/>
          </w:rPr>
          <w:t xml:space="preserve">Manual das Varas Criminais</w:t>
        </w:r>
      </w:hyperlink>
    </w:p>
    <w:p>
      <w:pPr>
        <w:numPr>
          <w:ilvl w:val="0"/>
          <w:numId w:val="1002"/>
        </w:numPr>
        <w:pStyle w:val="Compact"/>
      </w:pPr>
      <w:hyperlink w:anchor="Xa39a3ee5e6b4b0d3255bfef95601890afd80709"/>
    </w:p>
    <w:p>
      <w:pPr>
        <w:numPr>
          <w:ilvl w:val="0"/>
          <w:numId w:val="1002"/>
        </w:numPr>
        <w:pStyle w:val="Compact"/>
      </w:pPr>
      <w:r>
        <w:t xml:space="preserve">Documentação Manual das Varas Criminais 1.1</w:t>
      </w:r>
    </w:p>
    <w:p>
      <w:r>
        <w:pict>
          <v:rect style="width:0;height:1.5pt" o:hralign="center" o:hrstd="t" o:hr="t"/>
        </w:pict>
      </w:r>
    </w:p>
    <w:bookmarkStart w:id="1147" w:name="Xf03903c2c92383cadc9be8509fd2e04392f7830"/>
    <w:bookmarkStart w:id="1146" w:name="X9c10d1edb51923cd38986df0d535b3bb5d7703b"/>
    <w:p>
      <w:pPr>
        <w:pStyle w:val="Heading1"/>
      </w:pPr>
      <w:r>
        <w:t xml:space="preserve">Manual de padronização das Varas Criminais</w:t>
      </w:r>
      <w:hyperlink w:anchor="Xf03903c2c92383cadc9be8509fd2e04392f7830">
        <w:r>
          <w:rPr>
            <w:rStyle w:val="Hyperlink"/>
          </w:rPr>
          <w:t xml:space="preserve"></w:t>
        </w:r>
      </w:hyperlink>
    </w:p>
    <w:p>
      <w:pPr>
        <w:pStyle w:val="FirstParagraph"/>
      </w:pPr>
      <w:bookmarkStart w:id="20" w:name="document-00_introducao"/>
      <w:bookmarkEnd w:id="20"/>
    </w:p>
    <w:bookmarkStart w:id="27" w:name="boas-vindas"/>
    <w:p>
      <w:pPr>
        <w:pStyle w:val="Heading2"/>
      </w:pPr>
      <w:r>
        <w:t xml:space="preserve">1.</w:t>
      </w:r>
      <w:r>
        <w:t xml:space="preserve"> </w:t>
      </w:r>
      <w:r>
        <w:t xml:space="preserve">01 - Boas-vindas</w:t>
      </w:r>
      <w:hyperlink w:anchor="boas-vindas">
        <w:r>
          <w:rPr>
            <w:rStyle w:val="Hyperlink"/>
          </w:rPr>
          <w:t xml:space="preserve"></w:t>
        </w:r>
      </w:hyperlink>
    </w:p>
    <w:p>
      <w:pPr>
        <w:pStyle w:val="FirstParagraph"/>
      </w:pPr>
      <w:r>
        <w:t xml:space="preserve">Prezados colaboradores e servidores,</w:t>
      </w:r>
    </w:p>
    <w:p>
      <w:pPr>
        <w:pStyle w:val="BodyText"/>
      </w:pPr>
      <w:r>
        <w:t xml:space="preserve">É com imenso prazer que apresentamos o Manual 00, o primeiro passo em direção à melhoria e otimização dos procedimentos judiciais nas Varas Criminais do Tribunal de Justiça do Amazonas (TJAM). Este manual é resultado do comprometimento e dedicação de uma equipe multidisciplinar, que trabalhou em conjunto para desenvolver soluções inovadoras e práticas para nossos desafios cotidianos.</w:t>
      </w:r>
    </w:p>
    <w:bookmarkStart w:id="22" w:name="apresentacao-da-ideia"/>
    <w:bookmarkStart w:id="21" w:name="apresentação-da-ideia"/>
    <w:p>
      <w:pPr>
        <w:pStyle w:val="Heading3"/>
      </w:pPr>
      <w:r>
        <w:t xml:space="preserve">1.1.</w:t>
      </w:r>
      <w:r>
        <w:t xml:space="preserve"> </w:t>
      </w:r>
      <w:r>
        <w:t xml:space="preserve">1. Apresentação da ideia</w:t>
      </w:r>
      <w:hyperlink w:anchor="apresentacao-da-ideia">
        <w:r>
          <w:rPr>
            <w:rStyle w:val="Hyperlink"/>
          </w:rPr>
          <w:t xml:space="preserve"></w:t>
        </w:r>
      </w:hyperlink>
    </w:p>
    <w:p>
      <w:pPr>
        <w:pStyle w:val="FirstParagraph"/>
      </w:pPr>
      <w:r>
        <w:t xml:space="preserve">A dinâmica do Poder Judiciário exige constante aprimoramento e inovação. O TJAM, ao longo dos anos, tem enfrentado um expressivo volume processual, que, somado a procedimentos pouco uniformes, gargalos em audiências e deficiências em sistemas, apontou a urgente necessidade de padronização, racionalização e uniformização dos procedimentos e métodos de trabalho de nossas Unidades Judiciais. Diante deste cenário, foi criada uma comissão para propor soluções eficazes e eficientes, com foco em procedimentos que auxiliem as atividades desempenhadas por estas Unidades.</w:t>
      </w:r>
    </w:p>
    <w:bookmarkEnd w:id="21"/>
    <w:bookmarkEnd w:id="22"/>
    <w:bookmarkStart w:id="23" w:name="objetivos-do-manual"/>
    <w:p>
      <w:pPr>
        <w:pStyle w:val="Heading3"/>
      </w:pPr>
      <w:r>
        <w:t xml:space="preserve">1.2.</w:t>
      </w:r>
      <w:r>
        <w:t xml:space="preserve"> </w:t>
      </w:r>
      <w:r>
        <w:t xml:space="preserve">2. Objetivos do Manual</w:t>
      </w:r>
      <w:hyperlink w:anchor="objetivos-do-manual">
        <w:r>
          <w:rPr>
            <w:rStyle w:val="Hyperlink"/>
          </w:rPr>
          <w:t xml:space="preserve"></w:t>
        </w:r>
      </w:hyperlink>
    </w:p>
    <w:p>
      <w:pPr>
        <w:pStyle w:val="FirstParagraph"/>
      </w:pPr>
      <w:r>
        <w:t xml:space="preserve">Este manual tem por objetivo:</w:t>
      </w:r>
    </w:p>
    <w:p>
      <w:pPr>
        <w:numPr>
          <w:ilvl w:val="0"/>
          <w:numId w:val="1003"/>
        </w:numPr>
      </w:pPr>
      <w:r>
        <w:t xml:space="preserve">Padronizar e otimizar os procedimentos judiciais nas Varas Criminais, garantindo maior celeridade processual.</w:t>
      </w:r>
    </w:p>
    <w:p>
      <w:pPr>
        <w:numPr>
          <w:ilvl w:val="0"/>
          <w:numId w:val="1003"/>
        </w:numPr>
      </w:pPr>
      <w:r>
        <w:t xml:space="preserve">Aumentar a eficiência no fluxo de trabalho interno, reduzindo gargalos e agilizando processos.</w:t>
      </w:r>
    </w:p>
    <w:p>
      <w:pPr>
        <w:numPr>
          <w:ilvl w:val="0"/>
          <w:numId w:val="1003"/>
        </w:numPr>
      </w:pPr>
      <w:r>
        <w:t xml:space="preserve">Estabelecer claramente as competências institucionais de cada unidade, de forma a garantir a correta distribuição de tarefas e responsabilidades.</w:t>
      </w:r>
    </w:p>
    <w:bookmarkEnd w:id="23"/>
    <w:bookmarkStart w:id="24" w:name="metodologia-utilizada"/>
    <w:p>
      <w:pPr>
        <w:pStyle w:val="Heading3"/>
      </w:pPr>
      <w:r>
        <w:t xml:space="preserve">1.3.</w:t>
      </w:r>
      <w:r>
        <w:t xml:space="preserve"> </w:t>
      </w:r>
      <w:r>
        <w:t xml:space="preserve">3. Metodologia utilizada</w:t>
      </w:r>
      <w:hyperlink w:anchor="metodologia-utilizada">
        <w:r>
          <w:rPr>
            <w:rStyle w:val="Hyperlink"/>
          </w:rPr>
          <w:t xml:space="preserve"></w:t>
        </w:r>
      </w:hyperlink>
    </w:p>
    <w:p>
      <w:pPr>
        <w:pStyle w:val="FirstParagraph"/>
      </w:pPr>
      <w:r>
        <w:t xml:space="preserve">A metodologia empregada na construção deste manual envolveu:</w:t>
      </w:r>
    </w:p>
    <w:p>
      <w:pPr>
        <w:numPr>
          <w:ilvl w:val="0"/>
          <w:numId w:val="1004"/>
        </w:numPr>
      </w:pPr>
      <w:r>
        <w:t xml:space="preserve">Fluxo de padronização, racionalização e uniformização dos procedimentos.</w:t>
      </w:r>
    </w:p>
    <w:p>
      <w:pPr>
        <w:numPr>
          <w:ilvl w:val="0"/>
          <w:numId w:val="1004"/>
        </w:numPr>
      </w:pPr>
      <w:r>
        <w:t xml:space="preserve">Oficinas participativas, permitindo que as partes envolvidas trouxessem suas contribuições.</w:t>
      </w:r>
    </w:p>
    <w:p>
      <w:pPr>
        <w:numPr>
          <w:ilvl w:val="0"/>
          <w:numId w:val="1004"/>
        </w:numPr>
      </w:pPr>
      <w:r>
        <w:t xml:space="preserve">Reuniões presenciais e remotas com a equipe do projeto.</w:t>
      </w:r>
    </w:p>
    <w:p>
      <w:pPr>
        <w:numPr>
          <w:ilvl w:val="0"/>
          <w:numId w:val="1004"/>
        </w:numPr>
      </w:pPr>
      <w:r>
        <w:t xml:space="preserve">Análise dos documentos normativos das Varas, com aporte técnico-jurídico.</w:t>
      </w:r>
    </w:p>
    <w:bookmarkEnd w:id="24"/>
    <w:bookmarkStart w:id="26" w:name="conteudo-do-manual"/>
    <w:bookmarkStart w:id="25" w:name="conteúdo-do-manual"/>
    <w:p>
      <w:pPr>
        <w:pStyle w:val="Heading3"/>
      </w:pPr>
      <w:r>
        <w:t xml:space="preserve">1.4.</w:t>
      </w:r>
      <w:r>
        <w:t xml:space="preserve"> </w:t>
      </w:r>
      <w:r>
        <w:t xml:space="preserve">4. Conteúdo do Manual</w:t>
      </w:r>
      <w:hyperlink w:anchor="conteudo-do-manual">
        <w:r>
          <w:rPr>
            <w:rStyle w:val="Hyperlink"/>
          </w:rPr>
          <w:t xml:space="preserve"></w:t>
        </w:r>
      </w:hyperlink>
    </w:p>
    <w:p>
      <w:pPr>
        <w:pStyle w:val="FirstParagraph"/>
      </w:pPr>
      <w:r>
        <w:t xml:space="preserve">Este manual contém:</w:t>
      </w:r>
    </w:p>
    <w:p>
      <w:pPr>
        <w:numPr>
          <w:ilvl w:val="0"/>
          <w:numId w:val="1005"/>
        </w:numPr>
      </w:pPr>
      <w:r>
        <w:t xml:space="preserve">Textos explicativos sobre cada procedimento, claramente detalhados e estruturados.</w:t>
      </w:r>
    </w:p>
    <w:p>
      <w:pPr>
        <w:numPr>
          <w:ilvl w:val="0"/>
          <w:numId w:val="1005"/>
        </w:numPr>
      </w:pPr>
      <w:r>
        <w:t xml:space="preserve">Vídeos demonstrativos acessados por QR Code, que ilustram de forma prática a execução dos procedimentos.</w:t>
      </w:r>
    </w:p>
    <w:p>
      <w:pPr>
        <w:numPr>
          <w:ilvl w:val="0"/>
          <w:numId w:val="1005"/>
        </w:numPr>
      </w:pPr>
      <w:r>
        <w:t xml:space="preserve">Exemplos práticos que auxiliam na compreensão dos fluxos e rotinas.</w:t>
      </w:r>
    </w:p>
    <w:p>
      <w:pPr>
        <w:numPr>
          <w:ilvl w:val="0"/>
          <w:numId w:val="1005"/>
        </w:numPr>
      </w:pPr>
      <w:r>
        <w:t xml:space="preserve">Modelos de documentos padronizados, conforme as diretrizes institucionais.</w:t>
      </w:r>
    </w:p>
    <w:p>
      <w:pPr>
        <w:pStyle w:val="FirstParagraph"/>
      </w:pPr>
      <w:r>
        <w:t xml:space="preserve">Agradecemos a todos os envolvidos neste projeto e esperamos que este manual seja uma ferramenta valiosa para a melhoria contínua de nossos procedimentos e práticas. Juntos, caminharemos em direção a um Judiciário mais eficiente e ágil.</w:t>
      </w:r>
    </w:p>
    <w:p>
      <w:pPr>
        <w:pStyle w:val="BodyText"/>
      </w:pPr>
      <w:r>
        <w:t xml:space="preserve">Atenciosamente,</w:t>
      </w:r>
    </w:p>
    <w:p>
      <w:pPr>
        <w:pStyle w:val="BodyText"/>
      </w:pPr>
      <w:r>
        <w:t xml:space="preserve">Comissão de Padronização dos Procedimentos</w:t>
      </w:r>
      <w:r>
        <w:t xml:space="preserve"> </w:t>
      </w:r>
      <w:r>
        <w:t xml:space="preserve">dos Cartórios das Varas Criminais do TJAM</w:t>
      </w:r>
    </w:p>
    <w:bookmarkEnd w:id="25"/>
    <w:bookmarkEnd w:id="26"/>
    <w:bookmarkEnd w:id="27"/>
    <w:p>
      <w:pPr>
        <w:pStyle w:val="BodyText"/>
      </w:pPr>
      <w:bookmarkStart w:id="28" w:name="document-01processos_entrados"/>
      <w:bookmarkEnd w:id="28"/>
    </w:p>
    <w:bookmarkStart w:id="42" w:name="processos-entrados-cartorio"/>
    <w:bookmarkStart w:id="41" w:name="processos-entrados-cartório"/>
    <w:p>
      <w:pPr>
        <w:pStyle w:val="Heading2"/>
      </w:pPr>
      <w:r>
        <w:t xml:space="preserve">2.</w:t>
      </w:r>
      <w:r>
        <w:t xml:space="preserve"> </w:t>
      </w:r>
      <w:r>
        <w:t xml:space="preserve">01 - Processos Entrados (Cartório)</w:t>
      </w:r>
      <w:hyperlink w:anchor="processos-entrados-cartorio">
        <w:r>
          <w:rPr>
            <w:rStyle w:val="Hyperlink"/>
          </w:rPr>
          <w:t xml:space="preserve"></w:t>
        </w:r>
      </w:hyperlink>
    </w:p>
    <w:bookmarkStart w:id="40" w:name="procedimento-de-entrada"/>
    <w:p>
      <w:pPr>
        <w:pStyle w:val="Heading3"/>
      </w:pPr>
      <w:r>
        <w:t xml:space="preserve">2.1.</w:t>
      </w:r>
      <w:r>
        <w:t xml:space="preserve"> </w:t>
      </w:r>
      <w:r>
        <w:t xml:space="preserve">1. Procedimento de entrada</w:t>
      </w:r>
      <w:hyperlink w:anchor="procedimento-de-entrada">
        <w:r>
          <w:rPr>
            <w:rStyle w:val="Hyperlink"/>
          </w:rPr>
          <w:t xml:space="preserve"></w:t>
        </w:r>
      </w:hyperlink>
    </w:p>
    <w:bookmarkStart w:id="30" w:name="introducao"/>
    <w:bookmarkStart w:id="29" w:name="introdução"/>
    <w:p>
      <w:pPr>
        <w:pStyle w:val="Heading4"/>
      </w:pPr>
      <w:r>
        <w:t xml:space="preserve">2.1.1.</w:t>
      </w:r>
      <w:r>
        <w:t xml:space="preserve"> </w:t>
      </w:r>
      <w:r>
        <w:t xml:space="preserve">1.1 Introdução</w:t>
      </w:r>
      <w:hyperlink w:anchor="introducao">
        <w:r>
          <w:rPr>
            <w:rStyle w:val="Hyperlink"/>
          </w:rPr>
          <w:t xml:space="preserve"></w:t>
        </w:r>
      </w:hyperlink>
    </w:p>
    <w:p>
      <w:pPr>
        <w:pStyle w:val="FirstParagraph"/>
      </w:pPr>
      <w:r>
        <w:t xml:space="preserve">Nas Varas Criminais, os autos processuais entram por meio da Análise de Juntada e das seguintes filas:</w:t>
      </w:r>
    </w:p>
    <w:p>
      <w:pPr>
        <w:numPr>
          <w:ilvl w:val="0"/>
          <w:numId w:val="1006"/>
        </w:numPr>
      </w:pPr>
      <w:r>
        <w:t xml:space="preserve">Processos redistribuídos (processos oriundos de outras varas ou da VGPIP)</w:t>
      </w:r>
    </w:p>
    <w:p>
      <w:pPr>
        <w:numPr>
          <w:ilvl w:val="0"/>
          <w:numId w:val="1006"/>
        </w:numPr>
      </w:pPr>
      <w:r>
        <w:t xml:space="preserve">Processos entrados (inquéritos peticionados pela delegacia)</w:t>
      </w:r>
    </w:p>
    <w:p>
      <w:pPr>
        <w:pStyle w:val="FirstParagraph"/>
      </w:pPr>
      <w:r>
        <w:t xml:space="preserve">Em sua maioria, os processos das Varas Criminais são oriundos da Vara de Garantias Penais e Inquéritos Policiais, quando do oferecimento da denúncia pelo Ministério Público. Assim, a principal porta de entrada de processos é, no Projudi, por meio da Mesa do Analista Judiciário &gt; Análise de Juntadas &gt; Para Realizar: Juntadas, ou ainda por meio das filas processuais “Processos Entrados” e “Processos Redistribuídos”.</w:t>
      </w:r>
    </w:p>
    <w:p>
      <w:pPr>
        <w:pStyle w:val="BodyText"/>
      </w:pPr>
      <w:r>
        <w:t xml:space="preserve">Os processos entrados, geralmente, correspondem a inquéritos peticionados pela delegacia de forma equivocada, pois deveriam ser direcionados à Vara de Inquéritos Policiais.</w:t>
      </w:r>
    </w:p>
    <w:p>
      <w:pPr>
        <w:pStyle w:val="BodyText"/>
      </w:pPr>
      <w:r>
        <w:t xml:space="preserve">Aviso</w:t>
      </w:r>
    </w:p>
    <w:p>
      <w:pPr>
        <w:pStyle w:val="BodyText"/>
      </w:pPr>
      <w:r>
        <w:t xml:space="preserve">Após o julgamento das ADIs 6298, 6299, 6300 e 6305 pelo Supremo Tribunal Federal, as Varas do Tribunal do Júri, Varas de Violência Doméstica e Familiar Contra a Mulher, Varas de Crimes Contra a Dignidade Sexual e Violência Doméstica e Familiar Contra Crianças e Adolescentes, bem como os Juizados Especiais Criminais, passaram a ser exceções ao Juízo das Garantias. Assim, os procedimentos pré-processuais não se submetem inicialmente à VGPIP.</w:t>
      </w:r>
    </w:p>
    <w:bookmarkEnd w:id="29"/>
    <w:bookmarkEnd w:id="30"/>
    <w:bookmarkStart w:id="39" w:name="checklist"/>
    <w:p>
      <w:pPr>
        <w:pStyle w:val="Heading4"/>
      </w:pPr>
      <w:r>
        <w:t xml:space="preserve">2.1.2.</w:t>
      </w:r>
      <w:r>
        <w:t xml:space="preserve"> </w:t>
      </w:r>
      <w:r>
        <w:t xml:space="preserve">1.2 Checklist</w:t>
      </w:r>
      <w:hyperlink w:anchor="checklist">
        <w:r>
          <w:rPr>
            <w:rStyle w:val="Hyperlink"/>
          </w:rPr>
          <w:t xml:space="preserve"></w:t>
        </w:r>
      </w:hyperlink>
    </w:p>
    <w:p>
      <w:pPr>
        <w:pStyle w:val="FirstParagraph"/>
      </w:pPr>
      <w:r>
        <w:t xml:space="preserve">Nesta fase pré-processual, a Vara deverá realizar as seguintes diligências antes de encaminhar os autos conclusos ao magistrado:</w:t>
      </w:r>
    </w:p>
    <w:p>
      <w:pPr>
        <w:numPr>
          <w:ilvl w:val="0"/>
          <w:numId w:val="1007"/>
        </w:numPr>
      </w:pPr>
      <w:r>
        <w:t xml:space="preserve">Cadastro de partes e representantes</w:t>
      </w:r>
    </w:p>
    <w:p>
      <w:pPr>
        <w:numPr>
          <w:ilvl w:val="0"/>
          <w:numId w:val="1007"/>
        </w:numPr>
      </w:pPr>
      <w:r>
        <w:t xml:space="preserve">Conferência das informações gerais</w:t>
      </w:r>
    </w:p>
    <w:p>
      <w:pPr>
        <w:numPr>
          <w:ilvl w:val="0"/>
          <w:numId w:val="1007"/>
        </w:numPr>
      </w:pPr>
      <w:r>
        <w:t xml:space="preserve">Conferência das informações adicionais</w:t>
      </w:r>
    </w:p>
    <w:p>
      <w:pPr>
        <w:numPr>
          <w:ilvl w:val="0"/>
          <w:numId w:val="1007"/>
        </w:numPr>
      </w:pPr>
      <w:r>
        <w:t xml:space="preserve">Verificação do assunto principal</w:t>
      </w:r>
    </w:p>
    <w:p>
      <w:pPr>
        <w:numPr>
          <w:ilvl w:val="0"/>
          <w:numId w:val="1007"/>
        </w:numPr>
      </w:pPr>
      <w:r>
        <w:t xml:space="preserve">Consulta ao Banco Nacional de Mandados de Prisão</w:t>
      </w:r>
    </w:p>
    <w:p>
      <w:pPr>
        <w:numPr>
          <w:ilvl w:val="0"/>
          <w:numId w:val="1007"/>
        </w:numPr>
      </w:pPr>
      <w:r>
        <w:t xml:space="preserve">Expedição de certidão de antecedentes criminais</w:t>
      </w:r>
    </w:p>
    <w:bookmarkStart w:id="31" w:name="cadastro-de-partes-e-representantes"/>
    <w:p>
      <w:pPr>
        <w:pStyle w:val="Heading5"/>
      </w:pPr>
      <w:r>
        <w:t xml:space="preserve">2.1.2.1.</w:t>
      </w:r>
      <w:r>
        <w:t xml:space="preserve"> </w:t>
      </w:r>
      <w:r>
        <w:t xml:space="preserve">1.2.1 Cadastro de Partes e Representantes</w:t>
      </w:r>
      <w:hyperlink w:anchor="cadastro-de-partes-e-representantes">
        <w:r>
          <w:rPr>
            <w:rStyle w:val="Hyperlink"/>
          </w:rPr>
          <w:t xml:space="preserve"></w:t>
        </w:r>
      </w:hyperlink>
    </w:p>
    <w:p>
      <w:pPr>
        <w:pStyle w:val="FirstParagraph"/>
      </w:pPr>
      <w:r>
        <w:t xml:space="preserve">Atentar para o CPF das partes e consultar o CEP sempre que possível. No cadastro de partes, deve-se, ainda, observar as prioridades legais e a informação acerca da concessão de justiça gratuita.</w:t>
      </w:r>
    </w:p>
    <w:bookmarkEnd w:id="31"/>
    <w:bookmarkStart w:id="33" w:name="X18267ee8dd8da0f216c47f7c3ddfcacd60183df"/>
    <w:bookmarkStart w:id="32" w:name="X062807bdf97e5793f5d2df6e6f0c067d047f518"/>
    <w:p>
      <w:pPr>
        <w:pStyle w:val="Heading5"/>
      </w:pPr>
      <w:r>
        <w:t xml:space="preserve">2.1.2.2.</w:t>
      </w:r>
      <w:r>
        <w:t xml:space="preserve"> </w:t>
      </w:r>
      <w:r>
        <w:t xml:space="preserve">1.2.2 Atualização das Informações Gerais e Adicionais</w:t>
      </w:r>
      <w:hyperlink w:anchor="X18267ee8dd8da0f216c47f7c3ddfcacd60183df">
        <w:r>
          <w:rPr>
            <w:rStyle w:val="Hyperlink"/>
          </w:rPr>
          <w:t xml:space="preserve"></w:t>
        </w:r>
      </w:hyperlink>
    </w:p>
    <w:p>
      <w:pPr>
        <w:pStyle w:val="FirstParagraph"/>
      </w:pPr>
      <w:r>
        <w:t xml:space="preserve">As informações gerais reúnem os principais dados do processo, tais como comarca, competência, juízo e distribuição. É por meio dessas informações que se realizam alterações de localizadores, retificações ou evoluções da classe processual e do assunto principal.</w:t>
      </w:r>
    </w:p>
    <w:p>
      <w:pPr>
        <w:pStyle w:val="BodyText"/>
      </w:pPr>
      <w:r>
        <w:t xml:space="preserve">As informações adicionais, por sua vez, concentram dados mais detalhados, como data da infração, delegacia de origem, prisões, apreensões, infrações, sentenças, trânsito em julgado e registros de impedimentos ou suspeições.</w:t>
      </w:r>
    </w:p>
    <w:p>
      <w:pPr>
        <w:pStyle w:val="BodyText"/>
      </w:pPr>
      <w:r>
        <w:t xml:space="preserve">Quando há o recebimento da denúncia, é imprescindível incluir as informações correspondentes, como a imputação e a data do recebimento, de modo que o sistema possa calcular automaticamente a prescrição, a qual poderá ser verificada por meio da “Mesa do Escrivão”.</w:t>
      </w:r>
    </w:p>
    <w:bookmarkEnd w:id="32"/>
    <w:bookmarkEnd w:id="33"/>
    <w:bookmarkStart w:id="35" w:name="Xd87e7a0ed696363b90d4dfe1405df872116972e"/>
    <w:bookmarkStart w:id="34" w:name="X63c33a6f7b994ab92482f900e1dc59726a67072"/>
    <w:p>
      <w:pPr>
        <w:pStyle w:val="Heading5"/>
      </w:pPr>
      <w:r>
        <w:t xml:space="preserve">2.1.2.3.</w:t>
      </w:r>
      <w:r>
        <w:t xml:space="preserve"> </w:t>
      </w:r>
      <w:r>
        <w:t xml:space="preserve">1.2.3 Conferência do Banco Nacional de Mandados de Prisão</w:t>
      </w:r>
      <w:hyperlink w:anchor="Xd87e7a0ed696363b90d4dfe1405df872116972e">
        <w:r>
          <w:rPr>
            <w:rStyle w:val="Hyperlink"/>
          </w:rPr>
          <w:t xml:space="preserve"></w:t>
        </w:r>
      </w:hyperlink>
    </w:p>
    <w:p>
      <w:pPr>
        <w:pStyle w:val="FirstParagraph"/>
      </w:pPr>
      <w:r>
        <w:t xml:space="preserve">Conforme a Resolução CNJ nº 417/2021, a Portaria Conjunta TJAM nº 02/2022 e o Provimento nº 426/2022-CGJ/AM, todas as peças relacionadas à expedição de alvarás de soltura, certidões de cumprimento de prisão, mandados de prisão, certidões de extinção de punibilidade, guias de execução e mandados de medidas cautelares diversas da prisão devem ser confeccionadas, assinadas e finalizadas exclusivamente no ambiente do BNMP 3.0.</w:t>
      </w:r>
    </w:p>
    <w:p>
      <w:pPr>
        <w:pStyle w:val="BodyText"/>
      </w:pPr>
      <w:r>
        <w:t xml:space="preserve">Somente após esse procedimento as peças devem ser exportadas e integradas ao sistema Projudi, evitando duplicidade e garantindo a integridade dos dados.</w:t>
      </w:r>
    </w:p>
    <w:p>
      <w:pPr>
        <w:pStyle w:val="BodyText"/>
      </w:pPr>
      <w:r>
        <w:t xml:space="preserve">Por essa razão, é imprescindível que, ao chegar o processo à Vara, seja realizada a verificação junto ao BNMP 3.0 para confirmar se eventuais peças vinculadas estão corretamente associadas à competência do juízo receptor. Esse procedimento também possibilita identificar se o réu possui outro processo em andamento ou se está preso em razão de medida decretada por outra unidade.</w:t>
      </w:r>
    </w:p>
    <w:bookmarkEnd w:id="34"/>
    <w:bookmarkEnd w:id="35"/>
    <w:bookmarkStart w:id="37" w:name="X79fefa4f361a00df799eec3526b0e527991de29"/>
    <w:bookmarkStart w:id="36" w:name="Xc758891220f9d3708607ed04785b06d5315c2b1"/>
    <w:p>
      <w:pPr>
        <w:pStyle w:val="Heading5"/>
      </w:pPr>
      <w:r>
        <w:t xml:space="preserve">2.1.2.4.</w:t>
      </w:r>
      <w:r>
        <w:t xml:space="preserve"> </w:t>
      </w:r>
      <w:r>
        <w:t xml:space="preserve">1.2.4 Expedição de Certidão de Antecedentes Criminais</w:t>
      </w:r>
      <w:hyperlink w:anchor="X79fefa4f361a00df799eec3526b0e527991de29">
        <w:r>
          <w:rPr>
            <w:rStyle w:val="Hyperlink"/>
          </w:rPr>
          <w:t xml:space="preserve"></w:t>
        </w:r>
      </w:hyperlink>
    </w:p>
    <w:p>
      <w:pPr>
        <w:pStyle w:val="FirstParagraph"/>
      </w:pPr>
      <w:r>
        <w:t xml:space="preserve">A expedição de nova certidão de antecedentes criminais é essencial para averiguar a possibilidade de aplicação de medidas diversas da prisão ou de outros benefícios legais, como a suspensão condicional do processo, sendo indispensável a juntada do documento atualizado aos autos.</w:t>
      </w:r>
    </w:p>
    <w:p>
      <w:pPr>
        <w:pStyle w:val="BodyText"/>
      </w:pPr>
      <w:r>
        <w:t xml:space="preserve">Para iniciar a pesquisa, deve-se utilizar o caminho: Processos &gt; Busca &gt; Antecedentes Criminais (Oráculo), informando o nome da parte e, sempre que possível, dados complementares, como filiação, a fim de refinar o resultado.</w:t>
      </w:r>
    </w:p>
    <w:p>
      <w:pPr>
        <w:pStyle w:val="BodyText"/>
      </w:pPr>
      <w:r>
        <w:t xml:space="preserve">Outra forma de consulta consiste na utilização da busca avançada, por meio da aba: Processos &gt; Busca &gt; Avançada.</w:t>
      </w:r>
    </w:p>
    <w:bookmarkEnd w:id="36"/>
    <w:bookmarkEnd w:id="37"/>
    <w:bookmarkStart w:id="38" w:name="autos-conclusos"/>
    <w:p>
      <w:pPr>
        <w:pStyle w:val="Heading5"/>
      </w:pPr>
      <w:r>
        <w:t xml:space="preserve">2.1.2.5.</w:t>
      </w:r>
      <w:r>
        <w:t xml:space="preserve"> </w:t>
      </w:r>
      <w:r>
        <w:t xml:space="preserve">1.2.5 Autos conclusos</w:t>
      </w:r>
      <w:hyperlink w:anchor="autos-conclusos">
        <w:r>
          <w:rPr>
            <w:rStyle w:val="Hyperlink"/>
          </w:rPr>
          <w:t xml:space="preserve"></w:t>
        </w:r>
      </w:hyperlink>
    </w:p>
    <w:p>
      <w:pPr>
        <w:pStyle w:val="FirstParagraph"/>
      </w:pPr>
      <w:r>
        <w:t xml:space="preserve">Superadas todas as pendências necessárias para subsidiar a decisão do magistrado, o servidor deverá promover a conclusão dos autos, mediante certidão de conclusão, informando eventuais pendências remanescentes que demandem saneamento.</w:t>
      </w:r>
    </w:p>
    <w:p>
      <w:pPr>
        <w:pStyle w:val="BodyText"/>
      </w:pPr>
      <w:r>
        <w:t xml:space="preserve">Após a juntada do documento, o processo deverá ser remetido concluso por meio do caminho: Movimentações &gt; clicar na última movimentação (ou na movimentação da juntada da certidão) &gt; Movimentar a partir desta movimentação &gt; Enviar Concluso. Nesta etapa, será necessário identificar o magistrado, o tipo de conclusão — sendo as mais comuns “decisão” ou “despacho” —, indicar o agrupador correspondente e assinalar se a conclusão é urgente, como nos casos de réus presos, pedidos de revogação de prisão ou outras medidas cautelares que demandem prioridade.</w:t>
      </w:r>
    </w:p>
    <w:p>
      <w:pPr>
        <w:pStyle w:val="BodyText"/>
      </w:pPr>
      <w:r>
        <w:t xml:space="preserve">Aviso</w:t>
      </w:r>
    </w:p>
    <w:p>
      <w:pPr>
        <w:pStyle w:val="BodyText"/>
      </w:pPr>
      <w:r>
        <w:t xml:space="preserve">Recomenda-se a utilização de agrupadores para facilitar o trabalho da assessoria, permitindo que o gabinete identifique, de forma célere, que o processo se trata de feito recém-entrado na unidade, promovendo análise mais eficiente.</w:t>
      </w:r>
    </w:p>
    <w:bookmarkEnd w:id="38"/>
    <w:bookmarkEnd w:id="39"/>
    <w:bookmarkEnd w:id="40"/>
    <w:bookmarkEnd w:id="41"/>
    <w:bookmarkEnd w:id="42"/>
    <w:p>
      <w:pPr>
        <w:pStyle w:val="BodyText"/>
      </w:pPr>
      <w:bookmarkStart w:id="43" w:name="document-02analisedenuncia"/>
      <w:bookmarkEnd w:id="43"/>
    </w:p>
    <w:bookmarkStart w:id="64" w:name="analise-da-denuncia-juridico"/>
    <w:bookmarkStart w:id="63" w:name="análise-da-denúncia-jurídico"/>
    <w:p>
      <w:pPr>
        <w:pStyle w:val="Heading2"/>
      </w:pPr>
      <w:r>
        <w:t xml:space="preserve">3.</w:t>
      </w:r>
      <w:r>
        <w:t xml:space="preserve"> </w:t>
      </w:r>
      <w:r>
        <w:t xml:space="preserve">02 - Análise da Denúncia (Jurídico)</w:t>
      </w:r>
      <w:hyperlink w:anchor="analise-da-denuncia-juridico">
        <w:r>
          <w:rPr>
            <w:rStyle w:val="Hyperlink"/>
          </w:rPr>
          <w:t xml:space="preserve"></w:t>
        </w:r>
      </w:hyperlink>
    </w:p>
    <w:p>
      <w:pPr>
        <w:pStyle w:val="FirstParagraph"/>
      </w:pPr>
      <w:r>
        <w:t xml:space="preserve">O recebimento da denúncia constitui etapa processual de extrema relevância, pois congrega diversas determinações judiciais e atividades cartorárias indispensáveis ao regular desenvolvimento da ação penal.</w:t>
      </w:r>
    </w:p>
    <w:p>
      <w:pPr>
        <w:pStyle w:val="BodyText"/>
      </w:pPr>
      <w:r>
        <w:t xml:space="preserve">Trata-se de momento que exige atenção especial do magistrado ou da magistrada, responsáveis pela condução do feito, bem como da secretaria da Vara, a fim de garantir a correta tramitação processual.</w:t>
      </w:r>
    </w:p>
    <w:bookmarkStart w:id="49" w:name="Xf382fc28669cdcfe2ba456d47957bd9c35ee803"/>
    <w:bookmarkStart w:id="48" w:name="Xc0176f030ecb6492492373d3baf96a6359268b3"/>
    <w:p>
      <w:pPr>
        <w:pStyle w:val="Heading3"/>
      </w:pPr>
      <w:r>
        <w:t xml:space="preserve">3.1.</w:t>
      </w:r>
      <w:r>
        <w:t xml:space="preserve"> </w:t>
      </w:r>
      <w:r>
        <w:t xml:space="preserve">1. Situações possíveis após o oferecimento da denúncia</w:t>
      </w:r>
      <w:hyperlink w:anchor="Xf382fc28669cdcfe2ba456d47957bd9c35ee803">
        <w:r>
          <w:rPr>
            <w:rStyle w:val="Hyperlink"/>
          </w:rPr>
          <w:t xml:space="preserve"></w:t>
        </w:r>
      </w:hyperlink>
    </w:p>
    <w:bookmarkStart w:id="45" w:name="denuncia-rejeitada"/>
    <w:bookmarkStart w:id="44" w:name="denúncia-rejeitada"/>
    <w:p>
      <w:pPr>
        <w:pStyle w:val="Heading4"/>
      </w:pPr>
      <w:r>
        <w:t xml:space="preserve">3.1.1.</w:t>
      </w:r>
      <w:r>
        <w:t xml:space="preserve"> </w:t>
      </w:r>
      <w:r>
        <w:t xml:space="preserve">1.1 Denúncia rejeitada</w:t>
      </w:r>
      <w:hyperlink w:anchor="denuncia-rejeitada">
        <w:r>
          <w:rPr>
            <w:rStyle w:val="Hyperlink"/>
          </w:rPr>
          <w:t xml:space="preserve"></w:t>
        </w:r>
      </w:hyperlink>
    </w:p>
    <w:p>
      <w:pPr>
        <w:pStyle w:val="FirstParagraph"/>
      </w:pPr>
      <w:r>
        <w:t xml:space="preserve">Oferecida a denúncia, a secretaria da Vara deverá lançar o respectivo evento nas informações adicionais do sistema PROJUDI e, em seguida, encaminhar os autos conclusos ao magistrado.</w:t>
      </w:r>
    </w:p>
    <w:p>
      <w:pPr>
        <w:pStyle w:val="BodyText"/>
      </w:pPr>
      <w:r>
        <w:t xml:space="preserve">Caso a denúncia seja rejeitada, a decisão deverá ser publicada, cabendo à secretaria registrar a data da decisão no campo “data de rejeição”, localizado nas informações adicionais do PROJUDI.</w:t>
      </w:r>
    </w:p>
    <w:p>
      <w:pPr>
        <w:pStyle w:val="BodyText"/>
      </w:pPr>
      <w:r>
        <w:t xml:space="preserve">Após esse registro, deve-se aguardar o decurso do prazo recursal. Havendo interposição de recurso em sentido estrito, cujo processamento poderá ocorrer nos próprios autos ou em autos apartados, os autos deverão ser novamente remetidos conclusos para apreciação judicial.</w:t>
      </w:r>
    </w:p>
    <w:bookmarkEnd w:id="44"/>
    <w:bookmarkEnd w:id="45"/>
    <w:bookmarkStart w:id="47" w:name="denuncia-recebida"/>
    <w:bookmarkStart w:id="46" w:name="denúncia-recebida"/>
    <w:p>
      <w:pPr>
        <w:pStyle w:val="Heading4"/>
      </w:pPr>
      <w:r>
        <w:t xml:space="preserve">3.1.2.</w:t>
      </w:r>
      <w:r>
        <w:t xml:space="preserve"> </w:t>
      </w:r>
      <w:r>
        <w:t xml:space="preserve">1.2 Denúncia recebida</w:t>
      </w:r>
      <w:hyperlink w:anchor="denuncia-recebida">
        <w:r>
          <w:rPr>
            <w:rStyle w:val="Hyperlink"/>
          </w:rPr>
          <w:t xml:space="preserve"></w:t>
        </w:r>
      </w:hyperlink>
    </w:p>
    <w:p>
      <w:pPr>
        <w:pStyle w:val="FirstParagraph"/>
      </w:pPr>
      <w:r>
        <w:t xml:space="preserve">No caso de recebimento da denúncia, a secretaria deverá lançar a data da decisão no campo “data de recebimento”, disponível na opção “informações adicionais” do PROJUDI, encaminhando os autos, em seguida, conclusos ao magistrado.</w:t>
      </w:r>
    </w:p>
    <w:p>
      <w:pPr>
        <w:pStyle w:val="BodyText"/>
      </w:pPr>
      <w:r>
        <w:t xml:space="preserve">Recomenda-se que, no momento do recebimento da denúncia, o magistrado ou a magistrada concentre o maior número possível de deliberações na mesma decisão, a fim de evitar sucessivas e desnecessárias tramitações entre a secretaria e o gabinete, o que compromete a celeridade processual.</w:t>
      </w:r>
    </w:p>
    <w:p>
      <w:pPr>
        <w:pStyle w:val="BodyText"/>
      </w:pPr>
      <w:r>
        <w:t xml:space="preserve">Dessa forma, é relevante que as deliberações judiciais e as atividades cartorárias a serem cumpridas sejam definidas de maneira concentrada e objetiva.</w:t>
      </w:r>
    </w:p>
    <w:bookmarkEnd w:id="46"/>
    <w:bookmarkEnd w:id="47"/>
    <w:bookmarkEnd w:id="48"/>
    <w:bookmarkEnd w:id="49"/>
    <w:bookmarkStart w:id="59" w:name="citacao"/>
    <w:bookmarkStart w:id="58" w:name="citação"/>
    <w:p>
      <w:pPr>
        <w:pStyle w:val="Heading3"/>
      </w:pPr>
      <w:r>
        <w:t xml:space="preserve">3.2.</w:t>
      </w:r>
      <w:r>
        <w:t xml:space="preserve"> </w:t>
      </w:r>
      <w:r>
        <w:t xml:space="preserve">2. Citação</w:t>
      </w:r>
      <w:hyperlink w:anchor="citacao">
        <w:r>
          <w:rPr>
            <w:rStyle w:val="Hyperlink"/>
          </w:rPr>
          <w:t xml:space="preserve"></w:t>
        </w:r>
      </w:hyperlink>
    </w:p>
    <w:p>
      <w:pPr>
        <w:pStyle w:val="FirstParagraph"/>
      </w:pPr>
      <w:r>
        <w:t xml:space="preserve">Com o recebimento da denúncia e a determinação de citação, a secretaria deverá adotar as providências descritas a seguir.</w:t>
      </w:r>
    </w:p>
    <w:bookmarkStart w:id="51" w:name="mandado-de-citacao-de-reu-ou-re-presa-o"/>
    <w:bookmarkStart w:id="50" w:name="mandado-de-citação-de-réu-ou-ré-presao"/>
    <w:p>
      <w:pPr>
        <w:pStyle w:val="Heading4"/>
      </w:pPr>
      <w:r>
        <w:t xml:space="preserve">3.2.1.</w:t>
      </w:r>
      <w:r>
        <w:t xml:space="preserve"> </w:t>
      </w:r>
      <w:r>
        <w:t xml:space="preserve">2.1 Mandado de citação de réu ou ré presa(o)</w:t>
      </w:r>
      <w:hyperlink w:anchor="mandado-de-citacao-de-reu-ou-re-presa-o">
        <w:r>
          <w:rPr>
            <w:rStyle w:val="Hyperlink"/>
          </w:rPr>
          <w:t xml:space="preserve"></w:t>
        </w:r>
      </w:hyperlink>
    </w:p>
    <w:p>
      <w:pPr>
        <w:pStyle w:val="FirstParagraph"/>
      </w:pPr>
      <w:r>
        <w:t xml:space="preserve">Inicialmente, a secretaria deverá verificar se o réu ou a ré encontra-se recolhido(a) em alguma unidade prisional do Estado do Amazonas.</w:t>
      </w:r>
    </w:p>
    <w:p>
      <w:pPr>
        <w:pStyle w:val="BodyText"/>
      </w:pPr>
      <w:r>
        <w:t xml:space="preserve">Confirmada a custódia no sistema prisional estadual, deverá ser confeccionado o mandado de citação e, juntamente com a denúncia, encaminhado à unidade prisional por meio do malote digital.</w:t>
      </w:r>
    </w:p>
    <w:p>
      <w:pPr>
        <w:pStyle w:val="BodyText"/>
      </w:pPr>
      <w:r>
        <w:t xml:space="preserve">É importante que o servidor controle o prazo para retorno do cumprimento da diligência, sendo razoável o período de 5 (cinco) dias para tal finalidade.</w:t>
      </w:r>
    </w:p>
    <w:bookmarkEnd w:id="50"/>
    <w:bookmarkEnd w:id="51"/>
    <w:bookmarkStart w:id="53" w:name="mandado-de-citacao-de-reu-ou-re-solta-o"/>
    <w:bookmarkStart w:id="52" w:name="mandado-de-citação-de-réu-ou-ré-soltao"/>
    <w:p>
      <w:pPr>
        <w:pStyle w:val="Heading4"/>
      </w:pPr>
      <w:r>
        <w:t xml:space="preserve">3.2.2.</w:t>
      </w:r>
      <w:r>
        <w:t xml:space="preserve"> </w:t>
      </w:r>
      <w:r>
        <w:t xml:space="preserve">2.2 Mandado de citação de réu ou ré solta(o)</w:t>
      </w:r>
      <w:hyperlink w:anchor="mandado-de-citacao-de-reu-ou-re-solta-o">
        <w:r>
          <w:rPr>
            <w:rStyle w:val="Hyperlink"/>
          </w:rPr>
          <w:t xml:space="preserve"></w:t>
        </w:r>
      </w:hyperlink>
    </w:p>
    <w:p>
      <w:pPr>
        <w:pStyle w:val="FirstParagraph"/>
      </w:pPr>
      <w:r>
        <w:t xml:space="preserve">Quando o réu ou a ré estiver solto(a), a secretaria deverá expedir mandado de citação para o endereço indicado na denúncia.</w:t>
      </w:r>
    </w:p>
    <w:p>
      <w:pPr>
        <w:pStyle w:val="BodyText"/>
      </w:pPr>
      <w:r>
        <w:t xml:space="preserve">Deve-se controlar o prazo de cumprimento do mandado e, caso ultrapasse 30 (trinta) dias, expedir ofício à Central de Mandados para cobrança do retorno da diligência pelo oficial de justiça.</w:t>
      </w:r>
    </w:p>
    <w:p>
      <w:pPr>
        <w:pStyle w:val="BodyText"/>
      </w:pPr>
      <w:r>
        <w:t xml:space="preserve">Com a devolução do mandado de citação, a secretaria deverá analisar o teor da certidão do oficial de justiça, observando as seguintes diretrizes:</w:t>
      </w:r>
    </w:p>
    <w:p>
      <w:pPr>
        <w:numPr>
          <w:ilvl w:val="0"/>
          <w:numId w:val="1008"/>
        </w:numPr>
      </w:pPr>
      <w:r>
        <w:rPr>
          <w:bCs/>
          <w:b/>
        </w:rPr>
        <w:t xml:space="preserve">Certidão positiva</w:t>
      </w:r>
      <w:r>
        <w:t xml:space="preserve">: havendo citação pessoal ou por hora certa, a secretaria deverá aguardar o prazo de 10 (dez) dias para a constituição de advogado e apresentação da resposta escrita. Decorrido o prazo sem manifestação, deverá cadastrar a Defensoria Pública no cadastro de partes e representantes e, mediante ato ordinatório e desde que haja ordem judicial, intimá-la para representar o réu ou a ré e apresentar a resposta escrita.</w:t>
      </w:r>
    </w:p>
    <w:p>
      <w:pPr>
        <w:numPr>
          <w:ilvl w:val="0"/>
          <w:numId w:val="1008"/>
        </w:numPr>
      </w:pPr>
      <w:r>
        <w:rPr>
          <w:bCs/>
          <w:b/>
        </w:rPr>
        <w:t xml:space="preserve">Certidão negativa</w:t>
      </w:r>
      <w:r>
        <w:t xml:space="preserve">: não ocorrendo a citação pessoal ou por hora certa, a secretaria deverá emitir ato ordinatório para intimar o Ministério Público, a fim de dar ciência da impossibilidade de citação no endereço indicado na denúncia e oportunizar a indicação de novos endereços.</w:t>
      </w:r>
    </w:p>
    <w:p>
      <w:pPr>
        <w:pStyle w:val="FirstParagraph"/>
      </w:pPr>
      <w:r>
        <w:t xml:space="preserve">Recomenda-se que os mandados de citação contenham campo específico para que o réu ou a ré manifeste eventual opção pela assistência jurídica da Defensoria Pública.</w:t>
      </w:r>
    </w:p>
    <w:bookmarkEnd w:id="52"/>
    <w:bookmarkEnd w:id="53"/>
    <w:bookmarkStart w:id="55" w:name="carta-precatoria"/>
    <w:bookmarkStart w:id="54" w:name="carta-precatória"/>
    <w:p>
      <w:pPr>
        <w:pStyle w:val="Heading4"/>
      </w:pPr>
      <w:r>
        <w:t xml:space="preserve">3.2.3.</w:t>
      </w:r>
      <w:r>
        <w:t xml:space="preserve"> </w:t>
      </w:r>
      <w:r>
        <w:t xml:space="preserve">2.3 Carta precatória</w:t>
      </w:r>
      <w:hyperlink w:anchor="carta-precatoria">
        <w:r>
          <w:rPr>
            <w:rStyle w:val="Hyperlink"/>
          </w:rPr>
          <w:t xml:space="preserve"></w:t>
        </w:r>
      </w:hyperlink>
    </w:p>
    <w:p>
      <w:pPr>
        <w:pStyle w:val="FirstParagraph"/>
      </w:pPr>
      <w:r>
        <w:t xml:space="preserve">Caso o réu ou a ré esteja preso(a) em outra comarca, a secretaria deverá confeccionar carta precatória, a ser assinada pelo magistrado, encaminhando-a ao juízo deprecado.</w:t>
      </w:r>
    </w:p>
    <w:p>
      <w:pPr>
        <w:pStyle w:val="BodyText"/>
      </w:pPr>
      <w:r>
        <w:t xml:space="preserve">Também nessa hipótese, a secretaria deverá controlar o prazo de retorno da carta precatória, conforme fixado na decisão judicial.</w:t>
      </w:r>
    </w:p>
    <w:bookmarkEnd w:id="54"/>
    <w:bookmarkEnd w:id="55"/>
    <w:bookmarkStart w:id="57" w:name="citacao-por-edital"/>
    <w:bookmarkStart w:id="56" w:name="citação-por-edital"/>
    <w:p>
      <w:pPr>
        <w:pStyle w:val="Heading4"/>
      </w:pPr>
      <w:r>
        <w:t xml:space="preserve">3.2.4.</w:t>
      </w:r>
      <w:r>
        <w:t xml:space="preserve"> </w:t>
      </w:r>
      <w:r>
        <w:t xml:space="preserve">2.4 Citação por edital</w:t>
      </w:r>
      <w:hyperlink w:anchor="citacao-por-edital">
        <w:r>
          <w:rPr>
            <w:rStyle w:val="Hyperlink"/>
          </w:rPr>
          <w:t xml:space="preserve"></w:t>
        </w:r>
      </w:hyperlink>
    </w:p>
    <w:p>
      <w:pPr>
        <w:pStyle w:val="FirstParagraph"/>
      </w:pPr>
      <w:r>
        <w:t xml:space="preserve">A citação por edital será adotada quando o réu ou a ré não for citado(a) pessoalmente ou por hora certa, nos termos da legislação processual penal.</w:t>
      </w:r>
    </w:p>
    <w:p>
      <w:pPr>
        <w:pStyle w:val="BodyText"/>
      </w:pPr>
      <w:r>
        <w:t xml:space="preserve">Mediante comando judicial, a secretaria deverá confeccionar o edital, observando as exigências legais pertinentes, e providenciar sua juntada aos autos.</w:t>
      </w:r>
    </w:p>
    <w:p>
      <w:pPr>
        <w:pStyle w:val="BodyText"/>
      </w:pPr>
      <w:r>
        <w:t xml:space="preserve">O edital deverá ser publicado no Diário de Justiça Eletrônico, com prazo de 15 (quinze) dias. Decorrido esse prazo, inicia-se o prazo de 10 (dez) dias para que o réu ou a ré constitua advogado e apresente resposta escrita.</w:t>
      </w:r>
    </w:p>
    <w:p>
      <w:pPr>
        <w:pStyle w:val="BodyText"/>
      </w:pPr>
      <w:r>
        <w:t xml:space="preserve">Caso o prazo transcorra sem manifestação, a secretaria deverá remeter os autos conclusos ao magistrado ou adotar as providências cabíveis para a suspensão do processo e do curso do prazo prescricional, nos termos do art. 366 do Código de Processo Penal, desde que haja determinação judicial nesse sentido.</w:t>
      </w:r>
    </w:p>
    <w:bookmarkEnd w:id="56"/>
    <w:bookmarkEnd w:id="57"/>
    <w:bookmarkEnd w:id="58"/>
    <w:bookmarkEnd w:id="59"/>
    <w:bookmarkStart w:id="61" w:name="evolucao-de-classe"/>
    <w:bookmarkStart w:id="60" w:name="evolução-de-classe"/>
    <w:p>
      <w:pPr>
        <w:pStyle w:val="Heading3"/>
      </w:pPr>
      <w:r>
        <w:t xml:space="preserve">3.3.</w:t>
      </w:r>
      <w:r>
        <w:t xml:space="preserve"> </w:t>
      </w:r>
      <w:r>
        <w:t xml:space="preserve">3. Evolução de classe</w:t>
      </w:r>
      <w:hyperlink w:anchor="evolucao-de-classe">
        <w:r>
          <w:rPr>
            <w:rStyle w:val="Hyperlink"/>
          </w:rPr>
          <w:t xml:space="preserve"></w:t>
        </w:r>
      </w:hyperlink>
    </w:p>
    <w:p>
      <w:pPr>
        <w:pStyle w:val="FirstParagraph"/>
      </w:pPr>
      <w:r>
        <w:t xml:space="preserve">Com o recebimento da denúncia, a secretaria deverá proceder à evolução de classe processual, preenchendo corretamente os campos “informações gerais” e “informações adicionais” no sistema PROJUDI.</w:t>
      </w:r>
    </w:p>
    <w:p>
      <w:pPr>
        <w:pStyle w:val="BodyText"/>
      </w:pPr>
      <w:r>
        <w:t xml:space="preserve">Essa atividade é fundamental para o controle estatístico dos processos e para a definição de estratégias institucionais pelo Tribunal de Justiça, pois registra a transição do inquérito policial ou peças de informação para a condição de ação penal, em razão do juízo de admissibilidade proferido pelo magistrado.</w:t>
      </w:r>
    </w:p>
    <w:bookmarkEnd w:id="60"/>
    <w:bookmarkEnd w:id="61"/>
    <w:bookmarkStart w:id="62" w:name="resposta-escrita"/>
    <w:p>
      <w:pPr>
        <w:pStyle w:val="Heading3"/>
      </w:pPr>
      <w:r>
        <w:t xml:space="preserve">3.4.</w:t>
      </w:r>
      <w:r>
        <w:t xml:space="preserve"> </w:t>
      </w:r>
      <w:r>
        <w:t xml:space="preserve">4. Resposta escrita</w:t>
      </w:r>
      <w:hyperlink w:anchor="resposta-escrita">
        <w:r>
          <w:rPr>
            <w:rStyle w:val="Hyperlink"/>
          </w:rPr>
          <w:t xml:space="preserve"></w:t>
        </w:r>
      </w:hyperlink>
    </w:p>
    <w:p>
      <w:pPr>
        <w:pStyle w:val="FirstParagraph"/>
      </w:pPr>
      <w:r>
        <w:t xml:space="preserve">Após a citação do réu ou da ré, a secretaria deverá aguardar o prazo de 10 (dez) dias para a apresentação da resposta escrita.</w:t>
      </w:r>
    </w:p>
    <w:p>
      <w:pPr>
        <w:pStyle w:val="BodyText"/>
      </w:pPr>
      <w:r>
        <w:t xml:space="preserve">Caso o réu ou a ré manifeste interesse em ser assistido(a) pela Defensoria Pública, a secretaria deverá emitir, desde logo, ato ordinatório intimando a Defensoria para representar e assistir a parte nos autos.</w:t>
      </w:r>
    </w:p>
    <w:p>
      <w:pPr>
        <w:pStyle w:val="BodyText"/>
      </w:pPr>
      <w:r>
        <w:t xml:space="preserve">Não havendo manifestação nesse sentido, a secretaria deverá aguardar o decurso do prazo para apresentação de resposta escrita ou juntada de procuração.</w:t>
      </w:r>
    </w:p>
    <w:p>
      <w:pPr>
        <w:pStyle w:val="BodyText"/>
      </w:pPr>
      <w:r>
        <w:t xml:space="preserve">Decorrido o prazo sem manifestação, deverá ser emitido ato ordinatório intimando a Defensoria Pública para representar o réu ou a ré, assegurando o exercício da ampla defesa, nos termos do art. 396-A, §2º, do Código de Processo Penal.</w:t>
      </w:r>
    </w:p>
    <w:bookmarkEnd w:id="62"/>
    <w:bookmarkEnd w:id="63"/>
    <w:bookmarkEnd w:id="64"/>
    <w:p>
      <w:pPr>
        <w:pStyle w:val="BodyText"/>
      </w:pPr>
      <w:bookmarkStart w:id="65" w:name="document-03recebimento_denuncia"/>
      <w:bookmarkEnd w:id="65"/>
    </w:p>
    <w:bookmarkStart w:id="76" w:name="recebimento-da-denuncia-cartorio"/>
    <w:bookmarkStart w:id="75" w:name="recebimento-da-denúncia-cartório"/>
    <w:p>
      <w:pPr>
        <w:pStyle w:val="Heading2"/>
      </w:pPr>
      <w:r>
        <w:t xml:space="preserve">4.</w:t>
      </w:r>
      <w:r>
        <w:t xml:space="preserve"> </w:t>
      </w:r>
      <w:r>
        <w:t xml:space="preserve">03 - Recebimento da Denúncia (Cartório)</w:t>
      </w:r>
      <w:hyperlink w:anchor="recebimento-da-denuncia-cartorio">
        <w:r>
          <w:rPr>
            <w:rStyle w:val="Hyperlink"/>
          </w:rPr>
          <w:t xml:space="preserve"></w:t>
        </w:r>
      </w:hyperlink>
    </w:p>
    <w:bookmarkStart w:id="74" w:name="X95caef7f750ed3a8035b21e1fbb6b0411fcd0f9"/>
    <w:bookmarkStart w:id="73" w:name="Xb5d25918f85bb40fafa335cdb5934d455e7f0ec"/>
    <w:p>
      <w:pPr>
        <w:pStyle w:val="Heading3"/>
      </w:pPr>
      <w:r>
        <w:t xml:space="preserve">4.1.</w:t>
      </w:r>
      <w:r>
        <w:t xml:space="preserve"> </w:t>
      </w:r>
      <w:r>
        <w:t xml:space="preserve">1. Procedimento após o recebimento da denúncia</w:t>
      </w:r>
      <w:hyperlink w:anchor="X95caef7f750ed3a8035b21e1fbb6b0411fcd0f9">
        <w:r>
          <w:rPr>
            <w:rStyle w:val="Hyperlink"/>
          </w:rPr>
          <w:t xml:space="preserve"></w:t>
        </w:r>
      </w:hyperlink>
    </w:p>
    <w:bookmarkStart w:id="67" w:name="introducao"/>
    <w:bookmarkStart w:id="66" w:name="introdução-1"/>
    <w:p>
      <w:pPr>
        <w:pStyle w:val="Heading4"/>
      </w:pPr>
      <w:r>
        <w:t xml:space="preserve">4.1.1.</w:t>
      </w:r>
      <w:r>
        <w:t xml:space="preserve"> </w:t>
      </w:r>
      <w:r>
        <w:t xml:space="preserve">1.1 Introdução</w:t>
      </w:r>
      <w:hyperlink w:anchor="introducao">
        <w:r>
          <w:rPr>
            <w:rStyle w:val="Hyperlink"/>
          </w:rPr>
          <w:t xml:space="preserve"></w:t>
        </w:r>
      </w:hyperlink>
    </w:p>
    <w:p>
      <w:pPr>
        <w:pStyle w:val="FirstParagraph"/>
      </w:pPr>
      <w:r>
        <w:t xml:space="preserve">Após o recebimento da denúncia, dá-se início ao processo penal. A partir desse momento, a Vara Criminal deverá proceder à evolução da classe processual, à atualização do cadastro das partes e à prática dos atos necessários à citação da parte acusada.</w:t>
      </w:r>
    </w:p>
    <w:bookmarkEnd w:id="66"/>
    <w:bookmarkEnd w:id="67"/>
    <w:bookmarkStart w:id="69" w:name="checklist"/>
    <w:bookmarkStart w:id="68" w:name="checklist-1"/>
    <w:p>
      <w:pPr>
        <w:pStyle w:val="Heading4"/>
      </w:pPr>
      <w:r>
        <w:t xml:space="preserve">4.1.2.</w:t>
      </w:r>
      <w:r>
        <w:t xml:space="preserve"> </w:t>
      </w:r>
      <w:r>
        <w:t xml:space="preserve">1.2 Checklist</w:t>
      </w:r>
      <w:hyperlink w:anchor="checklist">
        <w:r>
          <w:rPr>
            <w:rStyle w:val="Hyperlink"/>
          </w:rPr>
          <w:t xml:space="preserve"></w:t>
        </w:r>
      </w:hyperlink>
    </w:p>
    <w:p>
      <w:pPr>
        <w:pStyle w:val="FirstParagraph"/>
      </w:pPr>
      <w:r>
        <w:t xml:space="preserve">Nesta fase processual, a Vara deverá realizar as seguintes diligências:</w:t>
      </w:r>
    </w:p>
    <w:p>
      <w:pPr>
        <w:numPr>
          <w:ilvl w:val="0"/>
          <w:numId w:val="1009"/>
        </w:numPr>
      </w:pPr>
      <w:r>
        <w:t xml:space="preserve">Realizar a evolução de classe processual</w:t>
      </w:r>
    </w:p>
    <w:p>
      <w:pPr>
        <w:numPr>
          <w:ilvl w:val="0"/>
          <w:numId w:val="1009"/>
        </w:numPr>
      </w:pPr>
      <w:r>
        <w:t xml:space="preserve">Atualizar o cadastro de partes</w:t>
      </w:r>
    </w:p>
    <w:p>
      <w:pPr>
        <w:numPr>
          <w:ilvl w:val="0"/>
          <w:numId w:val="1009"/>
        </w:numPr>
      </w:pPr>
      <w:r>
        <w:t xml:space="preserve">Emitir mandados de citação</w:t>
      </w:r>
    </w:p>
    <w:p>
      <w:pPr>
        <w:numPr>
          <w:ilvl w:val="0"/>
          <w:numId w:val="1009"/>
        </w:numPr>
      </w:pPr>
      <w:r>
        <w:t xml:space="preserve">Analisar o cumprimento dos mandados de citação</w:t>
      </w:r>
    </w:p>
    <w:p>
      <w:pPr>
        <w:numPr>
          <w:ilvl w:val="0"/>
          <w:numId w:val="1009"/>
        </w:numPr>
      </w:pPr>
      <w:r>
        <w:t xml:space="preserve">Consultar sistemas de apoio, nos casos de mandado negativo</w:t>
      </w:r>
    </w:p>
    <w:p>
      <w:pPr>
        <w:numPr>
          <w:ilvl w:val="0"/>
          <w:numId w:val="1009"/>
        </w:numPr>
      </w:pPr>
      <w:r>
        <w:t xml:space="preserve">Emitir edital de citação, quando frustradas todas as tentativas de citação pessoal</w:t>
      </w:r>
    </w:p>
    <w:p>
      <w:pPr>
        <w:numPr>
          <w:ilvl w:val="0"/>
          <w:numId w:val="1009"/>
        </w:numPr>
      </w:pPr>
      <w:r>
        <w:t xml:space="preserve">Controlar o prazo para apresentação da resposta à acusação</w:t>
      </w:r>
    </w:p>
    <w:p>
      <w:pPr>
        <w:numPr>
          <w:ilvl w:val="0"/>
          <w:numId w:val="1009"/>
        </w:numPr>
      </w:pPr>
      <w:r>
        <w:t xml:space="preserve">Dar vista à Defensoria Pública, caso não seja apresentada resposta à acusação</w:t>
      </w:r>
    </w:p>
    <w:bookmarkEnd w:id="68"/>
    <w:bookmarkEnd w:id="69"/>
    <w:bookmarkStart w:id="71" w:name="evolucao-de-classe"/>
    <w:bookmarkStart w:id="70" w:name="evolução-de-classe-1"/>
    <w:p>
      <w:pPr>
        <w:pStyle w:val="Heading4"/>
      </w:pPr>
      <w:r>
        <w:t xml:space="preserve">4.1.3.</w:t>
      </w:r>
      <w:r>
        <w:t xml:space="preserve"> </w:t>
      </w:r>
      <w:r>
        <w:t xml:space="preserve">1.3 Evolução de classe</w:t>
      </w:r>
      <w:hyperlink w:anchor="evolucao-de-classe">
        <w:r>
          <w:rPr>
            <w:rStyle w:val="Hyperlink"/>
          </w:rPr>
          <w:t xml:space="preserve"></w:t>
        </w:r>
      </w:hyperlink>
    </w:p>
    <w:p>
      <w:pPr>
        <w:pStyle w:val="FirstParagraph"/>
      </w:pPr>
      <w:r>
        <w:t xml:space="preserve">Após o recebimento da denúncia, os autos deixam de constituir mero procedimento investigativo — como inquérito policial ou termo circunstanciado de ocorrência — e passam a tramitar como ação penal, devendo integrar o acervo da Vara e ser contabilizados para fins de produtividade e cumprimento das metas institucionais.</w:t>
      </w:r>
    </w:p>
    <w:p>
      <w:pPr>
        <w:pStyle w:val="BodyText"/>
      </w:pPr>
      <w:r>
        <w:t xml:space="preserve">As Varas devem atentar para a obrigatoriedade da correta realização desse procedimento, uma vez que a ausência de evolução de classe compromete o controle estatístico e o adequado gerenciamento processual.</w:t>
      </w:r>
    </w:p>
    <w:bookmarkEnd w:id="70"/>
    <w:bookmarkEnd w:id="71"/>
    <w:bookmarkStart w:id="72" w:name="procedimento-no-sistema"/>
    <w:p>
      <w:pPr>
        <w:pStyle w:val="Heading4"/>
      </w:pPr>
      <w:r>
        <w:t xml:space="preserve">4.1.4.</w:t>
      </w:r>
      <w:r>
        <w:t xml:space="preserve"> </w:t>
      </w:r>
      <w:r>
        <w:t xml:space="preserve">1.4 Procedimento no sistema</w:t>
      </w:r>
      <w:hyperlink w:anchor="procedimento-no-sistema">
        <w:r>
          <w:rPr>
            <w:rStyle w:val="Hyperlink"/>
          </w:rPr>
          <w:t xml:space="preserve"></w:t>
        </w:r>
      </w:hyperlink>
    </w:p>
    <w:p>
      <w:pPr>
        <w:pStyle w:val="FirstParagraph"/>
      </w:pPr>
      <w:r>
        <w:t xml:space="preserve">Para a realização da evolução de classe, o servidor deverá acessar o sistema Projudi e proceder da seguinte forma: aba “Informações Gerais” → opção “Alterar” → campo “Classe Processual” → “Tipo de Movimento”.</w:t>
      </w:r>
    </w:p>
    <w:p>
      <w:pPr>
        <w:pStyle w:val="BodyText"/>
      </w:pPr>
      <w:r>
        <w:t xml:space="preserve">Nessa mesma aba, deverá ser realizada, quando necessária, a retificação do assunto do processo, de modo a refletir corretamente a natureza da ação penal em tramitação.</w:t>
      </w:r>
    </w:p>
    <w:bookmarkEnd w:id="72"/>
    <w:bookmarkEnd w:id="73"/>
    <w:bookmarkEnd w:id="74"/>
    <w:bookmarkEnd w:id="75"/>
    <w:bookmarkEnd w:id="76"/>
    <w:p>
      <w:pPr>
        <w:pStyle w:val="BodyText"/>
      </w:pPr>
      <w:bookmarkStart w:id="77" w:name="document-04analiseDefesa_pautaraij"/>
      <w:bookmarkEnd w:id="77"/>
    </w:p>
    <w:bookmarkStart w:id="84" w:name="X2299d6638ff4df6695e9d4cd9643abec5ce8b19"/>
    <w:bookmarkStart w:id="83" w:name="X8e48cd0d152a81d048ee2fb3145e0b83e999ab0"/>
    <w:p>
      <w:pPr>
        <w:pStyle w:val="Heading2"/>
      </w:pPr>
      <w:r>
        <w:t xml:space="preserve">5.</w:t>
      </w:r>
      <w:r>
        <w:t xml:space="preserve"> </w:t>
      </w:r>
      <w:r>
        <w:t xml:space="preserve">04 - Decisão: Análise da Defesa Escrita e Pauta de AIJ (Judicial)</w:t>
      </w:r>
      <w:hyperlink w:anchor="X2299d6638ff4df6695e9d4cd9643abec5ce8b19">
        <w:r>
          <w:rPr>
            <w:rStyle w:val="Hyperlink"/>
          </w:rPr>
          <w:t xml:space="preserve"></w:t>
        </w:r>
      </w:hyperlink>
    </w:p>
    <w:bookmarkStart w:id="82" w:name="resposta-a-acusacao"/>
    <w:bookmarkStart w:id="81" w:name="resposta-à-acusação"/>
    <w:p>
      <w:pPr>
        <w:pStyle w:val="Heading3"/>
      </w:pPr>
      <w:r>
        <w:t xml:space="preserve">5.1.</w:t>
      </w:r>
      <w:r>
        <w:t xml:space="preserve"> </w:t>
      </w:r>
      <w:r>
        <w:t xml:space="preserve">1. Resposta à acusação</w:t>
      </w:r>
      <w:hyperlink w:anchor="resposta-a-acusacao">
        <w:r>
          <w:rPr>
            <w:rStyle w:val="Hyperlink"/>
          </w:rPr>
          <w:t xml:space="preserve"></w:t>
        </w:r>
      </w:hyperlink>
    </w:p>
    <w:p>
      <w:pPr>
        <w:pStyle w:val="FirstParagraph"/>
      </w:pPr>
      <w:r>
        <w:t xml:space="preserve">Após o recebimento da denúncia, os autos são encaminhados à Defesa para apresentação da resposta à acusação, também denominada defesa preliminar.</w:t>
      </w:r>
    </w:p>
    <w:bookmarkStart w:id="78" w:name="do-prazo"/>
    <w:p>
      <w:pPr>
        <w:pStyle w:val="Heading4"/>
      </w:pPr>
      <w:r>
        <w:t xml:space="preserve">5.1.1.</w:t>
      </w:r>
      <w:r>
        <w:t xml:space="preserve"> </w:t>
      </w:r>
      <w:r>
        <w:t xml:space="preserve">1.1 Do prazo</w:t>
      </w:r>
      <w:hyperlink w:anchor="do-prazo">
        <w:r>
          <w:rPr>
            <w:rStyle w:val="Hyperlink"/>
          </w:rPr>
          <w:t xml:space="preserve"></w:t>
        </w:r>
      </w:hyperlink>
    </w:p>
    <w:p>
      <w:pPr>
        <w:pStyle w:val="FirstParagraph"/>
      </w:pPr>
      <w:r>
        <w:t xml:space="preserve">Nos termos do art. 396 do Código de Processo Penal, o réu citado dispõe do prazo de 10 (dez) dias para apresentar resposta à acusação. A contagem desse prazo deve observar o entendimento consagrado na Súmula 710 do Supremo Tribunal Federal, iniciando-se a partir da citação do acusado.</w:t>
      </w:r>
    </w:p>
    <w:p>
      <w:pPr>
        <w:pStyle w:val="BodyText"/>
      </w:pPr>
      <w:r>
        <w:t xml:space="preserve">Assim, quando a citação ocorrer por mandado, em balcão ou na unidade prisional, o prazo para apresentação da resposta à acusação terá início na data da efetiva intimação.</w:t>
      </w:r>
    </w:p>
    <w:p>
      <w:pPr>
        <w:pStyle w:val="BodyText"/>
      </w:pPr>
      <w:r>
        <w:t xml:space="preserve">Na prática forense, recomenda-se que, nos mandados destinados à citação de réus soltos ou presos, conste orientação para que o agente responsável pela diligência indague ao citando se possui condições de constituir advogado particular.</w:t>
      </w:r>
    </w:p>
    <w:p>
      <w:pPr>
        <w:pStyle w:val="BodyText"/>
      </w:pPr>
      <w:r>
        <w:t xml:space="preserve">Sendo a resposta positiva, a Secretaria deverá aguardar o prazo legal para apresentação da defesa. Caso não haja manifestação no prazo, deverá ser nomeada a Defensoria Pública, nos termos do art. 396-A, §2º, do CPP.</w:t>
      </w:r>
    </w:p>
    <w:p>
      <w:pPr>
        <w:pStyle w:val="BodyText"/>
      </w:pPr>
      <w:r>
        <w:t xml:space="preserve">Registre-se que a Defensoria Pública possui prazo em dobro para todas as suas manifestações, conforme dispõe o art. 128, inciso I, da Lei Complementar nº 80/1994.</w:t>
      </w:r>
    </w:p>
    <w:p>
      <w:pPr>
        <w:pStyle w:val="BodyText"/>
      </w:pPr>
      <w:r>
        <w:t xml:space="preserve">Caso o citando informe não possuir condições financeiras para constituir advogado, o agente certificará tal informação nos autos ou no anverso do mandado. Nessa hipótese, a Secretaria poderá desde logo nomear a Defensoria Pública, promovendo economia de tempo e maior eficiência procedimental, ao evitar o controle desnecessário de prazos.</w:t>
      </w:r>
    </w:p>
    <w:tbl>
      <w:tblPr>
        <w:tblStyle w:val="Table"/>
        <w:tblW w:type="pct" w:w="5000.0"/>
        <w:tblLook w:firstRow="1" w:lastRow="0" w:firstColumn="0" w:lastColumn="0" w:noHBand="0" w:noVBand="0" w:val="0020"/>
      </w:tblPr>
      <w:tblGrid>
        <w:gridCol w:w="2534"/>
        <w:gridCol w:w="3009"/>
        <w:gridCol w:w="2376"/>
      </w:tblGrid>
      <w:tr>
        <w:tc>
          <w:p>
            <w:pPr>
              <w:jc w:val="left"/>
            </w:pPr>
            <w:r>
              <w:t xml:space="preserve">Situação</w:t>
            </w:r>
          </w:p>
        </w:tc>
        <w:tc>
          <w:p>
            <w:pPr>
              <w:jc w:val="left"/>
            </w:pPr>
            <w:r>
              <w:t xml:space="preserve">Conduta recomendada</w:t>
            </w:r>
          </w:p>
        </w:tc>
        <w:tc>
          <w:p>
            <w:pPr>
              <w:jc w:val="left"/>
            </w:pPr>
            <w:r>
              <w:t xml:space="preserve">Consequência para o procedimento</w:t>
            </w:r>
          </w:p>
        </w:tc>
      </w:tr>
      <w:tr>
        <w:tc>
          <w:p>
            <w:pPr>
              <w:jc w:val="left"/>
            </w:pPr>
            <w:r>
              <w:t xml:space="preserve">Réu afirma possuir condições de constituir advogado ou não se manifesta</w:t>
            </w:r>
          </w:p>
        </w:tc>
        <w:tc>
          <w:p>
            <w:pPr>
              <w:jc w:val="left"/>
            </w:pPr>
            <w:r>
              <w:t xml:space="preserve">A Secretaria aguarda o prazo legal (art. 396-A do CPP) para apresentação da defesa.</w:t>
            </w:r>
          </w:p>
        </w:tc>
        <w:tc>
          <w:p>
            <w:pPr>
              <w:jc w:val="left"/>
            </w:pPr>
            <w:r>
              <w:t xml:space="preserve">Não apresentada a defesa, nomeia-se a Defensoria Pública, evitando nova intimação.</w:t>
            </w:r>
          </w:p>
        </w:tc>
      </w:tr>
      <w:tr>
        <w:tc>
          <w:p>
            <w:pPr>
              <w:jc w:val="left"/>
            </w:pPr>
            <w:r>
              <w:t xml:space="preserve">Réu afirma não possuir condições financeiras para constituir advogado</w:t>
            </w:r>
          </w:p>
        </w:tc>
        <w:tc>
          <w:p>
            <w:pPr>
              <w:jc w:val="left"/>
            </w:pPr>
            <w:r>
              <w:t xml:space="preserve">O agente certifica a informação nos autos ou no anverso do mandado, e a Secretaria nomeia imediatamente a Defensoria Pública.</w:t>
            </w:r>
          </w:p>
        </w:tc>
        <w:tc>
          <w:p>
            <w:pPr>
              <w:jc w:val="left"/>
            </w:pPr>
            <w:r>
              <w:t xml:space="preserve">Gera economia de tempo e maior eficiência, dispensando o controle posterior de prazos.</w:t>
            </w:r>
          </w:p>
        </w:tc>
      </w:tr>
      <w:tr>
        <w:tc>
          <w:p>
            <w:pPr>
              <w:jc w:val="left"/>
            </w:pPr>
            <w:r>
              <w:t xml:space="preserve">Defensoria Pública nomeada para atuar</w:t>
            </w:r>
          </w:p>
        </w:tc>
        <w:tc>
          <w:p>
            <w:pPr>
              <w:jc w:val="left"/>
            </w:pPr>
            <w:r>
              <w:t xml:space="preserve">Possui prazo em dobro para todas as manifestações (art. 128, I, da LC nº 80/1994).</w:t>
            </w:r>
          </w:p>
        </w:tc>
        <w:tc>
          <w:p>
            <w:pPr>
              <w:jc w:val="left"/>
            </w:pPr>
            <w:r>
              <w:t xml:space="preserve">Os prazos processuais são automaticamente contados em dobro, sem necessidade de requerimento.</w:t>
            </w:r>
          </w:p>
        </w:tc>
      </w:tr>
    </w:tbl>
    <w:bookmarkEnd w:id="78"/>
    <w:bookmarkStart w:id="80" w:name="analise-da-resposta-a-acusacao"/>
    <w:bookmarkStart w:id="79" w:name="análise-da-resposta-à-acusação"/>
    <w:p>
      <w:pPr>
        <w:pStyle w:val="Heading4"/>
      </w:pPr>
      <w:r>
        <w:t xml:space="preserve">5.1.2.</w:t>
      </w:r>
      <w:r>
        <w:t xml:space="preserve"> </w:t>
      </w:r>
      <w:r>
        <w:t xml:space="preserve">1.2 Análise da resposta à acusação</w:t>
      </w:r>
      <w:hyperlink w:anchor="analise-da-resposta-a-acusacao">
        <w:r>
          <w:rPr>
            <w:rStyle w:val="Hyperlink"/>
          </w:rPr>
          <w:t xml:space="preserve"></w:t>
        </w:r>
      </w:hyperlink>
    </w:p>
    <w:p>
      <w:pPr>
        <w:pStyle w:val="FirstParagraph"/>
      </w:pPr>
      <w:r>
        <w:t xml:space="preserve">A resposta à acusação possui natureza jurídica mista, podendo a Defesa suscitar matérias preliminares, prejudiciais de mérito ou argumentos relacionados ao mérito propriamente dito, tais como nulidades, inépcia da denúncia, ausência de pressupostos processuais ou de condições da ação.</w:t>
      </w:r>
    </w:p>
    <w:p>
      <w:pPr>
        <w:pStyle w:val="BodyText"/>
      </w:pPr>
      <w:r>
        <w:t xml:space="preserve">Na prática forense, observa-se que algumas defesas técnicas apresentam resposta à acusação com arguição de preliminares ou análise de mérito, enquanto outras optam por reservar suas manifestações para a audiência de instrução e julgamento ou para a fase de alegações finais.</w:t>
      </w:r>
    </w:p>
    <w:p>
      <w:pPr>
        <w:pStyle w:val="BodyText"/>
      </w:pPr>
      <w:r>
        <w:t xml:space="preserve">No primeiro caso, a jurisprudência consolidou o entendimento de que deve ser oportunizada vista ao Ministério Público para manifestação, em respeito aos princípios do contraditório e da paridade de armas. Nessa hipótese, costuma-se conceder ao órgão ministerial o mesmo prazo da resposta à acusação, qual seja, 10 (dez) dias.</w:t>
      </w:r>
    </w:p>
    <w:p>
      <w:pPr>
        <w:pStyle w:val="BodyText"/>
      </w:pPr>
      <w:r>
        <w:t xml:space="preserve">Após a manifestação ministerial ou o decurso do prazo sem manifestação, o processo seguirá o procedimento previsto no art. 397 do CPP, cabendo ao magistrado analisar a existência de hipótese de absolvição sumária. É recomendável, como boa prática processual, que o Juiz também verifique, nesse momento, a ocorrência de conexão, continência, litispendência, coisa julgada, prescrição ou outras nulidades, especialmente quando não analisadas no recebimento da denúncia.</w:t>
      </w:r>
    </w:p>
    <w:p>
      <w:pPr>
        <w:pStyle w:val="BodyText"/>
      </w:pPr>
      <w:r>
        <w:t xml:space="preserve">No segundo caso, quando a Defesa não suscita preliminares, nulidades ou prejudiciais de mérito, o processo não demanda análise judicial imediata. Para fins de economia e eficiência processual, recomenda-se que a Secretaria certifique tal circunstância nos autos e inclua o feito em pauta para audiência de instrução e julgamento, observando-se as prioridades legais e as normativas do Conselho Nacional de Justiça.</w:t>
      </w:r>
    </w:p>
    <w:tbl>
      <w:tblPr>
        <w:tblStyle w:val="Table"/>
        <w:tblW w:type="pct" w:w="5000.0"/>
        <w:tblLook w:firstRow="1" w:lastRow="0" w:firstColumn="0" w:lastColumn="0" w:noHBand="0" w:noVBand="0" w:val="0020"/>
      </w:tblPr>
      <w:tblGrid>
        <w:gridCol w:w="2534"/>
        <w:gridCol w:w="3009"/>
        <w:gridCol w:w="2376"/>
      </w:tblGrid>
      <w:tr>
        <w:tc>
          <w:p>
            <w:pPr>
              <w:jc w:val="left"/>
            </w:pPr>
            <w:r>
              <w:t xml:space="preserve">Situação</w:t>
            </w:r>
          </w:p>
        </w:tc>
        <w:tc>
          <w:p>
            <w:pPr>
              <w:jc w:val="left"/>
            </w:pPr>
            <w:r>
              <w:t xml:space="preserve">Conduta recomendada</w:t>
            </w:r>
          </w:p>
        </w:tc>
        <w:tc>
          <w:p>
            <w:pPr>
              <w:jc w:val="left"/>
            </w:pPr>
            <w:r>
              <w:t xml:space="preserve">Consequência para o procedimento</w:t>
            </w:r>
          </w:p>
        </w:tc>
      </w:tr>
      <w:tr>
        <w:tc>
          <w:p>
            <w:pPr>
              <w:jc w:val="left"/>
            </w:pPr>
            <w:r>
              <w:t xml:space="preserve">Defesa apresenta resposta à acusação com preliminares, prejudiciais ou análise de mérito</w:t>
            </w:r>
          </w:p>
        </w:tc>
        <w:tc>
          <w:p>
            <w:pPr>
              <w:jc w:val="left"/>
            </w:pPr>
            <w:r>
              <w:t xml:space="preserve">Oportunizar vista ao Ministério Público para manifestação no prazo de 10 dias, em observância ao contraditório.</w:t>
            </w:r>
          </w:p>
        </w:tc>
        <w:tc>
          <w:p>
            <w:pPr>
              <w:jc w:val="left"/>
            </w:pPr>
            <w:r>
              <w:t xml:space="preserve">Após a manifestação do MP ou decurso do prazo, o Juiz analisará a absolvição sumária (art. 397 do CPP) e demais matérias preliminares.</w:t>
            </w:r>
          </w:p>
        </w:tc>
      </w:tr>
      <w:tr>
        <w:tc>
          <w:p>
            <w:pPr>
              <w:jc w:val="left"/>
            </w:pPr>
            <w:r>
              <w:t xml:space="preserve">Defesa limita-se a manifestação genérica ou reserva-se para fases posteriores</w:t>
            </w:r>
          </w:p>
        </w:tc>
        <w:tc>
          <w:p>
            <w:pPr>
              <w:jc w:val="left"/>
            </w:pPr>
            <w:r>
              <w:t xml:space="preserve">Certificar nos autos a inexistência de preliminares, prejudiciais ou nulidades e pautar audiência de instrução e julgamento.</w:t>
            </w:r>
          </w:p>
        </w:tc>
        <w:tc>
          <w:p>
            <w:pPr>
              <w:jc w:val="left"/>
            </w:pPr>
            <w:r>
              <w:t xml:space="preserve">O processo segue diretamente para a fase instrutória, sem necessidade de análise judicial prévia.</w:t>
            </w:r>
          </w:p>
        </w:tc>
      </w:tr>
    </w:tbl>
    <w:bookmarkEnd w:id="79"/>
    <w:bookmarkEnd w:id="80"/>
    <w:bookmarkEnd w:id="81"/>
    <w:bookmarkEnd w:id="82"/>
    <w:bookmarkEnd w:id="83"/>
    <w:bookmarkEnd w:id="84"/>
    <w:p>
      <w:pPr>
        <w:pStyle w:val="BodyText"/>
      </w:pPr>
      <w:bookmarkStart w:id="85" w:name="document-05pautaraij"/>
      <w:bookmarkEnd w:id="85"/>
    </w:p>
    <w:bookmarkStart w:id="93" w:name="Xfce049a986e8e7cc5531d0c1aa2f72bb319bb6d"/>
    <w:bookmarkStart w:id="92" w:name="Xd36ab893483ff3668378abaa872b049a5bd88a7"/>
    <w:p>
      <w:pPr>
        <w:pStyle w:val="Heading2"/>
      </w:pPr>
      <w:r>
        <w:t xml:space="preserve">6.</w:t>
      </w:r>
      <w:r>
        <w:t xml:space="preserve"> </w:t>
      </w:r>
      <w:r>
        <w:t xml:space="preserve">05 - Pautar Audiência de Instrução e Julgamento – AIJ (Cartório)</w:t>
      </w:r>
      <w:hyperlink w:anchor="Xfce049a986e8e7cc5531d0c1aa2f72bb319bb6d">
        <w:r>
          <w:rPr>
            <w:rStyle w:val="Hyperlink"/>
          </w:rPr>
          <w:t xml:space="preserve"></w:t>
        </w:r>
      </w:hyperlink>
    </w:p>
    <w:bookmarkStart w:id="91" w:name="consideracoes-iniciais"/>
    <w:bookmarkStart w:id="90" w:name="considerações-iniciais"/>
    <w:p>
      <w:pPr>
        <w:pStyle w:val="Heading3"/>
      </w:pPr>
      <w:r>
        <w:t xml:space="preserve">6.1.</w:t>
      </w:r>
      <w:r>
        <w:t xml:space="preserve"> </w:t>
      </w:r>
      <w:r>
        <w:t xml:space="preserve">1. Considerações iniciais</w:t>
      </w:r>
      <w:hyperlink w:anchor="consideracoes-iniciais">
        <w:r>
          <w:rPr>
            <w:rStyle w:val="Hyperlink"/>
          </w:rPr>
          <w:t xml:space="preserve"></w:t>
        </w:r>
      </w:hyperlink>
    </w:p>
    <w:p>
      <w:pPr>
        <w:pStyle w:val="FirstParagraph"/>
      </w:pPr>
      <w:r>
        <w:t xml:space="preserve">Embora possa aparentar tratar-se de atividade meramente rotineira, a organização da pauta de audiências de instrução e julgamento exige planejamento, lógica e estratégia, a fim de garantir eficiência, observância das prioridades legais e adequada gestão da unidade jurisdicional.</w:t>
      </w:r>
    </w:p>
    <w:bookmarkStart w:id="87" w:name="do-prazo"/>
    <w:bookmarkStart w:id="86" w:name="do-prazo-1"/>
    <w:p>
      <w:pPr>
        <w:pStyle w:val="Heading4"/>
      </w:pPr>
      <w:r>
        <w:t xml:space="preserve">6.1.1.</w:t>
      </w:r>
      <w:r>
        <w:t xml:space="preserve"> </w:t>
      </w:r>
      <w:r>
        <w:t xml:space="preserve">1.1 Do prazo</w:t>
      </w:r>
      <w:hyperlink w:anchor="do-prazo">
        <w:r>
          <w:rPr>
            <w:rStyle w:val="Hyperlink"/>
          </w:rPr>
          <w:t xml:space="preserve"></w:t>
        </w:r>
      </w:hyperlink>
    </w:p>
    <w:p>
      <w:pPr>
        <w:pStyle w:val="FirstParagraph"/>
      </w:pPr>
      <w:r>
        <w:t xml:space="preserve">Nos termos do art. 400 do Código de Processo Penal, a audiência de instrução e julgamento deverá ocorrer no prazo máximo de 60 (sessenta) dias, contado da decisão que confirma o recebimento da denúncia e afasta as hipóteses de absolvição sumária ou o reconhecimento de causas prejudiciais, como prescrição ou decadência.</w:t>
      </w:r>
    </w:p>
    <w:p>
      <w:pPr>
        <w:pStyle w:val="BodyText"/>
      </w:pPr>
      <w:r>
        <w:t xml:space="preserve">Embora o art. 399 do CPP disponha que, “recebida a denúncia ou queixa, o juiz designará dia e hora para a audiência”, tal comando deve ser interpretado de forma sistemática com o rito processual penal. Com efeito, a legislação prevê etapa prévia consistente na apresentação da resposta à acusação (art. 396 do CPP) e na análise de preliminares, prejudiciais e hipóteses de absolvição sumária (art. 397 do CPP), ocasião em que o magistrado pode confirmar ou não o recebimento da denúncia.</w:t>
      </w:r>
    </w:p>
    <w:p>
      <w:pPr>
        <w:pStyle w:val="BodyText"/>
      </w:pPr>
      <w:r>
        <w:t xml:space="preserve">Assim, não se mostra razoável, sob a ótica do princípio da duração razoável do processo, pautar a audiência imediatamente após o recebimento da denúncia, uma vez que ainda não se tem certeza quanto à superação das fases processuais subsequentes.</w:t>
      </w:r>
    </w:p>
    <w:bookmarkEnd w:id="86"/>
    <w:bookmarkEnd w:id="87"/>
    <w:bookmarkStart w:id="89" w:name="da-organizacao-da-pauta"/>
    <w:bookmarkStart w:id="88" w:name="da-organização-da-pauta"/>
    <w:p>
      <w:pPr>
        <w:pStyle w:val="Heading4"/>
      </w:pPr>
      <w:r>
        <w:t xml:space="preserve">6.1.2.</w:t>
      </w:r>
      <w:r>
        <w:t xml:space="preserve"> </w:t>
      </w:r>
      <w:r>
        <w:t xml:space="preserve">1.2 Da organização da pauta</w:t>
      </w:r>
      <w:hyperlink w:anchor="da-organizacao-da-pauta">
        <w:r>
          <w:rPr>
            <w:rStyle w:val="Hyperlink"/>
          </w:rPr>
          <w:t xml:space="preserve"></w:t>
        </w:r>
      </w:hyperlink>
    </w:p>
    <w:p>
      <w:pPr>
        <w:pStyle w:val="FirstParagraph"/>
      </w:pPr>
      <w:r>
        <w:t xml:space="preserve">A organização da pauta de audiências deve observar rigorosamente as prioridades legais e as normativas do Conselho Nacional de Justiça. Dentre as situações mais recorrentes, destacam-se os processos que envolvem:</w:t>
      </w:r>
    </w:p>
    <w:p>
      <w:pPr>
        <w:numPr>
          <w:ilvl w:val="0"/>
          <w:numId w:val="1010"/>
        </w:numPr>
      </w:pPr>
      <w:r>
        <w:t xml:space="preserve">Réus presos provisoriamente pela unidade jurisdicional</w:t>
      </w:r>
    </w:p>
    <w:p>
      <w:pPr>
        <w:numPr>
          <w:ilvl w:val="0"/>
          <w:numId w:val="1010"/>
        </w:numPr>
      </w:pPr>
      <w:r>
        <w:t xml:space="preserve">Crimes hediondos (art. 394-A do CPP)</w:t>
      </w:r>
    </w:p>
    <w:p>
      <w:pPr>
        <w:numPr>
          <w:ilvl w:val="0"/>
          <w:numId w:val="1010"/>
        </w:numPr>
      </w:pPr>
      <w:r>
        <w:t xml:space="preserve">Violência contra a mulher (art. 394-A do CPP e art. 1.048, II, do CPC)</w:t>
      </w:r>
    </w:p>
    <w:p>
      <w:pPr>
        <w:numPr>
          <w:ilvl w:val="0"/>
          <w:numId w:val="1010"/>
        </w:numPr>
      </w:pPr>
      <w:r>
        <w:t xml:space="preserve">Crimes contra idosos ou processos em que figurem pessoas idosas como rés (art. 71 do Estatuto do Idoso – Lei nº 10.741/2003; Resolução CNJ nº 14/2007; art. 1.048, I, do CPC)</w:t>
      </w:r>
    </w:p>
    <w:p>
      <w:pPr>
        <w:numPr>
          <w:ilvl w:val="0"/>
          <w:numId w:val="1010"/>
        </w:numPr>
      </w:pPr>
      <w:r>
        <w:t xml:space="preserve">Portadores de doenças graves (art. 1.048, I, do CPC)</w:t>
      </w:r>
    </w:p>
    <w:p>
      <w:pPr>
        <w:numPr>
          <w:ilvl w:val="0"/>
          <w:numId w:val="1010"/>
        </w:numPr>
      </w:pPr>
      <w:r>
        <w:t xml:space="preserve">Pessoas com deficiência (art. 9º, VII, da Lei nº 13.146/2015)</w:t>
      </w:r>
    </w:p>
    <w:p>
      <w:pPr>
        <w:numPr>
          <w:ilvl w:val="0"/>
          <w:numId w:val="1010"/>
        </w:numPr>
      </w:pPr>
      <w:r>
        <w:t xml:space="preserve">Crianças ou adolescentes como vítimas ou testemunhas (art. 4º do ECA; art. 227 da CF/88; Lei nº 13.431/2017; art. 1.048, II, do CPC)</w:t>
      </w:r>
    </w:p>
    <w:p>
      <w:pPr>
        <w:numPr>
          <w:ilvl w:val="0"/>
          <w:numId w:val="1010"/>
        </w:numPr>
      </w:pPr>
      <w:r>
        <w:t xml:space="preserve">Vítimas ou testemunhas ameaçadas e protegidas pelos programas PROVITA ou PPCAM (art. 19-A da Lei nº 9.807/1999; Recomendação CNJ nº 07)</w:t>
      </w:r>
    </w:p>
    <w:p>
      <w:pPr>
        <w:numPr>
          <w:ilvl w:val="0"/>
          <w:numId w:val="1010"/>
        </w:numPr>
      </w:pPr>
      <w:r>
        <w:t xml:space="preserve">Processos inseridos nas Metas 02, 06 e 07, bem como processos antigos</w:t>
      </w:r>
    </w:p>
    <w:p>
      <w:pPr>
        <w:pStyle w:val="FirstParagraph"/>
      </w:pPr>
      <w:r>
        <w:t xml:space="preserve">É recomendável que a Secretaria evite manter processos represados em localizadores ou filas aguardando pauta de audiência, orientação esta que tem sido reiteradamente destacada pelo CNJ durante inspeções realizadas nas unidades judiciais.</w:t>
      </w:r>
    </w:p>
    <w:p>
      <w:pPr>
        <w:pStyle w:val="BodyText"/>
      </w:pPr>
      <w:r>
        <w:t xml:space="preserve">Aviso</w:t>
      </w:r>
    </w:p>
    <w:p>
      <w:pPr>
        <w:pStyle w:val="BodyText"/>
      </w:pPr>
      <w:r>
        <w:t xml:space="preserve">Considerando que, na prática, muitas unidades jurisdicionais enfrentam dificuldades para realizar a AIJ dentro do prazo previsto no art. 400 do CPP, recomenda-se que a audiência seja pautada imediatamente, ainda que para data futura distante. Tal providência visa evitar eventual responsabilização administrativa do Diretor ou Escrivão. Para melhor organização da pauta, recomenda-se, ainda, a reserva de espaços livres para posterior inclusão de processos que venham a ingressar e que possuam prioridade legal ou normativa.</w:t>
      </w:r>
    </w:p>
    <w:p>
      <w:pPr>
        <w:pStyle w:val="BodyText"/>
      </w:pPr>
      <w:r>
        <w:t xml:space="preserve">Ao definir a quantidade de processos a serem incluídos em determinada pauta, a Secretaria deve observar o número de partes a serem ouvidas — ofendidos, testemunhas e réus — a fim de evitar o fracionamento do ato, o que acarreta aumento de demanda administrativa e retrabalho.</w:t>
      </w:r>
    </w:p>
    <w:p>
      <w:pPr>
        <w:pStyle w:val="BodyText"/>
      </w:pPr>
      <w:r>
        <w:t xml:space="preserve">Para aprimorar a organização, considerando que o Projudi emite a pauta de audiências apenas em formato corrido (lista de processos), a unidade poderá utilizar planilhas eletrônicas, como o Google Sheets, para gerenciar previamente a pauta, reservando espaços destinados a processos prioritários que ainda venham a ingressar.</w:t>
      </w:r>
    </w:p>
    <w:p>
      <w:pPr>
        <w:pStyle w:val="BodyText"/>
      </w:pPr>
      <w:r>
        <w:t xml:space="preserve">Por fim, recomenda-se que a definição das datas de audiência observe o calendário oficial do Tribunal, evitando-se a designação de atos em dias de feriado ou ponto facultativo previamente estabelecidos pela Corte Estadual.</w:t>
      </w:r>
    </w:p>
    <w:bookmarkEnd w:id="88"/>
    <w:bookmarkEnd w:id="89"/>
    <w:bookmarkEnd w:id="90"/>
    <w:bookmarkEnd w:id="91"/>
    <w:bookmarkEnd w:id="92"/>
    <w:bookmarkEnd w:id="93"/>
    <w:p>
      <w:pPr>
        <w:pStyle w:val="BodyText"/>
      </w:pPr>
      <w:bookmarkStart w:id="94" w:name="document-06atosintimatorios"/>
      <w:bookmarkEnd w:id="94"/>
    </w:p>
    <w:bookmarkStart w:id="115" w:name="atos-intimatorios-cartorio"/>
    <w:bookmarkStart w:id="114" w:name="atos-intimatórios-cartório"/>
    <w:p>
      <w:pPr>
        <w:pStyle w:val="Heading2"/>
      </w:pPr>
      <w:r>
        <w:t xml:space="preserve">7.</w:t>
      </w:r>
      <w:r>
        <w:t xml:space="preserve"> </w:t>
      </w:r>
      <w:r>
        <w:t xml:space="preserve">06 - Atos Intimatórios (Cartório)</w:t>
      </w:r>
      <w:hyperlink w:anchor="atos-intimatorios-cartorio">
        <w:r>
          <w:rPr>
            <w:rStyle w:val="Hyperlink"/>
          </w:rPr>
          <w:t xml:space="preserve"></w:t>
        </w:r>
      </w:hyperlink>
    </w:p>
    <w:bookmarkStart w:id="96" w:name="consideracoes-iniciais"/>
    <w:bookmarkStart w:id="95" w:name="considerações-iniciais-1"/>
    <w:p>
      <w:pPr>
        <w:pStyle w:val="Heading3"/>
      </w:pPr>
      <w:r>
        <w:t xml:space="preserve">7.1.</w:t>
      </w:r>
      <w:r>
        <w:t xml:space="preserve"> </w:t>
      </w:r>
      <w:r>
        <w:t xml:space="preserve">1. Considerações iniciais</w:t>
      </w:r>
      <w:hyperlink w:anchor="consideracoes-iniciais">
        <w:r>
          <w:rPr>
            <w:rStyle w:val="Hyperlink"/>
          </w:rPr>
          <w:t xml:space="preserve"></w:t>
        </w:r>
      </w:hyperlink>
    </w:p>
    <w:p>
      <w:pPr>
        <w:pStyle w:val="FirstParagraph"/>
      </w:pPr>
      <w:r>
        <w:t xml:space="preserve">Os atos intimatórios desempenham papel fundamental na regularidade do processo penal, pois asseguram a ciência das partes e de terceiros interessados acerca dos atos processuais, bem como o cumprimento adequado dos prazos legais.</w:t>
      </w:r>
    </w:p>
    <w:p>
      <w:pPr>
        <w:pStyle w:val="BodyText"/>
      </w:pPr>
      <w:r>
        <w:t xml:space="preserve">Este capítulo tem como objetivos:</w:t>
      </w:r>
    </w:p>
    <w:p>
      <w:pPr>
        <w:numPr>
          <w:ilvl w:val="0"/>
          <w:numId w:val="1011"/>
        </w:numPr>
      </w:pPr>
      <w:r>
        <w:t xml:space="preserve">Garantir a uniformidade e a eficiência na execução dos atos intimatórios;</w:t>
      </w:r>
    </w:p>
    <w:p>
      <w:pPr>
        <w:numPr>
          <w:ilvl w:val="0"/>
          <w:numId w:val="1011"/>
        </w:numPr>
      </w:pPr>
      <w:r>
        <w:t xml:space="preserve">Assegurar o correto controle e cumprimento dos prazos processuais;</w:t>
      </w:r>
    </w:p>
    <w:p>
      <w:pPr>
        <w:numPr>
          <w:ilvl w:val="0"/>
          <w:numId w:val="1011"/>
        </w:numPr>
      </w:pPr>
      <w:r>
        <w:t xml:space="preserve">Facilitar a compreensão e a execução das atividades pelos servidores das unidades judiciais.</w:t>
      </w:r>
    </w:p>
    <w:bookmarkEnd w:id="95"/>
    <w:bookmarkEnd w:id="96"/>
    <w:bookmarkStart w:id="98" w:name="definicao-de-atos-intimatorios"/>
    <w:bookmarkStart w:id="97" w:name="definição-de-atos-intimatórios"/>
    <w:p>
      <w:pPr>
        <w:pStyle w:val="Heading3"/>
      </w:pPr>
      <w:r>
        <w:t xml:space="preserve">7.2.</w:t>
      </w:r>
      <w:r>
        <w:t xml:space="preserve"> </w:t>
      </w:r>
      <w:r>
        <w:t xml:space="preserve">2. Definição de atos intimatórios</w:t>
      </w:r>
      <w:hyperlink w:anchor="definicao-de-atos-intimatorios">
        <w:r>
          <w:rPr>
            <w:rStyle w:val="Hyperlink"/>
          </w:rPr>
          <w:t xml:space="preserve"></w:t>
        </w:r>
      </w:hyperlink>
    </w:p>
    <w:p>
      <w:pPr>
        <w:pStyle w:val="FirstParagraph"/>
      </w:pPr>
      <w:r>
        <w:t xml:space="preserve">Atos intimatórios são aqueles destinados a comunicar às partes, aos advogados, às testemunhas ou a outros interessados os atos e termos do processo, bem como a convocação para a prática de atos processuais, nos termos da legislação vigente.</w:t>
      </w:r>
    </w:p>
    <w:bookmarkEnd w:id="97"/>
    <w:bookmarkEnd w:id="98"/>
    <w:bookmarkStart w:id="100" w:name="expedicao-de-cartas-precatorias"/>
    <w:bookmarkStart w:id="99" w:name="expedição-de-cartas-precatórias"/>
    <w:p>
      <w:pPr>
        <w:pStyle w:val="Heading3"/>
      </w:pPr>
      <w:r>
        <w:t xml:space="preserve">7.3.</w:t>
      </w:r>
      <w:r>
        <w:t xml:space="preserve"> </w:t>
      </w:r>
      <w:r>
        <w:t xml:space="preserve">3. Expedição de cartas precatórias</w:t>
      </w:r>
      <w:hyperlink w:anchor="expedicao-de-cartas-precatorias">
        <w:r>
          <w:rPr>
            <w:rStyle w:val="Hyperlink"/>
          </w:rPr>
          <w:t xml:space="preserve"></w:t>
        </w:r>
      </w:hyperlink>
    </w:p>
    <w:p>
      <w:pPr>
        <w:pStyle w:val="FirstParagraph"/>
      </w:pPr>
      <w:r>
        <w:t xml:space="preserve">Para a realização de citações e intimações fora da jurisdição do juízo de origem, deverá ser expedida carta precatória, a qual deverá conter, obrigatoriamente:</w:t>
      </w:r>
    </w:p>
    <w:p>
      <w:pPr>
        <w:numPr>
          <w:ilvl w:val="0"/>
          <w:numId w:val="1012"/>
        </w:numPr>
      </w:pPr>
      <w:r>
        <w:t xml:space="preserve">Identificação do juízo deprecante e do juízo deprecado;</w:t>
      </w:r>
    </w:p>
    <w:p>
      <w:pPr>
        <w:numPr>
          <w:ilvl w:val="0"/>
          <w:numId w:val="1012"/>
        </w:numPr>
      </w:pPr>
      <w:r>
        <w:t xml:space="preserve">Finalidade específica da citação ou intimação;</w:t>
      </w:r>
    </w:p>
    <w:p>
      <w:pPr>
        <w:numPr>
          <w:ilvl w:val="0"/>
          <w:numId w:val="1012"/>
        </w:numPr>
      </w:pPr>
      <w:r>
        <w:t xml:space="preserve">Data, hora e local em que o destinatário deverá comparecer, quando aplicável;</w:t>
      </w:r>
    </w:p>
    <w:p>
      <w:pPr>
        <w:numPr>
          <w:ilvl w:val="0"/>
          <w:numId w:val="1012"/>
        </w:numPr>
      </w:pPr>
      <w:r>
        <w:t xml:space="preserve">Anexos pertinentes, como cópia da denúncia, da decisão ou do despacho a ser intimado.</w:t>
      </w:r>
    </w:p>
    <w:bookmarkEnd w:id="99"/>
    <w:bookmarkEnd w:id="100"/>
    <w:bookmarkStart w:id="102" w:name="atos-ordinatorios"/>
    <w:bookmarkStart w:id="101" w:name="atos-ordinatórios"/>
    <w:p>
      <w:pPr>
        <w:pStyle w:val="Heading3"/>
      </w:pPr>
      <w:r>
        <w:t xml:space="preserve">7.4.</w:t>
      </w:r>
      <w:r>
        <w:t xml:space="preserve"> </w:t>
      </w:r>
      <w:r>
        <w:t xml:space="preserve">4. Atos ordinatórios</w:t>
      </w:r>
      <w:hyperlink w:anchor="atos-ordinatorios">
        <w:r>
          <w:rPr>
            <w:rStyle w:val="Hyperlink"/>
          </w:rPr>
          <w:t xml:space="preserve"></w:t>
        </w:r>
      </w:hyperlink>
    </w:p>
    <w:p>
      <w:pPr>
        <w:pStyle w:val="FirstParagraph"/>
      </w:pPr>
      <w:r>
        <w:t xml:space="preserve">Os servidores podem praticar atos ordinatórios que não possuem caráter decisório, com o objetivo de garantir a celeridade e a regularidade processual. Dentre esses atos, destacam-se:</w:t>
      </w:r>
    </w:p>
    <w:p>
      <w:pPr>
        <w:numPr>
          <w:ilvl w:val="0"/>
          <w:numId w:val="1013"/>
        </w:numPr>
      </w:pPr>
      <w:r>
        <w:t xml:space="preserve">Expedição de documentos e respectiva juntada aos autos;</w:t>
      </w:r>
    </w:p>
    <w:p>
      <w:pPr>
        <w:numPr>
          <w:ilvl w:val="0"/>
          <w:numId w:val="1013"/>
        </w:numPr>
      </w:pPr>
      <w:r>
        <w:t xml:space="preserve">Realização de notificações, citações e intimações eletrônicas, quando admitidas;</w:t>
      </w:r>
    </w:p>
    <w:p>
      <w:pPr>
        <w:numPr>
          <w:ilvl w:val="0"/>
          <w:numId w:val="1013"/>
        </w:numPr>
      </w:pPr>
      <w:r>
        <w:t xml:space="preserve">Encaminhamento de cartas precatórias à Central de Mandados para cumprimento.</w:t>
      </w:r>
    </w:p>
    <w:bookmarkEnd w:id="101"/>
    <w:bookmarkEnd w:id="102"/>
    <w:bookmarkStart w:id="112" w:name="procedimentos-de-intimacao"/>
    <w:bookmarkStart w:id="111" w:name="procedimentos-de-intimação"/>
    <w:p>
      <w:pPr>
        <w:pStyle w:val="Heading3"/>
      </w:pPr>
      <w:r>
        <w:t xml:space="preserve">7.5.</w:t>
      </w:r>
      <w:r>
        <w:t xml:space="preserve"> </w:t>
      </w:r>
      <w:r>
        <w:t xml:space="preserve">5. Procedimentos de intimação</w:t>
      </w:r>
      <w:hyperlink w:anchor="procedimentos-de-intimacao">
        <w:r>
          <w:rPr>
            <w:rStyle w:val="Hyperlink"/>
          </w:rPr>
          <w:t xml:space="preserve"></w:t>
        </w:r>
      </w:hyperlink>
    </w:p>
    <w:bookmarkStart w:id="104" w:name="Xb51710ba7d3c63d532462dc0da5f67531fab31d"/>
    <w:bookmarkStart w:id="103" w:name="Xb98c312189a45a2177909df22f6d165aba85b2b"/>
    <w:p>
      <w:pPr>
        <w:pStyle w:val="Heading4"/>
      </w:pPr>
      <w:r>
        <w:t xml:space="preserve">7.5.1.</w:t>
      </w:r>
      <w:r>
        <w:t xml:space="preserve"> </w:t>
      </w:r>
      <w:r>
        <w:t xml:space="preserve">5.1 Citação para audiência de conciliação e transação penal</w:t>
      </w:r>
      <w:hyperlink w:anchor="Xb51710ba7d3c63d532462dc0da5f67531fab31d">
        <w:r>
          <w:rPr>
            <w:rStyle w:val="Hyperlink"/>
          </w:rPr>
          <w:t xml:space="preserve"></w:t>
        </w:r>
      </w:hyperlink>
    </w:p>
    <w:p>
      <w:pPr>
        <w:pStyle w:val="FirstParagraph"/>
      </w:pPr>
      <w:r>
        <w:rPr>
          <w:bCs/>
          <w:b/>
        </w:rPr>
        <w:t xml:space="preserve">Finalidade:</w:t>
      </w:r>
      <w:r>
        <w:t xml:space="preserve"> </w:t>
      </w:r>
      <w:r>
        <w:t xml:space="preserve">Informar o acusado acerca da audiência designada para tentativa de conciliação entre as partes e/ou apresentação de proposta de transação penal pelo Ministério Público.</w:t>
      </w:r>
    </w:p>
    <w:p>
      <w:pPr>
        <w:pStyle w:val="BodyText"/>
      </w:pPr>
      <w:r>
        <w:rPr>
          <w:bCs/>
          <w:b/>
        </w:rPr>
        <w:t xml:space="preserve">Procedimento:</w:t>
      </w:r>
    </w:p>
    <w:p>
      <w:pPr>
        <w:numPr>
          <w:ilvl w:val="0"/>
          <w:numId w:val="1014"/>
        </w:numPr>
      </w:pPr>
      <w:r>
        <w:t xml:space="preserve">A citação deve ser pessoal, realizada por Oficial de Justiça ou por via postal, com aviso de recebimento;</w:t>
      </w:r>
    </w:p>
    <w:p>
      <w:pPr>
        <w:numPr>
          <w:ilvl w:val="0"/>
          <w:numId w:val="1014"/>
        </w:numPr>
      </w:pPr>
      <w:r>
        <w:t xml:space="preserve">O mandado de citação deve conter, de forma clara, a data, a hora e o local da audiência;</w:t>
      </w:r>
    </w:p>
    <w:p>
      <w:pPr>
        <w:numPr>
          <w:ilvl w:val="0"/>
          <w:numId w:val="1014"/>
        </w:numPr>
      </w:pPr>
      <w:r>
        <w:t xml:space="preserve">A ausência do acusado, quando devidamente citado, não impede a realização da audiência, podendo o feito prosseguir à revelia, conforme o caso.</w:t>
      </w:r>
    </w:p>
    <w:bookmarkEnd w:id="103"/>
    <w:bookmarkEnd w:id="104"/>
    <w:bookmarkStart w:id="106" w:name="Xbd75e3ec51dd34c1f299913b2d2d8bc47770fce"/>
    <w:bookmarkStart w:id="105" w:name="X2797a1cd3540456924c39b7027aa6a72661ad76"/>
    <w:p>
      <w:pPr>
        <w:pStyle w:val="Heading4"/>
      </w:pPr>
      <w:r>
        <w:t xml:space="preserve">7.5.2.</w:t>
      </w:r>
      <w:r>
        <w:t xml:space="preserve"> </w:t>
      </w:r>
      <w:r>
        <w:t xml:space="preserve">5.2 Citação para suspensão condicional do processo (SCP)</w:t>
      </w:r>
      <w:hyperlink w:anchor="Xbd75e3ec51dd34c1f299913b2d2d8bc47770fce">
        <w:r>
          <w:rPr>
            <w:rStyle w:val="Hyperlink"/>
          </w:rPr>
          <w:t xml:space="preserve"></w:t>
        </w:r>
      </w:hyperlink>
    </w:p>
    <w:p>
      <w:pPr>
        <w:pStyle w:val="FirstParagraph"/>
      </w:pPr>
      <w:r>
        <w:rPr>
          <w:bCs/>
          <w:b/>
        </w:rPr>
        <w:t xml:space="preserve">Finalidade:</w:t>
      </w:r>
      <w:r>
        <w:t xml:space="preserve"> </w:t>
      </w:r>
      <w:r>
        <w:t xml:space="preserve">Dar ciência ao acusado acerca da proposta de suspensão condicional do processo, nos termos do art. 89 da Lei nº 9.099/1995.</w:t>
      </w:r>
    </w:p>
    <w:p>
      <w:pPr>
        <w:pStyle w:val="BodyText"/>
      </w:pPr>
      <w:r>
        <w:rPr>
          <w:bCs/>
          <w:b/>
        </w:rPr>
        <w:t xml:space="preserve">Procedimento:</w:t>
      </w:r>
    </w:p>
    <w:p>
      <w:pPr>
        <w:numPr>
          <w:ilvl w:val="0"/>
          <w:numId w:val="1015"/>
        </w:numPr>
      </w:pPr>
      <w:r>
        <w:t xml:space="preserve">A citação deve ser pessoal, preferencialmente realizada por Oficial de Justiça;</w:t>
      </w:r>
    </w:p>
    <w:p>
      <w:pPr>
        <w:numPr>
          <w:ilvl w:val="0"/>
          <w:numId w:val="1015"/>
        </w:numPr>
      </w:pPr>
      <w:r>
        <w:t xml:space="preserve">Deve ser informado o teor da proposta, bem como os benefícios decorrentes de sua aceitação;</w:t>
      </w:r>
    </w:p>
    <w:p>
      <w:pPr>
        <w:numPr>
          <w:ilvl w:val="0"/>
          <w:numId w:val="1015"/>
        </w:numPr>
      </w:pPr>
      <w:r>
        <w:t xml:space="preserve">Em caso de recusa da proposta, o processo deverá seguir seu curso regular.</w:t>
      </w:r>
    </w:p>
    <w:bookmarkEnd w:id="105"/>
    <w:bookmarkEnd w:id="106"/>
    <w:bookmarkStart w:id="108" w:name="X0c9a816b9a0222e7c9ee510e7c4ba5d9ed1d679"/>
    <w:bookmarkStart w:id="107" w:name="X36efcc60990b975c121f1e9396d57c15dc1814d"/>
    <w:p>
      <w:pPr>
        <w:pStyle w:val="Heading4"/>
      </w:pPr>
      <w:r>
        <w:t xml:space="preserve">7.5.3.</w:t>
      </w:r>
      <w:r>
        <w:t xml:space="preserve"> </w:t>
      </w:r>
      <w:r>
        <w:t xml:space="preserve">5.3 Citação para audiência de instrução e julgamento (AIJ)</w:t>
      </w:r>
      <w:hyperlink w:anchor="X0c9a816b9a0222e7c9ee510e7c4ba5d9ed1d679">
        <w:r>
          <w:rPr>
            <w:rStyle w:val="Hyperlink"/>
          </w:rPr>
          <w:t xml:space="preserve"></w:t>
        </w:r>
      </w:hyperlink>
    </w:p>
    <w:p>
      <w:pPr>
        <w:pStyle w:val="FirstParagraph"/>
      </w:pPr>
      <w:r>
        <w:rPr>
          <w:bCs/>
          <w:b/>
        </w:rPr>
        <w:t xml:space="preserve">Finalidade:</w:t>
      </w:r>
      <w:r>
        <w:t xml:space="preserve"> </w:t>
      </w:r>
      <w:r>
        <w:t xml:space="preserve">Convocar o acusado para a audiência de instrução e julgamento, ocasião em que serão ouvidas as testemunhas, os peritos, quando houver, e realizado o interrogatório do réu.</w:t>
      </w:r>
    </w:p>
    <w:p>
      <w:pPr>
        <w:pStyle w:val="BodyText"/>
      </w:pPr>
      <w:r>
        <w:rPr>
          <w:bCs/>
          <w:b/>
        </w:rPr>
        <w:t xml:space="preserve">Procedimento:</w:t>
      </w:r>
    </w:p>
    <w:p>
      <w:pPr>
        <w:numPr>
          <w:ilvl w:val="0"/>
          <w:numId w:val="1016"/>
        </w:numPr>
      </w:pPr>
      <w:r>
        <w:t xml:space="preserve">A citação deve ser pessoal, podendo ser realizada por Oficial de Justiça, via postal com aviso de recebimento ou por meio eletrônico, quando permitido pela legislação;</w:t>
      </w:r>
    </w:p>
    <w:p>
      <w:pPr>
        <w:numPr>
          <w:ilvl w:val="0"/>
          <w:numId w:val="1016"/>
        </w:numPr>
      </w:pPr>
      <w:r>
        <w:t xml:space="preserve">O mandado deve conter data, hora e local da audiência, bem como advertência acerca da necessidade de comparecimento, sob pena de prosseguimento do feito à revelia;</w:t>
      </w:r>
    </w:p>
    <w:p>
      <w:pPr>
        <w:numPr>
          <w:ilvl w:val="0"/>
          <w:numId w:val="1016"/>
        </w:numPr>
      </w:pPr>
      <w:r>
        <w:t xml:space="preserve">Não sendo localizado o réu, deverá ser adotada a citação por edital, nos termos do art. 363, §1º, do Código de Processo Penal.</w:t>
      </w:r>
    </w:p>
    <w:bookmarkEnd w:id="107"/>
    <w:bookmarkEnd w:id="108"/>
    <w:bookmarkStart w:id="110" w:name="intimacao-de-partes-e-testemunhas"/>
    <w:bookmarkStart w:id="109" w:name="intimação-de-partes-e-testemunhas"/>
    <w:p>
      <w:pPr>
        <w:pStyle w:val="Heading4"/>
      </w:pPr>
      <w:r>
        <w:t xml:space="preserve">7.5.4.</w:t>
      </w:r>
      <w:r>
        <w:t xml:space="preserve"> </w:t>
      </w:r>
      <w:r>
        <w:t xml:space="preserve">5.4 Intimação de partes e testemunhas</w:t>
      </w:r>
      <w:hyperlink w:anchor="intimacao-de-partes-e-testemunhas">
        <w:r>
          <w:rPr>
            <w:rStyle w:val="Hyperlink"/>
          </w:rPr>
          <w:t xml:space="preserve"></w:t>
        </w:r>
      </w:hyperlink>
    </w:p>
    <w:p>
      <w:pPr>
        <w:pStyle w:val="FirstParagraph"/>
      </w:pPr>
      <w:r>
        <w:rPr>
          <w:bCs/>
          <w:b/>
        </w:rPr>
        <w:t xml:space="preserve">Finalidade:</w:t>
      </w:r>
      <w:r>
        <w:t xml:space="preserve"> </w:t>
      </w:r>
      <w:r>
        <w:t xml:space="preserve">Dar ciência às partes e às testemunhas acerca da data e do horário de audiências, bem como de decisões, despachos e demais atos processuais.</w:t>
      </w:r>
    </w:p>
    <w:p>
      <w:pPr>
        <w:pStyle w:val="BodyText"/>
      </w:pPr>
      <w:r>
        <w:rPr>
          <w:bCs/>
          <w:b/>
        </w:rPr>
        <w:t xml:space="preserve">Procedimento:</w:t>
      </w:r>
    </w:p>
    <w:p>
      <w:pPr>
        <w:numPr>
          <w:ilvl w:val="0"/>
          <w:numId w:val="1017"/>
        </w:numPr>
      </w:pPr>
      <w:r>
        <w:t xml:space="preserve">A intimação poderá ser realizada pessoalmente, por via postal com aviso de recebimento, por meio eletrônico ou, em situações excepcionais, por edital;</w:t>
      </w:r>
    </w:p>
    <w:p>
      <w:pPr>
        <w:numPr>
          <w:ilvl w:val="0"/>
          <w:numId w:val="1017"/>
        </w:numPr>
      </w:pPr>
      <w:r>
        <w:t xml:space="preserve">No caso de testemunhas vinculadas a órgãos públicos, poderá ser requisitada a presença por meio de ofício dirigido à instituição de origem, como, por exemplo, à Polícia Militar para oitiva de policiais.</w:t>
      </w:r>
    </w:p>
    <w:bookmarkEnd w:id="109"/>
    <w:bookmarkEnd w:id="110"/>
    <w:bookmarkEnd w:id="111"/>
    <w:bookmarkEnd w:id="112"/>
    <w:bookmarkStart w:id="113" w:name="controle-de-prazos"/>
    <w:p>
      <w:pPr>
        <w:pStyle w:val="Heading3"/>
      </w:pPr>
      <w:r>
        <w:t xml:space="preserve">7.6.</w:t>
      </w:r>
      <w:r>
        <w:t xml:space="preserve"> </w:t>
      </w:r>
      <w:r>
        <w:t xml:space="preserve">6. Controle de prazos</w:t>
      </w:r>
      <w:hyperlink w:anchor="controle-de-prazos">
        <w:r>
          <w:rPr>
            <w:rStyle w:val="Hyperlink"/>
          </w:rPr>
          <w:t xml:space="preserve"></w:t>
        </w:r>
      </w:hyperlink>
    </w:p>
    <w:p>
      <w:pPr>
        <w:pStyle w:val="FirstParagraph"/>
      </w:pPr>
      <w:r>
        <w:t xml:space="preserve">A Secretaria deverá manter controle rigoroso dos prazos relacionados à realização dos atos intimatórios, com especial atenção aos processos que envolvam réus presos provisoriamente, nos termos do art. 316, parágrafo único, do Código de Processo Penal.</w:t>
      </w:r>
    </w:p>
    <w:p>
      <w:pPr>
        <w:pStyle w:val="BodyText"/>
      </w:pPr>
      <w:r>
        <w:t xml:space="preserve">É imprescindível certificar nos autos o decurso dos prazos e proceder ao devido registro no sistema eletrônico, a fim de assegurar a correta suspensão ou continuidade do andamento processual, conforme a situação concreta.</w:t>
      </w:r>
    </w:p>
    <w:bookmarkEnd w:id="113"/>
    <w:bookmarkEnd w:id="114"/>
    <w:bookmarkEnd w:id="115"/>
    <w:p>
      <w:pPr>
        <w:pStyle w:val="BodyText"/>
      </w:pPr>
      <w:bookmarkStart w:id="116" w:name="document-07termoAIJ"/>
      <w:bookmarkEnd w:id="116"/>
    </w:p>
    <w:bookmarkStart w:id="129" w:name="X896498154898d0ba28b04061ea0dc938472ea82"/>
    <w:bookmarkStart w:id="128" w:name="Xbfc3ffb677b7896b13feb15eb74fc3fb8765b65"/>
    <w:p>
      <w:pPr>
        <w:pStyle w:val="Heading2"/>
      </w:pPr>
      <w:r>
        <w:t xml:space="preserve">8.</w:t>
      </w:r>
      <w:r>
        <w:t xml:space="preserve"> </w:t>
      </w:r>
      <w:r>
        <w:t xml:space="preserve">07 - Termo de Audiência de Instrução e Julgamento – AIJ (Judicial)</w:t>
      </w:r>
      <w:hyperlink w:anchor="X896498154898d0ba28b04061ea0dc938472ea82">
        <w:r>
          <w:rPr>
            <w:rStyle w:val="Hyperlink"/>
          </w:rPr>
          <w:t xml:space="preserve"></w:t>
        </w:r>
      </w:hyperlink>
    </w:p>
    <w:p>
      <w:pPr>
        <w:pStyle w:val="FirstParagraph"/>
      </w:pPr>
      <w:r>
        <w:t xml:space="preserve">A audiência de instrução e julgamento constitui ato processual central no curso da ação penal, sendo o momento destinado à produção da prova oral e ao esclarecimento dos fatos controvertidos.</w:t>
      </w:r>
    </w:p>
    <w:p>
      <w:pPr>
        <w:pStyle w:val="BodyText"/>
      </w:pPr>
      <w:r>
        <w:t xml:space="preserve">É nessa oportunidade que as partes exercem, de forma plena, o contraditório e a ampla defesa, especialmente por meio da oitiva de vítimas, testemunhas e do interrogatório do réu ou réus. Todos os atos relevantes praticados durante a audiência devem ser devidamente registrados nos autos por meio do termo de audiência, lavrado pelo magistrado com o auxílio da Secretaria da Vara.</w:t>
      </w:r>
    </w:p>
    <w:p>
      <w:pPr>
        <w:pStyle w:val="BodyText"/>
      </w:pPr>
      <w:r>
        <w:t xml:space="preserve">Na data designada, a Secretaria deverá realizar o pregão no horário aprazado. Concluído o pregão, deverão ser registrados os presentes, comunicando-se ao magistrado para consignação no termo de audiência e para as deliberações subsequentes.</w:t>
      </w:r>
    </w:p>
    <w:p>
      <w:pPr>
        <w:pStyle w:val="BodyText"/>
      </w:pPr>
      <w:r>
        <w:t xml:space="preserve">Verificada a presença da acusação, geralmente representada por membro do Ministério Público, e da defesa, por advogado ou Defensor Público, o magistrado dará início ao ato, procedendo, sempre que possível, à oitiva da vítima, seguida da inquirição das testemunhas de acusação e, posteriormente, das testemunhas de defesa. Após a produção da prova testemunhal, será realizado o interrogatório do réu, da ré ou dos réus.</w:t>
      </w:r>
    </w:p>
    <w:p>
      <w:pPr>
        <w:pStyle w:val="BodyText"/>
      </w:pPr>
      <w:r>
        <w:t xml:space="preserve">Durante a audiência de instrução e julgamento, deverão ser observadas as situações a seguir descritas.</w:t>
      </w:r>
    </w:p>
    <w:bookmarkStart w:id="118" w:name="X15b5918e836889dbe2c411ad0a5a4e6aee71b84"/>
    <w:bookmarkStart w:id="117" w:name="X60af7aa29ef77f4b9e7565d0720a605f4492c6d"/>
    <w:p>
      <w:pPr>
        <w:pStyle w:val="Heading3"/>
      </w:pPr>
      <w:r>
        <w:t xml:space="preserve">8.1.</w:t>
      </w:r>
      <w:r>
        <w:t xml:space="preserve"> </w:t>
      </w:r>
      <w:r>
        <w:t xml:space="preserve">1. Indicação prévia de endereços e juntada de laudos periciais</w:t>
      </w:r>
      <w:hyperlink w:anchor="X15b5918e836889dbe2c411ad0a5a4e6aee71b84">
        <w:r>
          <w:rPr>
            <w:rStyle w:val="Hyperlink"/>
          </w:rPr>
          <w:t xml:space="preserve"></w:t>
        </w:r>
      </w:hyperlink>
    </w:p>
    <w:p>
      <w:pPr>
        <w:pStyle w:val="FirstParagraph"/>
      </w:pPr>
      <w:r>
        <w:t xml:space="preserve">Designada a data da audiência de instrução criminal, as partes — acusação e defesa — deverão ser intimadas para indicar, no prazo de 5 (cinco) dias, todos os endereços e telefones disponíveis das vítimas e testemunhas arroladas, sob pena de preclusão.</w:t>
      </w:r>
    </w:p>
    <w:p>
      <w:pPr>
        <w:pStyle w:val="BodyText"/>
      </w:pPr>
      <w:r>
        <w:t xml:space="preserve">Na ausência de indicação tempestiva, os atos intimatórios serão expedidos para os endereços já cadastrados nos autos. Não comparecendo a testemunha regularmente intimada, recomenda-se ao magistrado ou magistrada a declaração de perecimento do direito à produção da prova, nos termos do art. 3º da Recomendação Conjunta nº 01, de 21 de março de 2024, ressalvadas as hipóteses previstas no art. 2º do referido ato normativo.</w:t>
      </w:r>
    </w:p>
    <w:p>
      <w:pPr>
        <w:pStyle w:val="BodyText"/>
      </w:pPr>
      <w:r>
        <w:t xml:space="preserve">Quanto aos laudos periciais requisitados na fase inquisitorial, recomenda-se que, antes do início da instrução criminal, seja oportunizado às partes que promovam a obtenção desses elementos de prova e providenciem sua juntada aos autos. Tal providência visa subsidiar adequadamente o feito e permitir que o processo avance para a fase de alegações finais, evitando entraves que retardem a prestação jurisdicional.</w:t>
      </w:r>
    </w:p>
    <w:p>
      <w:pPr>
        <w:pStyle w:val="BodyText"/>
      </w:pPr>
      <w:r>
        <w:t xml:space="preserve">A medida encontra fundamento no princípio constitucional da razoável duração do processo, previsto no art. 5º, inciso LXXVIII, da Constituição Federal, não se mostrando prudente a perpetuação da fase instrutória por sucessivas redesignações.</w:t>
      </w:r>
    </w:p>
    <w:bookmarkEnd w:id="117"/>
    <w:bookmarkEnd w:id="118"/>
    <w:bookmarkStart w:id="120" w:name="X3570e2517efcbb0c83dd6e84321f7b3628296f5"/>
    <w:bookmarkStart w:id="119" w:name="X4116445f406bc21a7f0861ea0db67da45795059"/>
    <w:p>
      <w:pPr>
        <w:pStyle w:val="Heading3"/>
      </w:pPr>
      <w:r>
        <w:t xml:space="preserve">8.2.</w:t>
      </w:r>
      <w:r>
        <w:t xml:space="preserve"> </w:t>
      </w:r>
      <w:r>
        <w:t xml:space="preserve">2. Realização parcial da instrução criminal e redesignação</w:t>
      </w:r>
      <w:hyperlink w:anchor="X3570e2517efcbb0c83dd6e84321f7b3628296f5">
        <w:r>
          <w:rPr>
            <w:rStyle w:val="Hyperlink"/>
          </w:rPr>
          <w:t xml:space="preserve"></w:t>
        </w:r>
      </w:hyperlink>
    </w:p>
    <w:p>
      <w:pPr>
        <w:pStyle w:val="FirstParagraph"/>
      </w:pPr>
      <w:r>
        <w:t xml:space="preserve">Caso compareça apenas uma ou algumas testemunhas de acusação, e a parte interessada insista na oitiva da(s) testemunha(s) faltante(s), deverá apresentar informações atualizadas acerca do endereço da testemunha ou da vítima, acompanhadas da respectiva fonte das novas informações, conforme dispõe o art. 2º da Recomendação Conjunta nº 01, de 21 de março de 2024.</w:t>
      </w:r>
    </w:p>
    <w:p>
      <w:pPr>
        <w:pStyle w:val="BodyText"/>
      </w:pPr>
      <w:r>
        <w:t xml:space="preserve">Essas informações deverão ser juntadas aos autos pela parte interessada e, se a audiência já estiver designada, deverão ser apresentadas até 15 (quinze) dias antes da data pautada, sob pena de preclusão do direito à produção da prova, nos termos do art. 2º, §§1º e 2º, da referida Recomendação.</w:t>
      </w:r>
    </w:p>
    <w:bookmarkEnd w:id="119"/>
    <w:bookmarkEnd w:id="120"/>
    <w:bookmarkStart w:id="121" w:name="reconhecimento-de-pessoas"/>
    <w:p>
      <w:pPr>
        <w:pStyle w:val="Heading3"/>
      </w:pPr>
      <w:r>
        <w:t xml:space="preserve">8.3.</w:t>
      </w:r>
      <w:r>
        <w:t xml:space="preserve"> </w:t>
      </w:r>
      <w:r>
        <w:t xml:space="preserve">3. Reconhecimento de pessoas</w:t>
      </w:r>
      <w:hyperlink w:anchor="reconhecimento-de-pessoas">
        <w:r>
          <w:rPr>
            <w:rStyle w:val="Hyperlink"/>
          </w:rPr>
          <w:t xml:space="preserve"></w:t>
        </w:r>
      </w:hyperlink>
    </w:p>
    <w:p>
      <w:pPr>
        <w:pStyle w:val="FirstParagraph"/>
      </w:pPr>
      <w:r>
        <w:t xml:space="preserve">Havendo requerimento de qualquer das partes para a realização de reconhecimento de pessoas durante a instrução criminal, o magistrado ou magistrada deverá observar rigorosamente o procedimento estabelecido na Resolução CNJ nº 484, de 19 de dezembro de 2022, que disciplina a forma adequada de realização do reconhecimento em procedimentos e processos criminais.</w:t>
      </w:r>
    </w:p>
    <w:bookmarkEnd w:id="121"/>
    <w:bookmarkStart w:id="123" w:name="acareacao"/>
    <w:bookmarkStart w:id="122" w:name="acareação"/>
    <w:p>
      <w:pPr>
        <w:pStyle w:val="Heading3"/>
      </w:pPr>
      <w:r>
        <w:t xml:space="preserve">8.4.</w:t>
      </w:r>
      <w:r>
        <w:t xml:space="preserve"> </w:t>
      </w:r>
      <w:r>
        <w:t xml:space="preserve">4. Acareação</w:t>
      </w:r>
      <w:hyperlink w:anchor="acareacao">
        <w:r>
          <w:rPr>
            <w:rStyle w:val="Hyperlink"/>
          </w:rPr>
          <w:t xml:space="preserve"></w:t>
        </w:r>
      </w:hyperlink>
    </w:p>
    <w:p>
      <w:pPr>
        <w:pStyle w:val="FirstParagraph"/>
      </w:pPr>
      <w:r>
        <w:t xml:space="preserve">Se deferida a realização de acareação, o fato deverá ser imediatamente registrado no termo de audiência.</w:t>
      </w:r>
    </w:p>
    <w:p>
      <w:pPr>
        <w:pStyle w:val="BodyText"/>
      </w:pPr>
      <w:r>
        <w:t xml:space="preserve">As hipóteses de cabimento e o procedimento da acareação encontram-se disciplinados nos arts. 229 e 230 do Código de Processo Penal.</w:t>
      </w:r>
    </w:p>
    <w:bookmarkEnd w:id="122"/>
    <w:bookmarkEnd w:id="123"/>
    <w:bookmarkStart w:id="125" w:name="encerramento-da-instrucao-criminal"/>
    <w:bookmarkStart w:id="124" w:name="encerramento-da-instrução-criminal"/>
    <w:p>
      <w:pPr>
        <w:pStyle w:val="Heading3"/>
      </w:pPr>
      <w:r>
        <w:t xml:space="preserve">8.5.</w:t>
      </w:r>
      <w:r>
        <w:t xml:space="preserve"> </w:t>
      </w:r>
      <w:r>
        <w:t xml:space="preserve">5. Encerramento da instrução criminal</w:t>
      </w:r>
      <w:hyperlink w:anchor="encerramento-da-instrucao-criminal">
        <w:r>
          <w:rPr>
            <w:rStyle w:val="Hyperlink"/>
          </w:rPr>
          <w:t xml:space="preserve"></w:t>
        </w:r>
      </w:hyperlink>
    </w:p>
    <w:p>
      <w:pPr>
        <w:pStyle w:val="FirstParagraph"/>
      </w:pPr>
      <w:r>
        <w:t xml:space="preserve">Concluída a oitiva da vítima, quando existente, das testemunhas de acusação e defesa, bem como o interrogatório do réu ou réus, deverá ser oportunizado às partes o requerimento de diligências complementares, desde que a necessidade decorra de circunstâncias ou fatos apurados durante a instrução, nos termos do art. 402 do Código de Processo Penal.</w:t>
      </w:r>
    </w:p>
    <w:bookmarkEnd w:id="124"/>
    <w:bookmarkEnd w:id="125"/>
    <w:bookmarkStart w:id="127" w:name="fase-de-alegacoes-finais"/>
    <w:bookmarkStart w:id="126" w:name="fase-de-alegações-finais"/>
    <w:p>
      <w:pPr>
        <w:pStyle w:val="Heading3"/>
      </w:pPr>
      <w:r>
        <w:t xml:space="preserve">8.6.</w:t>
      </w:r>
      <w:r>
        <w:t xml:space="preserve"> </w:t>
      </w:r>
      <w:r>
        <w:t xml:space="preserve">6. Fase de alegações finais</w:t>
      </w:r>
      <w:hyperlink w:anchor="fase-de-alegacoes-finais">
        <w:r>
          <w:rPr>
            <w:rStyle w:val="Hyperlink"/>
          </w:rPr>
          <w:t xml:space="preserve"></w:t>
        </w:r>
      </w:hyperlink>
    </w:p>
    <w:p>
      <w:pPr>
        <w:pStyle w:val="FirstParagraph"/>
      </w:pPr>
      <w:r>
        <w:t xml:space="preserve">Encerrada a instrução criminal, as partes serão intimadas a apresentar suas alegações finais, etapa que antecede a prolação da sentença.</w:t>
      </w:r>
    </w:p>
    <w:p>
      <w:pPr>
        <w:pStyle w:val="BodyText"/>
      </w:pPr>
      <w:r>
        <w:t xml:space="preserve">Caso alguma das partes deixe de apresentar as alegações finais no prazo fixado, recomenda-se que a Secretaria proceda à nova intimação por meio de ato ordinatório, sem prejuízo de remeter os autos conclusos ao magistrado para deliberação.</w:t>
      </w:r>
    </w:p>
    <w:p>
      <w:pPr>
        <w:pStyle w:val="BodyText"/>
      </w:pPr>
      <w:r>
        <w:t xml:space="preserve">Apresentados os memoriais pela acusação e pela defesa, os autos deverão ser conclusos ao magistrado para a prolação da sentença.</w:t>
      </w:r>
    </w:p>
    <w:bookmarkEnd w:id="126"/>
    <w:bookmarkEnd w:id="127"/>
    <w:bookmarkEnd w:id="128"/>
    <w:bookmarkEnd w:id="129"/>
    <w:p>
      <w:pPr>
        <w:pStyle w:val="BodyText"/>
      </w:pPr>
      <w:bookmarkStart w:id="130" w:name="document-08_5cienciasentenca"/>
      <w:bookmarkEnd w:id="130"/>
    </w:p>
    <w:bookmarkStart w:id="148" w:name="ciencia-da-sentenca"/>
    <w:bookmarkStart w:id="147" w:name="ciência-da-sentença"/>
    <w:p>
      <w:pPr>
        <w:pStyle w:val="Heading2"/>
      </w:pPr>
      <w:r>
        <w:t xml:space="preserve">9.</w:t>
      </w:r>
      <w:r>
        <w:t xml:space="preserve"> </w:t>
      </w:r>
      <w:r>
        <w:t xml:space="preserve">09 - Ciência da Sentença</w:t>
      </w:r>
      <w:hyperlink w:anchor="ciencia-da-sentenca">
        <w:r>
          <w:rPr>
            <w:rStyle w:val="Hyperlink"/>
          </w:rPr>
          <w:t xml:space="preserve"></w:t>
        </w:r>
      </w:hyperlink>
    </w:p>
    <w:p>
      <w:pPr>
        <w:pStyle w:val="FirstParagraph"/>
      </w:pPr>
      <w:r>
        <w:t xml:space="preserve">A sentença é o ato judicial formal que põe fim à fase de conhecimento do processo penal, podendo assumir as seguintes modalidades:</w:t>
      </w:r>
    </w:p>
    <w:p>
      <w:pPr>
        <w:numPr>
          <w:ilvl w:val="0"/>
          <w:numId w:val="1018"/>
        </w:numPr>
      </w:pPr>
      <w:r>
        <w:rPr>
          <w:bCs/>
          <w:b/>
        </w:rPr>
        <w:t xml:space="preserve">Condenatória</w:t>
      </w:r>
    </w:p>
    <w:p>
      <w:pPr>
        <w:numPr>
          <w:ilvl w:val="0"/>
          <w:numId w:val="1018"/>
        </w:numPr>
      </w:pPr>
      <w:r>
        <w:rPr>
          <w:bCs/>
          <w:b/>
        </w:rPr>
        <w:t xml:space="preserve">Absolutória</w:t>
      </w:r>
    </w:p>
    <w:p>
      <w:pPr>
        <w:numPr>
          <w:ilvl w:val="0"/>
          <w:numId w:val="1018"/>
        </w:numPr>
      </w:pPr>
      <w:r>
        <w:rPr>
          <w:bCs/>
          <w:b/>
        </w:rPr>
        <w:t xml:space="preserve">Extintiva da punibilidade</w:t>
      </w:r>
    </w:p>
    <w:p>
      <w:pPr>
        <w:pStyle w:val="FirstParagraph"/>
      </w:pPr>
      <w:r>
        <w:t xml:space="preserve">Subsidiariamente, existem também as chamadas</w:t>
      </w:r>
      <w:r>
        <w:t xml:space="preserve"> </w:t>
      </w:r>
      <w:r>
        <w:rPr>
          <w:bCs/>
          <w:b/>
        </w:rPr>
        <w:t xml:space="preserve">sentenças terminativas</w:t>
      </w:r>
      <w:r>
        <w:t xml:space="preserve">, que encerram o procedimento sem julgamento do mérito, como ocorre, por exemplo, nos casos de perda do objeto.</w:t>
      </w:r>
    </w:p>
    <w:bookmarkStart w:id="132" w:name="tipos-de-sentenca-no-processo-penal"/>
    <w:bookmarkStart w:id="131" w:name="tipos-de-sentença-no-processo-penal"/>
    <w:p>
      <w:pPr>
        <w:pStyle w:val="Heading3"/>
      </w:pPr>
      <w:r>
        <w:t xml:space="preserve">9.1.</w:t>
      </w:r>
      <w:r>
        <w:t xml:space="preserve"> </w:t>
      </w:r>
      <w:r>
        <w:t xml:space="preserve">1. Tipos de sentença no processo penal</w:t>
      </w:r>
      <w:hyperlink w:anchor="tipos-de-sentenca-no-processo-penal">
        <w:r>
          <w:rPr>
            <w:rStyle w:val="Hyperlink"/>
          </w:rPr>
          <w:t xml:space="preserve"></w:t>
        </w:r>
      </w:hyperlink>
    </w:p>
    <w:p>
      <w:pPr>
        <w:pStyle w:val="FirstParagraph"/>
      </w:pPr>
      <w:r>
        <w:t xml:space="preserve">A seguir, apresenta-se quadro comparativo com os principais tipos de sentença penal.</w:t>
      </w:r>
    </w:p>
    <w:tbl>
      <w:tblPr>
        <w:tblStyle w:val="Table"/>
        <w:tblW w:type="pct" w:w="5000.0"/>
        <w:tblLook w:firstRow="1" w:lastRow="0" w:firstColumn="0" w:lastColumn="0" w:noHBand="0" w:noVBand="0" w:val="0020"/>
      </w:tblPr>
      <w:tblGrid>
        <w:gridCol w:w="1584"/>
        <w:gridCol w:w="1584"/>
        <w:gridCol w:w="1584"/>
        <w:gridCol w:w="1584"/>
        <w:gridCol w:w="1584"/>
      </w:tblGrid>
      <w:tr>
        <w:tc>
          <w:p>
            <w:pPr>
              <w:jc w:val="left"/>
            </w:pPr>
            <w:r>
              <w:t xml:space="preserve">Tipo de sentença</w:t>
            </w:r>
          </w:p>
        </w:tc>
        <w:tc>
          <w:p>
            <w:pPr>
              <w:jc w:val="left"/>
            </w:pPr>
            <w:r>
              <w:t xml:space="preserve">Fundamento legal</w:t>
            </w:r>
          </w:p>
        </w:tc>
        <w:tc>
          <w:p>
            <w:pPr>
              <w:jc w:val="left"/>
            </w:pPr>
            <w:r>
              <w:t xml:space="preserve">Efeito principal</w:t>
            </w:r>
          </w:p>
        </w:tc>
        <w:tc>
          <w:p>
            <w:pPr>
              <w:jc w:val="left"/>
            </w:pPr>
            <w:r>
              <w:t xml:space="preserve">Exemplos</w:t>
            </w:r>
          </w:p>
        </w:tc>
        <w:tc>
          <w:p>
            <w:pPr>
              <w:jc w:val="left"/>
            </w:pPr>
            <w:r>
              <w:t xml:space="preserve">Observações</w:t>
            </w:r>
          </w:p>
        </w:tc>
      </w:tr>
      <w:tr>
        <w:tc>
          <w:p>
            <w:pPr>
              <w:jc w:val="left"/>
            </w:pPr>
            <w:r>
              <w:t xml:space="preserve">Condenatória</w:t>
            </w:r>
          </w:p>
        </w:tc>
        <w:tc>
          <w:p>
            <w:pPr>
              <w:jc w:val="left"/>
            </w:pPr>
            <w:r>
              <w:t xml:space="preserve">Art. 387 do CPP; art. 91 do CP</w:t>
            </w:r>
          </w:p>
        </w:tc>
        <w:tc>
          <w:p>
            <w:pPr>
              <w:jc w:val="left"/>
            </w:pPr>
            <w:r>
              <w:t xml:space="preserve">Aplica pena ao réu</w:t>
            </w:r>
          </w:p>
        </w:tc>
        <w:tc>
          <w:p>
            <w:pPr>
              <w:jc w:val="left"/>
            </w:pPr>
            <w:r>
              <w:t xml:space="preserve">Homicídio com provas de autoria e materialidade</w:t>
            </w:r>
          </w:p>
        </w:tc>
        <w:tc>
          <w:p>
            <w:pPr>
              <w:jc w:val="left"/>
            </w:pPr>
            <w:r>
              <w:t xml:space="preserve">Pode implicar prisão, multa ou perda de bens</w:t>
            </w:r>
          </w:p>
        </w:tc>
      </w:tr>
      <w:tr>
        <w:tc>
          <w:p>
            <w:pPr>
              <w:jc w:val="left"/>
            </w:pPr>
            <w:r>
              <w:t xml:space="preserve">Absolutória</w:t>
            </w:r>
          </w:p>
        </w:tc>
        <w:tc>
          <w:p>
            <w:pPr>
              <w:jc w:val="left"/>
            </w:pPr>
            <w:r>
              <w:t xml:space="preserve">Art. 386 do CPP (incisos I a VIII)</w:t>
            </w:r>
          </w:p>
        </w:tc>
        <w:tc>
          <w:p>
            <w:pPr>
              <w:jc w:val="left"/>
            </w:pPr>
            <w:r>
              <w:t xml:space="preserve">Reconhece que o réu não deve ser punido</w:t>
            </w:r>
          </w:p>
        </w:tc>
        <w:tc>
          <w:p>
            <w:pPr>
              <w:jc w:val="left"/>
            </w:pPr>
            <w:r>
              <w:t xml:space="preserve">Fato atípico ou ausência de provas</w:t>
            </w:r>
          </w:p>
        </w:tc>
        <w:tc>
          <w:p>
            <w:pPr>
              <w:jc w:val="left"/>
            </w:pPr>
            <w:r>
              <w:t xml:space="preserve">Pode subsistir responsabilidade civil</w:t>
            </w:r>
          </w:p>
        </w:tc>
      </w:tr>
      <w:tr>
        <w:tc>
          <w:p>
            <w:pPr>
              <w:jc w:val="left"/>
            </w:pPr>
            <w:r>
              <w:t xml:space="preserve">Extinção da punibilidade</w:t>
            </w:r>
          </w:p>
        </w:tc>
        <w:tc>
          <w:p>
            <w:pPr>
              <w:jc w:val="left"/>
            </w:pPr>
            <w:r>
              <w:t xml:space="preserve">Art. 107 do CP</w:t>
            </w:r>
          </w:p>
        </w:tc>
        <w:tc>
          <w:p>
            <w:pPr>
              <w:jc w:val="left"/>
            </w:pPr>
            <w:r>
              <w:t xml:space="preserve">Estado perde o direito de punir</w:t>
            </w:r>
          </w:p>
        </w:tc>
        <w:tc>
          <w:p>
            <w:pPr>
              <w:jc w:val="left"/>
            </w:pPr>
            <w:r>
              <w:t xml:space="preserve">Prescrição, morte do agente, ANPP</w:t>
            </w:r>
          </w:p>
        </w:tc>
        <w:tc>
          <w:p>
            <w:pPr>
              <w:jc w:val="left"/>
            </w:pPr>
            <w:r>
              <w:t xml:space="preserve">Não há julgamento do mérito da culpa</w:t>
            </w:r>
          </w:p>
        </w:tc>
      </w:tr>
    </w:tbl>
    <w:bookmarkEnd w:id="131"/>
    <w:bookmarkEnd w:id="132"/>
    <w:bookmarkStart w:id="137" w:name="intimacao-da-sentenca"/>
    <w:bookmarkStart w:id="136" w:name="intimação-da-sentença"/>
    <w:p>
      <w:pPr>
        <w:pStyle w:val="Heading3"/>
      </w:pPr>
      <w:r>
        <w:t xml:space="preserve">9.2.</w:t>
      </w:r>
      <w:r>
        <w:t xml:space="preserve"> </w:t>
      </w:r>
      <w:r>
        <w:t xml:space="preserve">2. Intimação da sentença</w:t>
      </w:r>
      <w:hyperlink w:anchor="intimacao-da-sentenca">
        <w:r>
          <w:rPr>
            <w:rStyle w:val="Hyperlink"/>
          </w:rPr>
          <w:t xml:space="preserve"></w:t>
        </w:r>
      </w:hyperlink>
    </w:p>
    <w:p>
      <w:pPr>
        <w:pStyle w:val="FirstParagraph"/>
      </w:pPr>
      <w:r>
        <w:t xml:space="preserve">Para a validade da sentença, é indispensável a</w:t>
      </w:r>
      <w:r>
        <w:t xml:space="preserve"> </w:t>
      </w:r>
      <w:r>
        <w:rPr>
          <w:bCs/>
          <w:b/>
        </w:rPr>
        <w:t xml:space="preserve">intimação das partes</w:t>
      </w:r>
      <w:r>
        <w:t xml:space="preserve"> </w:t>
      </w:r>
      <w:r>
        <w:t xml:space="preserve">e a sua</w:t>
      </w:r>
      <w:r>
        <w:t xml:space="preserve"> </w:t>
      </w:r>
      <w:r>
        <w:rPr>
          <w:bCs/>
          <w:b/>
        </w:rPr>
        <w:t xml:space="preserve">regular publicação</w:t>
      </w:r>
      <w:r>
        <w:t xml:space="preserve">, observadas as regras legais e normativas vigentes.</w:t>
      </w:r>
    </w:p>
    <w:bookmarkStart w:id="134" w:name="ministerio-publico-e-defensoria-publica"/>
    <w:bookmarkStart w:id="133" w:name="ministério-público-e-defensoria-pública"/>
    <w:p>
      <w:pPr>
        <w:pStyle w:val="Heading4"/>
      </w:pPr>
      <w:r>
        <w:t xml:space="preserve">9.2.1.</w:t>
      </w:r>
      <w:r>
        <w:t xml:space="preserve"> </w:t>
      </w:r>
      <w:r>
        <w:t xml:space="preserve">2.1 Ministério Público e Defensoria Pública</w:t>
      </w:r>
      <w:hyperlink w:anchor="ministerio-publico-e-defensoria-publica">
        <w:r>
          <w:rPr>
            <w:rStyle w:val="Hyperlink"/>
          </w:rPr>
          <w:t xml:space="preserve"></w:t>
        </w:r>
      </w:hyperlink>
    </w:p>
    <w:p>
      <w:pPr>
        <w:pStyle w:val="FirstParagraph"/>
      </w:pPr>
      <w:r>
        <w:t xml:space="preserve">No sistema Projudi, a intimação do Ministério Público e da Defensoria Pública</w:t>
      </w:r>
      <w:r>
        <w:t xml:space="preserve"> </w:t>
      </w:r>
      <w:r>
        <w:rPr>
          <w:bCs/>
          <w:b/>
        </w:rPr>
        <w:t xml:space="preserve">não ocorre de forma automática</w:t>
      </w:r>
      <w:r>
        <w:t xml:space="preserve">.</w:t>
      </w:r>
    </w:p>
    <w:p>
      <w:pPr>
        <w:pStyle w:val="BodyText"/>
      </w:pPr>
      <w:r>
        <w:t xml:space="preserve">É necessária a remessa manual dos autos a esses órgãos, que possuem prerrogativa de</w:t>
      </w:r>
      <w:r>
        <w:t xml:space="preserve"> </w:t>
      </w:r>
      <w:r>
        <w:rPr>
          <w:bCs/>
          <w:b/>
        </w:rPr>
        <w:t xml:space="preserve">intimação pessoal</w:t>
      </w:r>
      <w:r>
        <w:t xml:space="preserve">, nos termos dos seguintes dispositivos:</w:t>
      </w:r>
    </w:p>
    <w:p>
      <w:pPr>
        <w:numPr>
          <w:ilvl w:val="0"/>
          <w:numId w:val="1019"/>
        </w:numPr>
      </w:pPr>
      <w:r>
        <w:t xml:space="preserve">Arts. 180, 183, §1º, e 186, §1º, do CPC;</w:t>
      </w:r>
    </w:p>
    <w:p>
      <w:pPr>
        <w:numPr>
          <w:ilvl w:val="0"/>
          <w:numId w:val="1019"/>
        </w:numPr>
      </w:pPr>
      <w:r>
        <w:t xml:space="preserve">Art. 270, parágrafo único, do CPC;</w:t>
      </w:r>
    </w:p>
    <w:p>
      <w:pPr>
        <w:numPr>
          <w:ilvl w:val="0"/>
          <w:numId w:val="1019"/>
        </w:numPr>
      </w:pPr>
      <w:r>
        <w:t xml:space="preserve">Art. 3º do CPP (aplicação subsidiária do CPC).</w:t>
      </w:r>
    </w:p>
    <w:bookmarkEnd w:id="133"/>
    <w:bookmarkEnd w:id="134"/>
    <w:bookmarkStart w:id="135" w:name="advocacia-privada-e-djen"/>
    <w:p>
      <w:pPr>
        <w:pStyle w:val="Heading4"/>
      </w:pPr>
      <w:r>
        <w:t xml:space="preserve">9.2.2.</w:t>
      </w:r>
      <w:r>
        <w:t xml:space="preserve"> </w:t>
      </w:r>
      <w:r>
        <w:t xml:space="preserve">2.2 Advocacia privada e DJEN</w:t>
      </w:r>
      <w:hyperlink w:anchor="advocacia-privada-e-djen">
        <w:r>
          <w:rPr>
            <w:rStyle w:val="Hyperlink"/>
          </w:rPr>
          <w:t xml:space="preserve"></w:t>
        </w:r>
      </w:hyperlink>
    </w:p>
    <w:p>
      <w:pPr>
        <w:pStyle w:val="FirstParagraph"/>
      </w:pPr>
      <w:r>
        <w:t xml:space="preserve">O Conselho Nacional de Justiça regulamentou a intimação da advocacia privada por meio do</w:t>
      </w:r>
      <w:r>
        <w:t xml:space="preserve"> </w:t>
      </w:r>
      <w:r>
        <w:rPr>
          <w:bCs/>
          <w:b/>
        </w:rPr>
        <w:t xml:space="preserve">DJEN – Diário de Justiça Eletrônico Nacional</w:t>
      </w:r>
      <w:r>
        <w:t xml:space="preserve">, conforme:</w:t>
      </w:r>
    </w:p>
    <w:p>
      <w:pPr>
        <w:numPr>
          <w:ilvl w:val="0"/>
          <w:numId w:val="1020"/>
        </w:numPr>
      </w:pPr>
      <w:r>
        <w:t xml:space="preserve">Resolução CNJ nº 455/2022;</w:t>
      </w:r>
    </w:p>
    <w:p>
      <w:pPr>
        <w:numPr>
          <w:ilvl w:val="0"/>
          <w:numId w:val="1020"/>
        </w:numPr>
      </w:pPr>
      <w:r>
        <w:t xml:space="preserve">Resolução CNJ nº 569/2024.</w:t>
      </w:r>
    </w:p>
    <w:p>
      <w:pPr>
        <w:pStyle w:val="FirstParagraph"/>
      </w:pPr>
      <w:r>
        <w:t xml:space="preserve">São de</w:t>
      </w:r>
      <w:r>
        <w:t xml:space="preserve"> </w:t>
      </w:r>
      <w:r>
        <w:rPr>
          <w:bCs/>
          <w:b/>
        </w:rPr>
        <w:t xml:space="preserve">publicação obrigatória no DJEN</w:t>
      </w:r>
      <w:r>
        <w:t xml:space="preserve">, nos termos do art. 13 da Resolução CNJ nº 455/2022:</w:t>
      </w:r>
    </w:p>
    <w:p>
      <w:pPr>
        <w:numPr>
          <w:ilvl w:val="0"/>
          <w:numId w:val="1021"/>
        </w:numPr>
      </w:pPr>
      <w:r>
        <w:t xml:space="preserve">Despachos, decisões interlocutórias e dispositivos de sentença;</w:t>
      </w:r>
    </w:p>
    <w:p>
      <w:pPr>
        <w:numPr>
          <w:ilvl w:val="0"/>
          <w:numId w:val="1021"/>
        </w:numPr>
      </w:pPr>
      <w:r>
        <w:t xml:space="preserve">Intimações eletrônicas que não exijam vista pessoal;</w:t>
      </w:r>
    </w:p>
    <w:p>
      <w:pPr>
        <w:numPr>
          <w:ilvl w:val="0"/>
          <w:numId w:val="1021"/>
        </w:numPr>
      </w:pPr>
      <w:r>
        <w:t xml:space="preserve">Listas de distribuição;</w:t>
      </w:r>
    </w:p>
    <w:p>
      <w:pPr>
        <w:numPr>
          <w:ilvl w:val="0"/>
          <w:numId w:val="1021"/>
        </w:numPr>
      </w:pPr>
      <w:r>
        <w:t xml:space="preserve">Atos destinados à plataforma de editais do CNJ;</w:t>
      </w:r>
    </w:p>
    <w:p>
      <w:pPr>
        <w:numPr>
          <w:ilvl w:val="0"/>
          <w:numId w:val="1021"/>
        </w:numPr>
      </w:pPr>
      <w:r>
        <w:t xml:space="preserve">Outros atos previstos em lei.</w:t>
      </w:r>
    </w:p>
    <w:p>
      <w:pPr>
        <w:pStyle w:val="FirstParagraph"/>
      </w:pPr>
      <w:r>
        <w:rPr>
          <w:bCs/>
          <w:b/>
        </w:rPr>
        <w:t xml:space="preserve">Contagem de prazos:</w:t>
      </w:r>
      <w:r>
        <w:t xml:space="preserve"> </w:t>
      </w:r>
      <w:r>
        <w:t xml:space="preserve">A Resolução CNJ nº 569/2024 alterou o art. 11, §3º, da Resolução CNJ nº 455/2022, estabelecendo que os prazos passam a ser contados</w:t>
      </w:r>
      <w:r>
        <w:t xml:space="preserve"> </w:t>
      </w:r>
      <w:r>
        <w:rPr>
          <w:bCs/>
          <w:b/>
        </w:rPr>
        <w:t xml:space="preserve">a partir da publicação no DJEN</w:t>
      </w:r>
      <w:r>
        <w:t xml:space="preserve">, nos termos do art. 224 do CPC.</w:t>
      </w:r>
    </w:p>
    <w:p>
      <w:pPr>
        <w:pStyle w:val="BodyText"/>
      </w:pPr>
      <w:r>
        <w:rPr>
          <w:bCs/>
          <w:b/>
        </w:rPr>
        <w:t xml:space="preserve">Obrigatoriedade:</w:t>
      </w:r>
      <w:r>
        <w:t xml:space="preserve"> </w:t>
      </w:r>
      <w:r>
        <w:t xml:space="preserve">A partir de</w:t>
      </w:r>
      <w:r>
        <w:t xml:space="preserve"> </w:t>
      </w:r>
      <w:r>
        <w:rPr>
          <w:bCs/>
          <w:b/>
        </w:rPr>
        <w:t xml:space="preserve">16 de maio de 2025</w:t>
      </w:r>
      <w:r>
        <w:t xml:space="preserve">, o DJEN passou a ser o</w:t>
      </w:r>
      <w:r>
        <w:t xml:space="preserve"> </w:t>
      </w:r>
      <w:r>
        <w:rPr>
          <w:bCs/>
          <w:b/>
        </w:rPr>
        <w:t xml:space="preserve">meio oficial único</w:t>
      </w:r>
      <w:r>
        <w:t xml:space="preserve"> </w:t>
      </w:r>
      <w:r>
        <w:t xml:space="preserve">para publicação e contagem de prazos em todo o Poder Judiciário.</w:t>
      </w:r>
    </w:p>
    <w:p>
      <w:pPr>
        <w:pStyle w:val="BodyText"/>
      </w:pPr>
      <w:r>
        <w:t xml:space="preserve">Nota</w:t>
      </w:r>
    </w:p>
    <w:p>
      <w:pPr>
        <w:pStyle w:val="BodyText"/>
      </w:pPr>
      <w:r>
        <w:t xml:space="preserve">No âmbito do TJAM, a SETIC integrou ao Projudi a aba</w:t>
      </w:r>
      <w:r>
        <w:t xml:space="preserve"> </w:t>
      </w:r>
      <w:r>
        <w:t xml:space="preserve">“Pré-Análise &gt; Dados da Conclusão &gt; Dados para Publicação”.</w:t>
      </w:r>
      <w:r>
        <w:t xml:space="preserve"> </w:t>
      </w:r>
      <w:r>
        <w:t xml:space="preserve">Cabe à assessoria inserir o conteúdo da decisão para publicação,</w:t>
      </w:r>
      <w:r>
        <w:t xml:space="preserve"> </w:t>
      </w:r>
      <w:r>
        <w:t xml:space="preserve">ocasião em que o sistema emitirá a respectiva certidão de publicação.</w:t>
      </w:r>
    </w:p>
    <w:bookmarkEnd w:id="135"/>
    <w:bookmarkEnd w:id="136"/>
    <w:bookmarkEnd w:id="137"/>
    <w:bookmarkStart w:id="139" w:name="retorno-de-conclusao"/>
    <w:bookmarkStart w:id="138" w:name="retorno-de-conclusão"/>
    <w:p>
      <w:pPr>
        <w:pStyle w:val="Heading3"/>
      </w:pPr>
      <w:r>
        <w:t xml:space="preserve">9.3.</w:t>
      </w:r>
      <w:r>
        <w:t xml:space="preserve"> </w:t>
      </w:r>
      <w:r>
        <w:t xml:space="preserve">3. Retorno de conclusão</w:t>
      </w:r>
      <w:hyperlink w:anchor="retorno-de-conclusao">
        <w:r>
          <w:rPr>
            <w:rStyle w:val="Hyperlink"/>
          </w:rPr>
          <w:t xml:space="preserve"></w:t>
        </w:r>
      </w:hyperlink>
    </w:p>
    <w:p>
      <w:pPr>
        <w:pStyle w:val="FirstParagraph"/>
      </w:pPr>
      <w:r>
        <w:t xml:space="preserve">Após a manifestação judicial, os autos devem seguir o seguinte fluxo no Projudi:</w:t>
      </w:r>
    </w:p>
    <w:p>
      <w:pPr>
        <w:pStyle w:val="BodyText"/>
      </w:pPr>
      <w:r>
        <w:rPr>
          <w:bCs/>
          <w:b/>
        </w:rPr>
        <w:t xml:space="preserve">Mesa do Analista &gt; Análise de Juntadas &gt; Retorno de Conclusão &gt; Data de Retorno &gt; Finalizar conclusão pendente</w:t>
      </w:r>
    </w:p>
    <w:p>
      <w:pPr>
        <w:pStyle w:val="BodyText"/>
      </w:pPr>
      <w:r>
        <w:t xml:space="preserve">Aviso</w:t>
      </w:r>
    </w:p>
    <w:p>
      <w:pPr>
        <w:pStyle w:val="BodyText"/>
      </w:pPr>
      <w:r>
        <w:t xml:space="preserve">Antes de finalizar a conclusão, deve-se incluir o</w:t>
      </w:r>
      <w:r>
        <w:t xml:space="preserve"> </w:t>
      </w:r>
      <w:r>
        <w:rPr>
          <w:bCs/>
          <w:b/>
        </w:rPr>
        <w:t xml:space="preserve">localizador ou fila processual</w:t>
      </w:r>
      <w:r>
        <w:t xml:space="preserve"> </w:t>
      </w:r>
      <w:r>
        <w:t xml:space="preserve">pertinente.</w:t>
      </w:r>
    </w:p>
    <w:bookmarkEnd w:id="138"/>
    <w:bookmarkEnd w:id="139"/>
    <w:bookmarkStart w:id="144" w:name="prazos-recursais"/>
    <w:p>
      <w:pPr>
        <w:pStyle w:val="Heading3"/>
      </w:pPr>
      <w:r>
        <w:t xml:space="preserve">9.4.</w:t>
      </w:r>
      <w:r>
        <w:t xml:space="preserve"> </w:t>
      </w:r>
      <w:r>
        <w:t xml:space="preserve">4. Prazos recursais</w:t>
      </w:r>
      <w:hyperlink w:anchor="prazos-recursais">
        <w:r>
          <w:rPr>
            <w:rStyle w:val="Hyperlink"/>
          </w:rPr>
          <w:t xml:space="preserve"></w:t>
        </w:r>
      </w:hyperlink>
    </w:p>
    <w:p>
      <w:pPr>
        <w:pStyle w:val="FirstParagraph"/>
      </w:pPr>
      <w:r>
        <w:t xml:space="preserve">Os principais prazos para impugnação da sentença penal são:</w:t>
      </w:r>
    </w:p>
    <w:p>
      <w:pPr>
        <w:numPr>
          <w:ilvl w:val="0"/>
          <w:numId w:val="1022"/>
        </w:numPr>
      </w:pPr>
      <w:r>
        <w:rPr>
          <w:bCs/>
          <w:b/>
        </w:rPr>
        <w:t xml:space="preserve">Apelação:</w:t>
      </w:r>
      <w:r>
        <w:t xml:space="preserve"> </w:t>
      </w:r>
      <w:r>
        <w:t xml:space="preserve">5 (cinco) dias</w:t>
      </w:r>
    </w:p>
    <w:p>
      <w:pPr>
        <w:numPr>
          <w:ilvl w:val="0"/>
          <w:numId w:val="1022"/>
        </w:numPr>
      </w:pPr>
      <w:r>
        <w:rPr>
          <w:bCs/>
          <w:b/>
        </w:rPr>
        <w:t xml:space="preserve">Embargos de declaração:</w:t>
      </w:r>
      <w:r>
        <w:t xml:space="preserve"> </w:t>
      </w:r>
      <w:r>
        <w:t xml:space="preserve">2 (dois) dias</w:t>
      </w:r>
    </w:p>
    <w:p>
      <w:pPr>
        <w:pStyle w:val="FirstParagraph"/>
      </w:pPr>
      <w:r>
        <w:t xml:space="preserve">A contagem dos prazos observa as regras do art. 798, §§1º e 3º, do CPP:</w:t>
      </w:r>
    </w:p>
    <w:p>
      <w:pPr>
        <w:numPr>
          <w:ilvl w:val="0"/>
          <w:numId w:val="1023"/>
        </w:numPr>
      </w:pPr>
      <w:r>
        <w:t xml:space="preserve">Exclui-se o dia do começo;</w:t>
      </w:r>
    </w:p>
    <w:p>
      <w:pPr>
        <w:numPr>
          <w:ilvl w:val="0"/>
          <w:numId w:val="1023"/>
        </w:numPr>
      </w:pPr>
      <w:r>
        <w:t xml:space="preserve">Não se computam sábados, domingos e feriados.</w:t>
      </w:r>
    </w:p>
    <w:bookmarkStart w:id="141" w:name="prazos-de-apelacao"/>
    <w:bookmarkStart w:id="140" w:name="prazos-de-apelação"/>
    <w:p>
      <w:pPr>
        <w:pStyle w:val="Heading4"/>
      </w:pPr>
      <w:r>
        <w:t xml:space="preserve">9.4.1.</w:t>
      </w:r>
      <w:r>
        <w:t xml:space="preserve"> </w:t>
      </w:r>
      <w:r>
        <w:t xml:space="preserve">4.1 Prazos de apelação</w:t>
      </w:r>
      <w:hyperlink w:anchor="prazos-de-apelacao">
        <w:r>
          <w:rPr>
            <w:rStyle w:val="Hyperlink"/>
          </w:rPr>
          <w:t xml:space="preserve"></w:t>
        </w:r>
      </w:hyperlink>
    </w:p>
    <w:tbl>
      <w:tblPr>
        <w:tblStyle w:val="Table"/>
        <w:tblW w:type="pct" w:w="5000.0"/>
        <w:tblLook w:firstRow="1" w:lastRow="0" w:firstColumn="0" w:lastColumn="0" w:noHBand="0" w:noVBand="0" w:val="0020"/>
      </w:tblPr>
      <w:tblGrid>
        <w:gridCol w:w="1584"/>
        <w:gridCol w:w="1584"/>
        <w:gridCol w:w="1584"/>
        <w:gridCol w:w="1584"/>
        <w:gridCol w:w="1584"/>
      </w:tblGrid>
      <w:tr>
        <w:tc>
          <w:p>
            <w:pPr>
              <w:jc w:val="left"/>
            </w:pPr>
            <w:r>
              <w:t xml:space="preserve">Parte</w:t>
            </w:r>
          </w:p>
        </w:tc>
        <w:tc>
          <w:p>
            <w:pPr>
              <w:jc w:val="left"/>
            </w:pPr>
            <w:r>
              <w:t xml:space="preserve">Prazo de interposição</w:t>
            </w:r>
          </w:p>
        </w:tc>
        <w:tc>
          <w:p>
            <w:pPr>
              <w:jc w:val="left"/>
            </w:pPr>
            <w:r>
              <w:t xml:space="preserve">Prazos para razões/contrarrazões</w:t>
            </w:r>
          </w:p>
        </w:tc>
        <w:tc>
          <w:p>
            <w:pPr>
              <w:jc w:val="left"/>
            </w:pPr>
            <w:r>
              <w:t xml:space="preserve">Fundamento</w:t>
            </w:r>
          </w:p>
        </w:tc>
        <w:tc>
          <w:p>
            <w:pPr>
              <w:jc w:val="left"/>
            </w:pPr>
            <w:r>
              <w:t xml:space="preserve">Observações</w:t>
            </w:r>
          </w:p>
        </w:tc>
      </w:tr>
      <w:tr>
        <w:tc>
          <w:p>
            <w:pPr>
              <w:jc w:val="left"/>
            </w:pPr>
            <w:r>
              <w:t xml:space="preserve">Advogado particular</w:t>
            </w:r>
          </w:p>
        </w:tc>
        <w:tc>
          <w:p>
            <w:pPr>
              <w:jc w:val="left"/>
            </w:pPr>
            <w:r>
              <w:t xml:space="preserve">5 dias (DJEN)</w:t>
            </w:r>
          </w:p>
        </w:tc>
        <w:tc>
          <w:p>
            <w:pPr>
              <w:jc w:val="left"/>
            </w:pPr>
            <w:r>
              <w:t xml:space="preserve">8 / 8 dias</w:t>
            </w:r>
          </w:p>
        </w:tc>
        <w:tc>
          <w:p>
            <w:pPr>
              <w:jc w:val="left"/>
            </w:pPr>
            <w:r>
              <w:t xml:space="preserve">Art. 593 do CPP; Res. CNJ nº 455/2022 e nº 569/2024</w:t>
            </w:r>
          </w:p>
        </w:tc>
        <w:tc>
          <w:p>
            <w:pPr>
              <w:jc w:val="left"/>
            </w:pPr>
            <w:r>
              <w:t xml:space="preserve">Conta-se do dia útil seguinte à publicação</w:t>
            </w:r>
          </w:p>
        </w:tc>
      </w:tr>
      <w:tr>
        <w:tc>
          <w:p>
            <w:pPr>
              <w:jc w:val="left"/>
            </w:pPr>
            <w:r>
              <w:t xml:space="preserve">Defensoria Pública</w:t>
            </w:r>
          </w:p>
        </w:tc>
        <w:tc>
          <w:p>
            <w:pPr>
              <w:jc w:val="left"/>
            </w:pPr>
            <w:r>
              <w:t xml:space="preserve">10 dias (prazo em dobro)</w:t>
            </w:r>
          </w:p>
        </w:tc>
        <w:tc>
          <w:p>
            <w:pPr>
              <w:jc w:val="left"/>
            </w:pPr>
            <w:r>
              <w:t xml:space="preserve">16 / 16 dias</w:t>
            </w:r>
          </w:p>
        </w:tc>
        <w:tc>
          <w:p>
            <w:pPr>
              <w:jc w:val="left"/>
            </w:pPr>
            <w:r>
              <w:t xml:space="preserve">LC nº 80/1994, art. 5º, §5º</w:t>
            </w:r>
          </w:p>
        </w:tc>
        <w:tc>
          <w:p>
            <w:pPr>
              <w:jc w:val="left"/>
            </w:pPr>
            <w:r>
              <w:t xml:space="preserve">Prazo em dobro mesmo em processo eletrônico</w:t>
            </w:r>
          </w:p>
        </w:tc>
      </w:tr>
      <w:tr>
        <w:tc>
          <w:p>
            <w:pPr>
              <w:jc w:val="left"/>
            </w:pPr>
            <w:r>
              <w:t xml:space="preserve">Ministério Público</w:t>
            </w:r>
          </w:p>
        </w:tc>
        <w:tc>
          <w:p>
            <w:pPr>
              <w:jc w:val="left"/>
            </w:pPr>
            <w:r>
              <w:t xml:space="preserve">5 dias</w:t>
            </w:r>
          </w:p>
        </w:tc>
        <w:tc>
          <w:p>
            <w:pPr>
              <w:jc w:val="left"/>
            </w:pPr>
            <w:r>
              <w:t xml:space="preserve">8 / 8 dias</w:t>
            </w:r>
          </w:p>
        </w:tc>
        <w:tc>
          <w:p>
            <w:pPr>
              <w:jc w:val="left"/>
            </w:pPr>
            <w:r>
              <w:t xml:space="preserve">Art. 593 do CPP; Lei nº 11.419/2006</w:t>
            </w:r>
          </w:p>
        </w:tc>
        <w:tc>
          <w:p>
            <w:pPr>
              <w:jc w:val="left"/>
            </w:pPr>
            <w:r>
              <w:t xml:space="preserve">Conta-se da ciência expressa ou tácita</w:t>
            </w:r>
          </w:p>
        </w:tc>
      </w:tr>
      <w:tr>
        <w:tc>
          <w:p>
            <w:pPr>
              <w:jc w:val="left"/>
            </w:pPr>
            <w:r>
              <w:t xml:space="preserve">Assistente de acusação</w:t>
            </w:r>
          </w:p>
        </w:tc>
        <w:tc>
          <w:p>
            <w:pPr>
              <w:jc w:val="left"/>
            </w:pPr>
            <w:r>
              <w:t xml:space="preserve">5 dias</w:t>
            </w:r>
          </w:p>
        </w:tc>
        <w:tc>
          <w:p>
            <w:pPr>
              <w:jc w:val="left"/>
            </w:pPr>
            <w:r>
              <w:t xml:space="preserve">8 / 8 dias</w:t>
            </w:r>
          </w:p>
        </w:tc>
        <w:tc>
          <w:p>
            <w:pPr>
              <w:jc w:val="left"/>
            </w:pPr>
            <w:r>
              <w:t xml:space="preserve">Art. 598 do CPP</w:t>
            </w:r>
          </w:p>
        </w:tc>
        <w:tc>
          <w:p>
            <w:pPr>
              <w:jc w:val="left"/>
            </w:pPr>
            <w:r>
              <w:t xml:space="preserve">Pode apelar mesmo sem recurso do MP</w:t>
            </w:r>
          </w:p>
        </w:tc>
      </w:tr>
      <w:tr>
        <w:tc>
          <w:p>
            <w:pPr>
              <w:jc w:val="left"/>
            </w:pPr>
            <w:r>
              <w:t xml:space="preserve">Apelação adesiva</w:t>
            </w:r>
          </w:p>
        </w:tc>
        <w:tc>
          <w:p>
            <w:pPr>
              <w:jc w:val="left"/>
            </w:pPr>
            <w:r>
              <w:t xml:space="preserve">Mesmo prazo das contrarrazões</w:t>
            </w:r>
          </w:p>
        </w:tc>
        <w:tc>
          <w:p>
            <w:pPr>
              <w:jc w:val="left"/>
            </w:pPr>
            <w:r>
              <w:t xml:space="preserve">Mesmo prazo das contrarrazões</w:t>
            </w:r>
          </w:p>
        </w:tc>
        <w:tc>
          <w:p>
            <w:pPr>
              <w:jc w:val="left"/>
            </w:pPr>
            <w:r>
              <w:t xml:space="preserve">Art. 500 do CPC c/c art. 3º do CPP</w:t>
            </w:r>
          </w:p>
        </w:tc>
        <w:tc>
          <w:p>
            <w:pPr>
              <w:jc w:val="left"/>
            </w:pPr>
            <w:r>
              <w:t xml:space="preserve">Exige a existência de apelação principal</w:t>
            </w:r>
          </w:p>
        </w:tc>
      </w:tr>
    </w:tbl>
    <w:bookmarkEnd w:id="140"/>
    <w:bookmarkEnd w:id="141"/>
    <w:bookmarkStart w:id="143" w:name="prazos-de-embargos-de-declaracao"/>
    <w:bookmarkStart w:id="142" w:name="prazos-de-embargos-de-declaração"/>
    <w:p>
      <w:pPr>
        <w:pStyle w:val="Heading4"/>
      </w:pPr>
      <w:r>
        <w:t xml:space="preserve">9.4.2.</w:t>
      </w:r>
      <w:r>
        <w:t xml:space="preserve"> </w:t>
      </w:r>
      <w:r>
        <w:t xml:space="preserve">4.2 Prazos de embargos de declaração</w:t>
      </w:r>
      <w:hyperlink w:anchor="prazos-de-embargos-de-declaracao">
        <w:r>
          <w:rPr>
            <w:rStyle w:val="Hyperlink"/>
          </w:rPr>
          <w:t xml:space="preserve"></w:t>
        </w:r>
      </w:hyperlink>
    </w:p>
    <w:tbl>
      <w:tblPr>
        <w:tblStyle w:val="Table"/>
        <w:tblW w:type="pct" w:w="5010.0"/>
        <w:tblLook w:firstRow="1" w:lastRow="0" w:firstColumn="0" w:lastColumn="0" w:noHBand="0" w:noVBand="0" w:val="0020"/>
      </w:tblPr>
      <w:tblGrid>
        <w:gridCol w:w="1322"/>
        <w:gridCol w:w="1322"/>
        <w:gridCol w:w="1322"/>
        <w:gridCol w:w="1322"/>
        <w:gridCol w:w="1322"/>
        <w:gridCol w:w="1322"/>
      </w:tblGrid>
      <w:tr>
        <w:tc>
          <w:p>
            <w:pPr>
              <w:jc w:val="left"/>
            </w:pPr>
            <w:r>
              <w:t xml:space="preserve">Parte</w:t>
            </w:r>
          </w:p>
        </w:tc>
        <w:tc>
          <w:p>
            <w:pPr>
              <w:jc w:val="left"/>
            </w:pPr>
            <w:r>
              <w:t xml:space="preserve">Prazo</w:t>
            </w:r>
          </w:p>
        </w:tc>
        <w:tc>
          <w:p>
            <w:pPr>
              <w:jc w:val="left"/>
            </w:pPr>
            <w:r>
              <w:t xml:space="preserve">Fundamento</w:t>
            </w:r>
          </w:p>
        </w:tc>
        <w:tc>
          <w:p>
            <w:pPr>
              <w:jc w:val="left"/>
            </w:pPr>
            <w:r>
              <w:t xml:space="preserve">Cabimento</w:t>
            </w:r>
          </w:p>
        </w:tc>
        <w:tc>
          <w:p>
            <w:pPr>
              <w:jc w:val="left"/>
            </w:pPr>
            <w:r>
              <w:t xml:space="preserve">Efeitos</w:t>
            </w:r>
          </w:p>
        </w:tc>
        <w:tc>
          <w:p>
            <w:pPr>
              <w:jc w:val="left"/>
            </w:pPr>
            <w:r>
              <w:t xml:space="preserve">Forma</w:t>
            </w:r>
          </w:p>
        </w:tc>
      </w:tr>
      <w:tr>
        <w:tc>
          <w:p>
            <w:pPr>
              <w:jc w:val="left"/>
            </w:pPr>
            <w:r>
              <w:t xml:space="preserve">Qualquer parte</w:t>
            </w:r>
          </w:p>
        </w:tc>
        <w:tc>
          <w:p>
            <w:pPr>
              <w:jc w:val="left"/>
            </w:pPr>
            <w:r>
              <w:t xml:space="preserve">2 dias</w:t>
            </w:r>
          </w:p>
        </w:tc>
        <w:tc>
          <w:p>
            <w:pPr>
              <w:jc w:val="left"/>
            </w:pPr>
            <w:r>
              <w:t xml:space="preserve">Art. 382 do CPP</w:t>
            </w:r>
          </w:p>
        </w:tc>
        <w:tc>
          <w:p>
            <w:pPr>
              <w:jc w:val="left"/>
            </w:pPr>
            <w:r>
              <w:t xml:space="preserve">Obscuridade, contradição, omissão ou ambiguidade</w:t>
            </w:r>
          </w:p>
        </w:tc>
        <w:tc>
          <w:p>
            <w:pPr>
              <w:jc w:val="left"/>
            </w:pPr>
            <w:r>
              <w:t xml:space="preserve">Interrompe os prazos recursais (art. 613, §1º, do CPP)</w:t>
            </w:r>
          </w:p>
        </w:tc>
        <w:tc>
          <w:p>
            <w:pPr>
              <w:jc w:val="left"/>
            </w:pPr>
            <w:r>
              <w:t xml:space="preserve">Petição simples ou termo nos autos</w:t>
            </w:r>
          </w:p>
        </w:tc>
      </w:tr>
    </w:tbl>
    <w:bookmarkEnd w:id="142"/>
    <w:bookmarkEnd w:id="143"/>
    <w:bookmarkEnd w:id="144"/>
    <w:bookmarkStart w:id="146" w:name="intimacao-do-reu"/>
    <w:bookmarkStart w:id="145" w:name="intimação-do-réu"/>
    <w:p>
      <w:pPr>
        <w:pStyle w:val="Heading3"/>
      </w:pPr>
      <w:r>
        <w:t xml:space="preserve">9.5.</w:t>
      </w:r>
      <w:r>
        <w:t xml:space="preserve"> </w:t>
      </w:r>
      <w:r>
        <w:t xml:space="preserve">5. Intimação do réu</w:t>
      </w:r>
      <w:hyperlink w:anchor="intimacao-do-reu">
        <w:r>
          <w:rPr>
            <w:rStyle w:val="Hyperlink"/>
          </w:rPr>
          <w:t xml:space="preserve"></w:t>
        </w:r>
      </w:hyperlink>
    </w:p>
    <w:p>
      <w:pPr>
        <w:pStyle w:val="FirstParagraph"/>
      </w:pPr>
      <w:r>
        <w:t xml:space="preserve">A forma de intimação do réu varia conforme a situação processual:</w:t>
      </w:r>
    </w:p>
    <w:p>
      <w:pPr>
        <w:numPr>
          <w:ilvl w:val="0"/>
          <w:numId w:val="1024"/>
        </w:numPr>
      </w:pPr>
      <w:r>
        <w:rPr>
          <w:bCs/>
          <w:b/>
        </w:rPr>
        <w:t xml:space="preserve">Réu preso preventivamente:</w:t>
      </w:r>
      <w:r>
        <w:t xml:space="preserve"> </w:t>
      </w:r>
      <w:r>
        <w:t xml:space="preserve">intimação pessoal no estabelecimento prisional (art. 392, I, do CPP), com verificação prévia do local de custódia junto ao sistema da SEAP.</w:t>
      </w:r>
    </w:p>
    <w:p>
      <w:pPr>
        <w:numPr>
          <w:ilvl w:val="0"/>
          <w:numId w:val="1024"/>
        </w:numPr>
      </w:pPr>
      <w:r>
        <w:rPr>
          <w:bCs/>
          <w:b/>
        </w:rPr>
        <w:t xml:space="preserve">Réu absolvido preso</w:t>
      </w:r>
      <w:r>
        <w:t xml:space="preserve"> </w:t>
      </w:r>
      <w:r>
        <w:t xml:space="preserve">ou</w:t>
      </w:r>
      <w:r>
        <w:t xml:space="preserve"> </w:t>
      </w:r>
      <w:r>
        <w:rPr>
          <w:bCs/>
          <w:b/>
        </w:rPr>
        <w:t xml:space="preserve">prisão preventiva revogada:</w:t>
      </w:r>
      <w:r>
        <w:t xml:space="preserve"> </w:t>
      </w:r>
      <w:r>
        <w:t xml:space="preserve">deve ser expedido Alvará de Soltura, nos termos do art. 596 do CPP.</w:t>
      </w:r>
    </w:p>
    <w:p>
      <w:pPr>
        <w:numPr>
          <w:ilvl w:val="0"/>
          <w:numId w:val="1024"/>
        </w:numPr>
      </w:pPr>
      <w:r>
        <w:rPr>
          <w:bCs/>
          <w:b/>
        </w:rPr>
        <w:t xml:space="preserve">Réu solto com advogado ou Defensor Público:</w:t>
      </w:r>
      <w:r>
        <w:t xml:space="preserve"> </w:t>
      </w:r>
      <w:r>
        <w:t xml:space="preserve">é suficiente a intimação do defensor (art. 392, II e III, do CPP), conforme entendimento consolidado na Súmula nº 19 do TJAM.</w:t>
      </w:r>
    </w:p>
    <w:p>
      <w:pPr>
        <w:numPr>
          <w:ilvl w:val="0"/>
          <w:numId w:val="1024"/>
        </w:numPr>
      </w:pPr>
      <w:r>
        <w:rPr>
          <w:bCs/>
          <w:b/>
        </w:rPr>
        <w:t xml:space="preserve">Réu ausente, revel ou foragido:</w:t>
      </w:r>
      <w:r>
        <w:t xml:space="preserve"> </w:t>
      </w:r>
      <w:r>
        <w:t xml:space="preserve">a intimação será realizada por edital (art. 392, §1º, do CPP), observados os seguintes prazos:</w:t>
      </w:r>
    </w:p>
    <w:p>
      <w:pPr>
        <w:numPr>
          <w:ilvl w:val="1"/>
          <w:numId w:val="1025"/>
        </w:numPr>
      </w:pPr>
      <w:r>
        <w:t xml:space="preserve">90 (noventa) dias, quando a pena cominada for igual ou superior a 1 (um) ano;</w:t>
      </w:r>
    </w:p>
    <w:p>
      <w:pPr>
        <w:numPr>
          <w:ilvl w:val="1"/>
          <w:numId w:val="1025"/>
        </w:numPr>
      </w:pPr>
      <w:r>
        <w:t xml:space="preserve">60 (sessenta) dias, nos demais casos.</w:t>
      </w:r>
    </w:p>
    <w:bookmarkEnd w:id="145"/>
    <w:bookmarkEnd w:id="146"/>
    <w:bookmarkEnd w:id="147"/>
    <w:bookmarkEnd w:id="148"/>
    <w:p>
      <w:pPr>
        <w:pStyle w:val="FirstParagraph"/>
      </w:pPr>
      <w:bookmarkStart w:id="149" w:name="document-08sentenca_disposicoesfinais"/>
      <w:bookmarkEnd w:id="149"/>
    </w:p>
    <w:bookmarkStart w:id="168" w:name="sentenca-judicial"/>
    <w:bookmarkStart w:id="167" w:name="sentença-judicial"/>
    <w:p>
      <w:pPr>
        <w:pStyle w:val="Heading2"/>
      </w:pPr>
      <w:r>
        <w:t xml:space="preserve">10.</w:t>
      </w:r>
      <w:r>
        <w:t xml:space="preserve"> </w:t>
      </w:r>
      <w:r>
        <w:t xml:space="preserve">08 - Sentença (Judicial)</w:t>
      </w:r>
      <w:hyperlink w:anchor="sentenca-judicial">
        <w:r>
          <w:rPr>
            <w:rStyle w:val="Hyperlink"/>
          </w:rPr>
          <w:t xml:space="preserve"></w:t>
        </w:r>
      </w:hyperlink>
    </w:p>
    <w:bookmarkStart w:id="166" w:name="disposicoes-finais-da-sentenca"/>
    <w:bookmarkStart w:id="165" w:name="disposições-finais-da-sentença"/>
    <w:p>
      <w:pPr>
        <w:pStyle w:val="Heading3"/>
      </w:pPr>
      <w:r>
        <w:t xml:space="preserve">10.1.</w:t>
      </w:r>
      <w:r>
        <w:t xml:space="preserve"> </w:t>
      </w:r>
      <w:r>
        <w:t xml:space="preserve">1. Disposições finais da sentença</w:t>
      </w:r>
      <w:hyperlink w:anchor="disposicoes-finais-da-sentenca">
        <w:r>
          <w:rPr>
            <w:rStyle w:val="Hyperlink"/>
          </w:rPr>
          <w:t xml:space="preserve"></w:t>
        </w:r>
      </w:hyperlink>
    </w:p>
    <w:p>
      <w:pPr>
        <w:pStyle w:val="FirstParagraph"/>
      </w:pPr>
      <w:r>
        <w:t xml:space="preserve">É fundamental que o Juízo de primeiro grau elabore as disposições finais da sentença de forma clara, objetiva, sequencial e de fácil compreensão pela Secretaria, a fim de assegurar a correta execução dos atos subsequentes.</w:t>
      </w:r>
    </w:p>
    <w:bookmarkStart w:id="151" w:name="finalidade-das-disposicoes-finais"/>
    <w:bookmarkStart w:id="150" w:name="finalidade-das-disposições-finais"/>
    <w:p>
      <w:pPr>
        <w:pStyle w:val="Heading4"/>
      </w:pPr>
      <w:r>
        <w:t xml:space="preserve">10.1.1.</w:t>
      </w:r>
      <w:r>
        <w:t xml:space="preserve"> </w:t>
      </w:r>
      <w:r>
        <w:t xml:space="preserve">1.1 Finalidade das disposições finais</w:t>
      </w:r>
      <w:hyperlink w:anchor="finalidade-das-disposicoes-finais">
        <w:r>
          <w:rPr>
            <w:rStyle w:val="Hyperlink"/>
          </w:rPr>
          <w:t xml:space="preserve"></w:t>
        </w:r>
      </w:hyperlink>
    </w:p>
    <w:p>
      <w:pPr>
        <w:pStyle w:val="FirstParagraph"/>
      </w:pPr>
      <w:r>
        <w:t xml:space="preserve">As disposições finais da sentença constituem etapa essencial e estratégica do processo penal. A sua adequada formulação:</w:t>
      </w:r>
    </w:p>
    <w:p>
      <w:pPr>
        <w:numPr>
          <w:ilvl w:val="0"/>
          <w:numId w:val="1026"/>
        </w:numPr>
      </w:pPr>
      <w:r>
        <w:t xml:space="preserve">Garante a imediata execução dos atos administrativos e jurisdicionais após o trânsito em julgado;</w:t>
      </w:r>
    </w:p>
    <w:p>
      <w:pPr>
        <w:numPr>
          <w:ilvl w:val="0"/>
          <w:numId w:val="1026"/>
        </w:numPr>
      </w:pPr>
      <w:r>
        <w:t xml:space="preserve">Evita conclusões desnecessárias ao Juízo;</w:t>
      </w:r>
    </w:p>
    <w:p>
      <w:pPr>
        <w:numPr>
          <w:ilvl w:val="0"/>
          <w:numId w:val="1026"/>
        </w:numPr>
      </w:pPr>
      <w:r>
        <w:t xml:space="preserve">Minimiza o risco de prescrição ou inércia processual;</w:t>
      </w:r>
    </w:p>
    <w:p>
      <w:pPr>
        <w:numPr>
          <w:ilvl w:val="0"/>
          <w:numId w:val="1026"/>
        </w:numPr>
      </w:pPr>
      <w:r>
        <w:t xml:space="preserve">Assegura o cumprimento das penas e das comunicações institucionais obrigatórias;</w:t>
      </w:r>
    </w:p>
    <w:p>
      <w:pPr>
        <w:numPr>
          <w:ilvl w:val="0"/>
          <w:numId w:val="1026"/>
        </w:numPr>
      </w:pPr>
      <w:r>
        <w:t xml:space="preserve">Promove a celeridade e a eficiência da tramitação na fase de execução penal, seja no âmbito da própria Vara, seja perante a Vara de Execuções Penais.</w:t>
      </w:r>
    </w:p>
    <w:bookmarkEnd w:id="150"/>
    <w:bookmarkEnd w:id="151"/>
    <w:bookmarkStart w:id="153" w:name="Xb86696f3bc47d07371f76ac7433c5b4b02aadf3"/>
    <w:bookmarkStart w:id="152" w:name="Xf7b2133a6ebe7e802eea5f348ff743fd1647a0d"/>
    <w:p>
      <w:pPr>
        <w:pStyle w:val="Heading4"/>
      </w:pPr>
      <w:r>
        <w:t xml:space="preserve">10.1.2.</w:t>
      </w:r>
      <w:r>
        <w:t xml:space="preserve"> </w:t>
      </w:r>
      <w:r>
        <w:t xml:space="preserve">1.2 Reavaliação da prisão e da situação processual do sentenciado</w:t>
      </w:r>
      <w:hyperlink w:anchor="Xb86696f3bc47d07371f76ac7433c5b4b02aadf3">
        <w:r>
          <w:rPr>
            <w:rStyle w:val="Hyperlink"/>
          </w:rPr>
          <w:t xml:space="preserve"></w:t>
        </w:r>
      </w:hyperlink>
    </w:p>
    <w:p>
      <w:pPr>
        <w:pStyle w:val="FirstParagraph"/>
      </w:pPr>
      <w:r>
        <w:t xml:space="preserve">A sentença também é o momento adequado para a reavaliação do prazo nonagesimal de manutenção da prisão cautelar, nos termos do art. 316, parágrafo único, do Código de Processo Penal, bem como para a análise da decretação ou manutenção de medidas protetivas ou cautelares eventualmente requeridas pelo Ministério Público durante a instrução ou nas alegações finais.</w:t>
      </w:r>
    </w:p>
    <w:p>
      <w:pPr>
        <w:pStyle w:val="BodyText"/>
      </w:pPr>
      <w:r>
        <w:t xml:space="preserve">Recomenda-se que as disposições finais sejam redigidas com base nas diretrizes a seguir.</w:t>
      </w:r>
    </w:p>
    <w:p>
      <w:pPr>
        <w:pStyle w:val="BodyText"/>
      </w:pPr>
      <w:r>
        <w:rPr>
          <w:bCs/>
          <w:b/>
        </w:rPr>
        <w:t xml:space="preserve">Situação prisional do sentenciado</w:t>
      </w:r>
    </w:p>
    <w:p>
      <w:pPr>
        <w:numPr>
          <w:ilvl w:val="0"/>
          <w:numId w:val="1027"/>
        </w:numPr>
      </w:pPr>
      <w:r>
        <w:rPr>
          <w:bCs/>
          <w:b/>
        </w:rPr>
        <w:t xml:space="preserve">Sentenciado preso pelo presente processo:</w:t>
      </w:r>
    </w:p>
    <w:p>
      <w:pPr>
        <w:numPr>
          <w:ilvl w:val="0"/>
          <w:numId w:val="1000"/>
        </w:numPr>
      </w:pPr>
      <w:r>
        <w:t xml:space="preserve">“O sentenciado encontra-se preso pelo presente processo. Mantenho tal status e nego o direito de recorrer em liberdade, considerando que permaneceu em custódia durante toda a instrução criminal e que não houve alteração nos fundamentos da prisão preventiva.”</w:t>
      </w:r>
    </w:p>
    <w:p>
      <w:pPr>
        <w:numPr>
          <w:ilvl w:val="0"/>
          <w:numId w:val="1027"/>
        </w:numPr>
      </w:pPr>
      <w:r>
        <w:rPr>
          <w:bCs/>
          <w:b/>
        </w:rPr>
        <w:t xml:space="preserve">Sentenciado que responde em liberdade:</w:t>
      </w:r>
    </w:p>
    <w:p>
      <w:pPr>
        <w:numPr>
          <w:ilvl w:val="0"/>
          <w:numId w:val="1000"/>
        </w:numPr>
      </w:pPr>
      <w:r>
        <w:t xml:space="preserve">“O sentenciado não se encontra preso pelo presente processo. Mantenho tal status, permitindo-lhe recorrer em liberdade, salvo se estiver preso por outro motivo.”</w:t>
      </w:r>
    </w:p>
    <w:p>
      <w:pPr>
        <w:pStyle w:val="FirstParagraph"/>
      </w:pPr>
      <w:r>
        <w:rPr>
          <w:bCs/>
          <w:b/>
        </w:rPr>
        <w:t xml:space="preserve">Medidas protetivas ou cautelares</w:t>
      </w:r>
    </w:p>
    <w:p>
      <w:pPr>
        <w:numPr>
          <w:ilvl w:val="0"/>
          <w:numId w:val="1028"/>
        </w:numPr>
      </w:pPr>
      <w:r>
        <w:rPr>
          <w:bCs/>
          <w:b/>
        </w:rPr>
        <w:t xml:space="preserve">Manutenção de medidas anteriormente decretadas:</w:t>
      </w:r>
    </w:p>
    <w:p>
      <w:pPr>
        <w:numPr>
          <w:ilvl w:val="0"/>
          <w:numId w:val="1000"/>
        </w:numPr>
      </w:pPr>
      <w:r>
        <w:t xml:space="preserve">“O sentenciado permanece sujeito às medidas protetivas anteriormente impostas, conforme registrado às fls. XX.”</w:t>
      </w:r>
    </w:p>
    <w:p>
      <w:pPr>
        <w:numPr>
          <w:ilvl w:val="0"/>
          <w:numId w:val="1028"/>
        </w:numPr>
      </w:pPr>
      <w:r>
        <w:rPr>
          <w:bCs/>
          <w:b/>
        </w:rPr>
        <w:t xml:space="preserve">Decretação de novas medidas protetivas:</w:t>
      </w:r>
    </w:p>
    <w:p>
      <w:pPr>
        <w:numPr>
          <w:ilvl w:val="0"/>
          <w:numId w:val="1000"/>
        </w:numPr>
      </w:pPr>
      <w:r>
        <w:t xml:space="preserve">“Decreto as medidas protetivas previstas no art. 20, incisos II, III, IV, V, VI e IX, da Lei nº 14.344/2022, por serem indispensáveis à segurança da vítima.”</w:t>
      </w:r>
    </w:p>
    <w:p>
      <w:pPr>
        <w:pStyle w:val="FirstParagraph"/>
      </w:pPr>
      <w:r>
        <w:t xml:space="preserve">Nessa hipótese, deverá ser determinada a expedição imediata de mandado de medida protetiva, em regime de urgência, para distribuição à Central de Mandados.</w:t>
      </w:r>
    </w:p>
    <w:bookmarkEnd w:id="152"/>
    <w:bookmarkEnd w:id="153"/>
    <w:bookmarkStart w:id="155" w:name="providencias-apos-o-transito-em-julgado"/>
    <w:bookmarkStart w:id="154" w:name="providências-após-o-trânsito-em-julgado"/>
    <w:p>
      <w:pPr>
        <w:pStyle w:val="Heading4"/>
      </w:pPr>
      <w:r>
        <w:t xml:space="preserve">10.1.3.</w:t>
      </w:r>
      <w:r>
        <w:t xml:space="preserve"> </w:t>
      </w:r>
      <w:r>
        <w:t xml:space="preserve">1.3 Providências após o trânsito em julgado</w:t>
      </w:r>
      <w:hyperlink w:anchor="providencias-apos-o-transito-em-julgado">
        <w:r>
          <w:rPr>
            <w:rStyle w:val="Hyperlink"/>
          </w:rPr>
          <w:t xml:space="preserve"></w:t>
        </w:r>
      </w:hyperlink>
    </w:p>
    <w:bookmarkEnd w:id="154"/>
    <w:bookmarkEnd w:id="155"/>
    <w:bookmarkStart w:id="157" w:name="guia-de-execucao-penal"/>
    <w:bookmarkStart w:id="156" w:name="guia-de-execução-penal"/>
    <w:p>
      <w:pPr>
        <w:pStyle w:val="Heading4"/>
      </w:pPr>
      <w:r>
        <w:t xml:space="preserve">10.1.4.</w:t>
      </w:r>
      <w:r>
        <w:t xml:space="preserve"> </w:t>
      </w:r>
      <w:r>
        <w:t xml:space="preserve">1.3.1 Guia de execução penal</w:t>
      </w:r>
      <w:hyperlink w:anchor="guia-de-execucao-penal">
        <w:r>
          <w:rPr>
            <w:rStyle w:val="Hyperlink"/>
          </w:rPr>
          <w:t xml:space="preserve"></w:t>
        </w:r>
      </w:hyperlink>
    </w:p>
    <w:p>
      <w:pPr>
        <w:pStyle w:val="FirstParagraph"/>
      </w:pPr>
      <w:r>
        <w:t xml:space="preserve">As providências a serem adotadas variam conforme a situação do réu e o regime fixado na sentença.</w:t>
      </w:r>
    </w:p>
    <w:p>
      <w:pPr>
        <w:numPr>
          <w:ilvl w:val="0"/>
          <w:numId w:val="1029"/>
        </w:numPr>
      </w:pPr>
      <w:r>
        <w:rPr>
          <w:bCs/>
          <w:b/>
        </w:rPr>
        <w:t xml:space="preserve">Réu preso:</w:t>
      </w:r>
    </w:p>
    <w:p>
      <w:pPr>
        <w:numPr>
          <w:ilvl w:val="0"/>
          <w:numId w:val="1000"/>
        </w:numPr>
      </w:pPr>
      <w:r>
        <w:t xml:space="preserve">“Expeça-se guia de execução penal vinculada ao mandado de prisão preventiva já em vigor.”</w:t>
      </w:r>
    </w:p>
    <w:p>
      <w:pPr>
        <w:numPr>
          <w:ilvl w:val="0"/>
          <w:numId w:val="1000"/>
        </w:numPr>
      </w:pPr>
      <w:r>
        <w:t xml:space="preserve">“Encaminhem-se os autos à Vara de Execução Penal competente, conforme o regime fixado.”</w:t>
      </w:r>
    </w:p>
    <w:p>
      <w:pPr>
        <w:numPr>
          <w:ilvl w:val="0"/>
          <w:numId w:val="1029"/>
        </w:numPr>
      </w:pPr>
      <w:r>
        <w:rPr>
          <w:bCs/>
          <w:b/>
        </w:rPr>
        <w:t xml:space="preserve">Regime fechado – réu solto:</w:t>
      </w:r>
    </w:p>
    <w:p>
      <w:pPr>
        <w:numPr>
          <w:ilvl w:val="0"/>
          <w:numId w:val="1000"/>
        </w:numPr>
      </w:pPr>
      <w:r>
        <w:t xml:space="preserve">“Expeça-se mandado de prisão por meio do BNMP.”</w:t>
      </w:r>
    </w:p>
    <w:p>
      <w:pPr>
        <w:numPr>
          <w:ilvl w:val="0"/>
          <w:numId w:val="1000"/>
        </w:numPr>
      </w:pPr>
      <w:r>
        <w:t xml:space="preserve">“Oficiem-se às autoridades policiais competentes (ex.: DEPCA, DIP, POLINTER, Polícia Federal).”</w:t>
      </w:r>
    </w:p>
    <w:p>
      <w:pPr>
        <w:numPr>
          <w:ilvl w:val="0"/>
          <w:numId w:val="1029"/>
        </w:numPr>
      </w:pPr>
      <w:r>
        <w:rPr>
          <w:bCs/>
          <w:b/>
        </w:rPr>
        <w:t xml:space="preserve">Regime semiaberto ou aberto:</w:t>
      </w:r>
    </w:p>
    <w:p>
      <w:pPr>
        <w:numPr>
          <w:ilvl w:val="0"/>
          <w:numId w:val="1000"/>
        </w:numPr>
      </w:pPr>
      <w:r>
        <w:t xml:space="preserve">“Expeça-se guia de execução penal e encaminhem-se os autos à Vara de Execução Penal competente.”</w:t>
      </w:r>
    </w:p>
    <w:p>
      <w:pPr>
        <w:numPr>
          <w:ilvl w:val="0"/>
          <w:numId w:val="1029"/>
        </w:numPr>
      </w:pPr>
      <w:r>
        <w:rPr>
          <w:bCs/>
          <w:b/>
        </w:rPr>
        <w:t xml:space="preserve">Penas alternativas, multa ou suspensão condicional da pena:</w:t>
      </w:r>
    </w:p>
    <w:p>
      <w:pPr>
        <w:numPr>
          <w:ilvl w:val="0"/>
          <w:numId w:val="1000"/>
        </w:numPr>
      </w:pPr>
      <w:r>
        <w:t xml:space="preserve">“Encaminhem-se os autos à Vara de Execução de Medidas e Penas Alternativas – VEMEPA, nos termos do art. 78 da Lei Complementar nº 261/2023.”</w:t>
      </w:r>
    </w:p>
    <w:bookmarkEnd w:id="156"/>
    <w:bookmarkEnd w:id="157"/>
    <w:bookmarkStart w:id="158" w:name="rol-dos-culpados"/>
    <w:p>
      <w:pPr>
        <w:pStyle w:val="Heading4"/>
      </w:pPr>
      <w:r>
        <w:t xml:space="preserve">10.1.5.</w:t>
      </w:r>
      <w:r>
        <w:t xml:space="preserve"> </w:t>
      </w:r>
      <w:r>
        <w:t xml:space="preserve">1.3.2 Rol dos culpados</w:t>
      </w:r>
      <w:hyperlink w:anchor="rol-dos-culpados">
        <w:r>
          <w:rPr>
            <w:rStyle w:val="Hyperlink"/>
          </w:rPr>
          <w:t xml:space="preserve"></w:t>
        </w:r>
      </w:hyperlink>
    </w:p>
    <w:p>
      <w:pPr>
        <w:pStyle w:val="FirstParagraph"/>
      </w:pPr>
      <w:r>
        <w:t xml:space="preserve">“Proceda-se ao lançamento do nome do réu no rol dos culpados.”</w:t>
      </w:r>
    </w:p>
    <w:bookmarkEnd w:id="158"/>
    <w:bookmarkStart w:id="160" w:name="comunicacoes-institucionais"/>
    <w:bookmarkStart w:id="159" w:name="comunicações-institucionais"/>
    <w:p>
      <w:pPr>
        <w:pStyle w:val="Heading4"/>
      </w:pPr>
      <w:r>
        <w:t xml:space="preserve">10.1.6.</w:t>
      </w:r>
      <w:r>
        <w:t xml:space="preserve"> </w:t>
      </w:r>
      <w:r>
        <w:t xml:space="preserve">1.3.3 Comunicações institucionais</w:t>
      </w:r>
      <w:hyperlink w:anchor="comunicacoes-institucionais">
        <w:r>
          <w:rPr>
            <w:rStyle w:val="Hyperlink"/>
          </w:rPr>
          <w:t xml:space="preserve"></w:t>
        </w:r>
      </w:hyperlink>
    </w:p>
    <w:p>
      <w:pPr>
        <w:pStyle w:val="FirstParagraph"/>
      </w:pPr>
      <w:r>
        <w:t xml:space="preserve">Devem ser determinadas, quando cabíveis, as seguintes comunicações:</w:t>
      </w:r>
    </w:p>
    <w:p>
      <w:pPr>
        <w:numPr>
          <w:ilvl w:val="0"/>
          <w:numId w:val="1030"/>
        </w:numPr>
      </w:pPr>
      <w:r>
        <w:rPr>
          <w:bCs/>
          <w:b/>
        </w:rPr>
        <w:t xml:space="preserve">Polícia Militar ou Secretaria de Segurança Pública</w:t>
      </w:r>
      <w:r>
        <w:t xml:space="preserve"> </w:t>
      </w:r>
      <w:r>
        <w:t xml:space="preserve">(perda de cargo público):</w:t>
      </w:r>
    </w:p>
    <w:p>
      <w:pPr>
        <w:numPr>
          <w:ilvl w:val="0"/>
          <w:numId w:val="1000"/>
        </w:numPr>
      </w:pPr>
      <w:r>
        <w:t xml:space="preserve">“Oficie-se ao Comando-Geral da Polícia Militar do Estado do Amazonas para ciência da perda do cargo.”</w:t>
      </w:r>
    </w:p>
    <w:p>
      <w:pPr>
        <w:numPr>
          <w:ilvl w:val="0"/>
          <w:numId w:val="1030"/>
        </w:numPr>
      </w:pPr>
      <w:r>
        <w:rPr>
          <w:bCs/>
          <w:b/>
        </w:rPr>
        <w:t xml:space="preserve">Tribunal Regional Eleitoral e INFODIP:</w:t>
      </w:r>
    </w:p>
    <w:p>
      <w:pPr>
        <w:numPr>
          <w:ilvl w:val="0"/>
          <w:numId w:val="1000"/>
        </w:numPr>
      </w:pPr>
      <w:r>
        <w:t xml:space="preserve">“Comunique-se ao Tribunal Regional Eleitoral, nos termos do art. 71, §2º, do Código Eleitoral, c/c art. 15, inciso III, da Constituição Federal.”</w:t>
      </w:r>
    </w:p>
    <w:p>
      <w:pPr>
        <w:numPr>
          <w:ilvl w:val="0"/>
          <w:numId w:val="1000"/>
        </w:numPr>
      </w:pPr>
      <w:r>
        <w:t xml:space="preserve">“Proceda-se à anotação da suspensão dos direitos políticos junto ao INFODIP, pelo período de execução da pena.”</w:t>
      </w:r>
    </w:p>
    <w:p>
      <w:pPr>
        <w:numPr>
          <w:ilvl w:val="0"/>
          <w:numId w:val="1030"/>
        </w:numPr>
      </w:pPr>
      <w:r>
        <w:rPr>
          <w:bCs/>
          <w:b/>
        </w:rPr>
        <w:t xml:space="preserve">Vítima:</w:t>
      </w:r>
    </w:p>
    <w:p>
      <w:pPr>
        <w:numPr>
          <w:ilvl w:val="0"/>
          <w:numId w:val="1000"/>
        </w:numPr>
      </w:pPr>
      <w:r>
        <w:t xml:space="preserve">“Comunique-se à vítima, por intermédio de seu representante legal, o desfecho da causa, nos termos do art. 201, §2º, do Código de Processo Penal.”</w:t>
      </w:r>
    </w:p>
    <w:p>
      <w:pPr>
        <w:numPr>
          <w:ilvl w:val="0"/>
          <w:numId w:val="1030"/>
        </w:numPr>
      </w:pPr>
      <w:r>
        <w:rPr>
          <w:bCs/>
          <w:b/>
        </w:rPr>
        <w:t xml:space="preserve">Cartório de Registro Civil</w:t>
      </w:r>
      <w:r>
        <w:t xml:space="preserve"> </w:t>
      </w:r>
      <w:r>
        <w:t xml:space="preserve">(perda do poder familiar):</w:t>
      </w:r>
    </w:p>
    <w:p>
      <w:pPr>
        <w:numPr>
          <w:ilvl w:val="0"/>
          <w:numId w:val="1000"/>
        </w:numPr>
      </w:pPr>
      <w:r>
        <w:t xml:space="preserve">“Oficie-se ao Cartório de Registro Civil competente para averbação da perda do poder familiar, nos termos do art. 163, parágrafo único, do Estatuto da Criança e do Adolescente.”</w:t>
      </w:r>
    </w:p>
    <w:p>
      <w:pPr>
        <w:numPr>
          <w:ilvl w:val="0"/>
          <w:numId w:val="1030"/>
        </w:numPr>
      </w:pPr>
      <w:r>
        <w:rPr>
          <w:bCs/>
          <w:b/>
        </w:rPr>
        <w:t xml:space="preserve">Extração de DNA</w:t>
      </w:r>
      <w:r>
        <w:t xml:space="preserve"> </w:t>
      </w:r>
      <w:r>
        <w:t xml:space="preserve">(crimes dolosos com violência grave ou crimes sexuais):</w:t>
      </w:r>
    </w:p>
    <w:p>
      <w:pPr>
        <w:numPr>
          <w:ilvl w:val="0"/>
          <w:numId w:val="1000"/>
        </w:numPr>
      </w:pPr>
      <w:r>
        <w:t xml:space="preserve">“Determine-se a submissão do réu ao procedimento de coleta de DNA, caso ainda não realizado, por ocasião de seu ingresso no estabelecimento prisional, nos termos do art. 9º-A da Lei de Execução Penal.”</w:t>
      </w:r>
    </w:p>
    <w:bookmarkEnd w:id="159"/>
    <w:bookmarkEnd w:id="160"/>
    <w:bookmarkStart w:id="162" w:name="conclusao-e-segredo-de-justica"/>
    <w:bookmarkStart w:id="161" w:name="conclusão-e-segredo-de-justiça"/>
    <w:p>
      <w:pPr>
        <w:pStyle w:val="Heading4"/>
      </w:pPr>
      <w:r>
        <w:t xml:space="preserve">10.1.7.</w:t>
      </w:r>
      <w:r>
        <w:t xml:space="preserve"> </w:t>
      </w:r>
      <w:r>
        <w:t xml:space="preserve">1.3.4 Conclusão e segredo de justiça</w:t>
      </w:r>
      <w:hyperlink w:anchor="conclusao-e-segredo-de-justica">
        <w:r>
          <w:rPr>
            <w:rStyle w:val="Hyperlink"/>
          </w:rPr>
          <w:t xml:space="preserve"></w:t>
        </w:r>
      </w:hyperlink>
    </w:p>
    <w:p>
      <w:pPr>
        <w:pStyle w:val="FirstParagraph"/>
      </w:pPr>
      <w:r>
        <w:t xml:space="preserve">Nos processos que tramitam em segredo de justiça, deve ser expressamente consignada a manutenção do sigilo.</w:t>
      </w:r>
    </w:p>
    <w:p>
      <w:pPr>
        <w:pStyle w:val="BodyText"/>
      </w:pPr>
      <w:r>
        <w:t xml:space="preserve">“Publique-se. Mantenham-se os autos em segredo de justiça, nos termos do art. 234-B do Código Penal.”</w:t>
      </w:r>
    </w:p>
    <w:p>
      <w:pPr>
        <w:pStyle w:val="BodyText"/>
      </w:pPr>
      <w:r>
        <w:t xml:space="preserve">“Sentença registrada eletronicamente.”</w:t>
      </w:r>
    </w:p>
    <w:bookmarkEnd w:id="161"/>
    <w:bookmarkEnd w:id="162"/>
    <w:bookmarkStart w:id="164" w:name="recomendacoes-finais"/>
    <w:bookmarkStart w:id="163" w:name="recomendações-finais"/>
    <w:p>
      <w:pPr>
        <w:pStyle w:val="Heading4"/>
      </w:pPr>
      <w:r>
        <w:t xml:space="preserve">10.1.8.</w:t>
      </w:r>
      <w:r>
        <w:t xml:space="preserve"> </w:t>
      </w:r>
      <w:r>
        <w:t xml:space="preserve">1.3.5 Recomendações finais</w:t>
      </w:r>
      <w:hyperlink w:anchor="recomendacoes-finais">
        <w:r>
          <w:rPr>
            <w:rStyle w:val="Hyperlink"/>
          </w:rPr>
          <w:t xml:space="preserve"></w:t>
        </w:r>
      </w:hyperlink>
    </w:p>
    <w:p>
      <w:pPr>
        <w:pStyle w:val="FirstParagraph"/>
      </w:pPr>
      <w:r>
        <w:t xml:space="preserve">Evite-se o encerramento genérico da sentença com expressões abertas, como “expeça-se o necessário”, pois tal prática exige nova conclusão dos autos e reduz a eficiência cartorária.</w:t>
      </w:r>
    </w:p>
    <w:p>
      <w:pPr>
        <w:pStyle w:val="BodyText"/>
      </w:pPr>
      <w:r>
        <w:t xml:space="preserve">O modelo deve ser adaptado às peculiaridades do caso concreto, especialmente quanto à situação prisional do réu e à natureza da pena aplicada.</w:t>
      </w:r>
    </w:p>
    <w:p>
      <w:pPr>
        <w:pStyle w:val="BodyText"/>
      </w:pPr>
      <w:r>
        <w:t xml:space="preserve">Recomenda-se a utilização de linguagem clara, objetiva e imperativa, em consonância com o Pacto Nacional pela Linguagem Simples, promovido pelo Conselho Nacional de Justiça.</w:t>
      </w:r>
    </w:p>
    <w:bookmarkEnd w:id="163"/>
    <w:bookmarkEnd w:id="164"/>
    <w:bookmarkEnd w:id="165"/>
    <w:bookmarkEnd w:id="166"/>
    <w:bookmarkEnd w:id="167"/>
    <w:bookmarkEnd w:id="168"/>
    <w:p>
      <w:pPr>
        <w:pStyle w:val="BodyText"/>
      </w:pPr>
      <w:bookmarkStart w:id="169" w:name="document-09ciencia_sentenca"/>
      <w:bookmarkEnd w:id="169"/>
    </w:p>
    <w:bookmarkStart w:id="189" w:name="ciencia-da-sentenca"/>
    <w:bookmarkStart w:id="188" w:name="ciência-da-sentença-1"/>
    <w:p>
      <w:pPr>
        <w:pStyle w:val="Heading2"/>
      </w:pPr>
      <w:r>
        <w:t xml:space="preserve">11.</w:t>
      </w:r>
      <w:r>
        <w:t xml:space="preserve"> </w:t>
      </w:r>
      <w:r>
        <w:t xml:space="preserve">09 - Ciência da Sentença</w:t>
      </w:r>
      <w:hyperlink w:anchor="ciencia-da-sentenca">
        <w:r>
          <w:rPr>
            <w:rStyle w:val="Hyperlink"/>
          </w:rPr>
          <w:t xml:space="preserve"></w:t>
        </w:r>
      </w:hyperlink>
    </w:p>
    <w:p>
      <w:pPr>
        <w:pStyle w:val="FirstParagraph"/>
      </w:pPr>
      <w:r>
        <w:t xml:space="preserve">A sentença é o ato judicial formal que põe fim à fase de conhecimento do processo penal. No âmbito do direito processual penal, ela pode assumir natureza</w:t>
      </w:r>
      <w:r>
        <w:t xml:space="preserve"> </w:t>
      </w:r>
      <w:r>
        <w:rPr>
          <w:bCs/>
          <w:b/>
        </w:rPr>
        <w:t xml:space="preserve">condenatória</w:t>
      </w:r>
      <w:r>
        <w:t xml:space="preserve">,</w:t>
      </w:r>
      <w:r>
        <w:t xml:space="preserve"> </w:t>
      </w:r>
      <w:r>
        <w:rPr>
          <w:bCs/>
          <w:b/>
        </w:rPr>
        <w:t xml:space="preserve">absolutória</w:t>
      </w:r>
      <w:r>
        <w:t xml:space="preserve"> </w:t>
      </w:r>
      <w:r>
        <w:t xml:space="preserve">ou</w:t>
      </w:r>
      <w:r>
        <w:t xml:space="preserve"> </w:t>
      </w:r>
      <w:r>
        <w:rPr>
          <w:bCs/>
          <w:b/>
        </w:rPr>
        <w:t xml:space="preserve">extintiva da punibilidade</w:t>
      </w:r>
      <w:r>
        <w:t xml:space="preserve">.</w:t>
      </w:r>
    </w:p>
    <w:p>
      <w:pPr>
        <w:pStyle w:val="BodyText"/>
      </w:pPr>
      <w:r>
        <w:t xml:space="preserve">De forma subsidiária, também se admitem as chamadas</w:t>
      </w:r>
      <w:r>
        <w:t xml:space="preserve"> </w:t>
      </w:r>
      <w:r>
        <w:rPr>
          <w:bCs/>
          <w:b/>
        </w:rPr>
        <w:t xml:space="preserve">sentenças terminativas</w:t>
      </w:r>
      <w:r>
        <w:t xml:space="preserve">, que encerram o procedimento sem julgamento do mérito, como ocorre nos casos de perda do objeto ou conclusão anômala do processo.</w:t>
      </w:r>
    </w:p>
    <w:bookmarkStart w:id="171" w:name="tipos-de-sentenca"/>
    <w:bookmarkStart w:id="170" w:name="tipos-de-sentença"/>
    <w:p>
      <w:pPr>
        <w:pStyle w:val="Heading3"/>
      </w:pPr>
      <w:r>
        <w:t xml:space="preserve">11.1.</w:t>
      </w:r>
      <w:r>
        <w:t xml:space="preserve"> </w:t>
      </w:r>
      <w:r>
        <w:t xml:space="preserve">1. Tipos de sentença</w:t>
      </w:r>
      <w:hyperlink w:anchor="tipos-de-sentenca">
        <w:r>
          <w:rPr>
            <w:rStyle w:val="Hyperlink"/>
          </w:rPr>
          <w:t xml:space="preserve"></w:t>
        </w:r>
      </w:hyperlink>
    </w:p>
    <w:p>
      <w:pPr>
        <w:pStyle w:val="FirstParagraph"/>
      </w:pPr>
      <w:r>
        <w:t xml:space="preserve">Entre os principais tipos de sentença, destaca-se o quadro comparativo a seguir:</w:t>
      </w:r>
    </w:p>
    <w:tbl>
      <w:tblPr>
        <w:tblStyle w:val="Table"/>
        <w:tblW w:type="pct" w:w="5000.0"/>
        <w:tblLook w:firstRow="1" w:lastRow="0" w:firstColumn="0" w:lastColumn="0" w:noHBand="0" w:noVBand="0" w:val="0020"/>
      </w:tblPr>
      <w:tblGrid>
        <w:gridCol w:w="1584"/>
        <w:gridCol w:w="1425"/>
        <w:gridCol w:w="1425"/>
        <w:gridCol w:w="1742"/>
        <w:gridCol w:w="1742"/>
      </w:tblGrid>
      <w:tr>
        <w:tc>
          <w:p>
            <w:pPr>
              <w:jc w:val="left"/>
            </w:pPr>
            <w:r>
              <w:t xml:space="preserve">Tipo de sentença</w:t>
            </w:r>
          </w:p>
        </w:tc>
        <w:tc>
          <w:p>
            <w:pPr>
              <w:jc w:val="left"/>
            </w:pPr>
            <w:r>
              <w:t xml:space="preserve">Fundamento legal</w:t>
            </w:r>
          </w:p>
        </w:tc>
        <w:tc>
          <w:p>
            <w:pPr>
              <w:jc w:val="left"/>
            </w:pPr>
            <w:r>
              <w:t xml:space="preserve">Efeito principal</w:t>
            </w:r>
          </w:p>
        </w:tc>
        <w:tc>
          <w:p>
            <w:pPr>
              <w:jc w:val="left"/>
            </w:pPr>
            <w:r>
              <w:t xml:space="preserve">Exemplos de aplicação</w:t>
            </w:r>
          </w:p>
        </w:tc>
        <w:tc>
          <w:p>
            <w:pPr>
              <w:jc w:val="left"/>
            </w:pPr>
            <w:r>
              <w:t xml:space="preserve">Observações</w:t>
            </w:r>
          </w:p>
        </w:tc>
      </w:tr>
      <w:tr>
        <w:tc>
          <w:p>
            <w:pPr>
              <w:jc w:val="left"/>
            </w:pPr>
            <w:r>
              <w:t xml:space="preserve">Condenatória</w:t>
            </w:r>
          </w:p>
        </w:tc>
        <w:tc>
          <w:p>
            <w:pPr>
              <w:jc w:val="left"/>
            </w:pPr>
            <w:r>
              <w:t xml:space="preserve">Art. 387 do CPP e art. 91 do CP</w:t>
            </w:r>
          </w:p>
        </w:tc>
        <w:tc>
          <w:p>
            <w:pPr>
              <w:jc w:val="left"/>
            </w:pPr>
            <w:r>
              <w:t xml:space="preserve">Aplica pena ao réu</w:t>
            </w:r>
          </w:p>
        </w:tc>
        <w:tc>
          <w:p>
            <w:pPr>
              <w:jc w:val="left"/>
            </w:pPr>
            <w:r>
              <w:t xml:space="preserve">Homicídio com provas suficientes de autoria e materialidade</w:t>
            </w:r>
          </w:p>
        </w:tc>
        <w:tc>
          <w:p>
            <w:pPr>
              <w:jc w:val="left"/>
            </w:pPr>
            <w:r>
              <w:t xml:space="preserve">Pode implicar prisão, multa e perda de bens</w:t>
            </w:r>
          </w:p>
        </w:tc>
      </w:tr>
      <w:tr>
        <w:tc>
          <w:p>
            <w:pPr>
              <w:jc w:val="left"/>
            </w:pPr>
            <w:r>
              <w:t xml:space="preserve">Absolutória</w:t>
            </w:r>
          </w:p>
        </w:tc>
        <w:tc>
          <w:p>
            <w:pPr>
              <w:jc w:val="left"/>
            </w:pPr>
            <w:r>
              <w:t xml:space="preserve">Art. 386 do CPP (incisos I a VIII)</w:t>
            </w:r>
          </w:p>
        </w:tc>
        <w:tc>
          <w:p>
            <w:pPr>
              <w:jc w:val="left"/>
            </w:pPr>
            <w:r>
              <w:t xml:space="preserve">Reconhece que o réu não deve ser punido</w:t>
            </w:r>
          </w:p>
        </w:tc>
        <w:tc>
          <w:p>
            <w:pPr>
              <w:jc w:val="left"/>
            </w:pPr>
            <w:r>
              <w:t xml:space="preserve">Fato atípico ou ausência de provas da autoria</w:t>
            </w:r>
          </w:p>
        </w:tc>
        <w:tc>
          <w:p>
            <w:pPr>
              <w:jc w:val="left"/>
            </w:pPr>
            <w:r>
              <w:t xml:space="preserve">Pode subsistir responsabilidade civil</w:t>
            </w:r>
          </w:p>
        </w:tc>
      </w:tr>
      <w:tr>
        <w:tc>
          <w:p>
            <w:pPr>
              <w:jc w:val="left"/>
            </w:pPr>
            <w:r>
              <w:t xml:space="preserve">Extinção da punibilidade</w:t>
            </w:r>
          </w:p>
        </w:tc>
        <w:tc>
          <w:p>
            <w:pPr>
              <w:jc w:val="left"/>
            </w:pPr>
            <w:r>
              <w:t xml:space="preserve">Art. 107 do CP</w:t>
            </w:r>
          </w:p>
        </w:tc>
        <w:tc>
          <w:p>
            <w:pPr>
              <w:jc w:val="left"/>
            </w:pPr>
            <w:r>
              <w:t xml:space="preserve">Reconhece a perda do direito de punir pelo Estado</w:t>
            </w:r>
          </w:p>
        </w:tc>
        <w:tc>
          <w:p>
            <w:pPr>
              <w:jc w:val="left"/>
            </w:pPr>
            <w:r>
              <w:t xml:space="preserve">Prescrição, morte do agente, ANPP</w:t>
            </w:r>
          </w:p>
        </w:tc>
        <w:tc>
          <w:p>
            <w:pPr>
              <w:jc w:val="left"/>
            </w:pPr>
            <w:r>
              <w:t xml:space="preserve">Não há julgamento do mérito quanto à culpa</w:t>
            </w:r>
          </w:p>
        </w:tc>
      </w:tr>
    </w:tbl>
    <w:bookmarkEnd w:id="170"/>
    <w:bookmarkEnd w:id="171"/>
    <w:bookmarkStart w:id="177" w:name="intimacao-da-sentenca"/>
    <w:bookmarkStart w:id="176" w:name="intimação-da-sentença-1"/>
    <w:p>
      <w:pPr>
        <w:pStyle w:val="Heading3"/>
      </w:pPr>
      <w:r>
        <w:t xml:space="preserve">11.2.</w:t>
      </w:r>
      <w:r>
        <w:t xml:space="preserve"> </w:t>
      </w:r>
      <w:r>
        <w:t xml:space="preserve">2. Intimação da sentença</w:t>
      </w:r>
      <w:hyperlink w:anchor="intimacao-da-sentenca">
        <w:r>
          <w:rPr>
            <w:rStyle w:val="Hyperlink"/>
          </w:rPr>
          <w:t xml:space="preserve"></w:t>
        </w:r>
      </w:hyperlink>
    </w:p>
    <w:p>
      <w:pPr>
        <w:pStyle w:val="FirstParagraph"/>
      </w:pPr>
      <w:r>
        <w:t xml:space="preserve">Para que a sentença produza efeitos válidos, é indispensável a regular</w:t>
      </w:r>
      <w:r>
        <w:t xml:space="preserve"> </w:t>
      </w:r>
      <w:r>
        <w:rPr>
          <w:bCs/>
          <w:b/>
        </w:rPr>
        <w:t xml:space="preserve">intimação das partes</w:t>
      </w:r>
      <w:r>
        <w:t xml:space="preserve"> </w:t>
      </w:r>
      <w:r>
        <w:t xml:space="preserve">e a</w:t>
      </w:r>
      <w:r>
        <w:t xml:space="preserve"> </w:t>
      </w:r>
      <w:r>
        <w:rPr>
          <w:bCs/>
          <w:b/>
        </w:rPr>
        <w:t xml:space="preserve">publicação do ato judicial</w:t>
      </w:r>
      <w:r>
        <w:t xml:space="preserve">.</w:t>
      </w:r>
    </w:p>
    <w:bookmarkStart w:id="173" w:name="X7a6a29adace90857215907d9384bfb65f8dcd56"/>
    <w:bookmarkStart w:id="172" w:name="Xe189128b2cbc3b95bdc54e1ff8c5155709d46af"/>
    <w:p>
      <w:pPr>
        <w:pStyle w:val="Heading4"/>
      </w:pPr>
      <w:r>
        <w:t xml:space="preserve">11.2.1.</w:t>
      </w:r>
      <w:r>
        <w:t xml:space="preserve"> </w:t>
      </w:r>
      <w:r>
        <w:t xml:space="preserve">2.1 Intimação do Ministério Público e da Defensoria Pública</w:t>
      </w:r>
      <w:hyperlink w:anchor="X7a6a29adace90857215907d9384bfb65f8dcd56">
        <w:r>
          <w:rPr>
            <w:rStyle w:val="Hyperlink"/>
          </w:rPr>
          <w:t xml:space="preserve"></w:t>
        </w:r>
      </w:hyperlink>
    </w:p>
    <w:p>
      <w:pPr>
        <w:pStyle w:val="FirstParagraph"/>
      </w:pPr>
      <w:r>
        <w:t xml:space="preserve">No sistema Projudi, a intimação do Ministério Público e da Defensoria Pública</w:t>
      </w:r>
      <w:r>
        <w:t xml:space="preserve"> </w:t>
      </w:r>
      <w:r>
        <w:rPr>
          <w:bCs/>
          <w:b/>
        </w:rPr>
        <w:t xml:space="preserve">não ocorre de forma automática</w:t>
      </w:r>
      <w:r>
        <w:t xml:space="preserve">, sendo necessária a remessa manual dos autos a esses órgãos, que possuem prerrogativa de</w:t>
      </w:r>
      <w:r>
        <w:t xml:space="preserve"> </w:t>
      </w:r>
      <w:r>
        <w:rPr>
          <w:bCs/>
          <w:b/>
        </w:rPr>
        <w:t xml:space="preserve">intimação pessoal</w:t>
      </w:r>
      <w:r>
        <w:t xml:space="preserve">.</w:t>
      </w:r>
    </w:p>
    <w:p>
      <w:pPr>
        <w:pStyle w:val="BodyText"/>
      </w:pPr>
      <w:r>
        <w:t xml:space="preserve">Tal prerrogativa encontra fundamento nos arts. 180, 183, §1º, 186, §1º, e art. 270, parágrafo único, do Código de Processo Civil, aplicáveis subsidiariamente ao processo penal por força do art. 3º do CPP.</w:t>
      </w:r>
    </w:p>
    <w:bookmarkEnd w:id="172"/>
    <w:bookmarkEnd w:id="173"/>
    <w:bookmarkStart w:id="175" w:name="intimacao-da-advocacia-privada-e-o-djen"/>
    <w:bookmarkStart w:id="174" w:name="intimação-da-advocacia-privada-e-o-djen"/>
    <w:p>
      <w:pPr>
        <w:pStyle w:val="Heading4"/>
      </w:pPr>
      <w:r>
        <w:t xml:space="preserve">11.2.2.</w:t>
      </w:r>
      <w:r>
        <w:t xml:space="preserve"> </w:t>
      </w:r>
      <w:r>
        <w:t xml:space="preserve">2.2 Intimação da advocacia privada e o DJEN</w:t>
      </w:r>
      <w:hyperlink w:anchor="intimacao-da-advocacia-privada-e-o-djen">
        <w:r>
          <w:rPr>
            <w:rStyle w:val="Hyperlink"/>
          </w:rPr>
          <w:t xml:space="preserve"></w:t>
        </w:r>
      </w:hyperlink>
    </w:p>
    <w:p>
      <w:pPr>
        <w:pStyle w:val="FirstParagraph"/>
      </w:pPr>
      <w:r>
        <w:t xml:space="preserve">O Conselho Nacional de Justiça regulamentou a intimação da advocacia privada por meio do</w:t>
      </w:r>
      <w:r>
        <w:t xml:space="preserve"> </w:t>
      </w:r>
      <w:r>
        <w:rPr>
          <w:bCs/>
          <w:b/>
        </w:rPr>
        <w:t xml:space="preserve">Diário de Justiça Eletrônico Nacional (DJEN)</w:t>
      </w:r>
      <w:r>
        <w:t xml:space="preserve">, instituído pela Resolução CNJ nº 455/2022 e posteriormente alterado pela Resolução CNJ nº 569/2024.</w:t>
      </w:r>
    </w:p>
    <w:p>
      <w:pPr>
        <w:pStyle w:val="BodyText"/>
      </w:pPr>
      <w:r>
        <w:t xml:space="preserve">Essas normativas consolidaram o DJEN como meio oficial de publicação dos atos judiciais e de contagem de prazos processuais em todo o Poder Judiciário.</w:t>
      </w:r>
    </w:p>
    <w:p>
      <w:pPr>
        <w:pStyle w:val="BodyText"/>
      </w:pPr>
      <w:r>
        <w:t xml:space="preserve">Consoante o art. 13 da Resolução CNJ nº 455/2022, devem ser publicados no DJEN:</w:t>
      </w:r>
    </w:p>
    <w:p>
      <w:pPr>
        <w:numPr>
          <w:ilvl w:val="0"/>
          <w:numId w:val="1031"/>
        </w:numPr>
      </w:pPr>
      <w:r>
        <w:t xml:space="preserve">Despachos, decisões interlocutórias, dispositivos de sentenças e ementas de acórdãos;</w:t>
      </w:r>
    </w:p>
    <w:p>
      <w:pPr>
        <w:numPr>
          <w:ilvl w:val="0"/>
          <w:numId w:val="1031"/>
        </w:numPr>
      </w:pPr>
      <w:r>
        <w:t xml:space="preserve">Intimações destinadas aos advogados em sistemas de processo eletrônico que não exijam vista ou intimação pessoal;</w:t>
      </w:r>
    </w:p>
    <w:p>
      <w:pPr>
        <w:numPr>
          <w:ilvl w:val="0"/>
          <w:numId w:val="1031"/>
        </w:numPr>
      </w:pPr>
      <w:r>
        <w:t xml:space="preserve">Listas de distribuição previstas na legislação processual;</w:t>
      </w:r>
    </w:p>
    <w:p>
      <w:pPr>
        <w:numPr>
          <w:ilvl w:val="0"/>
          <w:numId w:val="1031"/>
        </w:numPr>
      </w:pPr>
      <w:r>
        <w:t xml:space="preserve">Atos destinados à plataforma de editais do CNJ;</w:t>
      </w:r>
    </w:p>
    <w:p>
      <w:pPr>
        <w:numPr>
          <w:ilvl w:val="0"/>
          <w:numId w:val="1031"/>
        </w:numPr>
      </w:pPr>
      <w:r>
        <w:t xml:space="preserve">Demais atos cuja publicação seja exigida por lei ou normativos internos.</w:t>
      </w:r>
    </w:p>
    <w:p>
      <w:pPr>
        <w:pStyle w:val="FirstParagraph"/>
      </w:pPr>
      <w:r>
        <w:rPr>
          <w:bCs/>
          <w:b/>
        </w:rPr>
        <w:t xml:space="preserve">Contagem de prazos</w:t>
      </w:r>
    </w:p>
    <w:p>
      <w:pPr>
        <w:pStyle w:val="BodyText"/>
      </w:pPr>
      <w:r>
        <w:t xml:space="preserve">A Resolução CNJ nº 569/2024 alterou o §3º do art. 11 da Resolução CNJ nº 455/2022, estabelecendo que, nos casos em que não for exigida vista ou intimação pessoal, os prazos processuais serão contados a partir da publicação no DJEN, nos termos do art. 224 do Código de Processo Civil.</w:t>
      </w:r>
    </w:p>
    <w:p>
      <w:pPr>
        <w:pStyle w:val="BodyText"/>
      </w:pPr>
      <w:r>
        <w:rPr>
          <w:bCs/>
          <w:b/>
        </w:rPr>
        <w:t xml:space="preserve">Obrigatoriedade de uso</w:t>
      </w:r>
    </w:p>
    <w:p>
      <w:pPr>
        <w:pStyle w:val="BodyText"/>
      </w:pPr>
      <w:r>
        <w:t xml:space="preserve">A partir de</w:t>
      </w:r>
      <w:r>
        <w:t xml:space="preserve"> </w:t>
      </w:r>
      <w:r>
        <w:rPr>
          <w:bCs/>
          <w:b/>
        </w:rPr>
        <w:t xml:space="preserve">16 de maio de 2025</w:t>
      </w:r>
      <w:r>
        <w:t xml:space="preserve">, o DJEN passou a ser o meio oficial obrigatório para publicação dos atos judiciais e contagem de prazos processuais em todo o território nacional.</w:t>
      </w:r>
    </w:p>
    <w:p>
      <w:pPr>
        <w:pStyle w:val="BodyText"/>
      </w:pPr>
      <w:r>
        <w:t xml:space="preserve">No âmbito do Tribunal de Justiça do Amazonas, a SETIC integrou ao Projudi a aba:</w:t>
      </w:r>
    </w:p>
    <w:p>
      <w:pPr>
        <w:pStyle w:val="BodyText"/>
      </w:pPr>
      <w:r>
        <w:rPr>
          <w:bCs/>
          <w:b/>
        </w:rPr>
        <w:t xml:space="preserve">“Pré-Análise &gt; Dados da Conclusão &gt; Dados para Publicação”</w:t>
      </w:r>
    </w:p>
    <w:p>
      <w:pPr>
        <w:pStyle w:val="BodyText"/>
      </w:pPr>
      <w:r>
        <w:t xml:space="preserve">Desse modo, a assessoria deverá, sempre que minutar despachos, decisões ou sentenças, inserir o respectivo conteúdo no campo destinado à publicação. Estando o procedimento regular, o sistema emitirá automaticamente a certidão de publicação.</w:t>
      </w:r>
    </w:p>
    <w:bookmarkEnd w:id="174"/>
    <w:bookmarkEnd w:id="175"/>
    <w:bookmarkEnd w:id="176"/>
    <w:bookmarkEnd w:id="177"/>
    <w:bookmarkStart w:id="179" w:name="retorno-de-conclusao"/>
    <w:bookmarkStart w:id="178" w:name="retorno-de-conclusão-1"/>
    <w:p>
      <w:pPr>
        <w:pStyle w:val="Heading3"/>
      </w:pPr>
      <w:r>
        <w:t xml:space="preserve">11.3.</w:t>
      </w:r>
      <w:r>
        <w:t xml:space="preserve"> </w:t>
      </w:r>
      <w:r>
        <w:t xml:space="preserve">3. Retorno de conclusão</w:t>
      </w:r>
      <w:hyperlink w:anchor="retorno-de-conclusao">
        <w:r>
          <w:rPr>
            <w:rStyle w:val="Hyperlink"/>
          </w:rPr>
          <w:t xml:space="preserve"></w:t>
        </w:r>
      </w:hyperlink>
    </w:p>
    <w:p>
      <w:pPr>
        <w:pStyle w:val="FirstParagraph"/>
      </w:pPr>
      <w:r>
        <w:t xml:space="preserve">O retorno de conclusão é procedimento próprio do sistema Projudi, utilizado após manifestação judicial.</w:t>
      </w:r>
    </w:p>
    <w:p>
      <w:pPr>
        <w:pStyle w:val="BodyText"/>
      </w:pPr>
      <w:r>
        <w:t xml:space="preserve">O fluxo a ser seguido é o seguinte:</w:t>
      </w:r>
    </w:p>
    <w:p>
      <w:pPr>
        <w:pStyle w:val="BodyText"/>
      </w:pPr>
      <w:r>
        <w:rPr>
          <w:bCs/>
          <w:b/>
        </w:rPr>
        <w:t xml:space="preserve">Mesa do Analista Judiciário &gt; Análise de Juntadas &gt; Retorno de Conclusão &gt; Data de Retorno &gt; “Finalizar conclusão pendente”</w:t>
      </w:r>
    </w:p>
    <w:p>
      <w:pPr>
        <w:pStyle w:val="BodyText"/>
      </w:pPr>
      <w:r>
        <w:t xml:space="preserve">Aviso</w:t>
      </w:r>
    </w:p>
    <w:p>
      <w:pPr>
        <w:pStyle w:val="BodyText"/>
      </w:pPr>
      <w:r>
        <w:t xml:space="preserve">Antes de finalizar a conclusão pendente, deve-se incluir o</w:t>
      </w:r>
      <w:r>
        <w:t xml:space="preserve"> </w:t>
      </w:r>
      <w:r>
        <w:rPr>
          <w:bCs/>
          <w:b/>
        </w:rPr>
        <w:t xml:space="preserve">localizador ou fila processual</w:t>
      </w:r>
      <w:r>
        <w:t xml:space="preserve"> </w:t>
      </w:r>
      <w:r>
        <w:t xml:space="preserve">pertinente, garantindo o correto andamento processual.</w:t>
      </w:r>
    </w:p>
    <w:bookmarkEnd w:id="178"/>
    <w:bookmarkEnd w:id="179"/>
    <w:bookmarkStart w:id="185" w:name="prazos-recursais"/>
    <w:bookmarkStart w:id="184" w:name="prazos-recursais-1"/>
    <w:p>
      <w:pPr>
        <w:pStyle w:val="Heading3"/>
      </w:pPr>
      <w:r>
        <w:t xml:space="preserve">11.4.</w:t>
      </w:r>
      <w:r>
        <w:t xml:space="preserve"> </w:t>
      </w:r>
      <w:r>
        <w:t xml:space="preserve">4. Prazos recursais</w:t>
      </w:r>
      <w:hyperlink w:anchor="prazos-recursais">
        <w:r>
          <w:rPr>
            <w:rStyle w:val="Hyperlink"/>
          </w:rPr>
          <w:t xml:space="preserve"></w:t>
        </w:r>
      </w:hyperlink>
    </w:p>
    <w:p>
      <w:pPr>
        <w:pStyle w:val="FirstParagraph"/>
      </w:pPr>
      <w:r>
        <w:t xml:space="preserve">O prazo para impugnação da sentença penal é de:</w:t>
      </w:r>
    </w:p>
    <w:p>
      <w:pPr>
        <w:numPr>
          <w:ilvl w:val="0"/>
          <w:numId w:val="1032"/>
        </w:numPr>
      </w:pPr>
      <w:r>
        <w:rPr>
          <w:bCs/>
          <w:b/>
        </w:rPr>
        <w:t xml:space="preserve">5 (cinco) dias</w:t>
      </w:r>
      <w:r>
        <w:t xml:space="preserve"> </w:t>
      </w:r>
      <w:r>
        <w:t xml:space="preserve">para interposição de apelação;</w:t>
      </w:r>
    </w:p>
    <w:p>
      <w:pPr>
        <w:numPr>
          <w:ilvl w:val="0"/>
          <w:numId w:val="1032"/>
        </w:numPr>
      </w:pPr>
      <w:r>
        <w:rPr>
          <w:bCs/>
          <w:b/>
        </w:rPr>
        <w:t xml:space="preserve">2 (dois) dias</w:t>
      </w:r>
      <w:r>
        <w:t xml:space="preserve"> </w:t>
      </w:r>
      <w:r>
        <w:t xml:space="preserve">para interposição de embargos de declaração.</w:t>
      </w:r>
    </w:p>
    <w:p>
      <w:pPr>
        <w:pStyle w:val="FirstParagraph"/>
      </w:pPr>
      <w:r>
        <w:t xml:space="preserve">A contagem do prazo processual penal observa as regras previstas no art. 798, §§1º e 3º, do CPP, devendo-se excluir o dia do começo e desconsiderar sábados, domingos e feriados.</w:t>
      </w:r>
    </w:p>
    <w:bookmarkStart w:id="181" w:name="apelacao"/>
    <w:bookmarkStart w:id="180" w:name="apelação"/>
    <w:p>
      <w:pPr>
        <w:pStyle w:val="Heading4"/>
      </w:pPr>
      <w:r>
        <w:t xml:space="preserve">11.4.1.</w:t>
      </w:r>
      <w:r>
        <w:t xml:space="preserve"> </w:t>
      </w:r>
      <w:r>
        <w:t xml:space="preserve">4.1 Apelação</w:t>
      </w:r>
      <w:hyperlink w:anchor="apelacao">
        <w:r>
          <w:rPr>
            <w:rStyle w:val="Hyperlink"/>
          </w:rPr>
          <w:t xml:space="preserve"></w:t>
        </w:r>
      </w:hyperlink>
    </w:p>
    <w:tbl>
      <w:tblPr>
        <w:tblStyle w:val="Table"/>
        <w:tblW w:type="pct" w:w="5000.0"/>
        <w:tblLook w:firstRow="1" w:lastRow="0" w:firstColumn="0" w:lastColumn="0" w:noHBand="0" w:noVBand="0" w:val="0020"/>
      </w:tblPr>
      <w:tblGrid>
        <w:gridCol w:w="1425"/>
        <w:gridCol w:w="1742"/>
        <w:gridCol w:w="1742"/>
        <w:gridCol w:w="1425"/>
        <w:gridCol w:w="1584"/>
      </w:tblGrid>
      <w:tr>
        <w:tc>
          <w:p>
            <w:pPr>
              <w:jc w:val="left"/>
            </w:pPr>
            <w:r>
              <w:t xml:space="preserve">Parte recorrente</w:t>
            </w:r>
          </w:p>
        </w:tc>
        <w:tc>
          <w:p>
            <w:pPr>
              <w:jc w:val="left"/>
            </w:pPr>
            <w:r>
              <w:t xml:space="preserve">Prazo para interposição</w:t>
            </w:r>
          </w:p>
        </w:tc>
        <w:tc>
          <w:p>
            <w:pPr>
              <w:jc w:val="left"/>
            </w:pPr>
            <w:r>
              <w:t xml:space="preserve">Prazos para razões / contrarrazões</w:t>
            </w:r>
          </w:p>
        </w:tc>
        <w:tc>
          <w:p>
            <w:pPr>
              <w:jc w:val="left"/>
            </w:pPr>
            <w:r>
              <w:t xml:space="preserve">Fundamento legal</w:t>
            </w:r>
          </w:p>
        </w:tc>
        <w:tc>
          <w:p>
            <w:pPr>
              <w:jc w:val="left"/>
            </w:pPr>
            <w:r>
              <w:t xml:space="preserve">Observações</w:t>
            </w:r>
          </w:p>
        </w:tc>
      </w:tr>
      <w:tr>
        <w:tc>
          <w:p>
            <w:pPr>
              <w:jc w:val="left"/>
            </w:pPr>
            <w:r>
              <w:t xml:space="preserve">Advogado particular</w:t>
            </w:r>
          </w:p>
        </w:tc>
        <w:tc>
          <w:p>
            <w:pPr>
              <w:jc w:val="left"/>
            </w:pPr>
            <w:r>
              <w:t xml:space="preserve">5 dias</w:t>
            </w:r>
          </w:p>
        </w:tc>
        <w:tc>
          <w:p>
            <w:pPr>
              <w:jc w:val="left"/>
            </w:pPr>
            <w:r>
              <w:t xml:space="preserve">8 / 8 dias</w:t>
            </w:r>
          </w:p>
        </w:tc>
        <w:tc>
          <w:p>
            <w:pPr>
              <w:jc w:val="left"/>
            </w:pPr>
            <w:r>
              <w:t xml:space="preserve">Art. 593 do CPP; Res. CNJ nº 455/2022 e nº 569/2024</w:t>
            </w:r>
          </w:p>
        </w:tc>
        <w:tc>
          <w:p>
            <w:pPr>
              <w:jc w:val="left"/>
            </w:pPr>
            <w:r>
              <w:t xml:space="preserve">Prazo conta-se da publicação no DJEN</w:t>
            </w:r>
          </w:p>
        </w:tc>
      </w:tr>
      <w:tr>
        <w:tc>
          <w:p>
            <w:pPr>
              <w:jc w:val="left"/>
            </w:pPr>
            <w:r>
              <w:t xml:space="preserve">Defensoria Pública</w:t>
            </w:r>
          </w:p>
        </w:tc>
        <w:tc>
          <w:p>
            <w:pPr>
              <w:jc w:val="left"/>
            </w:pPr>
            <w:r>
              <w:t xml:space="preserve">10 dias (prazo em dobro)</w:t>
            </w:r>
          </w:p>
        </w:tc>
        <w:tc>
          <w:p>
            <w:pPr>
              <w:jc w:val="left"/>
            </w:pPr>
            <w:r>
              <w:t xml:space="preserve">16 / 16 dias</w:t>
            </w:r>
          </w:p>
        </w:tc>
        <w:tc>
          <w:p>
            <w:pPr>
              <w:jc w:val="left"/>
            </w:pPr>
            <w:r>
              <w:t xml:space="preserve">LC nº 80/1994, art. 5º, §5º</w:t>
            </w:r>
          </w:p>
        </w:tc>
        <w:tc>
          <w:p>
            <w:pPr>
              <w:jc w:val="left"/>
            </w:pPr>
            <w:r>
              <w:t xml:space="preserve">Prazo em dobro, inclusive em processo eletrônico</w:t>
            </w:r>
          </w:p>
        </w:tc>
      </w:tr>
      <w:tr>
        <w:tc>
          <w:p>
            <w:pPr>
              <w:jc w:val="left"/>
            </w:pPr>
            <w:r>
              <w:t xml:space="preserve">Ministério Público</w:t>
            </w:r>
          </w:p>
        </w:tc>
        <w:tc>
          <w:p>
            <w:pPr>
              <w:jc w:val="left"/>
            </w:pPr>
            <w:r>
              <w:t xml:space="preserve">5 dias</w:t>
            </w:r>
          </w:p>
        </w:tc>
        <w:tc>
          <w:p>
            <w:pPr>
              <w:jc w:val="left"/>
            </w:pPr>
            <w:r>
              <w:t xml:space="preserve">8 / 8 dias</w:t>
            </w:r>
          </w:p>
        </w:tc>
        <w:tc>
          <w:p>
            <w:pPr>
              <w:jc w:val="left"/>
            </w:pPr>
            <w:r>
              <w:t xml:space="preserve">Art. 593 do CPP; Lei nº 11.419/2006</w:t>
            </w:r>
          </w:p>
        </w:tc>
        <w:tc>
          <w:p>
            <w:pPr>
              <w:jc w:val="left"/>
            </w:pPr>
            <w:r>
              <w:t xml:space="preserve">Conta-se da ciência expressa ou tácita</w:t>
            </w:r>
          </w:p>
        </w:tc>
      </w:tr>
      <w:tr>
        <w:tc>
          <w:p>
            <w:pPr>
              <w:jc w:val="left"/>
            </w:pPr>
            <w:r>
              <w:t xml:space="preserve">Assistente de acusação</w:t>
            </w:r>
          </w:p>
        </w:tc>
        <w:tc>
          <w:p>
            <w:pPr>
              <w:jc w:val="left"/>
            </w:pPr>
            <w:r>
              <w:t xml:space="preserve">5 dias</w:t>
            </w:r>
          </w:p>
        </w:tc>
        <w:tc>
          <w:p>
            <w:pPr>
              <w:jc w:val="left"/>
            </w:pPr>
            <w:r>
              <w:t xml:space="preserve">8 / 8 dias</w:t>
            </w:r>
          </w:p>
        </w:tc>
        <w:tc>
          <w:p>
            <w:pPr>
              <w:jc w:val="left"/>
            </w:pPr>
            <w:r>
              <w:t xml:space="preserve">Art. 598 do CPP</w:t>
            </w:r>
          </w:p>
        </w:tc>
        <w:tc>
          <w:p>
            <w:pPr>
              <w:jc w:val="left"/>
            </w:pPr>
            <w:r>
              <w:t xml:space="preserve">Pode recorrer mesmo sem recurso do MP</w:t>
            </w:r>
          </w:p>
        </w:tc>
      </w:tr>
      <w:tr>
        <w:tc>
          <w:p>
            <w:pPr>
              <w:jc w:val="left"/>
            </w:pPr>
            <w:r>
              <w:t xml:space="preserve">Apelação adesiva</w:t>
            </w:r>
          </w:p>
        </w:tc>
        <w:tc>
          <w:p>
            <w:pPr>
              <w:jc w:val="left"/>
            </w:pPr>
            <w:r>
              <w:t xml:space="preserve">Mesmo prazo das contrarrazões</w:t>
            </w:r>
          </w:p>
        </w:tc>
        <w:tc>
          <w:p>
            <w:pPr>
              <w:jc w:val="left"/>
            </w:pPr>
            <w:r>
              <w:t xml:space="preserve">Conforme apelação principal</w:t>
            </w:r>
          </w:p>
        </w:tc>
        <w:tc>
          <w:p>
            <w:pPr>
              <w:jc w:val="left"/>
            </w:pPr>
            <w:r>
              <w:t xml:space="preserve">Art. 500 do CPC c/c art. 3º do CPP</w:t>
            </w:r>
          </w:p>
        </w:tc>
        <w:tc>
          <w:p>
            <w:pPr>
              <w:jc w:val="left"/>
            </w:pPr>
            <w:r>
              <w:t xml:space="preserve">Depende da existência de recurso principal</w:t>
            </w:r>
          </w:p>
        </w:tc>
      </w:tr>
    </w:tbl>
    <w:bookmarkEnd w:id="180"/>
    <w:bookmarkEnd w:id="181"/>
    <w:bookmarkStart w:id="183" w:name="embargos-de-declaracao"/>
    <w:bookmarkStart w:id="182" w:name="embargos-de-declaração"/>
    <w:p>
      <w:pPr>
        <w:pStyle w:val="Heading4"/>
      </w:pPr>
      <w:r>
        <w:t xml:space="preserve">11.4.2.</w:t>
      </w:r>
      <w:r>
        <w:t xml:space="preserve"> </w:t>
      </w:r>
      <w:r>
        <w:t xml:space="preserve">4.2 Embargos de declaração</w:t>
      </w:r>
      <w:hyperlink w:anchor="embargos-de-declaracao">
        <w:r>
          <w:rPr>
            <w:rStyle w:val="Hyperlink"/>
          </w:rPr>
          <w:t xml:space="preserve"></w:t>
        </w:r>
      </w:hyperlink>
    </w:p>
    <w:tbl>
      <w:tblPr>
        <w:tblStyle w:val="Table"/>
        <w:tblW w:type="pct" w:w="5000.0"/>
        <w:tblLook w:firstRow="1" w:lastRow="0" w:firstColumn="0" w:lastColumn="0" w:noHBand="0" w:noVBand="0" w:val="0020"/>
      </w:tblPr>
      <w:tblGrid>
        <w:gridCol w:w="1425"/>
        <w:gridCol w:w="1267"/>
        <w:gridCol w:w="1267"/>
        <w:gridCol w:w="1584"/>
        <w:gridCol w:w="1188"/>
        <w:gridCol w:w="1188"/>
      </w:tblGrid>
      <w:tr>
        <w:tc>
          <w:p>
            <w:pPr>
              <w:jc w:val="left"/>
            </w:pPr>
            <w:r>
              <w:t xml:space="preserve">Parte</w:t>
            </w:r>
          </w:p>
        </w:tc>
        <w:tc>
          <w:p>
            <w:pPr>
              <w:jc w:val="left"/>
            </w:pPr>
            <w:r>
              <w:t xml:space="preserve">Prazo</w:t>
            </w:r>
          </w:p>
        </w:tc>
        <w:tc>
          <w:p>
            <w:pPr>
              <w:jc w:val="left"/>
            </w:pPr>
            <w:r>
              <w:t xml:space="preserve">Fundamento legal</w:t>
            </w:r>
          </w:p>
        </w:tc>
        <w:tc>
          <w:p>
            <w:pPr>
              <w:jc w:val="left"/>
            </w:pPr>
            <w:r>
              <w:t xml:space="preserve">Cabimento</w:t>
            </w:r>
          </w:p>
        </w:tc>
        <w:tc>
          <w:p>
            <w:pPr>
              <w:jc w:val="left"/>
            </w:pPr>
            <w:r>
              <w:t xml:space="preserve">Efeitos</w:t>
            </w:r>
          </w:p>
        </w:tc>
        <w:tc>
          <w:p>
            <w:pPr>
              <w:jc w:val="left"/>
            </w:pPr>
            <w:r>
              <w:t xml:space="preserve">Forma de apresentação</w:t>
            </w:r>
          </w:p>
        </w:tc>
      </w:tr>
      <w:tr>
        <w:tc>
          <w:p>
            <w:pPr>
              <w:jc w:val="left"/>
            </w:pPr>
            <w:r>
              <w:t xml:space="preserve">Qualquer das partes</w:t>
            </w:r>
          </w:p>
        </w:tc>
        <w:tc>
          <w:p>
            <w:pPr>
              <w:jc w:val="left"/>
            </w:pPr>
            <w:r>
              <w:t xml:space="preserve">2 dias</w:t>
            </w:r>
          </w:p>
        </w:tc>
        <w:tc>
          <w:p>
            <w:pPr>
              <w:jc w:val="left"/>
            </w:pPr>
            <w:r>
              <w:t xml:space="preserve">Art. 382 do CPP</w:t>
            </w:r>
          </w:p>
        </w:tc>
        <w:tc>
          <w:p>
            <w:pPr>
              <w:jc w:val="left"/>
            </w:pPr>
            <w:r>
              <w:t xml:space="preserve">Obscuridade, contradição, omissão ou ambiguidade</w:t>
            </w:r>
          </w:p>
        </w:tc>
        <w:tc>
          <w:p>
            <w:pPr>
              <w:jc w:val="left"/>
            </w:pPr>
            <w:r>
              <w:t xml:space="preserve">Interrompe os prazos recursais</w:t>
            </w:r>
          </w:p>
        </w:tc>
        <w:tc>
          <w:p>
            <w:pPr>
              <w:jc w:val="left"/>
            </w:pPr>
            <w:r>
              <w:t xml:space="preserve">Petição simples ou termo nos autos</w:t>
            </w:r>
          </w:p>
        </w:tc>
      </w:tr>
    </w:tbl>
    <w:bookmarkEnd w:id="182"/>
    <w:bookmarkEnd w:id="183"/>
    <w:bookmarkEnd w:id="184"/>
    <w:bookmarkEnd w:id="185"/>
    <w:bookmarkStart w:id="187" w:name="intimacao-do-reu"/>
    <w:bookmarkStart w:id="186" w:name="intimação-do-réu-1"/>
    <w:p>
      <w:pPr>
        <w:pStyle w:val="Heading3"/>
      </w:pPr>
      <w:r>
        <w:t xml:space="preserve">11.5.</w:t>
      </w:r>
      <w:r>
        <w:t xml:space="preserve"> </w:t>
      </w:r>
      <w:r>
        <w:t xml:space="preserve">5. Intimação do réu</w:t>
      </w:r>
      <w:hyperlink w:anchor="intimacao-do-reu">
        <w:r>
          <w:rPr>
            <w:rStyle w:val="Hyperlink"/>
          </w:rPr>
          <w:t xml:space="preserve"></w:t>
        </w:r>
      </w:hyperlink>
    </w:p>
    <w:p>
      <w:pPr>
        <w:pStyle w:val="FirstParagraph"/>
      </w:pPr>
      <w:r>
        <w:t xml:space="preserve">A forma de intimação do réu varia conforme sua situação processual.</w:t>
      </w:r>
    </w:p>
    <w:p>
      <w:pPr>
        <w:numPr>
          <w:ilvl w:val="0"/>
          <w:numId w:val="1033"/>
        </w:numPr>
      </w:pPr>
      <w:r>
        <w:rPr>
          <w:bCs/>
          <w:b/>
        </w:rPr>
        <w:t xml:space="preserve">Réu preso preventivamente ou por outro processo:</w:t>
      </w:r>
      <w:r>
        <w:t xml:space="preserve"> </w:t>
      </w:r>
      <w:r>
        <w:t xml:space="preserve">intimação pessoal no estabelecimento prisional, nos termos do art. 392, inciso I, do CPP.</w:t>
      </w:r>
    </w:p>
    <w:p>
      <w:pPr>
        <w:numPr>
          <w:ilvl w:val="0"/>
          <w:numId w:val="1033"/>
        </w:numPr>
      </w:pPr>
      <w:r>
        <w:rPr>
          <w:bCs/>
          <w:b/>
        </w:rPr>
        <w:t xml:space="preserve">Réu absolvido preso</w:t>
      </w:r>
      <w:r>
        <w:t xml:space="preserve"> </w:t>
      </w:r>
      <w:r>
        <w:t xml:space="preserve">ou</w:t>
      </w:r>
      <w:r>
        <w:t xml:space="preserve"> </w:t>
      </w:r>
      <w:r>
        <w:rPr>
          <w:bCs/>
          <w:b/>
        </w:rPr>
        <w:t xml:space="preserve">revogação da prisão preventiva:</w:t>
      </w:r>
      <w:r>
        <w:t xml:space="preserve"> </w:t>
      </w:r>
      <w:r>
        <w:t xml:space="preserve">deve ser expedido, de imediato, Alvará de Soltura, conforme art. 596 do CPP.</w:t>
      </w:r>
    </w:p>
    <w:p>
      <w:pPr>
        <w:numPr>
          <w:ilvl w:val="0"/>
          <w:numId w:val="1033"/>
        </w:numPr>
      </w:pPr>
      <w:r>
        <w:rPr>
          <w:bCs/>
          <w:b/>
        </w:rPr>
        <w:t xml:space="preserve">Réu solto com advogado constituído ou Defensor Público:</w:t>
      </w:r>
      <w:r>
        <w:t xml:space="preserve"> </w:t>
      </w:r>
      <w:r>
        <w:t xml:space="preserve">é suficiente a intimação do defensor, nos termos do art. 392, incisos II e III, do CPP, conforme entendimento consolidado na Súmula nº 19 do TJAM.</w:t>
      </w:r>
    </w:p>
    <w:p>
      <w:pPr>
        <w:numPr>
          <w:ilvl w:val="0"/>
          <w:numId w:val="1033"/>
        </w:numPr>
      </w:pPr>
      <w:r>
        <w:rPr>
          <w:bCs/>
          <w:b/>
        </w:rPr>
        <w:t xml:space="preserve">Réu ausente, revel ou foragido:</w:t>
      </w:r>
      <w:r>
        <w:t xml:space="preserve"> </w:t>
      </w:r>
      <w:r>
        <w:t xml:space="preserve">recomenda-se, por cautela, a intimação da Defesa e a publicação de edital, nos termos do art. 392, §1º, do CPP, pelo prazo de:</w:t>
      </w:r>
    </w:p>
    <w:p>
      <w:pPr>
        <w:numPr>
          <w:ilvl w:val="1"/>
          <w:numId w:val="1034"/>
        </w:numPr>
      </w:pPr>
      <w:r>
        <w:t xml:space="preserve">90 (noventa) dias, quando a pena for igual ou superior a 1 (um) ano;</w:t>
      </w:r>
    </w:p>
    <w:p>
      <w:pPr>
        <w:numPr>
          <w:ilvl w:val="1"/>
          <w:numId w:val="1034"/>
        </w:numPr>
      </w:pPr>
      <w:r>
        <w:t xml:space="preserve">60 (sessenta) dias, nos demais casos.</w:t>
      </w:r>
    </w:p>
    <w:bookmarkEnd w:id="186"/>
    <w:bookmarkEnd w:id="187"/>
    <w:bookmarkEnd w:id="188"/>
    <w:bookmarkEnd w:id="189"/>
    <w:p>
      <w:pPr>
        <w:pStyle w:val="FirstParagraph"/>
      </w:pPr>
      <w:bookmarkStart w:id="190" w:name="document-09certificartransito"/>
      <w:bookmarkEnd w:id="190"/>
    </w:p>
    <w:bookmarkStart w:id="197" w:name="X1a83603484efcccec2e9d916771f3c1c2afc551"/>
    <w:bookmarkStart w:id="196" w:name="Xc1f61ee5ee369fbdf6102dbbcaa4267b831a115"/>
    <w:p>
      <w:pPr>
        <w:pStyle w:val="Heading2"/>
      </w:pPr>
      <w:r>
        <w:t xml:space="preserve">12.</w:t>
      </w:r>
      <w:r>
        <w:t xml:space="preserve"> </w:t>
      </w:r>
      <w:r>
        <w:t xml:space="preserve">12 - Certificação do Trânsito em Julgado (Cartório)</w:t>
      </w:r>
      <w:hyperlink w:anchor="X1a83603484efcccec2e9d916771f3c1c2afc551">
        <w:r>
          <w:rPr>
            <w:rStyle w:val="Hyperlink"/>
          </w:rPr>
          <w:t xml:space="preserve"></w:t>
        </w:r>
      </w:hyperlink>
    </w:p>
    <w:p>
      <w:pPr>
        <w:pStyle w:val="FirstParagraph"/>
      </w:pPr>
      <w:r>
        <w:t xml:space="preserve">A certificação do trânsito em julgado constitui ato cartorário essencial, pois formaliza o momento em que a decisão judicial se torna definitiva, permitindo a adoção das providências subsequentes, especialmente aquelas relacionadas à execução da sentença.</w:t>
      </w:r>
    </w:p>
    <w:bookmarkStart w:id="192" w:name="definicao-de-transito-em-julgado"/>
    <w:bookmarkStart w:id="191" w:name="definição-de-trânsito-em-julgado"/>
    <w:p>
      <w:pPr>
        <w:pStyle w:val="Heading3"/>
      </w:pPr>
      <w:r>
        <w:t xml:space="preserve">12.1.</w:t>
      </w:r>
      <w:r>
        <w:t xml:space="preserve"> </w:t>
      </w:r>
      <w:r>
        <w:t xml:space="preserve">1. Definição de trânsito em julgado</w:t>
      </w:r>
      <w:hyperlink w:anchor="definicao-de-transito-em-julgado">
        <w:r>
          <w:rPr>
            <w:rStyle w:val="Hyperlink"/>
          </w:rPr>
          <w:t xml:space="preserve"></w:t>
        </w:r>
      </w:hyperlink>
    </w:p>
    <w:p>
      <w:pPr>
        <w:pStyle w:val="FirstParagraph"/>
      </w:pPr>
      <w:r>
        <w:t xml:space="preserve">O trânsito em julgado ocorre quando não há mais possibilidade de interposição de recurso no processo, seja pelo decurso do prazo recursal sem manifestação das partes, seja pelo esgotamento de todas as vias recursais cabíveis. A partir desse momento, a decisão judicial adquire definitividade.</w:t>
      </w:r>
    </w:p>
    <w:bookmarkEnd w:id="191"/>
    <w:bookmarkEnd w:id="192"/>
    <w:bookmarkStart w:id="193" w:name="procedimentos-preliminares"/>
    <w:p>
      <w:pPr>
        <w:pStyle w:val="Heading3"/>
      </w:pPr>
      <w:r>
        <w:t xml:space="preserve">12.2.</w:t>
      </w:r>
      <w:r>
        <w:t xml:space="preserve"> </w:t>
      </w:r>
      <w:r>
        <w:t xml:space="preserve">2. Procedimentos preliminares</w:t>
      </w:r>
      <w:hyperlink w:anchor="procedimentos-preliminares">
        <w:r>
          <w:rPr>
            <w:rStyle w:val="Hyperlink"/>
          </w:rPr>
          <w:t xml:space="preserve"></w:t>
        </w:r>
      </w:hyperlink>
    </w:p>
    <w:p>
      <w:pPr>
        <w:pStyle w:val="FirstParagraph"/>
      </w:pPr>
      <w:r>
        <w:t xml:space="preserve">Antes de proceder à certificação do trânsito em julgado, a Secretaria deverá verificar atentamente:</w:t>
      </w:r>
    </w:p>
    <w:p>
      <w:pPr>
        <w:numPr>
          <w:ilvl w:val="0"/>
          <w:numId w:val="1035"/>
        </w:numPr>
      </w:pPr>
      <w:r>
        <w:t xml:space="preserve">Se o prazo recursal expirou para todas as partes;</w:t>
      </w:r>
    </w:p>
    <w:p>
      <w:pPr>
        <w:numPr>
          <w:ilvl w:val="0"/>
          <w:numId w:val="1035"/>
        </w:numPr>
      </w:pPr>
      <w:r>
        <w:t xml:space="preserve">Se não há recursos pendentes de julgamento ou recursos interpostos no sistema;</w:t>
      </w:r>
    </w:p>
    <w:p>
      <w:pPr>
        <w:numPr>
          <w:ilvl w:val="0"/>
          <w:numId w:val="1035"/>
        </w:numPr>
      </w:pPr>
      <w:r>
        <w:t xml:space="preserve">Se as partes foram devidamente intimadas da decisão, com registro regular da intimação no sistema.</w:t>
      </w:r>
    </w:p>
    <w:p>
      <w:pPr>
        <w:pStyle w:val="FirstParagraph"/>
      </w:pPr>
      <w:r>
        <w:t xml:space="preserve">Somente após a confirmação desses requisitos é que se deve proceder à certificação.</w:t>
      </w:r>
    </w:p>
    <w:bookmarkEnd w:id="193"/>
    <w:bookmarkStart w:id="195" w:name="X3219f179977401ac19ae6c4d40f794a007df4df"/>
    <w:bookmarkStart w:id="194" w:name="Xd692d526e2a35db86ebaada049e919d3c6ecfdf"/>
    <w:p>
      <w:pPr>
        <w:pStyle w:val="Heading3"/>
      </w:pPr>
      <w:r>
        <w:t xml:space="preserve">12.3.</w:t>
      </w:r>
      <w:r>
        <w:t xml:space="preserve"> </w:t>
      </w:r>
      <w:r>
        <w:t xml:space="preserve">3. Certificação do trânsito em julgado no PROJUDI</w:t>
      </w:r>
      <w:hyperlink w:anchor="X3219f179977401ac19ae6c4d40f794a007df4df">
        <w:r>
          <w:rPr>
            <w:rStyle w:val="Hyperlink"/>
          </w:rPr>
          <w:t xml:space="preserve"></w:t>
        </w:r>
      </w:hyperlink>
    </w:p>
    <w:p>
      <w:pPr>
        <w:pStyle w:val="FirstParagraph"/>
      </w:pPr>
      <w:r>
        <w:t xml:space="preserve">Constatada a inexistência de recurso pendente ou cabível, a Secretaria deverá realizar a certificação do trânsito em julgado no sistema PROJUDI, observando o seguinte procedimento:</w:t>
      </w:r>
    </w:p>
    <w:p>
      <w:pPr>
        <w:numPr>
          <w:ilvl w:val="0"/>
          <w:numId w:val="1036"/>
        </w:numPr>
      </w:pPr>
      <w:r>
        <w:t xml:space="preserve">Selecionar a movimentação “Decurso de prazo”;</w:t>
      </w:r>
    </w:p>
    <w:p>
      <w:pPr>
        <w:numPr>
          <w:ilvl w:val="0"/>
          <w:numId w:val="1036"/>
        </w:numPr>
      </w:pPr>
      <w:r>
        <w:t xml:space="preserve">Clicar em “Movimentar a partir desta movimentação”;</w:t>
      </w:r>
    </w:p>
    <w:p>
      <w:pPr>
        <w:numPr>
          <w:ilvl w:val="0"/>
          <w:numId w:val="1036"/>
        </w:numPr>
      </w:pPr>
      <w:r>
        <w:t xml:space="preserve">Na opção “Outras ações”, selecionar “Transitar em julgado”;</w:t>
      </w:r>
    </w:p>
    <w:p>
      <w:pPr>
        <w:numPr>
          <w:ilvl w:val="0"/>
          <w:numId w:val="1036"/>
        </w:numPr>
      </w:pPr>
      <w:r>
        <w:t xml:space="preserve">Selecionar as partes pertinentes;</w:t>
      </w:r>
    </w:p>
    <w:p>
      <w:pPr>
        <w:numPr>
          <w:ilvl w:val="0"/>
          <w:numId w:val="1036"/>
        </w:numPr>
      </w:pPr>
      <w:r>
        <w:t xml:space="preserve">Informar a data do trânsito em julgado;</w:t>
      </w:r>
    </w:p>
    <w:p>
      <w:pPr>
        <w:numPr>
          <w:ilvl w:val="0"/>
          <w:numId w:val="1036"/>
        </w:numPr>
      </w:pPr>
      <w:r>
        <w:t xml:space="preserve">Finalizar a movimentação.</w:t>
      </w:r>
    </w:p>
    <w:p>
      <w:pPr>
        <w:pStyle w:val="FirstParagraph"/>
      </w:pPr>
      <w:r>
        <w:t xml:space="preserve">Concluídos esses passos, o processo passará a constar no sistema como transitado em julgado.</w:t>
      </w:r>
    </w:p>
    <w:p>
      <w:pPr>
        <w:pStyle w:val="BodyText"/>
      </w:pPr>
      <w:r>
        <w:t xml:space="preserve">Caso seja necessário desconstituir o trânsito em julgado, a Secretaria deverá acessar o mesmo local no sistema e proceder à exclusão da movimentação correspondente, observadas as orientações administrativas e eventual determinação judicial.</w:t>
      </w:r>
    </w:p>
    <w:p>
      <w:pPr>
        <w:pStyle w:val="BodyText"/>
      </w:pPr>
      <w:r>
        <w:t xml:space="preserve">A adoção desse procedimento padronizado assegura maior eficiência, segurança e controle do fluxo processual nas Varas Criminais, contribuindo para a adequada prestação jurisdicional.</w:t>
      </w:r>
    </w:p>
    <w:bookmarkEnd w:id="194"/>
    <w:bookmarkEnd w:id="195"/>
    <w:bookmarkEnd w:id="196"/>
    <w:bookmarkEnd w:id="197"/>
    <w:p>
      <w:pPr>
        <w:pStyle w:val="BodyText"/>
      </w:pPr>
      <w:bookmarkStart w:id="198" w:name="document-10expedir_guia_execucao"/>
      <w:bookmarkEnd w:id="198"/>
    </w:p>
    <w:bookmarkStart w:id="205" w:name="expedicao-de-guia-de-execucao-cartorio"/>
    <w:bookmarkStart w:id="204" w:name="expedição-de-guia-de-execução-cartório"/>
    <w:p>
      <w:pPr>
        <w:pStyle w:val="Heading2"/>
      </w:pPr>
      <w:r>
        <w:t xml:space="preserve">13.</w:t>
      </w:r>
      <w:r>
        <w:t xml:space="preserve"> </w:t>
      </w:r>
      <w:r>
        <w:t xml:space="preserve">13 - Expedição de Guia de Execução (Cartório)</w:t>
      </w:r>
      <w:hyperlink w:anchor="expedicao-de-guia-de-execucao-cartorio">
        <w:r>
          <w:rPr>
            <w:rStyle w:val="Hyperlink"/>
          </w:rPr>
          <w:t xml:space="preserve"></w:t>
        </w:r>
      </w:hyperlink>
    </w:p>
    <w:p>
      <w:pPr>
        <w:pStyle w:val="FirstParagraph"/>
      </w:pPr>
      <w:r>
        <w:t xml:space="preserve">A expedição das Guias de Execução constitui etapa essencial após a prolação de sentença penal condenatória, assegurando a correta remessa das informações ao Banco Nacional de Monitoramento de Prisões (BNMP) e ao Sistema Eletrônico de Execução Unificado (SEEU), bem como a comunicação aos órgãos competentes.</w:t>
      </w:r>
    </w:p>
    <w:bookmarkStart w:id="200" w:name="disposicoes-gerais"/>
    <w:bookmarkStart w:id="199" w:name="disposições-gerais"/>
    <w:p>
      <w:pPr>
        <w:pStyle w:val="Heading3"/>
      </w:pPr>
      <w:r>
        <w:t xml:space="preserve">13.1.</w:t>
      </w:r>
      <w:r>
        <w:t xml:space="preserve"> </w:t>
      </w:r>
      <w:r>
        <w:t xml:space="preserve">1. Disposições gerais</w:t>
      </w:r>
      <w:hyperlink w:anchor="disposicoes-gerais">
        <w:r>
          <w:rPr>
            <w:rStyle w:val="Hyperlink"/>
          </w:rPr>
          <w:t xml:space="preserve"></w:t>
        </w:r>
      </w:hyperlink>
    </w:p>
    <w:p>
      <w:pPr>
        <w:pStyle w:val="FirstParagraph"/>
      </w:pPr>
      <w:r>
        <w:t xml:space="preserve">A Guia de Execução é o instrumento que formaliza o início da fase executória da pena, devendo ser expedida com rigor técnico, atenção aos prazos e observância das normativas do Conselho Nacional de Justiça e dos atos administrativos do Tribunal de Justiça do Amazonas.</w:t>
      </w:r>
    </w:p>
    <w:bookmarkEnd w:id="199"/>
    <w:bookmarkEnd w:id="200"/>
    <w:bookmarkStart w:id="202" w:name="guias-provisorias"/>
    <w:bookmarkStart w:id="201" w:name="guias-provisórias"/>
    <w:p>
      <w:pPr>
        <w:pStyle w:val="Heading3"/>
      </w:pPr>
      <w:r>
        <w:t xml:space="preserve">13.2.</w:t>
      </w:r>
      <w:r>
        <w:t xml:space="preserve"> </w:t>
      </w:r>
      <w:r>
        <w:t xml:space="preserve">2. Guias provisórias</w:t>
      </w:r>
      <w:hyperlink w:anchor="guias-provisorias">
        <w:r>
          <w:rPr>
            <w:rStyle w:val="Hyperlink"/>
          </w:rPr>
          <w:t xml:space="preserve"></w:t>
        </w:r>
      </w:hyperlink>
    </w:p>
    <w:p>
      <w:pPr>
        <w:pStyle w:val="FirstParagraph"/>
      </w:pPr>
      <w:r>
        <w:t xml:space="preserve">As Guias Provisórias são expedidas quando o réu permaneceu preso durante toda a tramitação do processo, em razão de prisão preventiva, sendo determinadas na sentença condenatória ou na decisão que recebe a apelação, nos termos da Resolução CNJ nº 113/2010.</w:t>
      </w:r>
    </w:p>
    <w:p>
      <w:pPr>
        <w:pStyle w:val="BodyText"/>
      </w:pPr>
      <w:r>
        <w:rPr>
          <w:bCs/>
          <w:b/>
        </w:rPr>
        <w:t xml:space="preserve">Procedimentos:</w:t>
      </w:r>
    </w:p>
    <w:p>
      <w:pPr>
        <w:numPr>
          <w:ilvl w:val="0"/>
          <w:numId w:val="1037"/>
        </w:numPr>
      </w:pPr>
      <w:r>
        <w:t xml:space="preserve">Elaborar a Guia Provisória no BNMP, atentando para o correto preenchimento de todas as informações obrigatórias;</w:t>
      </w:r>
    </w:p>
    <w:p>
      <w:pPr>
        <w:numPr>
          <w:ilvl w:val="0"/>
          <w:numId w:val="1037"/>
        </w:numPr>
      </w:pPr>
      <w:r>
        <w:t xml:space="preserve">Submeter a Guia à assinatura do(a) magistrado(a);</w:t>
      </w:r>
    </w:p>
    <w:p>
      <w:pPr>
        <w:numPr>
          <w:ilvl w:val="0"/>
          <w:numId w:val="1037"/>
        </w:numPr>
      </w:pPr>
      <w:r>
        <w:t xml:space="preserve">Juntar a Guia aos autos;</w:t>
      </w:r>
    </w:p>
    <w:p>
      <w:pPr>
        <w:numPr>
          <w:ilvl w:val="0"/>
          <w:numId w:val="1037"/>
        </w:numPr>
      </w:pPr>
      <w:r>
        <w:t xml:space="preserve">Expedir ofício ao estabelecimento prisional comunicando a expedição da Guia, com envio por meio do Malote Digital;</w:t>
      </w:r>
    </w:p>
    <w:p>
      <w:pPr>
        <w:numPr>
          <w:ilvl w:val="0"/>
          <w:numId w:val="1037"/>
        </w:numPr>
      </w:pPr>
      <w:r>
        <w:t xml:space="preserve">Proceder ao cadastro da Guia no SEEU ou encaminhá-la à Vara de Execuções por meio do Malote Digital.</w:t>
      </w:r>
    </w:p>
    <w:p>
      <w:pPr>
        <w:pStyle w:val="FirstParagraph"/>
      </w:pPr>
      <w:r>
        <w:t xml:space="preserve">Aviso</w:t>
      </w:r>
    </w:p>
    <w:p>
      <w:pPr>
        <w:pStyle w:val="BodyText"/>
      </w:pPr>
      <w:r>
        <w:t xml:space="preserve">Nos casos de regime fechado, a Guia Provisória somente poderá ser expedida se houver mandado de prisão devidamente cumprido, com a assinatura do réu.</w:t>
      </w:r>
    </w:p>
    <w:bookmarkEnd w:id="201"/>
    <w:bookmarkEnd w:id="202"/>
    <w:bookmarkStart w:id="203" w:name="guias-definitivas"/>
    <w:p>
      <w:pPr>
        <w:pStyle w:val="Heading3"/>
      </w:pPr>
      <w:r>
        <w:t xml:space="preserve">13.3.</w:t>
      </w:r>
      <w:r>
        <w:t xml:space="preserve"> </w:t>
      </w:r>
      <w:r>
        <w:t xml:space="preserve">3. Guias definitivas</w:t>
      </w:r>
      <w:hyperlink w:anchor="guias-definitivas">
        <w:r>
          <w:rPr>
            <w:rStyle w:val="Hyperlink"/>
          </w:rPr>
          <w:t xml:space="preserve"></w:t>
        </w:r>
      </w:hyperlink>
    </w:p>
    <w:p>
      <w:pPr>
        <w:pStyle w:val="FirstParagraph"/>
      </w:pPr>
      <w:r>
        <w:t xml:space="preserve">A Guia Definitiva somente poderá ser expedida após o trânsito em julgado da sentença penal condenatória.</w:t>
      </w:r>
    </w:p>
    <w:p>
      <w:pPr>
        <w:pStyle w:val="BodyText"/>
      </w:pPr>
      <w:r>
        <w:t xml:space="preserve">Aviso</w:t>
      </w:r>
    </w:p>
    <w:p>
      <w:pPr>
        <w:pStyle w:val="BodyText"/>
      </w:pPr>
      <w:r>
        <w:t xml:space="preserve">A Guia relativa ao cumprimento de pena privativa de liberdade em regime fechado somente poderá ser expedida se constar nos autos mandado de prisão cumprido, com a assinatura do réu.</w:t>
      </w:r>
    </w:p>
    <w:p>
      <w:pPr>
        <w:pStyle w:val="BodyText"/>
      </w:pPr>
      <w:r>
        <w:t xml:space="preserve">Nos casos de condenação em regime semiaberto, aberto, penas restritivas de direitos e/ou multa, a Guia deverá ser expedida independentemente da expedição de mandado de prisão ou de intimação prévia do condenado, conforme Portaria da Presidência do TJAM nº 2897/2023.</w:t>
      </w:r>
    </w:p>
    <w:p>
      <w:pPr>
        <w:pStyle w:val="BodyText"/>
      </w:pPr>
      <w:r>
        <w:t xml:space="preserve">As Guias Definitivas podem ser expedidas nos regimes</w:t>
      </w:r>
      <w:r>
        <w:t xml:space="preserve"> </w:t>
      </w:r>
      <w:r>
        <w:rPr>
          <w:bCs/>
          <w:b/>
        </w:rPr>
        <w:t xml:space="preserve">fechado</w:t>
      </w:r>
      <w:r>
        <w:t xml:space="preserve">,</w:t>
      </w:r>
      <w:r>
        <w:t xml:space="preserve"> </w:t>
      </w:r>
      <w:r>
        <w:rPr>
          <w:bCs/>
          <w:b/>
        </w:rPr>
        <w:t xml:space="preserve">semiaberto</w:t>
      </w:r>
      <w:r>
        <w:t xml:space="preserve"> </w:t>
      </w:r>
      <w:r>
        <w:t xml:space="preserve">ou</w:t>
      </w:r>
      <w:r>
        <w:t xml:space="preserve"> </w:t>
      </w:r>
      <w:r>
        <w:rPr>
          <w:bCs/>
          <w:b/>
        </w:rPr>
        <w:t xml:space="preserve">aberto</w:t>
      </w:r>
      <w:r>
        <w:t xml:space="preserve">.</w:t>
      </w:r>
    </w:p>
    <w:p>
      <w:pPr>
        <w:pStyle w:val="BodyText"/>
      </w:pPr>
      <w:r>
        <w:t xml:space="preserve">Via de regra, as Guias Provisórias são expedidas em regime fechado, pois pressupõem que o réu permaneceu preso durante toda a tramitação processual.</w:t>
      </w:r>
    </w:p>
    <w:p>
      <w:pPr>
        <w:pStyle w:val="BodyText"/>
      </w:pPr>
      <w:r>
        <w:t xml:space="preserve">Quando a pena privativa de liberdade for substituída por pena restritiva de direitos, deverá ser expedida Guia de Execução em regime aberto, com a devida observação da conversão consignada na própria Guia.</w:t>
      </w:r>
    </w:p>
    <w:p>
      <w:pPr>
        <w:pStyle w:val="BodyText"/>
      </w:pPr>
      <w:r>
        <w:rPr>
          <w:bCs/>
          <w:b/>
        </w:rPr>
        <w:t xml:space="preserve">Passos principais para expedição da Guia Definitiva:</w:t>
      </w:r>
    </w:p>
    <w:p>
      <w:pPr>
        <w:numPr>
          <w:ilvl w:val="0"/>
          <w:numId w:val="1038"/>
        </w:numPr>
      </w:pPr>
      <w:r>
        <w:t xml:space="preserve">Verificar a existência, nos autos, da certidão de trânsito em julgado (em 1º ou 2º grau), confirmando o decurso do prazo recursal;</w:t>
      </w:r>
    </w:p>
    <w:p>
      <w:pPr>
        <w:numPr>
          <w:ilvl w:val="0"/>
          <w:numId w:val="1038"/>
        </w:numPr>
      </w:pPr>
      <w:r>
        <w:t xml:space="preserve">Elaborar a Guia Definitiva no BNMP, preenchendo integralmente os dados exigidos;</w:t>
      </w:r>
    </w:p>
    <w:p>
      <w:pPr>
        <w:numPr>
          <w:ilvl w:val="0"/>
          <w:numId w:val="1038"/>
        </w:numPr>
      </w:pPr>
      <w:r>
        <w:t xml:space="preserve">Submeter a Guia à assinatura do(a) magistrado(a);</w:t>
      </w:r>
    </w:p>
    <w:p>
      <w:pPr>
        <w:numPr>
          <w:ilvl w:val="0"/>
          <w:numId w:val="1038"/>
        </w:numPr>
      </w:pPr>
      <w:r>
        <w:t xml:space="preserve">Exportar a peça do BNMP e juntá-la aos autos;</w:t>
      </w:r>
    </w:p>
    <w:p>
      <w:pPr>
        <w:numPr>
          <w:ilvl w:val="0"/>
          <w:numId w:val="1038"/>
        </w:numPr>
      </w:pPr>
      <w:r>
        <w:t xml:space="preserve">Realizar a comunicação eleitoral por meio do INFODIP, nos termos do art. 71, §2º, do Código Eleitoral;</w:t>
      </w:r>
    </w:p>
    <w:p>
      <w:pPr>
        <w:numPr>
          <w:ilvl w:val="0"/>
          <w:numId w:val="1038"/>
        </w:numPr>
      </w:pPr>
      <w:r>
        <w:t xml:space="preserve">Expedir comunicação à vítima, conforme art. 201, §2º, do Código de Processo Penal.</w:t>
      </w:r>
    </w:p>
    <w:p>
      <w:pPr>
        <w:pStyle w:val="FirstParagraph"/>
      </w:pPr>
      <w:r>
        <w:rPr>
          <w:bCs/>
          <w:b/>
        </w:rPr>
        <w:t xml:space="preserve">Sugestão de organização documental:</w:t>
      </w:r>
    </w:p>
    <w:p>
      <w:pPr>
        <w:pStyle w:val="BodyText"/>
      </w:pPr>
      <w:r>
        <w:t xml:space="preserve">Recomenda-se organizar, em pasta digital institucional, as seguintes peças obrigatórias para encaminhamento à Vara de Execuções, facilitando o cadastro no SEEU:</w:t>
      </w:r>
    </w:p>
    <w:p>
      <w:pPr>
        <w:numPr>
          <w:ilvl w:val="0"/>
          <w:numId w:val="1039"/>
        </w:numPr>
      </w:pPr>
      <w:r>
        <w:t xml:space="preserve">Denúncia;</w:t>
      </w:r>
    </w:p>
    <w:p>
      <w:pPr>
        <w:numPr>
          <w:ilvl w:val="0"/>
          <w:numId w:val="1039"/>
        </w:numPr>
      </w:pPr>
      <w:r>
        <w:t xml:space="preserve">Decisão que recebeu a denúncia;</w:t>
      </w:r>
    </w:p>
    <w:p>
      <w:pPr>
        <w:numPr>
          <w:ilvl w:val="0"/>
          <w:numId w:val="1039"/>
        </w:numPr>
      </w:pPr>
      <w:r>
        <w:t xml:space="preserve">Decisão de aditamento da denúncia, se houver;</w:t>
      </w:r>
    </w:p>
    <w:p>
      <w:pPr>
        <w:numPr>
          <w:ilvl w:val="0"/>
          <w:numId w:val="1039"/>
        </w:numPr>
      </w:pPr>
      <w:r>
        <w:t xml:space="preserve">Sentença condenatória;</w:t>
      </w:r>
    </w:p>
    <w:p>
      <w:pPr>
        <w:numPr>
          <w:ilvl w:val="0"/>
          <w:numId w:val="1039"/>
        </w:numPr>
      </w:pPr>
      <w:r>
        <w:t xml:space="preserve">Acórdão integral da apelação, se houver;</w:t>
      </w:r>
    </w:p>
    <w:p>
      <w:pPr>
        <w:numPr>
          <w:ilvl w:val="0"/>
          <w:numId w:val="1039"/>
        </w:numPr>
      </w:pPr>
      <w:r>
        <w:t xml:space="preserve">Recurso especial ou extraordinário, se houver;</w:t>
      </w:r>
    </w:p>
    <w:p>
      <w:pPr>
        <w:numPr>
          <w:ilvl w:val="0"/>
          <w:numId w:val="1039"/>
        </w:numPr>
      </w:pPr>
      <w:r>
        <w:t xml:space="preserve">Certidão de trânsito em julgado;</w:t>
      </w:r>
    </w:p>
    <w:p>
      <w:pPr>
        <w:numPr>
          <w:ilvl w:val="0"/>
          <w:numId w:val="1039"/>
        </w:numPr>
      </w:pPr>
      <w:r>
        <w:t xml:space="preserve">Alvará de soltura, se houver;</w:t>
      </w:r>
    </w:p>
    <w:p>
      <w:pPr>
        <w:numPr>
          <w:ilvl w:val="0"/>
          <w:numId w:val="1039"/>
        </w:numPr>
      </w:pPr>
      <w:r>
        <w:t xml:space="preserve">Mandado de prisão;</w:t>
      </w:r>
    </w:p>
    <w:p>
      <w:pPr>
        <w:numPr>
          <w:ilvl w:val="0"/>
          <w:numId w:val="1039"/>
        </w:numPr>
      </w:pPr>
      <w:r>
        <w:t xml:space="preserve">Guia Definitiva;</w:t>
      </w:r>
    </w:p>
    <w:p>
      <w:pPr>
        <w:numPr>
          <w:ilvl w:val="0"/>
          <w:numId w:val="1039"/>
        </w:numPr>
      </w:pPr>
      <w:r>
        <w:t xml:space="preserve">Comprovante de comunicação eleitoral (INFODIP);</w:t>
      </w:r>
    </w:p>
    <w:p>
      <w:pPr>
        <w:numPr>
          <w:ilvl w:val="0"/>
          <w:numId w:val="1039"/>
        </w:numPr>
      </w:pPr>
      <w:r>
        <w:t xml:space="preserve">Comprovante de transferência da Guia no BNMP.</w:t>
      </w:r>
    </w:p>
    <w:p>
      <w:pPr>
        <w:pStyle w:val="FirstParagraph"/>
      </w:pPr>
      <w:r>
        <w:rPr>
          <w:bCs/>
          <w:b/>
        </w:rPr>
        <w:t xml:space="preserve">Definição da Vara de Execução competente:</w:t>
      </w:r>
    </w:p>
    <w:p>
      <w:pPr>
        <w:numPr>
          <w:ilvl w:val="0"/>
          <w:numId w:val="1040"/>
        </w:numPr>
      </w:pPr>
      <w:r>
        <w:t xml:space="preserve">VEP Manaus – Regime Fechado: penas superiores a 8 anos;</w:t>
      </w:r>
    </w:p>
    <w:p>
      <w:pPr>
        <w:numPr>
          <w:ilvl w:val="0"/>
          <w:numId w:val="1040"/>
        </w:numPr>
      </w:pPr>
      <w:r>
        <w:t xml:space="preserve">VEP Manaus – Regime Semiaberto: penas superiores a 4 e até 8 anos;</w:t>
      </w:r>
    </w:p>
    <w:p>
      <w:pPr>
        <w:numPr>
          <w:ilvl w:val="0"/>
          <w:numId w:val="1040"/>
        </w:numPr>
      </w:pPr>
      <w:r>
        <w:t xml:space="preserve">VEP Manaus – Regime Aberto: penas iguais ou inferiores a 4 anos, sem substituição;</w:t>
      </w:r>
    </w:p>
    <w:p>
      <w:pPr>
        <w:numPr>
          <w:ilvl w:val="0"/>
          <w:numId w:val="1040"/>
        </w:numPr>
      </w:pPr>
      <w:r>
        <w:t xml:space="preserve">VEMEPA Manaus: penas restritivas de direitos e/ou multa.</w:t>
      </w:r>
    </w:p>
    <w:p>
      <w:pPr>
        <w:pStyle w:val="FirstParagraph"/>
      </w:pPr>
      <w:r>
        <w:rPr>
          <w:bCs/>
          <w:b/>
        </w:rPr>
        <w:t xml:space="preserve">Providências finais:</w:t>
      </w:r>
    </w:p>
    <w:p>
      <w:pPr>
        <w:numPr>
          <w:ilvl w:val="0"/>
          <w:numId w:val="1041"/>
        </w:numPr>
      </w:pPr>
      <w:r>
        <w:t xml:space="preserve">Gerar o comprovante de protocolo da distribuição no SEEU e juntá-lo aos autos;</w:t>
      </w:r>
    </w:p>
    <w:p>
      <w:pPr>
        <w:numPr>
          <w:ilvl w:val="0"/>
          <w:numId w:val="1041"/>
        </w:numPr>
      </w:pPr>
      <w:r>
        <w:t xml:space="preserve">Realizar a transferência de competência no BNMP, vinculando todas as peças pertinentes (mandado, guia, certidões);</w:t>
      </w:r>
    </w:p>
    <w:p>
      <w:pPr>
        <w:numPr>
          <w:ilvl w:val="0"/>
          <w:numId w:val="1041"/>
        </w:numPr>
      </w:pPr>
      <w:r>
        <w:t xml:space="preserve">Atualizar os dados processuais;</w:t>
      </w:r>
    </w:p>
    <w:p>
      <w:pPr>
        <w:numPr>
          <w:ilvl w:val="0"/>
          <w:numId w:val="1041"/>
        </w:numPr>
      </w:pPr>
      <w:r>
        <w:t xml:space="preserve">Proceder ao arquivamento definitivo dos autos.</w:t>
      </w:r>
    </w:p>
    <w:bookmarkEnd w:id="203"/>
    <w:bookmarkEnd w:id="204"/>
    <w:bookmarkEnd w:id="205"/>
    <w:p>
      <w:pPr>
        <w:pStyle w:val="FirstParagraph"/>
      </w:pPr>
      <w:bookmarkStart w:id="206" w:name="document-11decisao_recebimento_apelacao"/>
      <w:bookmarkEnd w:id="206"/>
    </w:p>
    <w:bookmarkStart w:id="220" w:name="recebimento-da-apelacao-judicial"/>
    <w:bookmarkStart w:id="219" w:name="recebimento-da-apelação-judicial"/>
    <w:p>
      <w:pPr>
        <w:pStyle w:val="Heading2"/>
      </w:pPr>
      <w:r>
        <w:t xml:space="preserve">14.</w:t>
      </w:r>
      <w:r>
        <w:t xml:space="preserve"> </w:t>
      </w:r>
      <w:r>
        <w:t xml:space="preserve">10 - Recebimento da Apelação (Judicial)</w:t>
      </w:r>
      <w:hyperlink w:anchor="recebimento-da-apelacao-judicial">
        <w:r>
          <w:rPr>
            <w:rStyle w:val="Hyperlink"/>
          </w:rPr>
          <w:t xml:space="preserve"></w:t>
        </w:r>
      </w:hyperlink>
    </w:p>
    <w:bookmarkStart w:id="218" w:name="recebimento-da-apelacao"/>
    <w:bookmarkStart w:id="217" w:name="recebimento-da-apelação"/>
    <w:p>
      <w:pPr>
        <w:pStyle w:val="Heading3"/>
      </w:pPr>
      <w:r>
        <w:t xml:space="preserve">14.1.</w:t>
      </w:r>
      <w:r>
        <w:t xml:space="preserve"> </w:t>
      </w:r>
      <w:r>
        <w:t xml:space="preserve">10. Recebimento da Apelação</w:t>
      </w:r>
      <w:hyperlink w:anchor="recebimento-da-apelacao">
        <w:r>
          <w:rPr>
            <w:rStyle w:val="Hyperlink"/>
          </w:rPr>
          <w:t xml:space="preserve"></w:t>
        </w:r>
      </w:hyperlink>
    </w:p>
    <w:p>
      <w:pPr>
        <w:pStyle w:val="FirstParagraph"/>
      </w:pPr>
      <w:r>
        <w:t xml:space="preserve">A apelação criminal é o recurso cabível contra decisões de mérito proferidas no processo penal, sendo a sentença a hipótese mais recorrente.</w:t>
      </w:r>
    </w:p>
    <w:p>
      <w:pPr>
        <w:pStyle w:val="BodyText"/>
      </w:pPr>
      <w:r>
        <w:t xml:space="preserve">Diferentemente da sistemática do Direito Processual Civil, no processo penal o</w:t>
      </w:r>
      <w:r>
        <w:t xml:space="preserve"> </w:t>
      </w:r>
      <w:r>
        <w:rPr>
          <w:bCs/>
          <w:b/>
        </w:rPr>
        <w:t xml:space="preserve">juízo de 1º grau ainda exerce o primeiro juízo de admissibilidade da apelação</w:t>
      </w:r>
      <w:r>
        <w:t xml:space="preserve">, competindo-lhe verificar a tempestividade e os demais requisitos formais antes da remessa ao Tribunal.</w:t>
      </w:r>
    </w:p>
    <w:p>
      <w:pPr>
        <w:pStyle w:val="BodyText"/>
      </w:pPr>
      <w:r>
        <w:t xml:space="preserve">A interposição da apelação no processo penal pode ocorrer de diferentes formas, as quais demandam providências específicas da Secretaria e do Juízo, conforme detalhado a seguir.</w:t>
      </w:r>
    </w:p>
    <w:bookmarkStart w:id="208" w:name="X08b7f6b06503f88acffe7b3d6e7e7fa5c213857"/>
    <w:bookmarkStart w:id="207" w:name="X798422adcd198bf02a561c7155ad10ff598a495"/>
    <w:p>
      <w:pPr>
        <w:pStyle w:val="Heading4"/>
      </w:pPr>
      <w:r>
        <w:t xml:space="preserve">14.1.1.</w:t>
      </w:r>
      <w:r>
        <w:t xml:space="preserve"> </w:t>
      </w:r>
      <w:r>
        <w:t xml:space="preserve">10.1 - Interposição da apelação com fundamento no art. 600, §4º, do CPP</w:t>
      </w:r>
      <w:hyperlink w:anchor="X08b7f6b06503f88acffe7b3d6e7e7fa5c213857">
        <w:r>
          <w:rPr>
            <w:rStyle w:val="Hyperlink"/>
          </w:rPr>
          <w:t xml:space="preserve"></w:t>
        </w:r>
      </w:hyperlink>
    </w:p>
    <w:p>
      <w:pPr>
        <w:pStyle w:val="FirstParagraph"/>
      </w:pPr>
      <w:r>
        <w:t xml:space="preserve">Nesta hipótese, a parte manifesta apenas a intenção de recorrer, por meio de petição ou termo lavrado nos autos, especialmente nos casos de sentença proferida em audiência de instrução e julgamento ou sessão de julgamento.</w:t>
      </w:r>
    </w:p>
    <w:p>
      <w:pPr>
        <w:pStyle w:val="BodyText"/>
      </w:pPr>
      <w:r>
        <w:t xml:space="preserve">O art. 600, §4º, do Código de Processo Penal dispõe:</w:t>
      </w:r>
    </w:p>
    <w:p>
      <w:pPr>
        <w:pStyle w:val="BodyText"/>
      </w:pPr>
      <w:r>
        <w:t xml:space="preserve">“Se o apelante declarar, na petição ou no termo, ao interpor a apelação, que deseja arrazoar na superior instância, serão os autos remetidos ao tribunal</w:t>
      </w:r>
      <w:r>
        <w:t xml:space="preserve"> </w:t>
      </w:r>
      <w:r>
        <w:rPr>
          <w:iCs/>
          <w:i/>
        </w:rPr>
        <w:t xml:space="preserve">ad quem</w:t>
      </w:r>
      <w:r>
        <w:t xml:space="preserve">, onde será aberta vista às partes, observados os prazos legais, notificadas as partes pela publicação oficial.”</w:t>
      </w:r>
    </w:p>
    <w:p>
      <w:pPr>
        <w:pStyle w:val="BodyText"/>
      </w:pPr>
      <w:r>
        <w:t xml:space="preserve">Nessa situação, compete ao Juízo de 1º grau:</w:t>
      </w:r>
    </w:p>
    <w:p>
      <w:pPr>
        <w:numPr>
          <w:ilvl w:val="0"/>
          <w:numId w:val="1042"/>
        </w:numPr>
      </w:pPr>
      <w:r>
        <w:t xml:space="preserve">Verificar a tempestividade da interposição do recurso (prazo de 5 dias após a intimação da sentença);</w:t>
      </w:r>
    </w:p>
    <w:p>
      <w:pPr>
        <w:numPr>
          <w:ilvl w:val="0"/>
          <w:numId w:val="1042"/>
        </w:numPr>
      </w:pPr>
      <w:r>
        <w:t xml:space="preserve">Receber a apelação, caso presentes os requisitos de admissibilidade;</w:t>
      </w:r>
    </w:p>
    <w:p>
      <w:pPr>
        <w:numPr>
          <w:ilvl w:val="0"/>
          <w:numId w:val="1042"/>
        </w:numPr>
      </w:pPr>
      <w:r>
        <w:t xml:space="preserve">Declarar expressamente o recebimento do recurso nos autos;</w:t>
      </w:r>
    </w:p>
    <w:p>
      <w:pPr>
        <w:numPr>
          <w:ilvl w:val="0"/>
          <w:numId w:val="1042"/>
        </w:numPr>
      </w:pPr>
      <w:r>
        <w:t xml:space="preserve">Determinar a remessa imediata do processo ao Juízo</w:t>
      </w:r>
      <w:r>
        <w:t xml:space="preserve"> </w:t>
      </w:r>
      <w:r>
        <w:rPr>
          <w:iCs/>
          <w:i/>
        </w:rPr>
        <w:t xml:space="preserve">ad quem</w:t>
      </w:r>
      <w:r>
        <w:t xml:space="preserve">, sem abertura de prazo para razões no 1º grau.</w:t>
      </w:r>
    </w:p>
    <w:bookmarkEnd w:id="207"/>
    <w:bookmarkEnd w:id="208"/>
    <w:bookmarkStart w:id="210" w:name="X76d7a65617f493a5cd0a4aca15a4c600817c2df"/>
    <w:bookmarkStart w:id="209" w:name="Xd90ab6fe5c69f5d1bf1beb0b7f05a5145066d3a"/>
    <w:p>
      <w:pPr>
        <w:pStyle w:val="Heading4"/>
      </w:pPr>
      <w:r>
        <w:t xml:space="preserve">14.1.2.</w:t>
      </w:r>
      <w:r>
        <w:t xml:space="preserve"> </w:t>
      </w:r>
      <w:r>
        <w:t xml:space="preserve">10.2 - Apelação interposta já acompanhada das razões</w:t>
      </w:r>
      <w:hyperlink w:anchor="X76d7a65617f493a5cd0a4aca15a4c600817c2df">
        <w:r>
          <w:rPr>
            <w:rStyle w:val="Hyperlink"/>
          </w:rPr>
          <w:t xml:space="preserve"></w:t>
        </w:r>
      </w:hyperlink>
    </w:p>
    <w:p>
      <w:pPr>
        <w:pStyle w:val="FirstParagraph"/>
      </w:pPr>
      <w:r>
        <w:t xml:space="preserve">Nesta modalidade, a parte interpõe a apelação já instruída com as razões recursais no mesmo ato.</w:t>
      </w:r>
    </w:p>
    <w:p>
      <w:pPr>
        <w:pStyle w:val="BodyText"/>
      </w:pPr>
      <w:r>
        <w:t xml:space="preserve">Antes da conclusão dos autos ao magistrado, recomenda-se que a própria Secretaria, com fundamento no art. 93, inciso XIV, da Constituição Federal, promova a intimação da parte contrária para apresentação de contrarrazões, observando-se os seguintes prazos:</w:t>
      </w:r>
    </w:p>
    <w:p>
      <w:pPr>
        <w:numPr>
          <w:ilvl w:val="0"/>
          <w:numId w:val="1043"/>
        </w:numPr>
      </w:pPr>
      <w:r>
        <w:t xml:space="preserve">8 (oito) dias: Ministério Público, assistente de acusação e defesa constituída por advogado particular;</w:t>
      </w:r>
    </w:p>
    <w:p>
      <w:pPr>
        <w:numPr>
          <w:ilvl w:val="0"/>
          <w:numId w:val="1043"/>
        </w:numPr>
      </w:pPr>
      <w:r>
        <w:t xml:space="preserve">16 (dezesseis) dias: réu assistido pela Defensoria Pública, em razão do prazo em dobro.</w:t>
      </w:r>
    </w:p>
    <w:p>
      <w:pPr>
        <w:pStyle w:val="FirstParagraph"/>
      </w:pPr>
      <w:r>
        <w:t xml:space="preserve">Decorrido o prazo para contrarrazões, com ou sem manifestação da parte contrária, os autos deverão ser conclusos ao magistrado para análise da admissibilidade recursal.</w:t>
      </w:r>
    </w:p>
    <w:p>
      <w:pPr>
        <w:pStyle w:val="BodyText"/>
      </w:pPr>
      <w:r>
        <w:t xml:space="preserve">Recebido o recurso, determina-se a remessa do processo ao Juízo</w:t>
      </w:r>
      <w:r>
        <w:t xml:space="preserve"> </w:t>
      </w:r>
      <w:r>
        <w:rPr>
          <w:iCs/>
          <w:i/>
        </w:rPr>
        <w:t xml:space="preserve">ad quem</w:t>
      </w:r>
      <w:r>
        <w:t xml:space="preserve">.</w:t>
      </w:r>
    </w:p>
    <w:p>
      <w:pPr>
        <w:pStyle w:val="BodyText"/>
      </w:pPr>
      <w:r>
        <w:t xml:space="preserve">Caso o recurso não seja recebido, as partes deverão ser intimadas da decisão, oportunizando-se a interposição de recurso em sentido estrito, nos termos do art. 581, inciso XV, do CPP. Decorrido o prazo sem interposição, certifica-se o trânsito em julgado da sentença e adotam-se as providências subsequentes.</w:t>
      </w:r>
    </w:p>
    <w:bookmarkEnd w:id="209"/>
    <w:bookmarkEnd w:id="210"/>
    <w:bookmarkStart w:id="212" w:name="Xbf3a722b178ffc0a8f24ef73aafca4c3c2f17db"/>
    <w:bookmarkStart w:id="211" w:name="Xde31d9514eab3fbb70aea7e7aa9102ce987e3c9"/>
    <w:p>
      <w:pPr>
        <w:pStyle w:val="Heading4"/>
      </w:pPr>
      <w:r>
        <w:t xml:space="preserve">14.1.3.</w:t>
      </w:r>
      <w:r>
        <w:t xml:space="preserve"> </w:t>
      </w:r>
      <w:r>
        <w:t xml:space="preserve">10.3 - Apelação interposta sem razões, sem invocação do art. 600, §4º</w:t>
      </w:r>
      <w:hyperlink w:anchor="Xbf3a722b178ffc0a8f24ef73aafca4c3c2f17db">
        <w:r>
          <w:rPr>
            <w:rStyle w:val="Hyperlink"/>
          </w:rPr>
          <w:t xml:space="preserve"></w:t>
        </w:r>
      </w:hyperlink>
    </w:p>
    <w:p>
      <w:pPr>
        <w:pStyle w:val="FirstParagraph"/>
      </w:pPr>
      <w:r>
        <w:t xml:space="preserve">Nessa hipótese, a apelação é interposta com fundamento no art. 600,</w:t>
      </w:r>
      <w:r>
        <w:t xml:space="preserve"> </w:t>
      </w:r>
      <w:r>
        <w:rPr>
          <w:iCs/>
          <w:i/>
        </w:rPr>
        <w:t xml:space="preserve">caput</w:t>
      </w:r>
      <w:r>
        <w:t xml:space="preserve">, do Código de Processo Penal, que dispõe:</w:t>
      </w:r>
    </w:p>
    <w:p>
      <w:pPr>
        <w:pStyle w:val="BodyText"/>
      </w:pPr>
      <w:r>
        <w:t xml:space="preserve">“Assinado o termo de apelação, o apelante e, depois dele, o apelado terão o prazo de oito dias cada um para oferecer razões, salvo nos processos de contravenção, em que o prazo será de três dias.”</w:t>
      </w:r>
    </w:p>
    <w:p>
      <w:pPr>
        <w:pStyle w:val="BodyText"/>
      </w:pPr>
      <w:r>
        <w:t xml:space="preserve">Nesse cenário, o Juízo de 1º grau deverá:</w:t>
      </w:r>
    </w:p>
    <w:p>
      <w:pPr>
        <w:numPr>
          <w:ilvl w:val="0"/>
          <w:numId w:val="1044"/>
        </w:numPr>
      </w:pPr>
      <w:r>
        <w:t xml:space="preserve">Analisar os requisitos de admissibilidade recursal;</w:t>
      </w:r>
    </w:p>
    <w:p>
      <w:pPr>
        <w:numPr>
          <w:ilvl w:val="0"/>
          <w:numId w:val="1044"/>
        </w:numPr>
      </w:pPr>
      <w:r>
        <w:t xml:space="preserve">Receber a apelação, se presentes os pressupostos legais;</w:t>
      </w:r>
    </w:p>
    <w:p>
      <w:pPr>
        <w:numPr>
          <w:ilvl w:val="0"/>
          <w:numId w:val="1044"/>
        </w:numPr>
      </w:pPr>
      <w:r>
        <w:t xml:space="preserve">Intimar o apelante para apresentação das razões no prazo legal.</w:t>
      </w:r>
    </w:p>
    <w:p>
      <w:pPr>
        <w:pStyle w:val="FirstParagraph"/>
      </w:pPr>
      <w:r>
        <w:t xml:space="preserve">Apresentadas as razões, a Secretaria deverá intimar a parte contrária para apresentar contrarrazões e, após, remeter os autos ao Juízo</w:t>
      </w:r>
      <w:r>
        <w:t xml:space="preserve"> </w:t>
      </w:r>
      <w:r>
        <w:rPr>
          <w:iCs/>
          <w:i/>
        </w:rPr>
        <w:t xml:space="preserve">ad quem</w:t>
      </w:r>
      <w:r>
        <w:t xml:space="preserve">.</w:t>
      </w:r>
    </w:p>
    <w:p>
      <w:pPr>
        <w:pStyle w:val="BodyText"/>
      </w:pPr>
      <w:r>
        <w:t xml:space="preserve">Caso o apelante não apresente as razões no prazo legal, o processo ainda assim deverá ser remetido ao Tribunal, conforme previsão expressa do art. 601 do CPP e entendimento jurisprudencial consolidado.</w:t>
      </w:r>
    </w:p>
    <w:p>
      <w:pPr>
        <w:pStyle w:val="BodyText"/>
      </w:pPr>
      <w:r>
        <w:t xml:space="preserve">Da mesma forma, se o apelado, regularmente intimado, não apresentar contrarrazões no prazo legal, os autos serão remetidos ao Juízo</w:t>
      </w:r>
      <w:r>
        <w:t xml:space="preserve"> </w:t>
      </w:r>
      <w:r>
        <w:rPr>
          <w:iCs/>
          <w:i/>
        </w:rPr>
        <w:t xml:space="preserve">ad quem</w:t>
      </w:r>
      <w:r>
        <w:t xml:space="preserve">, nos termos do art. 601 do CPP.</w:t>
      </w:r>
    </w:p>
    <w:bookmarkEnd w:id="211"/>
    <w:bookmarkEnd w:id="212"/>
    <w:bookmarkStart w:id="214" w:name="quadro-sintetico-de-providencias"/>
    <w:bookmarkStart w:id="213" w:name="quadro-sintético-de-providências"/>
    <w:p>
      <w:pPr>
        <w:pStyle w:val="Heading4"/>
      </w:pPr>
      <w:r>
        <w:t xml:space="preserve">14.1.4.</w:t>
      </w:r>
      <w:r>
        <w:t xml:space="preserve"> </w:t>
      </w:r>
      <w:r>
        <w:t xml:space="preserve">Quadro sintético de providências</w:t>
      </w:r>
      <w:hyperlink w:anchor="quadro-sintetico-de-providencias">
        <w:r>
          <w:rPr>
            <w:rStyle w:val="Hyperlink"/>
          </w:rPr>
          <w:t xml:space="preserve"></w:t>
        </w:r>
      </w:hyperlink>
    </w:p>
    <w:tbl>
      <w:tblPr>
        <w:tblStyle w:val="Table"/>
        <w:tblW w:type="pct" w:w="5000.0"/>
        <w:tblLook w:firstRow="1" w:lastRow="0" w:firstColumn="0" w:lastColumn="0" w:noHBand="0" w:noVBand="0" w:val="0020"/>
      </w:tblPr>
      <w:tblGrid>
        <w:gridCol w:w="2772"/>
        <w:gridCol w:w="5148"/>
      </w:tblGrid>
      <w:tr>
        <w:tc>
          <w:p>
            <w:pPr>
              <w:jc w:val="left"/>
            </w:pPr>
            <w:r>
              <w:t xml:space="preserve">Situação</w:t>
            </w:r>
          </w:p>
        </w:tc>
        <w:tc>
          <w:p>
            <w:pPr>
              <w:jc w:val="left"/>
            </w:pPr>
            <w:r>
              <w:t xml:space="preserve">Providência da Secretaria</w:t>
            </w:r>
          </w:p>
        </w:tc>
      </w:tr>
      <w:tr>
        <w:tc>
          <w:p>
            <w:pPr>
              <w:jc w:val="left"/>
            </w:pPr>
            <w:r>
              <w:t xml:space="preserve">Apelante apresenta as razões</w:t>
            </w:r>
          </w:p>
        </w:tc>
        <w:tc>
          <w:p>
            <w:pPr>
              <w:jc w:val="left"/>
            </w:pPr>
            <w:r>
              <w:t xml:space="preserve">Intimar o apelado para apresentar contrarrazões; após o decurso do prazo, remeter os autos ao Juízo</w:t>
            </w:r>
            <w:r>
              <w:t xml:space="preserve"> </w:t>
            </w:r>
            <w:r>
              <w:rPr>
                <w:iCs/>
                <w:i/>
              </w:rPr>
              <w:t xml:space="preserve">ad quem</w:t>
            </w:r>
            <w:r>
              <w:t xml:space="preserve">.</w:t>
            </w:r>
          </w:p>
        </w:tc>
      </w:tr>
      <w:tr>
        <w:tc>
          <w:p>
            <w:pPr>
              <w:jc w:val="left"/>
            </w:pPr>
            <w:r>
              <w:t xml:space="preserve">Apelante não apresenta as razões no prazo legal</w:t>
            </w:r>
          </w:p>
        </w:tc>
        <w:tc>
          <w:p>
            <w:pPr>
              <w:jc w:val="left"/>
            </w:pPr>
            <w:r>
              <w:t xml:space="preserve">Certificar a inércia e remeter os autos ao Juízo</w:t>
            </w:r>
            <w:r>
              <w:t xml:space="preserve"> </w:t>
            </w:r>
            <w:r>
              <w:rPr>
                <w:iCs/>
                <w:i/>
              </w:rPr>
              <w:t xml:space="preserve">ad quem</w:t>
            </w:r>
            <w:r>
              <w:t xml:space="preserve">, conforme art. 601 do CPP.</w:t>
            </w:r>
          </w:p>
        </w:tc>
      </w:tr>
      <w:tr>
        <w:tc>
          <w:p>
            <w:pPr>
              <w:jc w:val="left"/>
            </w:pPr>
            <w:r>
              <w:t xml:space="preserve">Apelado não apresenta contrarrazões no prazo legal</w:t>
            </w:r>
          </w:p>
        </w:tc>
        <w:tc>
          <w:p>
            <w:pPr>
              <w:jc w:val="left"/>
            </w:pPr>
            <w:r>
              <w:t xml:space="preserve">Certificar o decurso do prazo e remeter os autos ao Juízo</w:t>
            </w:r>
            <w:r>
              <w:t xml:space="preserve"> </w:t>
            </w:r>
            <w:r>
              <w:rPr>
                <w:iCs/>
                <w:i/>
              </w:rPr>
              <w:t xml:space="preserve">ad quem</w:t>
            </w:r>
            <w:r>
              <w:t xml:space="preserve">, conforme art. 601 do CPP.</w:t>
            </w:r>
          </w:p>
        </w:tc>
      </w:tr>
    </w:tbl>
    <w:bookmarkEnd w:id="213"/>
    <w:bookmarkEnd w:id="214"/>
    <w:bookmarkStart w:id="216" w:name="X89047eb42803ce9c76127c51d4ef60ca0443184"/>
    <w:bookmarkStart w:id="215" w:name="Xad4cffc391f61549936ed82d849f9027bebb997"/>
    <w:p>
      <w:pPr>
        <w:pStyle w:val="Heading4"/>
      </w:pPr>
      <w:r>
        <w:t xml:space="preserve">14.1.5.</w:t>
      </w:r>
      <w:r>
        <w:t xml:space="preserve"> </w:t>
      </w:r>
      <w:r>
        <w:t xml:space="preserve">Quadro comparativo das hipóteses de interposição</w:t>
      </w:r>
      <w:hyperlink w:anchor="X89047eb42803ce9c76127c51d4ef60ca0443184">
        <w:r>
          <w:rPr>
            <w:rStyle w:val="Hyperlink"/>
          </w:rPr>
          <w:t xml:space="preserve"></w:t>
        </w:r>
      </w:hyperlink>
    </w:p>
    <w:tbl>
      <w:tblPr>
        <w:tblStyle w:val="Table"/>
        <w:tblW w:type="pct" w:w="5000.0"/>
        <w:tblLook w:firstRow="1" w:lastRow="0" w:firstColumn="0" w:lastColumn="0" w:noHBand="0" w:noVBand="0" w:val="0020"/>
      </w:tblPr>
      <w:tblGrid>
        <w:gridCol w:w="1900"/>
        <w:gridCol w:w="3326"/>
        <w:gridCol w:w="1267"/>
        <w:gridCol w:w="1425"/>
      </w:tblGrid>
      <w:tr>
        <w:tc>
          <w:p>
            <w:pPr>
              <w:jc w:val="left"/>
            </w:pPr>
            <w:r>
              <w:t xml:space="preserve">Hipótese</w:t>
            </w:r>
          </w:p>
        </w:tc>
        <w:tc>
          <w:p>
            <w:pPr>
              <w:jc w:val="left"/>
            </w:pPr>
            <w:r>
              <w:t xml:space="preserve">Descrição</w:t>
            </w:r>
          </w:p>
        </w:tc>
        <w:tc>
          <w:p>
            <w:pPr>
              <w:jc w:val="left"/>
            </w:pPr>
            <w:r>
              <w:t xml:space="preserve">Base legal</w:t>
            </w:r>
          </w:p>
        </w:tc>
        <w:tc>
          <w:p>
            <w:pPr>
              <w:jc w:val="left"/>
            </w:pPr>
            <w:r>
              <w:t xml:space="preserve">Providências da Secretaria</w:t>
            </w:r>
          </w:p>
        </w:tc>
      </w:tr>
      <w:tr>
        <w:tc>
          <w:p>
            <w:pPr>
              <w:jc w:val="left"/>
            </w:pPr>
            <w:r>
              <w:t xml:space="preserve">Interposição com fundamento no art. 600, §4º, do CPP</w:t>
            </w:r>
          </w:p>
        </w:tc>
        <w:tc>
          <w:p>
            <w:pPr>
              <w:jc w:val="left"/>
            </w:pPr>
            <w:r>
              <w:t xml:space="preserve">A parte manifesta apenas a intenção de apelar e declara que apresentará razões na instância superior.</w:t>
            </w:r>
          </w:p>
        </w:tc>
        <w:tc>
          <w:p>
            <w:pPr>
              <w:jc w:val="left"/>
            </w:pPr>
            <w:r>
              <w:t xml:space="preserve">Art. 600, §4º, CPP</w:t>
            </w:r>
          </w:p>
        </w:tc>
        <w:tc>
          <w:p>
            <w:pPr>
              <w:jc w:val="left"/>
            </w:pPr>
            <w:r>
              <w:t xml:space="preserve">Verificar a tempestividade, certificar e remeter imediatamente os autos ao Juízo</w:t>
            </w:r>
            <w:r>
              <w:t xml:space="preserve"> </w:t>
            </w:r>
            <w:r>
              <w:rPr>
                <w:iCs/>
                <w:i/>
              </w:rPr>
              <w:t xml:space="preserve">ad quem</w:t>
            </w:r>
            <w:r>
              <w:t xml:space="preserve">.</w:t>
            </w:r>
          </w:p>
        </w:tc>
      </w:tr>
      <w:tr>
        <w:tc>
          <w:p>
            <w:pPr>
              <w:jc w:val="left"/>
            </w:pPr>
            <w:r>
              <w:t xml:space="preserve">Apelação interposta com razões</w:t>
            </w:r>
          </w:p>
        </w:tc>
        <w:tc>
          <w:p>
            <w:pPr>
              <w:jc w:val="left"/>
            </w:pPr>
            <w:r>
              <w:t xml:space="preserve">A apelação é apresentada já acompanhada das razões recursais.</w:t>
            </w:r>
          </w:p>
        </w:tc>
        <w:tc>
          <w:p>
            <w:pPr>
              <w:jc w:val="left"/>
            </w:pPr>
            <w:r>
              <w:t xml:space="preserve">Art. 600,</w:t>
            </w:r>
            <w:r>
              <w:t xml:space="preserve"> </w:t>
            </w:r>
            <w:r>
              <w:rPr>
                <w:iCs/>
                <w:i/>
              </w:rPr>
              <w:t xml:space="preserve">caput</w:t>
            </w:r>
            <w:r>
              <w:t xml:space="preserve">, CPP; art. 93, XIV, CF/88</w:t>
            </w:r>
          </w:p>
        </w:tc>
        <w:tc>
          <w:p>
            <w:pPr>
              <w:jc w:val="left"/>
            </w:pPr>
            <w:r>
              <w:t xml:space="preserve">Intimar a parte contrária para contrarrazões (8 ou 16 dias); após, concluir os autos para admissibilidade e remessa.</w:t>
            </w:r>
          </w:p>
        </w:tc>
      </w:tr>
      <w:tr>
        <w:tc>
          <w:p>
            <w:pPr>
              <w:jc w:val="left"/>
            </w:pPr>
            <w:r>
              <w:t xml:space="preserve">Apelação sem razões e sem invocação do §4º</w:t>
            </w:r>
          </w:p>
        </w:tc>
        <w:tc>
          <w:p>
            <w:pPr>
              <w:jc w:val="left"/>
            </w:pPr>
            <w:r>
              <w:t xml:space="preserve">A apelação é interposta sem razões e sem declaração de apresentação na instância superior.</w:t>
            </w:r>
          </w:p>
        </w:tc>
        <w:tc>
          <w:p>
            <w:pPr>
              <w:jc w:val="left"/>
            </w:pPr>
            <w:r>
              <w:t xml:space="preserve">Art. 600,</w:t>
            </w:r>
            <w:r>
              <w:t xml:space="preserve"> </w:t>
            </w:r>
            <w:r>
              <w:rPr>
                <w:iCs/>
                <w:i/>
              </w:rPr>
              <w:t xml:space="preserve">caput</w:t>
            </w:r>
            <w:r>
              <w:t xml:space="preserve">, e art. 601, CPP</w:t>
            </w:r>
          </w:p>
        </w:tc>
        <w:tc>
          <w:p>
            <w:pPr>
              <w:jc w:val="left"/>
            </w:pPr>
            <w:r>
              <w:t xml:space="preserve">Intimar o apelante para razões; após razões ou inércia, certificar e remeter os autos ao Juízo</w:t>
            </w:r>
            <w:r>
              <w:t xml:space="preserve"> </w:t>
            </w:r>
            <w:r>
              <w:rPr>
                <w:iCs/>
                <w:i/>
              </w:rPr>
              <w:t xml:space="preserve">ad quem</w:t>
            </w:r>
            <w:r>
              <w:t xml:space="preserve">.</w:t>
            </w:r>
          </w:p>
        </w:tc>
      </w:tr>
    </w:tbl>
    <w:p>
      <w:pPr>
        <w:pStyle w:val="BodyText"/>
      </w:pPr>
      <w:r>
        <w:t xml:space="preserve">Aviso</w:t>
      </w:r>
    </w:p>
    <w:p>
      <w:pPr>
        <w:pStyle w:val="BodyText"/>
      </w:pPr>
      <w:r>
        <w:t xml:space="preserve">Nos casos em que existam réus presos provisoriamente, em observância à Resolução CNJ nº 113/2010, é indispensável que, antes da remessa da apelação ao Tribunal, seja expedida a Guia de Execução Provisória, devendo o magistrado consignar expressamente tal comando na decisão de admissibilidade recursal.</w:t>
      </w:r>
    </w:p>
    <w:bookmarkEnd w:id="215"/>
    <w:bookmarkEnd w:id="216"/>
    <w:bookmarkEnd w:id="217"/>
    <w:bookmarkEnd w:id="218"/>
    <w:bookmarkEnd w:id="219"/>
    <w:bookmarkEnd w:id="220"/>
    <w:p>
      <w:pPr>
        <w:pStyle w:val="BodyText"/>
      </w:pPr>
      <w:bookmarkStart w:id="221" w:name="document-12encaminhar_segundo_grau"/>
      <w:bookmarkEnd w:id="221"/>
    </w:p>
    <w:bookmarkStart w:id="228" w:name="encaminhar-para-o-segundo-grau-cartorio"/>
    <w:bookmarkStart w:id="227" w:name="encaminhar-para-o-segundo-grau-cartório"/>
    <w:p>
      <w:pPr>
        <w:pStyle w:val="Heading2"/>
      </w:pPr>
      <w:r>
        <w:t xml:space="preserve">15.</w:t>
      </w:r>
      <w:r>
        <w:t xml:space="preserve"> </w:t>
      </w:r>
      <w:r>
        <w:t xml:space="preserve">11 - Encaminhar para o Segundo Grau (Cartório)</w:t>
      </w:r>
      <w:hyperlink w:anchor="encaminhar-para-o-segundo-grau-cartorio">
        <w:r>
          <w:rPr>
            <w:rStyle w:val="Hyperlink"/>
          </w:rPr>
          <w:t xml:space="preserve"></w:t>
        </w:r>
      </w:hyperlink>
    </w:p>
    <w:bookmarkStart w:id="226" w:name="encaminhamento-dos-autos-ao-segundo-grau"/>
    <w:p>
      <w:pPr>
        <w:pStyle w:val="Heading3"/>
      </w:pPr>
      <w:r>
        <w:t xml:space="preserve">15.1.</w:t>
      </w:r>
      <w:r>
        <w:t xml:space="preserve"> </w:t>
      </w:r>
      <w:r>
        <w:t xml:space="preserve">11. Encaminhamento dos autos ao Segundo Grau</w:t>
      </w:r>
      <w:hyperlink w:anchor="encaminhamento-dos-autos-ao-segundo-grau">
        <w:r>
          <w:rPr>
            <w:rStyle w:val="Hyperlink"/>
          </w:rPr>
          <w:t xml:space="preserve"></w:t>
        </w:r>
      </w:hyperlink>
    </w:p>
    <w:p>
      <w:pPr>
        <w:pStyle w:val="FirstParagraph"/>
      </w:pPr>
      <w:r>
        <w:t xml:space="preserve">Recebida a</w:t>
      </w:r>
      <w:r>
        <w:t xml:space="preserve"> </w:t>
      </w:r>
      <w:r>
        <w:rPr>
          <w:bCs/>
          <w:b/>
        </w:rPr>
        <w:t xml:space="preserve">Apelação Criminal</w:t>
      </w:r>
      <w:r>
        <w:t xml:space="preserve"> </w:t>
      </w:r>
      <w:r>
        <w:t xml:space="preserve">ou o</w:t>
      </w:r>
      <w:r>
        <w:t xml:space="preserve"> </w:t>
      </w:r>
      <w:r>
        <w:rPr>
          <w:bCs/>
          <w:b/>
        </w:rPr>
        <w:t xml:space="preserve">Recurso em Sentido Estrito</w:t>
      </w:r>
      <w:r>
        <w:t xml:space="preserve">, os autos deverão ser encaminhados</w:t>
      </w:r>
      <w:r>
        <w:t xml:space="preserve"> </w:t>
      </w:r>
      <w:r>
        <w:rPr>
          <w:bCs/>
          <w:b/>
        </w:rPr>
        <w:t xml:space="preserve">imediatamente</w:t>
      </w:r>
      <w:r>
        <w:t xml:space="preserve"> </w:t>
      </w:r>
      <w:r>
        <w:t xml:space="preserve">à instância superior, observando-se os prazos legais e o correto procedimento no sistema PROJUDI.</w:t>
      </w:r>
    </w:p>
    <w:bookmarkStart w:id="222" w:name="dos-prazos"/>
    <w:p>
      <w:pPr>
        <w:pStyle w:val="Heading4"/>
      </w:pPr>
      <w:r>
        <w:t xml:space="preserve">15.1.1.</w:t>
      </w:r>
      <w:r>
        <w:t xml:space="preserve"> </w:t>
      </w:r>
      <w:r>
        <w:t xml:space="preserve">11.1 - Dos prazos</w:t>
      </w:r>
      <w:hyperlink w:anchor="dos-prazos">
        <w:r>
          <w:rPr>
            <w:rStyle w:val="Hyperlink"/>
          </w:rPr>
          <w:t xml:space="preserve"></w:t>
        </w:r>
      </w:hyperlink>
    </w:p>
    <w:p>
      <w:pPr>
        <w:pStyle w:val="FirstParagraph"/>
      </w:pPr>
      <w:r>
        <w:t xml:space="preserve">A remessa dos autos ao Segundo Grau deverá ocorrer no prazo de</w:t>
      </w:r>
      <w:r>
        <w:t xml:space="preserve"> </w:t>
      </w:r>
      <w:r>
        <w:rPr>
          <w:bCs/>
          <w:b/>
        </w:rPr>
        <w:t xml:space="preserve">05 (cinco) dias</w:t>
      </w:r>
      <w:r>
        <w:t xml:space="preserve">, conforme previsão legal:</w:t>
      </w:r>
    </w:p>
    <w:p>
      <w:pPr>
        <w:numPr>
          <w:ilvl w:val="0"/>
          <w:numId w:val="1045"/>
        </w:numPr>
      </w:pPr>
      <w:r>
        <w:rPr>
          <w:bCs/>
          <w:b/>
        </w:rPr>
        <w:t xml:space="preserve">Apelação:</w:t>
      </w:r>
      <w:r>
        <w:t xml:space="preserve"> </w:t>
      </w:r>
      <w:r>
        <w:t xml:space="preserve">art. 601 do CPP;</w:t>
      </w:r>
    </w:p>
    <w:p>
      <w:pPr>
        <w:numPr>
          <w:ilvl w:val="0"/>
          <w:numId w:val="1045"/>
        </w:numPr>
      </w:pPr>
      <w:r>
        <w:rPr>
          <w:bCs/>
          <w:b/>
        </w:rPr>
        <w:t xml:space="preserve">Recurso em Sentido Estrito:</w:t>
      </w:r>
      <w:r>
        <w:t xml:space="preserve"> </w:t>
      </w:r>
      <w:r>
        <w:t xml:space="preserve">art. 591 do CPP.</w:t>
      </w:r>
    </w:p>
    <w:p>
      <w:pPr>
        <w:pStyle w:val="FirstParagraph"/>
      </w:pPr>
      <w:r>
        <w:t xml:space="preserve">O controle do prazo é atribuição da Secretaria, sendo indispensável a adoção de providências tempestivas para evitar atrasos no processamento recursal.</w:t>
      </w:r>
    </w:p>
    <w:bookmarkEnd w:id="222"/>
    <w:bookmarkStart w:id="223" w:name="do-procedimento-no-projudi"/>
    <w:p>
      <w:pPr>
        <w:pStyle w:val="Heading4"/>
      </w:pPr>
      <w:r>
        <w:t xml:space="preserve">15.1.2.</w:t>
      </w:r>
      <w:r>
        <w:t xml:space="preserve"> </w:t>
      </w:r>
      <w:r>
        <w:t xml:space="preserve">11.2 - Do procedimento no PROJUDI</w:t>
      </w:r>
      <w:hyperlink w:anchor="do-procedimento-no-projudi">
        <w:r>
          <w:rPr>
            <w:rStyle w:val="Hyperlink"/>
          </w:rPr>
          <w:t xml:space="preserve"></w:t>
        </w:r>
      </w:hyperlink>
    </w:p>
    <w:p>
      <w:pPr>
        <w:pStyle w:val="FirstParagraph"/>
      </w:pPr>
      <w:r>
        <w:t xml:space="preserve">Após finalizado o procedimento de interposição e admissibilidade recursal, a Secretaria deverá providenciar o envio dos autos ao Tribunal de Justiça, observando o seguinte fluxo:</w:t>
      </w:r>
    </w:p>
    <w:p>
      <w:pPr>
        <w:numPr>
          <w:ilvl w:val="0"/>
          <w:numId w:val="1046"/>
        </w:numPr>
      </w:pPr>
      <w:r>
        <w:rPr>
          <w:bCs/>
          <w:b/>
        </w:rPr>
        <w:t xml:space="preserve">Verificação prévia de pendências</w:t>
      </w:r>
      <w:r>
        <w:t xml:space="preserve">, sanando eventuais inconsistências, tais como:</w:t>
      </w:r>
      <w:r>
        <w:t xml:space="preserve"> </w:t>
      </w:r>
      <w:r>
        <w:t xml:space="preserve">- “Retorno de conclusão” pendente;</w:t>
      </w:r>
      <w:r>
        <w:t xml:space="preserve"> </w:t>
      </w:r>
      <w:r>
        <w:t xml:space="preserve">- Parte sem CPF cadastrado;</w:t>
      </w:r>
      <w:r>
        <w:t xml:space="preserve"> </w:t>
      </w:r>
      <w:r>
        <w:t xml:space="preserve">- “Ação Penal sem Denúncia (clique para cadastrar)”;</w:t>
      </w:r>
      <w:r>
        <w:t xml:space="preserve"> </w:t>
      </w:r>
      <w:r>
        <w:t xml:space="preserve">- Outras pendências impeditivas da remessa.</w:t>
      </w:r>
    </w:p>
    <w:p>
      <w:pPr>
        <w:numPr>
          <w:ilvl w:val="0"/>
          <w:numId w:val="1046"/>
        </w:numPr>
      </w:pPr>
      <w:r>
        <w:t xml:space="preserve">Acessar a aba</w:t>
      </w:r>
      <w:r>
        <w:t xml:space="preserve"> </w:t>
      </w:r>
      <w:r>
        <w:rPr>
          <w:bCs/>
          <w:b/>
        </w:rPr>
        <w:t xml:space="preserve">“Movimentações”</w:t>
      </w:r>
      <w:r>
        <w:t xml:space="preserve"> </w:t>
      </w:r>
      <w:r>
        <w:t xml:space="preserve">e selecionar a movimentação correspondente à</w:t>
      </w:r>
      <w:r>
        <w:t xml:space="preserve"> </w:t>
      </w:r>
      <w:r>
        <w:rPr>
          <w:bCs/>
          <w:b/>
        </w:rPr>
        <w:t xml:space="preserve">decisão de admissibilidade recursal</w:t>
      </w:r>
      <w:r>
        <w:t xml:space="preserve">;</w:t>
      </w:r>
    </w:p>
    <w:p>
      <w:pPr>
        <w:numPr>
          <w:ilvl w:val="0"/>
          <w:numId w:val="1046"/>
        </w:numPr>
      </w:pPr>
      <w:r>
        <w:t xml:space="preserve">Clicar em</w:t>
      </w:r>
      <w:r>
        <w:t xml:space="preserve"> </w:t>
      </w:r>
      <w:r>
        <w:rPr>
          <w:bCs/>
          <w:b/>
        </w:rPr>
        <w:t xml:space="preserve">“Movimentar a partir desta movimentação”</w:t>
      </w:r>
      <w:r>
        <w:t xml:space="preserve">;</w:t>
      </w:r>
    </w:p>
    <w:p>
      <w:pPr>
        <w:numPr>
          <w:ilvl w:val="0"/>
          <w:numId w:val="1046"/>
        </w:numPr>
      </w:pPr>
      <w:r>
        <w:t xml:space="preserve">Na aba</w:t>
      </w:r>
      <w:r>
        <w:t xml:space="preserve"> </w:t>
      </w:r>
      <w:r>
        <w:rPr>
          <w:bCs/>
          <w:b/>
        </w:rPr>
        <w:t xml:space="preserve">“Ações”</w:t>
      </w:r>
      <w:r>
        <w:t xml:space="preserve">, no canto esquerdo da tela, selecionar</w:t>
      </w:r>
      <w:r>
        <w:t xml:space="preserve"> </w:t>
      </w:r>
      <w:r>
        <w:rPr>
          <w:bCs/>
          <w:b/>
        </w:rPr>
        <w:t xml:space="preserve">“Autos ao Tribunal de Justiça”</w:t>
      </w:r>
      <w:r>
        <w:t xml:space="preserve">;</w:t>
      </w:r>
    </w:p>
    <w:p>
      <w:pPr>
        <w:numPr>
          <w:ilvl w:val="0"/>
          <w:numId w:val="1046"/>
        </w:numPr>
      </w:pPr>
      <w:r>
        <w:t xml:space="preserve">Clicar em</w:t>
      </w:r>
      <w:r>
        <w:t xml:space="preserve"> </w:t>
      </w:r>
      <w:r>
        <w:rPr>
          <w:bCs/>
          <w:b/>
        </w:rPr>
        <w:t xml:space="preserve">“Próximo passo”</w:t>
      </w:r>
      <w:r>
        <w:t xml:space="preserve"> </w:t>
      </w:r>
      <w:r>
        <w:t xml:space="preserve">até alcançar a tela de</w:t>
      </w:r>
      <w:r>
        <w:t xml:space="preserve"> </w:t>
      </w:r>
      <w:r>
        <w:rPr>
          <w:bCs/>
          <w:b/>
        </w:rPr>
        <w:t xml:space="preserve">Informações Iniciais</w:t>
      </w:r>
      <w:r>
        <w:t xml:space="preserve">;</w:t>
      </w:r>
    </w:p>
    <w:p>
      <w:pPr>
        <w:numPr>
          <w:ilvl w:val="0"/>
          <w:numId w:val="1046"/>
        </w:numPr>
      </w:pPr>
      <w:r>
        <w:rPr>
          <w:bCs/>
          <w:b/>
        </w:rPr>
        <w:t xml:space="preserve">Preencher todos os campos obrigatórios</w:t>
      </w:r>
      <w:r>
        <w:t xml:space="preserve"> </w:t>
      </w:r>
      <w:r>
        <w:t xml:space="preserve">e clicar novamente em</w:t>
      </w:r>
      <w:r>
        <w:t xml:space="preserve"> </w:t>
      </w:r>
      <w:r>
        <w:rPr>
          <w:bCs/>
          <w:b/>
        </w:rPr>
        <w:t xml:space="preserve">“Próximo passo”</w:t>
      </w:r>
      <w:r>
        <w:t xml:space="preserve">;</w:t>
      </w:r>
    </w:p>
    <w:p>
      <w:pPr>
        <w:numPr>
          <w:ilvl w:val="0"/>
          <w:numId w:val="1046"/>
        </w:numPr>
      </w:pPr>
      <w:r>
        <w:t xml:space="preserve">Na aba</w:t>
      </w:r>
      <w:r>
        <w:t xml:space="preserve"> </w:t>
      </w:r>
      <w:r>
        <w:rPr>
          <w:bCs/>
          <w:b/>
        </w:rPr>
        <w:t xml:space="preserve">“Partes do Recurso”</w:t>
      </w:r>
      <w:r>
        <w:t xml:space="preserve">:</w:t>
      </w:r>
      <w:r>
        <w:t xml:space="preserve"> </w:t>
      </w:r>
      <w:r>
        <w:t xml:space="preserve">- Informar corretamente o</w:t>
      </w:r>
      <w:r>
        <w:t xml:space="preserve"> </w:t>
      </w:r>
      <w:r>
        <w:rPr>
          <w:bCs/>
          <w:b/>
        </w:rPr>
        <w:t xml:space="preserve">Recorrente</w:t>
      </w:r>
      <w:r>
        <w:t xml:space="preserve">;</w:t>
      </w:r>
      <w:r>
        <w:t xml:space="preserve"> </w:t>
      </w:r>
      <w:r>
        <w:t xml:space="preserve">- Informar corretamente o</w:t>
      </w:r>
      <w:r>
        <w:t xml:space="preserve"> </w:t>
      </w:r>
      <w:r>
        <w:rPr>
          <w:bCs/>
          <w:b/>
        </w:rPr>
        <w:t xml:space="preserve">Recorrido</w:t>
      </w:r>
      <w:r>
        <w:t xml:space="preserve">;</w:t>
      </w:r>
    </w:p>
    <w:p>
      <w:pPr>
        <w:numPr>
          <w:ilvl w:val="0"/>
          <w:numId w:val="1046"/>
        </w:numPr>
      </w:pPr>
      <w:r>
        <w:t xml:space="preserve">Avançar até a aba</w:t>
      </w:r>
      <w:r>
        <w:t xml:space="preserve"> </w:t>
      </w:r>
      <w:r>
        <w:rPr>
          <w:bCs/>
          <w:b/>
        </w:rPr>
        <w:t xml:space="preserve">“Finalização”</w:t>
      </w:r>
      <w:r>
        <w:t xml:space="preserve">;</w:t>
      </w:r>
    </w:p>
    <w:p>
      <w:pPr>
        <w:numPr>
          <w:ilvl w:val="0"/>
          <w:numId w:val="1046"/>
        </w:numPr>
      </w:pPr>
      <w:r>
        <w:t xml:space="preserve">Selecionar corretamente a</w:t>
      </w:r>
      <w:r>
        <w:t xml:space="preserve"> </w:t>
      </w:r>
      <w:r>
        <w:rPr>
          <w:bCs/>
          <w:b/>
        </w:rPr>
        <w:t xml:space="preserve">matéria do recurso</w:t>
      </w:r>
      <w:r>
        <w:t xml:space="preserve">;</w:t>
      </w:r>
    </w:p>
    <w:p>
      <w:pPr>
        <w:numPr>
          <w:ilvl w:val="0"/>
          <w:numId w:val="1046"/>
        </w:numPr>
      </w:pPr>
      <w:r>
        <w:rPr>
          <w:bCs/>
          <w:b/>
        </w:rPr>
        <w:t xml:space="preserve">Finalizar a movimentação</w:t>
      </w:r>
      <w:r>
        <w:t xml:space="preserve">, confirmando o envio dos autos ao Segundo Grau.</w:t>
      </w:r>
    </w:p>
    <w:p>
      <w:pPr>
        <w:pStyle w:val="FirstParagraph"/>
      </w:pPr>
      <w:r>
        <w:t xml:space="preserve">Concluído o procedimento, os autos estarão formalmente remetidos ao Tribunal.</w:t>
      </w:r>
    </w:p>
    <w:bookmarkEnd w:id="223"/>
    <w:bookmarkStart w:id="225" w:name="X7787279507d5ce9c72989d5060700efc8e83080"/>
    <w:bookmarkStart w:id="224" w:name="X0f7b70b372134a4c9c4b05db12bc5ff6e5112fe"/>
    <w:p>
      <w:pPr>
        <w:pStyle w:val="Heading4"/>
      </w:pPr>
      <w:r>
        <w:t xml:space="preserve">15.1.3.</w:t>
      </w:r>
      <w:r>
        <w:t xml:space="preserve"> </w:t>
      </w:r>
      <w:r>
        <w:t xml:space="preserve">11.3 - Localizador e status do processo após a remessa</w:t>
      </w:r>
      <w:hyperlink w:anchor="X7787279507d5ce9c72989d5060700efc8e83080">
        <w:r>
          <w:rPr>
            <w:rStyle w:val="Hyperlink"/>
          </w:rPr>
          <w:t xml:space="preserve"></w:t>
        </w:r>
      </w:hyperlink>
    </w:p>
    <w:p>
      <w:pPr>
        <w:pStyle w:val="FirstParagraph"/>
      </w:pPr>
      <w:r>
        <w:t xml:space="preserve">Após o envio ao Segundo Grau, o processo passará a constar no sistema com o status de:</w:t>
      </w:r>
    </w:p>
    <w:p>
      <w:pPr>
        <w:pStyle w:val="BodyText"/>
      </w:pPr>
      <w:r>
        <w:rPr>
          <w:bCs/>
          <w:b/>
        </w:rPr>
        <w:t xml:space="preserve">“EM INSTÂNCIA SUPERIOR”</w:t>
      </w:r>
    </w:p>
    <w:p>
      <w:pPr>
        <w:pStyle w:val="BodyText"/>
      </w:pPr>
      <w:r>
        <w:t xml:space="preserve">É altamente recomendável que a Secretaria utilize um</w:t>
      </w:r>
      <w:r>
        <w:t xml:space="preserve"> </w:t>
      </w:r>
      <w:r>
        <w:rPr>
          <w:bCs/>
          <w:b/>
        </w:rPr>
        <w:t xml:space="preserve">localizador específico</w:t>
      </w:r>
      <w:r>
        <w:t xml:space="preserve"> </w:t>
      </w:r>
      <w:r>
        <w:t xml:space="preserve">para os processos remetidos à segunda instância, a fim de facilitar o controle e acompanhamento.</w:t>
      </w:r>
    </w:p>
    <w:p>
      <w:pPr>
        <w:pStyle w:val="BodyText"/>
      </w:pPr>
      <w:r>
        <w:t xml:space="preserve">Ressalte-se que a Corregedoria-Geral de Justiça do Amazonas (CGJ/AM) orienta que, durante inspeções judiciais, o Juízo de 1º Grau diligencie acerca dos recursos que se encontrem pendentes de julgamento há mais de</w:t>
      </w:r>
      <w:r>
        <w:t xml:space="preserve"> </w:t>
      </w:r>
      <w:r>
        <w:rPr>
          <w:bCs/>
          <w:b/>
        </w:rPr>
        <w:t xml:space="preserve">01 (um) ano</w:t>
      </w:r>
      <w:r>
        <w:t xml:space="preserve"> </w:t>
      </w:r>
      <w:r>
        <w:t xml:space="preserve">na instância superior, razão pela qual o correto controle desses processos é medida de boa prática administrativa.</w:t>
      </w:r>
    </w:p>
    <w:bookmarkEnd w:id="224"/>
    <w:bookmarkEnd w:id="225"/>
    <w:bookmarkEnd w:id="226"/>
    <w:bookmarkEnd w:id="227"/>
    <w:bookmarkEnd w:id="228"/>
    <w:p>
      <w:pPr>
        <w:pStyle w:val="BodyText"/>
      </w:pPr>
      <w:bookmarkStart w:id="229" w:name="document-13baixa_definitiva"/>
      <w:bookmarkEnd w:id="229"/>
    </w:p>
    <w:bookmarkStart w:id="237" w:name="arquivamento-definitivo-baixa"/>
    <w:p>
      <w:pPr>
        <w:pStyle w:val="Heading2"/>
      </w:pPr>
      <w:r>
        <w:t xml:space="preserve">16.</w:t>
      </w:r>
      <w:r>
        <w:t xml:space="preserve"> </w:t>
      </w:r>
      <w:r>
        <w:t xml:space="preserve">14 - Arquivamento Definitivo (Baixa)</w:t>
      </w:r>
      <w:hyperlink w:anchor="arquivamento-definitivo-baixa">
        <w:r>
          <w:rPr>
            <w:rStyle w:val="Hyperlink"/>
          </w:rPr>
          <w:t xml:space="preserve"></w:t>
        </w:r>
      </w:hyperlink>
    </w:p>
    <w:bookmarkStart w:id="236" w:name="arquivamento-definitivo-do-processo"/>
    <w:p>
      <w:pPr>
        <w:pStyle w:val="Heading3"/>
      </w:pPr>
      <w:r>
        <w:t xml:space="preserve">16.1.</w:t>
      </w:r>
      <w:r>
        <w:t xml:space="preserve"> </w:t>
      </w:r>
      <w:r>
        <w:t xml:space="preserve">14. Arquivamento Definitivo do Processo</w:t>
      </w:r>
      <w:hyperlink w:anchor="arquivamento-definitivo-do-processo">
        <w:r>
          <w:rPr>
            <w:rStyle w:val="Hyperlink"/>
          </w:rPr>
          <w:t xml:space="preserve"></w:t>
        </w:r>
      </w:hyperlink>
    </w:p>
    <w:p>
      <w:pPr>
        <w:pStyle w:val="FirstParagraph"/>
      </w:pPr>
      <w:r>
        <w:t xml:space="preserve">O</w:t>
      </w:r>
      <w:r>
        <w:t xml:space="preserve"> </w:t>
      </w:r>
      <w:r>
        <w:rPr>
          <w:bCs/>
          <w:b/>
        </w:rPr>
        <w:t xml:space="preserve">arquivamento definitivo</w:t>
      </w:r>
      <w:r>
        <w:t xml:space="preserve"> </w:t>
      </w:r>
      <w:r>
        <w:t xml:space="preserve">constitui a fase final do processo penal no</w:t>
      </w:r>
      <w:r>
        <w:t xml:space="preserve"> </w:t>
      </w:r>
      <w:r>
        <w:rPr>
          <w:bCs/>
          <w:b/>
        </w:rPr>
        <w:t xml:space="preserve">1º grau de jurisdição</w:t>
      </w:r>
      <w:r>
        <w:t xml:space="preserve">, ocasião em que, após o cumprimento integral das determinações judiciais e o saneamento de todas as pendências processuais, o feito é encerrado com</w:t>
      </w:r>
      <w:r>
        <w:t xml:space="preserve"> </w:t>
      </w:r>
      <w:r>
        <w:rPr>
          <w:bCs/>
          <w:b/>
        </w:rPr>
        <w:t xml:space="preserve">baixa definitiva</w:t>
      </w:r>
      <w:r>
        <w:t xml:space="preserve"> </w:t>
      </w:r>
      <w:r>
        <w:t xml:space="preserve">no sistema PROJUDI.</w:t>
      </w:r>
    </w:p>
    <w:bookmarkStart w:id="230" w:name="Xcc3b5263b5bee4c3981d2be6c1eb2aca78d46ea"/>
    <w:p>
      <w:pPr>
        <w:pStyle w:val="Heading4"/>
      </w:pPr>
      <w:r>
        <w:t xml:space="preserve">16.1.1.</w:t>
      </w:r>
      <w:r>
        <w:t xml:space="preserve"> </w:t>
      </w:r>
      <w:r>
        <w:t xml:space="preserve">14.1 - Do arquivamento definitivo dos processos criminais</w:t>
      </w:r>
      <w:hyperlink w:anchor="Xcc3b5263b5bee4c3981d2be6c1eb2aca78d46ea">
        <w:r>
          <w:rPr>
            <w:rStyle w:val="Hyperlink"/>
          </w:rPr>
          <w:t xml:space="preserve"></w:t>
        </w:r>
      </w:hyperlink>
    </w:p>
    <w:p>
      <w:pPr>
        <w:pStyle w:val="FirstParagraph"/>
      </w:pPr>
      <w:r>
        <w:t xml:space="preserve">O arquivamento definitivo somente deve ser realizado após a confirmação de que</w:t>
      </w:r>
      <w:r>
        <w:t xml:space="preserve"> </w:t>
      </w:r>
      <w:r>
        <w:rPr>
          <w:bCs/>
          <w:b/>
        </w:rPr>
        <w:t xml:space="preserve">todas as providências jurisdicionais e administrativas foram integralmente cumpridas</w:t>
      </w:r>
      <w:r>
        <w:t xml:space="preserve">, não subsistindo pendências que demandem nova atuação da Secretaria ou do Juízo.</w:t>
      </w:r>
    </w:p>
    <w:bookmarkEnd w:id="230"/>
    <w:bookmarkStart w:id="232" w:name="requisitos-previos"/>
    <w:bookmarkStart w:id="231" w:name="requisitos-prévios"/>
    <w:p>
      <w:pPr>
        <w:pStyle w:val="Heading4"/>
      </w:pPr>
      <w:r>
        <w:t xml:space="preserve">16.1.2.</w:t>
      </w:r>
      <w:r>
        <w:t xml:space="preserve"> </w:t>
      </w:r>
      <w:r>
        <w:t xml:space="preserve">14.1.1 - Requisitos prévios</w:t>
      </w:r>
      <w:hyperlink w:anchor="requisitos-previos">
        <w:r>
          <w:rPr>
            <w:rStyle w:val="Hyperlink"/>
          </w:rPr>
          <w:t xml:space="preserve"></w:t>
        </w:r>
      </w:hyperlink>
    </w:p>
    <w:p>
      <w:pPr>
        <w:pStyle w:val="FirstParagraph"/>
      </w:pPr>
      <w:r>
        <w:t xml:space="preserve">Antes de proceder ao arquivamento definitivo, a Secretaria deverá verificar, obrigatoriamente, os seguintes pontos:</w:t>
      </w:r>
    </w:p>
    <w:p>
      <w:pPr>
        <w:numPr>
          <w:ilvl w:val="0"/>
          <w:numId w:val="1047"/>
        </w:numPr>
      </w:pPr>
      <w:r>
        <w:rPr>
          <w:bCs/>
          <w:b/>
        </w:rPr>
        <w:t xml:space="preserve">Existência de sentença penal transitada em julgado</w:t>
      </w:r>
      <w:r>
        <w:t xml:space="preserve">, observando-se a natureza da decisão:</w:t>
      </w:r>
    </w:p>
    <w:p>
      <w:pPr>
        <w:numPr>
          <w:ilvl w:val="0"/>
          <w:numId w:val="1048"/>
        </w:numPr>
        <w:pStyle w:val="BlockText"/>
      </w:pPr>
      <w:r>
        <w:rPr>
          <w:bCs/>
          <w:b/>
        </w:rPr>
        <w:t xml:space="preserve">Sentença condenatória</w:t>
      </w:r>
      <w:r>
        <w:t xml:space="preserve">:</w:t>
      </w:r>
    </w:p>
    <w:p>
      <w:pPr>
        <w:numPr>
          <w:ilvl w:val="0"/>
          <w:numId w:val="1049"/>
        </w:numPr>
        <w:pStyle w:val="BlockText"/>
      </w:pPr>
      <w:r>
        <w:t xml:space="preserve">Confirmar se a</w:t>
      </w:r>
      <w:r>
        <w:t xml:space="preserve"> </w:t>
      </w:r>
      <w:r>
        <w:rPr>
          <w:bCs/>
          <w:b/>
        </w:rPr>
        <w:t xml:space="preserve">Guia de Execução Penal</w:t>
      </w:r>
      <w:r>
        <w:t xml:space="preserve"> </w:t>
      </w:r>
      <w:r>
        <w:t xml:space="preserve">foi devidamente expedida;</w:t>
      </w:r>
    </w:p>
    <w:p>
      <w:pPr>
        <w:numPr>
          <w:ilvl w:val="0"/>
          <w:numId w:val="1049"/>
        </w:numPr>
        <w:pStyle w:val="BlockText"/>
      </w:pPr>
      <w:r>
        <w:t xml:space="preserve">Verificar se houve o correto encaminhamento à</w:t>
      </w:r>
      <w:r>
        <w:t xml:space="preserve"> </w:t>
      </w:r>
      <w:r>
        <w:rPr>
          <w:bCs/>
          <w:b/>
        </w:rPr>
        <w:t xml:space="preserve">Vara de Execuções Penais</w:t>
      </w:r>
      <w:r>
        <w:t xml:space="preserve"> </w:t>
      </w:r>
      <w:r>
        <w:t xml:space="preserve">por meio do</w:t>
      </w:r>
      <w:r>
        <w:t xml:space="preserve"> </w:t>
      </w:r>
      <w:r>
        <w:rPr>
          <w:bCs/>
          <w:b/>
        </w:rPr>
        <w:t xml:space="preserve">BNMP/SEEU</w:t>
      </w:r>
      <w:r>
        <w:t xml:space="preserve">, conforme Portaria da Presidência do TJAM nº 2897/2023.</w:t>
      </w:r>
    </w:p>
    <w:p>
      <w:pPr>
        <w:numPr>
          <w:ilvl w:val="0"/>
          <w:numId w:val="1050"/>
        </w:numPr>
        <w:pStyle w:val="BlockText"/>
      </w:pPr>
      <w:r>
        <w:rPr>
          <w:bCs/>
          <w:b/>
        </w:rPr>
        <w:t xml:space="preserve">Sentença absolutória</w:t>
      </w:r>
      <w:r>
        <w:t xml:space="preserve">:</w:t>
      </w:r>
    </w:p>
    <w:p>
      <w:pPr>
        <w:numPr>
          <w:ilvl w:val="1"/>
          <w:numId w:val="1051"/>
        </w:numPr>
        <w:pStyle w:val="BlockText"/>
      </w:pPr>
      <w:r>
        <w:t xml:space="preserve">Verificar se não subsistem</w:t>
      </w:r>
      <w:r>
        <w:t xml:space="preserve"> </w:t>
      </w:r>
      <w:r>
        <w:rPr>
          <w:bCs/>
          <w:b/>
        </w:rPr>
        <w:t xml:space="preserve">bens apreendidos</w:t>
      </w:r>
      <w:r>
        <w:t xml:space="preserve"> </w:t>
      </w:r>
      <w:r>
        <w:t xml:space="preserve">pendentes de destinação;</w:t>
      </w:r>
    </w:p>
    <w:p>
      <w:pPr>
        <w:numPr>
          <w:ilvl w:val="1"/>
          <w:numId w:val="1051"/>
        </w:numPr>
        <w:pStyle w:val="BlockText"/>
      </w:pPr>
      <w:r>
        <w:t xml:space="preserve">Conferir se não há</w:t>
      </w:r>
      <w:r>
        <w:t xml:space="preserve"> </w:t>
      </w:r>
      <w:r>
        <w:rPr>
          <w:bCs/>
          <w:b/>
        </w:rPr>
        <w:t xml:space="preserve">medidas cautelares, protetivas ou mandados de prisão</w:t>
      </w:r>
      <w:r>
        <w:t xml:space="preserve"> </w:t>
      </w:r>
      <w:r>
        <w:t xml:space="preserve">ainda ativos;</w:t>
      </w:r>
    </w:p>
    <w:p>
      <w:pPr>
        <w:numPr>
          <w:ilvl w:val="1"/>
          <w:numId w:val="1051"/>
        </w:numPr>
        <w:pStyle w:val="BlockText"/>
      </w:pPr>
      <w:r>
        <w:t xml:space="preserve">Confirmar a regularização da situação prisional, se aplicável.</w:t>
      </w:r>
    </w:p>
    <w:p>
      <w:pPr>
        <w:numPr>
          <w:ilvl w:val="0"/>
          <w:numId w:val="1050"/>
        </w:numPr>
        <w:pStyle w:val="BlockText"/>
      </w:pPr>
      <w:r>
        <w:rPr>
          <w:bCs/>
          <w:b/>
        </w:rPr>
        <w:t xml:space="preserve">Sentença extintiva da punibilidade</w:t>
      </w:r>
      <w:r>
        <w:t xml:space="preserve">:</w:t>
      </w:r>
    </w:p>
    <w:p>
      <w:pPr>
        <w:numPr>
          <w:ilvl w:val="0"/>
          <w:numId w:val="1052"/>
        </w:numPr>
        <w:pStyle w:val="BlockText"/>
      </w:pPr>
      <w:r>
        <w:t xml:space="preserve">Verificar o saneamento de todas as obrigações correlatas, tais como:</w:t>
      </w:r>
    </w:p>
    <w:p>
      <w:pPr>
        <w:numPr>
          <w:ilvl w:val="1"/>
          <w:numId w:val="1053"/>
        </w:numPr>
        <w:pStyle w:val="BlockText"/>
      </w:pPr>
      <w:r>
        <w:t xml:space="preserve">Comunicação eleitoral;</w:t>
      </w:r>
    </w:p>
    <w:p>
      <w:pPr>
        <w:numPr>
          <w:ilvl w:val="1"/>
          <w:numId w:val="1053"/>
        </w:numPr>
        <w:pStyle w:val="BlockText"/>
      </w:pPr>
      <w:r>
        <w:t xml:space="preserve">Baixa de medidas cautelares;</w:t>
      </w:r>
    </w:p>
    <w:p>
      <w:pPr>
        <w:numPr>
          <w:ilvl w:val="1"/>
          <w:numId w:val="1053"/>
        </w:numPr>
        <w:pStyle w:val="BlockText"/>
      </w:pPr>
      <w:r>
        <w:t xml:space="preserve">Liberação ou destinação de bens apreendidos;</w:t>
      </w:r>
    </w:p>
    <w:p>
      <w:pPr>
        <w:numPr>
          <w:ilvl w:val="1"/>
          <w:numId w:val="1053"/>
        </w:numPr>
        <w:pStyle w:val="BlockText"/>
      </w:pPr>
      <w:r>
        <w:t xml:space="preserve">Registro da extinção da punibilidade no</w:t>
      </w:r>
      <w:r>
        <w:t xml:space="preserve"> </w:t>
      </w:r>
      <w:r>
        <w:rPr>
          <w:bCs/>
          <w:b/>
        </w:rPr>
        <w:t xml:space="preserve">BNMP</w:t>
      </w:r>
      <w:r>
        <w:t xml:space="preserve">, nos casos de morte do agente.</w:t>
      </w:r>
    </w:p>
    <w:p>
      <w:pPr>
        <w:numPr>
          <w:ilvl w:val="0"/>
          <w:numId w:val="1054"/>
        </w:numPr>
      </w:pPr>
      <w:r>
        <w:rPr>
          <w:bCs/>
          <w:b/>
        </w:rPr>
        <w:t xml:space="preserve">Verificação de bens apreendidos</w:t>
      </w:r>
      <w:r>
        <w:t xml:space="preserve">:</w:t>
      </w:r>
    </w:p>
    <w:p>
      <w:pPr>
        <w:numPr>
          <w:ilvl w:val="0"/>
          <w:numId w:val="1055"/>
        </w:numPr>
        <w:pStyle w:val="BlockText"/>
      </w:pPr>
      <w:r>
        <w:t xml:space="preserve">Acessar a aba</w:t>
      </w:r>
      <w:r>
        <w:t xml:space="preserve"> </w:t>
      </w:r>
      <w:r>
        <w:rPr>
          <w:bCs/>
          <w:b/>
        </w:rPr>
        <w:t xml:space="preserve">“Informações Adicionais &gt; Apreensões”</w:t>
      </w:r>
      <w:r>
        <w:t xml:space="preserve"> </w:t>
      </w:r>
      <w:r>
        <w:t xml:space="preserve">no PROJUDI;</w:t>
      </w:r>
    </w:p>
    <w:p>
      <w:pPr>
        <w:numPr>
          <w:ilvl w:val="0"/>
          <w:numId w:val="1056"/>
        </w:numPr>
        <w:pStyle w:val="BlockText"/>
      </w:pPr>
      <w:r>
        <w:t xml:space="preserve">Caso constem bens apreendidos:</w:t>
      </w:r>
    </w:p>
    <w:p>
      <w:pPr>
        <w:numPr>
          <w:ilvl w:val="0"/>
          <w:numId w:val="1056"/>
        </w:numPr>
        <w:pStyle w:val="BlockText"/>
      </w:pPr>
      <w:r>
        <w:t xml:space="preserve">Verificar nos autos se houve decisão judicial quanto à destinação (perdimento, restituição, leilão, doação, entre outros);</w:t>
      </w:r>
    </w:p>
    <w:p>
      <w:pPr>
        <w:numPr>
          <w:ilvl w:val="0"/>
          <w:numId w:val="1057"/>
        </w:numPr>
        <w:pStyle w:val="BlockText"/>
      </w:pPr>
      <w:r>
        <w:t xml:space="preserve">Caso não haja registro na aba:</w:t>
      </w:r>
    </w:p>
    <w:p>
      <w:pPr>
        <w:numPr>
          <w:ilvl w:val="0"/>
          <w:numId w:val="1058"/>
        </w:numPr>
        <w:pStyle w:val="BlockText"/>
      </w:pPr>
      <w:r>
        <w:t xml:space="preserve">Compulsar os autos para certificar-se de que não remanescem bens pendentes de destinação.</w:t>
      </w:r>
    </w:p>
    <w:p>
      <w:pPr>
        <w:pStyle w:val="FirstParagraph"/>
      </w:pPr>
      <w:r>
        <w:t xml:space="preserve">Somente após o</w:t>
      </w:r>
      <w:r>
        <w:t xml:space="preserve"> </w:t>
      </w:r>
      <w:r>
        <w:rPr>
          <w:bCs/>
          <w:b/>
        </w:rPr>
        <w:t xml:space="preserve">saneamento integral de todas as pendências</w:t>
      </w:r>
      <w:r>
        <w:t xml:space="preserve"> </w:t>
      </w:r>
      <w:r>
        <w:t xml:space="preserve">(bens, cautelares, guias, comunicações institucionais e medidas judiciais) será possível proceder ao arquivamento definitivo.</w:t>
      </w:r>
    </w:p>
    <w:bookmarkEnd w:id="231"/>
    <w:bookmarkEnd w:id="232"/>
    <w:bookmarkStart w:id="233" w:name="procedimento-no-projudi"/>
    <w:p>
      <w:pPr>
        <w:pStyle w:val="Heading4"/>
      </w:pPr>
      <w:r>
        <w:t xml:space="preserve">16.1.3.</w:t>
      </w:r>
      <w:r>
        <w:t xml:space="preserve"> </w:t>
      </w:r>
      <w:r>
        <w:t xml:space="preserve">14.2 - Procedimento no PROJUDI</w:t>
      </w:r>
      <w:hyperlink w:anchor="procedimento-no-projudi">
        <w:r>
          <w:rPr>
            <w:rStyle w:val="Hyperlink"/>
          </w:rPr>
          <w:t xml:space="preserve"></w:t>
        </w:r>
      </w:hyperlink>
    </w:p>
    <w:p>
      <w:pPr>
        <w:pStyle w:val="FirstParagraph"/>
      </w:pPr>
      <w:r>
        <w:t xml:space="preserve">Estando o processo apto ao encerramento, a Secretaria deverá adotar o seguinte procedimento no sistema PROJUDI:</w:t>
      </w:r>
    </w:p>
    <w:p>
      <w:pPr>
        <w:numPr>
          <w:ilvl w:val="0"/>
          <w:numId w:val="1059"/>
        </w:numPr>
      </w:pPr>
      <w:r>
        <w:t xml:space="preserve">Acessar a aba</w:t>
      </w:r>
      <w:r>
        <w:t xml:space="preserve"> </w:t>
      </w:r>
      <w:r>
        <w:rPr>
          <w:bCs/>
          <w:b/>
        </w:rPr>
        <w:t xml:space="preserve">“Movimentações”</w:t>
      </w:r>
      <w:r>
        <w:t xml:space="preserve">;</w:t>
      </w:r>
    </w:p>
    <w:p>
      <w:pPr>
        <w:numPr>
          <w:ilvl w:val="0"/>
          <w:numId w:val="1059"/>
        </w:numPr>
      </w:pPr>
      <w:r>
        <w:t xml:space="preserve">Selecionar a opção</w:t>
      </w:r>
      <w:r>
        <w:t xml:space="preserve"> </w:t>
      </w:r>
      <w:r>
        <w:rPr>
          <w:bCs/>
          <w:b/>
        </w:rPr>
        <w:t xml:space="preserve">“Movimentar a partir desta movimentação”</w:t>
      </w:r>
      <w:r>
        <w:t xml:space="preserve">;</w:t>
      </w:r>
    </w:p>
    <w:p>
      <w:pPr>
        <w:numPr>
          <w:ilvl w:val="0"/>
          <w:numId w:val="1059"/>
        </w:numPr>
      </w:pPr>
      <w:r>
        <w:t xml:space="preserve">Clicar em</w:t>
      </w:r>
      <w:r>
        <w:t xml:space="preserve"> </w:t>
      </w:r>
      <w:r>
        <w:rPr>
          <w:bCs/>
          <w:b/>
        </w:rPr>
        <w:t xml:space="preserve">“Arquivar processo”</w:t>
      </w:r>
      <w:r>
        <w:t xml:space="preserve">;</w:t>
      </w:r>
    </w:p>
    <w:p>
      <w:pPr>
        <w:numPr>
          <w:ilvl w:val="0"/>
          <w:numId w:val="1059"/>
        </w:numPr>
      </w:pPr>
      <w:r>
        <w:t xml:space="preserve">Selecionar a opção</w:t>
      </w:r>
      <w:r>
        <w:t xml:space="preserve"> </w:t>
      </w:r>
      <w:r>
        <w:rPr>
          <w:bCs/>
          <w:b/>
        </w:rPr>
        <w:t xml:space="preserve">“Arquivamento Definitivo”</w:t>
      </w:r>
      <w:r>
        <w:t xml:space="preserve">;</w:t>
      </w:r>
    </w:p>
    <w:p>
      <w:pPr>
        <w:numPr>
          <w:ilvl w:val="0"/>
          <w:numId w:val="1059"/>
        </w:numPr>
      </w:pPr>
      <w:r>
        <w:t xml:space="preserve">Conferir se o sistema registrou corretamente a movimentação final;</w:t>
      </w:r>
    </w:p>
    <w:p>
      <w:pPr>
        <w:numPr>
          <w:ilvl w:val="0"/>
          <w:numId w:val="1059"/>
        </w:numPr>
      </w:pPr>
      <w:r>
        <w:t xml:space="preserve">Verificar se o processo foi automaticamente transferido para a pasta</w:t>
      </w:r>
      <w:r>
        <w:t xml:space="preserve"> </w:t>
      </w:r>
      <w:r>
        <w:rPr>
          <w:bCs/>
          <w:b/>
        </w:rPr>
        <w:t xml:space="preserve">“Processos Encerrados”</w:t>
      </w:r>
      <w:r>
        <w:t xml:space="preserve">.</w:t>
      </w:r>
    </w:p>
    <w:bookmarkEnd w:id="233"/>
    <w:bookmarkStart w:id="235" w:name="observacoes-importantes"/>
    <w:bookmarkStart w:id="234" w:name="observações-importantes"/>
    <w:p>
      <w:pPr>
        <w:pStyle w:val="Heading4"/>
      </w:pPr>
      <w:r>
        <w:t xml:space="preserve">16.1.4.</w:t>
      </w:r>
      <w:r>
        <w:t xml:space="preserve"> </w:t>
      </w:r>
      <w:r>
        <w:t xml:space="preserve">14.3 - Observações importantes</w:t>
      </w:r>
      <w:hyperlink w:anchor="observacoes-importantes">
        <w:r>
          <w:rPr>
            <w:rStyle w:val="Hyperlink"/>
          </w:rPr>
          <w:t xml:space="preserve"></w:t>
        </w:r>
      </w:hyperlink>
    </w:p>
    <w:p>
      <w:pPr>
        <w:numPr>
          <w:ilvl w:val="0"/>
          <w:numId w:val="1060"/>
        </w:numPr>
      </w:pPr>
      <w:r>
        <w:t xml:space="preserve">Conferir se todas as</w:t>
      </w:r>
      <w:r>
        <w:t xml:space="preserve"> </w:t>
      </w:r>
      <w:r>
        <w:rPr>
          <w:bCs/>
          <w:b/>
        </w:rPr>
        <w:t xml:space="preserve">movimentações obrigatórias</w:t>
      </w:r>
      <w:r>
        <w:t xml:space="preserve"> </w:t>
      </w:r>
      <w:r>
        <w:t xml:space="preserve">foram devidamente lançadas nos autos, tais como:</w:t>
      </w:r>
      <w:r>
        <w:t xml:space="preserve"> </w:t>
      </w:r>
      <w:r>
        <w:t xml:space="preserve">- Expedição de guias;</w:t>
      </w:r>
      <w:r>
        <w:t xml:space="preserve"> </w:t>
      </w:r>
      <w:r>
        <w:t xml:space="preserve">- Comunicação eleitoral;</w:t>
      </w:r>
      <w:r>
        <w:t xml:space="preserve"> </w:t>
      </w:r>
      <w:r>
        <w:t xml:space="preserve">- Comunicação à vítima;</w:t>
      </w:r>
      <w:r>
        <w:t xml:space="preserve"> </w:t>
      </w:r>
      <w:r>
        <w:t xml:space="preserve">- Baixa de medidas cautelares e protetivas.</w:t>
      </w:r>
    </w:p>
    <w:p>
      <w:pPr>
        <w:numPr>
          <w:ilvl w:val="0"/>
          <w:numId w:val="1060"/>
        </w:numPr>
      </w:pPr>
      <w:r>
        <w:t xml:space="preserve">Nos casos de</w:t>
      </w:r>
      <w:r>
        <w:t xml:space="preserve"> </w:t>
      </w:r>
      <w:r>
        <w:rPr>
          <w:bCs/>
          <w:b/>
        </w:rPr>
        <w:t xml:space="preserve">sentença absolutória com réu preso</w:t>
      </w:r>
      <w:r>
        <w:t xml:space="preserve">, confirmar se o</w:t>
      </w:r>
      <w:r>
        <w:t xml:space="preserve"> </w:t>
      </w:r>
      <w:r>
        <w:rPr>
          <w:bCs/>
          <w:b/>
        </w:rPr>
        <w:t xml:space="preserve">Alvará de Soltura</w:t>
      </w:r>
      <w:r>
        <w:t xml:space="preserve"> </w:t>
      </w:r>
      <w:r>
        <w:t xml:space="preserve">foi devidamente expedido e cumprido.</w:t>
      </w:r>
    </w:p>
    <w:p>
      <w:pPr>
        <w:numPr>
          <w:ilvl w:val="0"/>
          <w:numId w:val="1060"/>
        </w:numPr>
      </w:pPr>
      <w:r>
        <w:t xml:space="preserve">Nos processos com</w:t>
      </w:r>
      <w:r>
        <w:t xml:space="preserve"> </w:t>
      </w:r>
      <w:r>
        <w:rPr>
          <w:bCs/>
          <w:b/>
        </w:rPr>
        <w:t xml:space="preserve">penas restritivas de direitos ou multa</w:t>
      </w:r>
      <w:r>
        <w:t xml:space="preserve">, verificar se a</w:t>
      </w:r>
      <w:r>
        <w:t xml:space="preserve"> </w:t>
      </w:r>
      <w:r>
        <w:rPr>
          <w:bCs/>
          <w:b/>
        </w:rPr>
        <w:t xml:space="preserve">Guia de Execução</w:t>
      </w:r>
      <w:r>
        <w:t xml:space="preserve"> </w:t>
      </w:r>
      <w:r>
        <w:t xml:space="preserve">foi corretamente encaminhada à</w:t>
      </w:r>
      <w:r>
        <w:t xml:space="preserve"> </w:t>
      </w:r>
      <w:r>
        <w:rPr>
          <w:bCs/>
          <w:b/>
        </w:rPr>
        <w:t xml:space="preserve">VEMEPA</w:t>
      </w:r>
      <w:r>
        <w:t xml:space="preserve"> </w:t>
      </w:r>
      <w:r>
        <w:t xml:space="preserve">antes da baixa definitiva.</w:t>
      </w:r>
    </w:p>
    <w:p>
      <w:pPr>
        <w:numPr>
          <w:ilvl w:val="0"/>
          <w:numId w:val="1060"/>
        </w:numPr>
      </w:pPr>
      <w:r>
        <w:rPr>
          <w:bCs/>
          <w:b/>
        </w:rPr>
        <w:t xml:space="preserve">Não realizar o arquivamento definitivo</w:t>
      </w:r>
      <w:r>
        <w:t xml:space="preserve"> </w:t>
      </w:r>
      <w:r>
        <w:t xml:space="preserve">caso haja recurso pendente de julgamento ou ausência de trânsito em julgado, devendo o processo permanecer em tramitação até a regular conclusão.</w:t>
      </w:r>
    </w:p>
    <w:p>
      <w:pPr>
        <w:pStyle w:val="FirstParagraph"/>
      </w:pPr>
      <w:r>
        <w:t xml:space="preserve">O correto cumprimento dessas etapas assegura</w:t>
      </w:r>
      <w:r>
        <w:t xml:space="preserve"> </w:t>
      </w:r>
      <w:r>
        <w:rPr>
          <w:bCs/>
          <w:b/>
        </w:rPr>
        <w:t xml:space="preserve">segurança jurídica, controle administrativo e conformidade com as orientações da Corregedoria-Geral de Justiça</w:t>
      </w:r>
      <w:r>
        <w:t xml:space="preserve">.</w:t>
      </w:r>
    </w:p>
    <w:bookmarkEnd w:id="234"/>
    <w:bookmarkEnd w:id="235"/>
    <w:bookmarkEnd w:id="236"/>
    <w:bookmarkEnd w:id="237"/>
    <w:p>
      <w:pPr>
        <w:pStyle w:val="BodyText"/>
      </w:pPr>
      <w:bookmarkStart w:id="238" w:name="document-15inspecao_correcao_anual"/>
      <w:bookmarkEnd w:id="238"/>
    </w:p>
    <w:bookmarkStart w:id="240" w:name="inspecao-correicao-anual-ordinaria"/>
    <w:bookmarkStart w:id="239" w:name="inspeção-correição-anual-ordinária"/>
    <w:p>
      <w:pPr>
        <w:pStyle w:val="Heading2"/>
      </w:pPr>
      <w:r>
        <w:t xml:space="preserve">17.</w:t>
      </w:r>
      <w:r>
        <w:t xml:space="preserve"> </w:t>
      </w:r>
      <w:r>
        <w:t xml:space="preserve">15 - Inspeção-Correição Anual Ordinária</w:t>
      </w:r>
      <w:hyperlink w:anchor="inspecao-correicao-anual-ordinaria">
        <w:r>
          <w:rPr>
            <w:rStyle w:val="Hyperlink"/>
          </w:rPr>
          <w:t xml:space="preserve"></w:t>
        </w:r>
      </w:hyperlink>
    </w:p>
    <w:bookmarkEnd w:id="239"/>
    <w:bookmarkEnd w:id="240"/>
    <w:p>
      <w:pPr>
        <w:pStyle w:val="FirstParagraph"/>
      </w:pPr>
      <w:bookmarkStart w:id="241" w:name="document-manualprojudi"/>
      <w:bookmarkEnd w:id="241"/>
    </w:p>
    <w:bookmarkStart w:id="1145" w:name="manual-projudi"/>
    <w:p>
      <w:pPr>
        <w:pStyle w:val="Heading2"/>
      </w:pPr>
      <w:r>
        <w:t xml:space="preserve">18.</w:t>
      </w:r>
      <w:r>
        <w:t xml:space="preserve"> </w:t>
      </w:r>
      <w:r>
        <w:t xml:space="preserve">Manual PROJUDI</w:t>
      </w:r>
      <w:hyperlink w:anchor="manual-projudi">
        <w:r>
          <w:rPr>
            <w:rStyle w:val="Hyperlink"/>
          </w:rPr>
          <w:t xml:space="preserve"></w:t>
        </w:r>
      </w:hyperlink>
    </w:p>
    <w:p>
      <w:pPr>
        <w:pStyle w:val="FirstParagraph"/>
      </w:pPr>
      <w:bookmarkStart w:id="242" w:name="document-projud_01_visaogeral"/>
      <w:bookmarkEnd w:id="242"/>
    </w:p>
    <w:bookmarkStart w:id="255" w:name="sistema-projudi-visao-geral"/>
    <w:bookmarkStart w:id="254" w:name="sistema-projudi-visão-geral"/>
    <w:p>
      <w:pPr>
        <w:pStyle w:val="Heading3"/>
      </w:pPr>
      <w:r>
        <w:t xml:space="preserve">18.1.</w:t>
      </w:r>
      <w:r>
        <w:t xml:space="preserve"> </w:t>
      </w:r>
      <w:r>
        <w:t xml:space="preserve">Sistema Projudi: Visão Geral</w:t>
      </w:r>
      <w:hyperlink w:anchor="sistema-projudi-visao-geral">
        <w:r>
          <w:rPr>
            <w:rStyle w:val="Hyperlink"/>
          </w:rPr>
          <w:t xml:space="preserve"></w:t>
        </w:r>
      </w:hyperlink>
    </w:p>
    <w:bookmarkStart w:id="243" w:name="X35386de61148b9fa0ad41565af67fabe612b716"/>
    <w:p>
      <w:pPr>
        <w:pStyle w:val="Heading4"/>
      </w:pPr>
      <w:r>
        <w:t xml:space="preserve">18.1.1.</w:t>
      </w:r>
      <w:r>
        <w:t xml:space="preserve"> </w:t>
      </w:r>
      <w:r>
        <w:t xml:space="preserve">Vantagens e funcionalidades da tela externa</w:t>
      </w:r>
      <w:hyperlink w:anchor="X35386de61148b9fa0ad41565af67fabe612b716">
        <w:r>
          <w:rPr>
            <w:rStyle w:val="Hyperlink"/>
          </w:rPr>
          <w:t xml:space="preserve"></w:t>
        </w:r>
      </w:hyperlink>
    </w:p>
    <w:p>
      <w:pPr>
        <w:pStyle w:val="FirstParagraph"/>
      </w:pPr>
      <w:r>
        <w:t xml:space="preserve">O sistema</w:t>
      </w:r>
      <w:r>
        <w:t xml:space="preserve"> </w:t>
      </w:r>
      <w:r>
        <w:rPr>
          <w:bCs/>
          <w:b/>
        </w:rPr>
        <w:t xml:space="preserve">Projudi</w:t>
      </w:r>
      <w:r>
        <w:t xml:space="preserve"> </w:t>
      </w:r>
      <w:r>
        <w:t xml:space="preserve">é um sistema de processo judicial eletrônico acessado via internet, desenvolvido para</w:t>
      </w:r>
      <w:r>
        <w:t xml:space="preserve"> </w:t>
      </w:r>
      <w:r>
        <w:rPr>
          <w:bCs/>
          <w:b/>
        </w:rPr>
        <w:t xml:space="preserve">agilizar a prestação jurisdicional</w:t>
      </w:r>
      <w:r>
        <w:t xml:space="preserve">,</w:t>
      </w:r>
      <w:r>
        <w:t xml:space="preserve"> </w:t>
      </w:r>
      <w:r>
        <w:rPr>
          <w:bCs/>
          <w:b/>
        </w:rPr>
        <w:t xml:space="preserve">reduzir custos operacionais</w:t>
      </w:r>
      <w:r>
        <w:t xml:space="preserve">,</w:t>
      </w:r>
      <w:r>
        <w:t xml:space="preserve"> </w:t>
      </w:r>
      <w:r>
        <w:rPr>
          <w:bCs/>
          <w:b/>
        </w:rPr>
        <w:t xml:space="preserve">aumentar a capacidade de processamento</w:t>
      </w:r>
      <w:r>
        <w:t xml:space="preserve"> </w:t>
      </w:r>
      <w:r>
        <w:t xml:space="preserve">e</w:t>
      </w:r>
      <w:r>
        <w:t xml:space="preserve"> </w:t>
      </w:r>
      <w:r>
        <w:rPr>
          <w:bCs/>
          <w:b/>
        </w:rPr>
        <w:t xml:space="preserve">facilitar o trabalho</w:t>
      </w:r>
      <w:r>
        <w:t xml:space="preserve"> </w:t>
      </w:r>
      <w:r>
        <w:t xml:space="preserve">de magistrados, servidores, advogados e demais usuários do sistema de justiça.</w:t>
      </w:r>
    </w:p>
    <w:p>
      <w:pPr>
        <w:pStyle w:val="BodyText"/>
      </w:pPr>
      <w:r>
        <w:t xml:space="preserve">Seu funcionamento é simples, seguro e integralmente baseado em ambiente web.</w:t>
      </w:r>
    </w:p>
    <w:p>
      <w:pPr>
        <w:pStyle w:val="BodyText"/>
      </w:pPr>
      <w:r>
        <w:rPr>
          <w:bCs/>
          <w:b/>
        </w:rPr>
        <w:t xml:space="preserve">Principais vantagens do sistema:</w:t>
      </w:r>
    </w:p>
    <w:p>
      <w:pPr>
        <w:numPr>
          <w:ilvl w:val="0"/>
          <w:numId w:val="1061"/>
        </w:numPr>
      </w:pPr>
      <w:r>
        <w:t xml:space="preserve">Acesso sem barreiras geográficas ou territoriais;</w:t>
      </w:r>
    </w:p>
    <w:p>
      <w:pPr>
        <w:numPr>
          <w:ilvl w:val="0"/>
          <w:numId w:val="1061"/>
        </w:numPr>
      </w:pPr>
      <w:r>
        <w:t xml:space="preserve">Consulta e movimentação processual a partir de qualquer local com conexão à internet;</w:t>
      </w:r>
    </w:p>
    <w:p>
      <w:pPr>
        <w:numPr>
          <w:ilvl w:val="0"/>
          <w:numId w:val="1061"/>
        </w:numPr>
      </w:pPr>
      <w:r>
        <w:t xml:space="preserve">Compatibilidade com computadores, tablets e dispositivos móveis;</w:t>
      </w:r>
    </w:p>
    <w:p>
      <w:pPr>
        <w:numPr>
          <w:ilvl w:val="0"/>
          <w:numId w:val="1061"/>
        </w:numPr>
      </w:pPr>
      <w:r>
        <w:t xml:space="preserve">Certificação digital nativa, dispensando o uso de token físico;</w:t>
      </w:r>
    </w:p>
    <w:p>
      <w:pPr>
        <w:numPr>
          <w:ilvl w:val="0"/>
          <w:numId w:val="1061"/>
        </w:numPr>
      </w:pPr>
      <w:r>
        <w:t xml:space="preserve">Automação de rotinas processuais;</w:t>
      </w:r>
    </w:p>
    <w:p>
      <w:pPr>
        <w:numPr>
          <w:ilvl w:val="0"/>
          <w:numId w:val="1061"/>
        </w:numPr>
      </w:pPr>
      <w:r>
        <w:t xml:space="preserve">Maior celeridade na tramitação dos feitos;</w:t>
      </w:r>
    </w:p>
    <w:p>
      <w:pPr>
        <w:numPr>
          <w:ilvl w:val="0"/>
          <w:numId w:val="1061"/>
        </w:numPr>
      </w:pPr>
      <w:r>
        <w:t xml:space="preserve">Segurança da informação com controle de acesso e assinatura digital;</w:t>
      </w:r>
    </w:p>
    <w:p>
      <w:pPr>
        <w:numPr>
          <w:ilvl w:val="0"/>
          <w:numId w:val="1061"/>
        </w:numPr>
      </w:pPr>
      <w:r>
        <w:t xml:space="preserve">Redundância de dados e proteção antivírus.</w:t>
      </w:r>
    </w:p>
    <w:p>
      <w:pPr>
        <w:pStyle w:val="FirstParagraph"/>
      </w:pPr>
      <w:r>
        <w:rPr>
          <w:bCs/>
          <w:b/>
        </w:rPr>
        <w:t xml:space="preserve">Funcionalidades disponíveis na tela inicial externa:</w:t>
      </w:r>
    </w:p>
    <w:p>
      <w:pPr>
        <w:numPr>
          <w:ilvl w:val="0"/>
          <w:numId w:val="1062"/>
        </w:numPr>
      </w:pPr>
      <w:r>
        <w:t xml:space="preserve">Link para cadastro de advogados, com geração de certificado digital;</w:t>
      </w:r>
    </w:p>
    <w:p>
      <w:pPr>
        <w:numPr>
          <w:ilvl w:val="0"/>
          <w:numId w:val="1062"/>
        </w:numPr>
      </w:pPr>
      <w:r>
        <w:t xml:space="preserve">Consulta pública de processos por foro, número, partes ou OAB;</w:t>
      </w:r>
    </w:p>
    <w:p>
      <w:pPr>
        <w:numPr>
          <w:ilvl w:val="0"/>
          <w:numId w:val="1062"/>
        </w:numPr>
      </w:pPr>
      <w:r>
        <w:t xml:space="preserve">Solicitação de certidão negativa;</w:t>
      </w:r>
    </w:p>
    <w:p>
      <w:pPr>
        <w:numPr>
          <w:ilvl w:val="0"/>
          <w:numId w:val="1062"/>
        </w:numPr>
      </w:pPr>
      <w:r>
        <w:t xml:space="preserve">Calendário com histórico de disponibilidade do sistema;</w:t>
      </w:r>
    </w:p>
    <w:p>
      <w:pPr>
        <w:numPr>
          <w:ilvl w:val="0"/>
          <w:numId w:val="1062"/>
        </w:numPr>
      </w:pPr>
      <w:r>
        <w:t xml:space="preserve">Listagem de grandes demandantes (para fins de citação ou intimação eletrônica);</w:t>
      </w:r>
    </w:p>
    <w:p>
      <w:pPr>
        <w:numPr>
          <w:ilvl w:val="0"/>
          <w:numId w:val="1062"/>
        </w:numPr>
      </w:pPr>
      <w:r>
        <w:t xml:space="preserve">Contatos do suporte técnico;</w:t>
      </w:r>
    </w:p>
    <w:p>
      <w:pPr>
        <w:numPr>
          <w:ilvl w:val="0"/>
          <w:numId w:val="1062"/>
        </w:numPr>
      </w:pPr>
      <w:r>
        <w:t xml:space="preserve">Publicação de notícias e comunicados relevantes.</w:t>
      </w:r>
    </w:p>
    <w:p>
      <w:pPr>
        <w:pStyle w:val="FirstParagraph"/>
      </w:pPr>
      <w:r>
        <w:rPr>
          <w:bCs/>
          <w:b/>
        </w:rPr>
        <w:t xml:space="preserve">Demonstração básica de acesso:</w:t>
      </w:r>
    </w:p>
    <w:p>
      <w:pPr>
        <w:numPr>
          <w:ilvl w:val="0"/>
          <w:numId w:val="1063"/>
        </w:numPr>
      </w:pPr>
      <w:r>
        <w:t xml:space="preserve">Acessar o site institucional do TJAM;</w:t>
      </w:r>
    </w:p>
    <w:p>
      <w:pPr>
        <w:numPr>
          <w:ilvl w:val="0"/>
          <w:numId w:val="1063"/>
        </w:numPr>
      </w:pPr>
      <w:r>
        <w:t xml:space="preserve">Clicar no ícone ou link “Projudi”;</w:t>
      </w:r>
    </w:p>
    <w:p>
      <w:pPr>
        <w:numPr>
          <w:ilvl w:val="0"/>
          <w:numId w:val="1063"/>
        </w:numPr>
      </w:pPr>
      <w:r>
        <w:t xml:space="preserve">Navegar pelas funcionalidades da tela externa antes do login.</w:t>
      </w:r>
    </w:p>
    <w:bookmarkEnd w:id="243"/>
    <w:bookmarkStart w:id="244" w:name="perfis-do-sistema-projudi"/>
    <w:p>
      <w:pPr>
        <w:pStyle w:val="Heading4"/>
      </w:pPr>
      <w:r>
        <w:t xml:space="preserve">18.1.2.</w:t>
      </w:r>
      <w:r>
        <w:t xml:space="preserve"> </w:t>
      </w:r>
      <w:r>
        <w:t xml:space="preserve">Perfis do sistema Projudi</w:t>
      </w:r>
      <w:hyperlink w:anchor="perfis-do-sistema-projudi">
        <w:r>
          <w:rPr>
            <w:rStyle w:val="Hyperlink"/>
          </w:rPr>
          <w:t xml:space="preserve"></w:t>
        </w:r>
      </w:hyperlink>
    </w:p>
    <w:p>
      <w:pPr>
        <w:pStyle w:val="FirstParagraph"/>
      </w:pPr>
      <w:r>
        <w:t xml:space="preserve">O sistema Projudi possui</w:t>
      </w:r>
      <w:r>
        <w:t xml:space="preserve"> </w:t>
      </w:r>
      <w:r>
        <w:rPr>
          <w:bCs/>
          <w:b/>
        </w:rPr>
        <w:t xml:space="preserve">perfis distintos de atuação</w:t>
      </w:r>
      <w:r>
        <w:t xml:space="preserve">, cujas funcionalidades variam conforme a competência da unidade jurisdicional.</w:t>
      </w:r>
    </w:p>
    <w:p>
      <w:pPr>
        <w:pStyle w:val="BodyText"/>
      </w:pPr>
      <w:r>
        <w:rPr>
          <w:bCs/>
          <w:b/>
        </w:rPr>
        <w:t xml:space="preserve">Área Cível</w:t>
      </w:r>
    </w:p>
    <w:p>
      <w:pPr>
        <w:pStyle w:val="BodyText"/>
      </w:pPr>
      <w:r>
        <w:t xml:space="preserve">Inclui, entre outras, as seguintes funcionalidades:</w:t>
      </w:r>
    </w:p>
    <w:p>
      <w:pPr>
        <w:numPr>
          <w:ilvl w:val="0"/>
          <w:numId w:val="1064"/>
        </w:numPr>
      </w:pPr>
      <w:r>
        <w:t xml:space="preserve">Mesa do Analista / Técnico;</w:t>
      </w:r>
    </w:p>
    <w:p>
      <w:pPr>
        <w:numPr>
          <w:ilvl w:val="0"/>
          <w:numId w:val="1064"/>
        </w:numPr>
      </w:pPr>
      <w:r>
        <w:t xml:space="preserve">Início;</w:t>
      </w:r>
    </w:p>
    <w:p>
      <w:pPr>
        <w:numPr>
          <w:ilvl w:val="0"/>
          <w:numId w:val="1064"/>
        </w:numPr>
      </w:pPr>
      <w:r>
        <w:t xml:space="preserve">Citações e Intimações;</w:t>
      </w:r>
    </w:p>
    <w:p>
      <w:pPr>
        <w:numPr>
          <w:ilvl w:val="0"/>
          <w:numId w:val="1064"/>
        </w:numPr>
      </w:pPr>
      <w:r>
        <w:t xml:space="preserve">Análise de Juntadas;</w:t>
      </w:r>
    </w:p>
    <w:p>
      <w:pPr>
        <w:numPr>
          <w:ilvl w:val="0"/>
          <w:numId w:val="1064"/>
        </w:numPr>
      </w:pPr>
      <w:r>
        <w:t xml:space="preserve">Outros Cumprimentos;</w:t>
      </w:r>
    </w:p>
    <w:p>
      <w:pPr>
        <w:numPr>
          <w:ilvl w:val="0"/>
          <w:numId w:val="1064"/>
        </w:numPr>
      </w:pPr>
      <w:r>
        <w:t xml:space="preserve">Lembretes;</w:t>
      </w:r>
    </w:p>
    <w:p>
      <w:pPr>
        <w:numPr>
          <w:ilvl w:val="0"/>
          <w:numId w:val="1064"/>
        </w:numPr>
      </w:pPr>
      <w:r>
        <w:t xml:space="preserve">Filas Processuais.</w:t>
      </w:r>
    </w:p>
    <w:p>
      <w:pPr>
        <w:pStyle w:val="FirstParagraph"/>
      </w:pPr>
      <w:r>
        <w:rPr>
          <w:bCs/>
          <w:b/>
        </w:rPr>
        <w:t xml:space="preserve">Área Criminal</w:t>
      </w:r>
    </w:p>
    <w:p>
      <w:pPr>
        <w:pStyle w:val="BodyText"/>
      </w:pPr>
      <w:r>
        <w:t xml:space="preserve">A área criminal contempla todas as funcionalidades da área cível, acrescidas de recursos específicos, tais como:</w:t>
      </w:r>
    </w:p>
    <w:p>
      <w:pPr>
        <w:numPr>
          <w:ilvl w:val="0"/>
          <w:numId w:val="1065"/>
        </w:numPr>
      </w:pPr>
      <w:r>
        <w:rPr>
          <w:bCs/>
          <w:b/>
        </w:rPr>
        <w:t xml:space="preserve">Cumprimentos de Medidas</w:t>
      </w:r>
      <w:r>
        <w:t xml:space="preserve">;</w:t>
      </w:r>
    </w:p>
    <w:p>
      <w:pPr>
        <w:numPr>
          <w:ilvl w:val="0"/>
          <w:numId w:val="1065"/>
        </w:numPr>
      </w:pPr>
      <w:r>
        <w:rPr>
          <w:bCs/>
          <w:b/>
        </w:rPr>
        <w:t xml:space="preserve">Mesa do Escrivão Criminal</w:t>
      </w:r>
      <w:r>
        <w:t xml:space="preserve">.</w:t>
      </w:r>
    </w:p>
    <w:p>
      <w:pPr>
        <w:pStyle w:val="FirstParagraph"/>
      </w:pPr>
      <w:r>
        <w:rPr>
          <w:bCs/>
          <w:b/>
        </w:rPr>
        <w:t xml:space="preserve">Aplicações da área criminal:</w:t>
      </w:r>
    </w:p>
    <w:p>
      <w:pPr>
        <w:numPr>
          <w:ilvl w:val="0"/>
          <w:numId w:val="1066"/>
        </w:numPr>
      </w:pPr>
      <w:r>
        <w:t xml:space="preserve">Varas Criminais;</w:t>
      </w:r>
    </w:p>
    <w:p>
      <w:pPr>
        <w:numPr>
          <w:ilvl w:val="0"/>
          <w:numId w:val="1066"/>
        </w:numPr>
      </w:pPr>
      <w:r>
        <w:t xml:space="preserve">Juizados Especiais Criminais (Violência Doméstica, Tráfico, Trânsito);</w:t>
      </w:r>
    </w:p>
    <w:p>
      <w:pPr>
        <w:numPr>
          <w:ilvl w:val="0"/>
          <w:numId w:val="1066"/>
        </w:numPr>
      </w:pPr>
      <w:r>
        <w:t xml:space="preserve">Vara da Infância e Juventude Criminal;</w:t>
      </w:r>
    </w:p>
    <w:p>
      <w:pPr>
        <w:numPr>
          <w:ilvl w:val="0"/>
          <w:numId w:val="1066"/>
        </w:numPr>
      </w:pPr>
      <w:r>
        <w:t xml:space="preserve">Vara de Meio Ambiente Criminal.</w:t>
      </w:r>
    </w:p>
    <w:p>
      <w:pPr>
        <w:pStyle w:val="FirstParagraph"/>
      </w:pPr>
      <w:r>
        <w:rPr>
          <w:bCs/>
          <w:b/>
        </w:rPr>
        <w:t xml:space="preserve">Área Cível abrange, dentre outras unidades:</w:t>
      </w:r>
    </w:p>
    <w:p>
      <w:pPr>
        <w:numPr>
          <w:ilvl w:val="0"/>
          <w:numId w:val="1067"/>
        </w:numPr>
      </w:pPr>
      <w:r>
        <w:t xml:space="preserve">Varas Cíveis;</w:t>
      </w:r>
    </w:p>
    <w:p>
      <w:pPr>
        <w:numPr>
          <w:ilvl w:val="0"/>
          <w:numId w:val="1067"/>
        </w:numPr>
      </w:pPr>
      <w:r>
        <w:t xml:space="preserve">Juizados Especiais Cíveis e da Fazenda Pública;</w:t>
      </w:r>
    </w:p>
    <w:p>
      <w:pPr>
        <w:numPr>
          <w:ilvl w:val="0"/>
          <w:numId w:val="1067"/>
        </w:numPr>
      </w:pPr>
      <w:r>
        <w:t xml:space="preserve">Registros Públicos;</w:t>
      </w:r>
    </w:p>
    <w:p>
      <w:pPr>
        <w:numPr>
          <w:ilvl w:val="0"/>
          <w:numId w:val="1067"/>
        </w:numPr>
      </w:pPr>
      <w:r>
        <w:t xml:space="preserve">Infância e Juventude Cível;</w:t>
      </w:r>
    </w:p>
    <w:p>
      <w:pPr>
        <w:numPr>
          <w:ilvl w:val="0"/>
          <w:numId w:val="1067"/>
        </w:numPr>
      </w:pPr>
      <w:r>
        <w:t xml:space="preserve">Vara de Meio Ambiente Cível.</w:t>
      </w:r>
    </w:p>
    <w:p>
      <w:pPr>
        <w:pStyle w:val="FirstParagraph"/>
      </w:pPr>
      <w:r>
        <w:t xml:space="preserve">O curso e o manual são estruturados de forma</w:t>
      </w:r>
      <w:r>
        <w:t xml:space="preserve"> </w:t>
      </w:r>
      <w:r>
        <w:rPr>
          <w:bCs/>
          <w:b/>
        </w:rPr>
        <w:t xml:space="preserve">modular</w:t>
      </w:r>
      <w:r>
        <w:t xml:space="preserve">, considerando:</w:t>
      </w:r>
    </w:p>
    <w:p>
      <w:pPr>
        <w:numPr>
          <w:ilvl w:val="0"/>
          <w:numId w:val="1068"/>
        </w:numPr>
      </w:pPr>
      <w:r>
        <w:t xml:space="preserve">O perfil do usuário (magistrado, assessor, servidor técnico);</w:t>
      </w:r>
    </w:p>
    <w:p>
      <w:pPr>
        <w:numPr>
          <w:ilvl w:val="0"/>
          <w:numId w:val="1068"/>
        </w:numPr>
      </w:pPr>
      <w:r>
        <w:t xml:space="preserve">As funcionalidades específicas do</w:t>
      </w:r>
      <w:r>
        <w:t xml:space="preserve"> </w:t>
      </w:r>
      <w:r>
        <w:rPr>
          <w:bCs/>
          <w:b/>
        </w:rPr>
        <w:t xml:space="preserve">1º e do 2º grau de jurisdição</w:t>
      </w:r>
      <w:r>
        <w:t xml:space="preserve">.</w:t>
      </w:r>
    </w:p>
    <w:bookmarkEnd w:id="244"/>
    <w:bookmarkStart w:id="253" w:name="principais-funcionalidades-do-sistema"/>
    <w:p>
      <w:pPr>
        <w:pStyle w:val="Heading4"/>
      </w:pPr>
      <w:r>
        <w:t xml:space="preserve">18.1.3.</w:t>
      </w:r>
      <w:r>
        <w:t xml:space="preserve"> </w:t>
      </w:r>
      <w:r>
        <w:t xml:space="preserve">Principais funcionalidades do sistema</w:t>
      </w:r>
      <w:hyperlink w:anchor="principais-funcionalidades-do-sistema">
        <w:r>
          <w:rPr>
            <w:rStyle w:val="Hyperlink"/>
          </w:rPr>
          <w:t xml:space="preserve"></w:t>
        </w:r>
      </w:hyperlink>
    </w:p>
    <w:p>
      <w:pPr>
        <w:pStyle w:val="FirstParagraph"/>
      </w:pPr>
      <w:r>
        <w:t xml:space="preserve">O Projudi é um sistema</w:t>
      </w:r>
      <w:r>
        <w:t xml:space="preserve"> </w:t>
      </w:r>
      <w:r>
        <w:rPr>
          <w:bCs/>
          <w:b/>
        </w:rPr>
        <w:t xml:space="preserve">100% web</w:t>
      </w:r>
      <w:r>
        <w:t xml:space="preserve">, o que significa que:</w:t>
      </w:r>
    </w:p>
    <w:p>
      <w:pPr>
        <w:numPr>
          <w:ilvl w:val="0"/>
          <w:numId w:val="1069"/>
        </w:numPr>
      </w:pPr>
      <w:r>
        <w:t xml:space="preserve">Pode ser acessado de qualquer local com internet;</w:t>
      </w:r>
    </w:p>
    <w:p>
      <w:pPr>
        <w:numPr>
          <w:ilvl w:val="0"/>
          <w:numId w:val="1069"/>
        </w:numPr>
      </w:pPr>
      <w:r>
        <w:t xml:space="preserve">Não exige instalação de aplicativos ou programas;</w:t>
      </w:r>
    </w:p>
    <w:p>
      <w:pPr>
        <w:numPr>
          <w:ilvl w:val="0"/>
          <w:numId w:val="1069"/>
        </w:numPr>
      </w:pPr>
      <w:r>
        <w:t xml:space="preserve">Dispensa o uso de VPN;</w:t>
      </w:r>
    </w:p>
    <w:p>
      <w:pPr>
        <w:numPr>
          <w:ilvl w:val="0"/>
          <w:numId w:val="1069"/>
        </w:numPr>
      </w:pPr>
      <w:r>
        <w:t xml:space="preserve">Possui certificado digital gerado no próprio sistema.</w:t>
      </w:r>
    </w:p>
    <w:p>
      <w:pPr>
        <w:pStyle w:val="FirstParagraph"/>
      </w:pPr>
      <w:r>
        <w:rPr>
          <w:bCs/>
          <w:b/>
        </w:rPr>
        <w:t xml:space="preserve">Funcionalidades de destaque:</w:t>
      </w:r>
    </w:p>
    <w:bookmarkStart w:id="246" w:name="analise-multipla-de-processos"/>
    <w:bookmarkStart w:id="245" w:name="análise-múltipla-de-processos"/>
    <w:p>
      <w:pPr>
        <w:pStyle w:val="Heading5"/>
      </w:pPr>
      <w:r>
        <w:t xml:space="preserve">18.1.3.1.</w:t>
      </w:r>
      <w:r>
        <w:t xml:space="preserve"> </w:t>
      </w:r>
      <w:r>
        <w:t xml:space="preserve">1. Análise múltipla de processos</w:t>
      </w:r>
      <w:hyperlink w:anchor="analise-multipla-de-processos">
        <w:r>
          <w:rPr>
            <w:rStyle w:val="Hyperlink"/>
          </w:rPr>
          <w:t xml:space="preserve"></w:t>
        </w:r>
      </w:hyperlink>
    </w:p>
    <w:p>
      <w:pPr>
        <w:pStyle w:val="FirstParagraph"/>
      </w:pPr>
      <w:r>
        <w:t xml:space="preserve">Disponível nas seguintes abas:</w:t>
      </w:r>
    </w:p>
    <w:p>
      <w:pPr>
        <w:numPr>
          <w:ilvl w:val="0"/>
          <w:numId w:val="1070"/>
        </w:numPr>
      </w:pPr>
      <w:r>
        <w:t xml:space="preserve">Citações e Intimações;</w:t>
      </w:r>
    </w:p>
    <w:p>
      <w:pPr>
        <w:numPr>
          <w:ilvl w:val="0"/>
          <w:numId w:val="1070"/>
        </w:numPr>
      </w:pPr>
      <w:r>
        <w:t xml:space="preserve">Decurso de Prazo;</w:t>
      </w:r>
    </w:p>
    <w:p>
      <w:pPr>
        <w:numPr>
          <w:ilvl w:val="0"/>
          <w:numId w:val="1070"/>
        </w:numPr>
      </w:pPr>
      <w:r>
        <w:t xml:space="preserve">Análise de Juntadas;</w:t>
      </w:r>
    </w:p>
    <w:p>
      <w:pPr>
        <w:numPr>
          <w:ilvl w:val="0"/>
          <w:numId w:val="1070"/>
        </w:numPr>
      </w:pPr>
      <w:r>
        <w:t xml:space="preserve">Retorno de Conclusão.</w:t>
      </w:r>
    </w:p>
    <w:p>
      <w:pPr>
        <w:pStyle w:val="FirstParagraph"/>
      </w:pPr>
      <w:r>
        <w:rPr>
          <w:bCs/>
          <w:b/>
        </w:rPr>
        <w:t xml:space="preserve">Exemplo de uso:</w:t>
      </w:r>
    </w:p>
    <w:p>
      <w:pPr>
        <w:numPr>
          <w:ilvl w:val="0"/>
          <w:numId w:val="1071"/>
        </w:numPr>
      </w:pPr>
      <w:r>
        <w:t xml:space="preserve">Selecionar múltiplos processos;</w:t>
      </w:r>
    </w:p>
    <w:p>
      <w:pPr>
        <w:numPr>
          <w:ilvl w:val="0"/>
          <w:numId w:val="1071"/>
        </w:numPr>
      </w:pPr>
      <w:r>
        <w:t xml:space="preserve">Clicar em</w:t>
      </w:r>
      <w:r>
        <w:t xml:space="preserve"> </w:t>
      </w:r>
      <w:r>
        <w:rPr>
          <w:iCs/>
          <w:i/>
        </w:rPr>
        <w:t xml:space="preserve">“Analisar em lote”</w:t>
      </w:r>
      <w:r>
        <w:t xml:space="preserve">;</w:t>
      </w:r>
    </w:p>
    <w:p>
      <w:pPr>
        <w:numPr>
          <w:ilvl w:val="0"/>
          <w:numId w:val="1071"/>
        </w:numPr>
      </w:pPr>
      <w:r>
        <w:t xml:space="preserve">Executar ações em massa, tais como: citar, intimar, suspender ou arquivar processos.</w:t>
      </w:r>
    </w:p>
    <w:bookmarkEnd w:id="245"/>
    <w:bookmarkEnd w:id="246"/>
    <w:bookmarkStart w:id="248" w:name="contagem-automatica-de-prazos"/>
    <w:bookmarkStart w:id="247" w:name="contagem-automática-de-prazos"/>
    <w:p>
      <w:pPr>
        <w:pStyle w:val="Heading5"/>
      </w:pPr>
      <w:r>
        <w:t xml:space="preserve">18.1.3.2.</w:t>
      </w:r>
      <w:r>
        <w:t xml:space="preserve"> </w:t>
      </w:r>
      <w:r>
        <w:t xml:space="preserve">2. Contagem automática de prazos</w:t>
      </w:r>
      <w:hyperlink w:anchor="contagem-automatica-de-prazos">
        <w:r>
          <w:rPr>
            <w:rStyle w:val="Hyperlink"/>
          </w:rPr>
          <w:t xml:space="preserve"></w:t>
        </w:r>
      </w:hyperlink>
    </w:p>
    <w:p>
      <w:pPr>
        <w:pStyle w:val="FirstParagraph"/>
      </w:pPr>
      <w:r>
        <w:t xml:space="preserve">Disponível na aba</w:t>
      </w:r>
      <w:r>
        <w:t xml:space="preserve"> </w:t>
      </w:r>
      <w:r>
        <w:rPr>
          <w:bCs/>
          <w:b/>
        </w:rPr>
        <w:t xml:space="preserve">Prazos</w:t>
      </w:r>
      <w:r>
        <w:t xml:space="preserve"> </w:t>
      </w:r>
      <w:r>
        <w:t xml:space="preserve">do processo:</w:t>
      </w:r>
    </w:p>
    <w:p>
      <w:pPr>
        <w:numPr>
          <w:ilvl w:val="0"/>
          <w:numId w:val="1072"/>
        </w:numPr>
      </w:pPr>
      <w:r>
        <w:t xml:space="preserve">Exibição automática do início e término do prazo;</w:t>
      </w:r>
    </w:p>
    <w:p>
      <w:pPr>
        <w:numPr>
          <w:ilvl w:val="0"/>
          <w:numId w:val="1072"/>
        </w:numPr>
      </w:pPr>
      <w:r>
        <w:t xml:space="preserve">Desconsideração automática de feriados e finais de semana;</w:t>
      </w:r>
    </w:p>
    <w:p>
      <w:pPr>
        <w:numPr>
          <w:ilvl w:val="0"/>
          <w:numId w:val="1072"/>
        </w:numPr>
      </w:pPr>
      <w:r>
        <w:t xml:space="preserve">Detalhamento da contagem;</w:t>
      </w:r>
    </w:p>
    <w:p>
      <w:pPr>
        <w:numPr>
          <w:ilvl w:val="0"/>
          <w:numId w:val="1072"/>
        </w:numPr>
      </w:pPr>
      <w:r>
        <w:t xml:space="preserve">Visualização do prazo mediante clique na data de leitura.</w:t>
      </w:r>
    </w:p>
    <w:bookmarkEnd w:id="247"/>
    <w:bookmarkEnd w:id="248"/>
    <w:bookmarkStart w:id="250" w:name="mesa-do-escrivao-criminal"/>
    <w:bookmarkStart w:id="249" w:name="mesa-do-escrivão-criminal"/>
    <w:p>
      <w:pPr>
        <w:pStyle w:val="Heading5"/>
      </w:pPr>
      <w:r>
        <w:t xml:space="preserve">18.1.3.3.</w:t>
      </w:r>
      <w:r>
        <w:t xml:space="preserve"> </w:t>
      </w:r>
      <w:r>
        <w:t xml:space="preserve">3. Mesa do Escrivão Criminal</w:t>
      </w:r>
      <w:hyperlink w:anchor="mesa-do-escrivao-criminal">
        <w:r>
          <w:rPr>
            <w:rStyle w:val="Hyperlink"/>
          </w:rPr>
          <w:t xml:space="preserve"></w:t>
        </w:r>
      </w:hyperlink>
    </w:p>
    <w:p>
      <w:pPr>
        <w:pStyle w:val="FirstParagraph"/>
      </w:pPr>
      <w:r>
        <w:t xml:space="preserve">Ferramenta exclusiva da área criminal, destinada ao controle e monitoramento de feitos sensíveis, permitindo:</w:t>
      </w:r>
    </w:p>
    <w:p>
      <w:pPr>
        <w:numPr>
          <w:ilvl w:val="0"/>
          <w:numId w:val="1073"/>
        </w:numPr>
      </w:pPr>
      <w:r>
        <w:t xml:space="preserve">Organização de processos por categorias;</w:t>
      </w:r>
    </w:p>
    <w:p>
      <w:pPr>
        <w:numPr>
          <w:ilvl w:val="0"/>
          <w:numId w:val="1073"/>
        </w:numPr>
      </w:pPr>
      <w:r>
        <w:t xml:space="preserve">Identificação de prescrições vencidas e a vencer;</w:t>
      </w:r>
    </w:p>
    <w:p>
      <w:pPr>
        <w:numPr>
          <w:ilvl w:val="0"/>
          <w:numId w:val="1073"/>
        </w:numPr>
      </w:pPr>
      <w:r>
        <w:t xml:space="preserve">Acompanhamento de monitoramento eletrônico;</w:t>
      </w:r>
    </w:p>
    <w:p>
      <w:pPr>
        <w:numPr>
          <w:ilvl w:val="0"/>
          <w:numId w:val="1073"/>
        </w:numPr>
      </w:pPr>
      <w:r>
        <w:t xml:space="preserve">Controle de prisões provisórias sem sentença há mais de 90 dias.</w:t>
      </w:r>
    </w:p>
    <w:bookmarkEnd w:id="249"/>
    <w:bookmarkEnd w:id="250"/>
    <w:bookmarkStart w:id="252" w:name="prescricao-e-decadencia"/>
    <w:bookmarkStart w:id="251" w:name="prescrição-e-decadência"/>
    <w:p>
      <w:pPr>
        <w:pStyle w:val="Heading5"/>
      </w:pPr>
      <w:r>
        <w:t xml:space="preserve">18.1.3.4.</w:t>
      </w:r>
      <w:r>
        <w:t xml:space="preserve"> </w:t>
      </w:r>
      <w:r>
        <w:t xml:space="preserve">4. Prescrição e decadência</w:t>
      </w:r>
      <w:hyperlink w:anchor="prescricao-e-decadencia">
        <w:r>
          <w:rPr>
            <w:rStyle w:val="Hyperlink"/>
          </w:rPr>
          <w:t xml:space="preserve"></w:t>
        </w:r>
      </w:hyperlink>
    </w:p>
    <w:p>
      <w:pPr>
        <w:pStyle w:val="FirstParagraph"/>
      </w:pPr>
      <w:r>
        <w:t xml:space="preserve">Disponível no menu:</w:t>
      </w:r>
    </w:p>
    <w:p>
      <w:pPr>
        <w:pStyle w:val="BodyText"/>
      </w:pPr>
      <w:r>
        <w:rPr>
          <w:bCs/>
          <w:b/>
        </w:rPr>
        <w:t xml:space="preserve">Informações Adicionais &gt; Infrações Penais</w:t>
      </w:r>
    </w:p>
    <w:p>
      <w:pPr>
        <w:pStyle w:val="BodyText"/>
      </w:pPr>
      <w:r>
        <w:t xml:space="preserve">Essa funcionalidade permite:</w:t>
      </w:r>
    </w:p>
    <w:p>
      <w:pPr>
        <w:numPr>
          <w:ilvl w:val="0"/>
          <w:numId w:val="1074"/>
        </w:numPr>
      </w:pPr>
      <w:r>
        <w:t xml:space="preserve">Cadastro e visualização da data do fato;</w:t>
      </w:r>
    </w:p>
    <w:p>
      <w:pPr>
        <w:numPr>
          <w:ilvl w:val="0"/>
          <w:numId w:val="1074"/>
        </w:numPr>
      </w:pPr>
      <w:r>
        <w:t xml:space="preserve">Registro da data do recebimento da denúncia;</w:t>
      </w:r>
    </w:p>
    <w:p>
      <w:pPr>
        <w:numPr>
          <w:ilvl w:val="0"/>
          <w:numId w:val="1074"/>
        </w:numPr>
      </w:pPr>
      <w:r>
        <w:t xml:space="preserve">Lançamento da data da sentença;</w:t>
      </w:r>
    </w:p>
    <w:p>
      <w:pPr>
        <w:numPr>
          <w:ilvl w:val="0"/>
          <w:numId w:val="1074"/>
        </w:numPr>
      </w:pPr>
      <w:r>
        <w:t xml:space="preserve">Visualização detalhada do cálculo da prescrição da pretensão punitiva ou executória.</w:t>
      </w:r>
    </w:p>
    <w:bookmarkEnd w:id="251"/>
    <w:bookmarkEnd w:id="252"/>
    <w:bookmarkEnd w:id="253"/>
    <w:bookmarkEnd w:id="254"/>
    <w:bookmarkEnd w:id="255"/>
    <w:p>
      <w:pPr>
        <w:pStyle w:val="FirstParagraph"/>
      </w:pPr>
      <w:bookmarkStart w:id="256" w:name="document-projud_02_senhacertificado"/>
      <w:bookmarkEnd w:id="256"/>
    </w:p>
    <w:bookmarkStart w:id="268" w:name="certificado-e-senha"/>
    <w:p>
      <w:pPr>
        <w:pStyle w:val="Heading3"/>
      </w:pPr>
      <w:r>
        <w:t xml:space="preserve">18.2.</w:t>
      </w:r>
      <w:r>
        <w:t xml:space="preserve"> </w:t>
      </w:r>
      <w:r>
        <w:t xml:space="preserve">Certificado e Senha</w:t>
      </w:r>
      <w:hyperlink w:anchor="certificado-e-senha">
        <w:r>
          <w:rPr>
            <w:rStyle w:val="Hyperlink"/>
          </w:rPr>
          <w:t xml:space="preserve"></w:t>
        </w:r>
      </w:hyperlink>
    </w:p>
    <w:p>
      <w:pPr>
        <w:pStyle w:val="FirstParagraph"/>
      </w:pPr>
      <w:r>
        <w:t xml:space="preserve">Bem-vindo ao curso do sistema</w:t>
      </w:r>
      <w:r>
        <w:t xml:space="preserve"> </w:t>
      </w:r>
      <w:r>
        <w:rPr>
          <w:bCs/>
          <w:b/>
        </w:rPr>
        <w:t xml:space="preserve">Projudi</w:t>
      </w:r>
      <w:r>
        <w:t xml:space="preserve">.</w:t>
      </w:r>
      <w:r>
        <w:t xml:space="preserve"> </w:t>
      </w:r>
      <w:r>
        <w:t xml:space="preserve">Neste capítulo inicial, são apresentados os conceitos e procedimentos relativos ao</w:t>
      </w:r>
      <w:r>
        <w:t xml:space="preserve"> </w:t>
      </w:r>
      <w:r>
        <w:rPr>
          <w:bCs/>
          <w:b/>
        </w:rPr>
        <w:t xml:space="preserve">certificado digital interno</w:t>
      </w:r>
      <w:r>
        <w:t xml:space="preserve"> </w:t>
      </w:r>
      <w:r>
        <w:t xml:space="preserve">e à</w:t>
      </w:r>
      <w:r>
        <w:t xml:space="preserve"> </w:t>
      </w:r>
      <w:r>
        <w:rPr>
          <w:bCs/>
          <w:b/>
        </w:rPr>
        <w:t xml:space="preserve">senha de acesso ao sistema</w:t>
      </w:r>
      <w:r>
        <w:t xml:space="preserve">, elementos indispensáveis para a utilização segura e adequada da plataforma.</w:t>
      </w:r>
    </w:p>
    <w:bookmarkStart w:id="259" w:name="certificado-digital-interno"/>
    <w:p>
      <w:pPr>
        <w:pStyle w:val="Heading4"/>
      </w:pPr>
      <w:r>
        <w:t xml:space="preserve">18.2.1.</w:t>
      </w:r>
      <w:r>
        <w:t xml:space="preserve"> </w:t>
      </w:r>
      <w:r>
        <w:t xml:space="preserve">Certificado digital interno</w:t>
      </w:r>
      <w:hyperlink w:anchor="certificado-digital-interno">
        <w:r>
          <w:rPr>
            <w:rStyle w:val="Hyperlink"/>
          </w:rPr>
          <w:t xml:space="preserve"></w:t>
        </w:r>
      </w:hyperlink>
    </w:p>
    <w:p>
      <w:pPr>
        <w:pStyle w:val="FirstParagraph"/>
      </w:pPr>
      <w:r>
        <w:t xml:space="preserve">Diferentemente de outros sistemas judiciais eletrônicos, o Projudi</w:t>
      </w:r>
      <w:r>
        <w:t xml:space="preserve"> </w:t>
      </w:r>
      <w:r>
        <w:rPr>
          <w:bCs/>
          <w:b/>
        </w:rPr>
        <w:t xml:space="preserve">não exige a utilização de token físico ou certificado externo</w:t>
      </w:r>
      <w:r>
        <w:t xml:space="preserve">. O certificado digital é</w:t>
      </w:r>
      <w:r>
        <w:t xml:space="preserve"> </w:t>
      </w:r>
      <w:r>
        <w:rPr>
          <w:bCs/>
          <w:b/>
        </w:rPr>
        <w:t xml:space="preserve">gerado diretamente no próprio sistema</w:t>
      </w:r>
      <w:r>
        <w:t xml:space="preserve">, o que simplifica o acesso, reduz custos e facilita a rotina dos usuários.</w:t>
      </w:r>
    </w:p>
    <w:p>
      <w:pPr>
        <w:pStyle w:val="BodyText"/>
      </w:pPr>
      <w:r>
        <w:t xml:space="preserve">Esse certificado será utilizado para a</w:t>
      </w:r>
      <w:r>
        <w:t xml:space="preserve"> </w:t>
      </w:r>
      <w:r>
        <w:rPr>
          <w:bCs/>
          <w:b/>
        </w:rPr>
        <w:t xml:space="preserve">assinatura eletrônica de documentos processuais</w:t>
      </w:r>
      <w:r>
        <w:t xml:space="preserve">, garantindo autenticidade, integridade e segurança dos atos praticados no sistema.</w:t>
      </w:r>
    </w:p>
    <w:bookmarkStart w:id="258" w:name="X876f60e76790e28567292c2fd5dbfaf2dac4f58"/>
    <w:bookmarkStart w:id="257" w:name="X77f29e1edecb2309803ebf76214441a9b3983e7"/>
    <w:p>
      <w:pPr>
        <w:pStyle w:val="Heading5"/>
      </w:pPr>
      <w:r>
        <w:t xml:space="preserve">18.2.1.1.</w:t>
      </w:r>
      <w:r>
        <w:t xml:space="preserve"> </w:t>
      </w:r>
      <w:r>
        <w:t xml:space="preserve">Procedimento para geração do certificado digital</w:t>
      </w:r>
      <w:hyperlink w:anchor="X876f60e76790e28567292c2fd5dbfaf2dac4f58">
        <w:r>
          <w:rPr>
            <w:rStyle w:val="Hyperlink"/>
          </w:rPr>
          <w:t xml:space="preserve"></w:t>
        </w:r>
      </w:hyperlink>
    </w:p>
    <w:p>
      <w:pPr>
        <w:pStyle w:val="FirstParagraph"/>
      </w:pPr>
      <w:r>
        <w:t xml:space="preserve">Para gerar o certificado digital interno, siga os passos abaixo:</w:t>
      </w:r>
    </w:p>
    <w:p>
      <w:pPr>
        <w:numPr>
          <w:ilvl w:val="0"/>
          <w:numId w:val="1075"/>
        </w:numPr>
      </w:pPr>
      <w:r>
        <w:t xml:space="preserve">Acesse o sistema Projudi utilizando seu</w:t>
      </w:r>
      <w:r>
        <w:t xml:space="preserve"> </w:t>
      </w:r>
      <w:r>
        <w:rPr>
          <w:bCs/>
          <w:b/>
        </w:rPr>
        <w:t xml:space="preserve">login e senha</w:t>
      </w:r>
      <w:r>
        <w:t xml:space="preserve">;</w:t>
      </w:r>
    </w:p>
    <w:p>
      <w:pPr>
        <w:numPr>
          <w:ilvl w:val="0"/>
          <w:numId w:val="1075"/>
        </w:numPr>
      </w:pPr>
      <w:r>
        <w:t xml:space="preserve">Na tela inicial (Mesa do Analista ou perfil equivalente), acesse a aba superior</w:t>
      </w:r>
      <w:r>
        <w:t xml:space="preserve"> </w:t>
      </w:r>
      <w:r>
        <w:rPr>
          <w:bCs/>
          <w:b/>
        </w:rPr>
        <w:t xml:space="preserve">“Outros”</w:t>
      </w:r>
      <w:r>
        <w:t xml:space="preserve">;</w:t>
      </w:r>
    </w:p>
    <w:p>
      <w:pPr>
        <w:numPr>
          <w:ilvl w:val="0"/>
          <w:numId w:val="1075"/>
        </w:numPr>
      </w:pPr>
      <w:r>
        <w:t xml:space="preserve">Clique na opção</w:t>
      </w:r>
      <w:r>
        <w:t xml:space="preserve"> </w:t>
      </w:r>
      <w:r>
        <w:rPr>
          <w:bCs/>
          <w:b/>
        </w:rPr>
        <w:t xml:space="preserve">“Listar Certificados”</w:t>
      </w:r>
      <w:r>
        <w:t xml:space="preserve">;</w:t>
      </w:r>
    </w:p>
    <w:p>
      <w:pPr>
        <w:numPr>
          <w:ilvl w:val="0"/>
          <w:numId w:val="1075"/>
        </w:numPr>
      </w:pPr>
      <w:r>
        <w:t xml:space="preserve">Caso não exista certificado ativo, clique em</w:t>
      </w:r>
      <w:r>
        <w:t xml:space="preserve"> </w:t>
      </w:r>
      <w:r>
        <w:rPr>
          <w:bCs/>
          <w:b/>
        </w:rPr>
        <w:t xml:space="preserve">“Novo”</w:t>
      </w:r>
      <w:r>
        <w:t xml:space="preserve">;</w:t>
      </w:r>
    </w:p>
    <w:p>
      <w:pPr>
        <w:numPr>
          <w:ilvl w:val="0"/>
          <w:numId w:val="1075"/>
        </w:numPr>
      </w:pPr>
      <w:r>
        <w:t xml:space="preserve">Na tela</w:t>
      </w:r>
      <w:r>
        <w:t xml:space="preserve"> </w:t>
      </w:r>
      <w:r>
        <w:rPr>
          <w:bCs/>
          <w:b/>
        </w:rPr>
        <w:t xml:space="preserve">“Emitir Identidade Digital”</w:t>
      </w:r>
      <w:r>
        <w:t xml:space="preserve">, informe a senha desejada;</w:t>
      </w:r>
    </w:p>
    <w:p>
      <w:pPr>
        <w:numPr>
          <w:ilvl w:val="0"/>
          <w:numId w:val="1075"/>
        </w:numPr>
      </w:pPr>
      <w:r>
        <w:t xml:space="preserve">Clique em</w:t>
      </w:r>
      <w:r>
        <w:t xml:space="preserve"> </w:t>
      </w:r>
      <w:r>
        <w:rPr>
          <w:bCs/>
          <w:b/>
        </w:rPr>
        <w:t xml:space="preserve">“Criar”</w:t>
      </w:r>
      <w:r>
        <w:t xml:space="preserve">;</w:t>
      </w:r>
    </w:p>
    <w:p>
      <w:pPr>
        <w:numPr>
          <w:ilvl w:val="0"/>
          <w:numId w:val="1075"/>
        </w:numPr>
      </w:pPr>
      <w:r>
        <w:t xml:space="preserve">O sistema exibirá a mensagem de</w:t>
      </w:r>
      <w:r>
        <w:t xml:space="preserve"> </w:t>
      </w:r>
      <w:r>
        <w:rPr>
          <w:bCs/>
          <w:b/>
        </w:rPr>
        <w:t xml:space="preserve">certificado criado com sucesso</w:t>
      </w:r>
      <w:r>
        <w:t xml:space="preserve">.</w:t>
      </w:r>
    </w:p>
    <w:p>
      <w:pPr>
        <w:pStyle w:val="FirstParagraph"/>
      </w:pPr>
      <w:r>
        <w:t xml:space="preserve">Nota</w:t>
      </w:r>
    </w:p>
    <w:p>
      <w:pPr>
        <w:pStyle w:val="BodyText"/>
      </w:pPr>
      <w:r>
        <w:t xml:space="preserve">O certificado digital interno será exigido sempre que houver necessidade de</w:t>
      </w:r>
      <w:r>
        <w:t xml:space="preserve"> </w:t>
      </w:r>
      <w:r>
        <w:rPr>
          <w:bCs/>
          <w:b/>
        </w:rPr>
        <w:t xml:space="preserve">assinatura de documentos</w:t>
      </w:r>
      <w:r>
        <w:t xml:space="preserve">, tais como decisões, despachos, atos ordinatórios, mandados e certidões.</w:t>
      </w:r>
    </w:p>
    <w:bookmarkEnd w:id="257"/>
    <w:bookmarkEnd w:id="258"/>
    <w:bookmarkEnd w:id="259"/>
    <w:bookmarkStart w:id="263" w:name="revogacao-e-regeneracao-do-certificado"/>
    <w:bookmarkStart w:id="262" w:name="revogação-e-regeneração-do-certificado"/>
    <w:p>
      <w:pPr>
        <w:pStyle w:val="Heading4"/>
      </w:pPr>
      <w:r>
        <w:t xml:space="preserve">18.2.2.</w:t>
      </w:r>
      <w:r>
        <w:t xml:space="preserve"> </w:t>
      </w:r>
      <w:r>
        <w:t xml:space="preserve">Revogação e regeneração do certificado</w:t>
      </w:r>
      <w:hyperlink w:anchor="revogacao-e-regeneracao-do-certificado">
        <w:r>
          <w:rPr>
            <w:rStyle w:val="Hyperlink"/>
          </w:rPr>
          <w:t xml:space="preserve"></w:t>
        </w:r>
      </w:hyperlink>
    </w:p>
    <w:p>
      <w:pPr>
        <w:pStyle w:val="FirstParagraph"/>
      </w:pPr>
      <w:r>
        <w:t xml:space="preserve">Caso o usuário</w:t>
      </w:r>
      <w:r>
        <w:t xml:space="preserve"> </w:t>
      </w:r>
      <w:r>
        <w:rPr>
          <w:bCs/>
          <w:b/>
        </w:rPr>
        <w:t xml:space="preserve">esqueça a senha do certificado digital</w:t>
      </w:r>
      <w:r>
        <w:t xml:space="preserve">, será necessário revogá-lo e emitir um novo certificado.</w:t>
      </w:r>
    </w:p>
    <w:bookmarkStart w:id="261" w:name="procedimento-para-revogacao-e-recriacao"/>
    <w:bookmarkStart w:id="260" w:name="procedimento-para-revogação-e-recriação"/>
    <w:p>
      <w:pPr>
        <w:pStyle w:val="Heading5"/>
      </w:pPr>
      <w:r>
        <w:t xml:space="preserve">18.2.2.1.</w:t>
      </w:r>
      <w:r>
        <w:t xml:space="preserve"> </w:t>
      </w:r>
      <w:r>
        <w:t xml:space="preserve">Procedimento para revogação e recriação</w:t>
      </w:r>
      <w:hyperlink w:anchor="procedimento-para-revogacao-e-recriacao">
        <w:r>
          <w:rPr>
            <w:rStyle w:val="Hyperlink"/>
          </w:rPr>
          <w:t xml:space="preserve"></w:t>
        </w:r>
      </w:hyperlink>
    </w:p>
    <w:p>
      <w:pPr>
        <w:numPr>
          <w:ilvl w:val="0"/>
          <w:numId w:val="1076"/>
        </w:numPr>
      </w:pPr>
      <w:r>
        <w:t xml:space="preserve">Acesse a aba</w:t>
      </w:r>
      <w:r>
        <w:t xml:space="preserve"> </w:t>
      </w:r>
      <w:r>
        <w:rPr>
          <w:bCs/>
          <w:b/>
        </w:rPr>
        <w:t xml:space="preserve">“Outros” &gt; “Listar Certificados”</w:t>
      </w:r>
      <w:r>
        <w:t xml:space="preserve">;</w:t>
      </w:r>
    </w:p>
    <w:p>
      <w:pPr>
        <w:numPr>
          <w:ilvl w:val="0"/>
          <w:numId w:val="1076"/>
        </w:numPr>
      </w:pPr>
      <w:r>
        <w:t xml:space="preserve">Clique sobre o certificado existente;</w:t>
      </w:r>
    </w:p>
    <w:p>
      <w:pPr>
        <w:numPr>
          <w:ilvl w:val="0"/>
          <w:numId w:val="1076"/>
        </w:numPr>
      </w:pPr>
      <w:r>
        <w:t xml:space="preserve">Selecione a opção</w:t>
      </w:r>
      <w:r>
        <w:t xml:space="preserve"> </w:t>
      </w:r>
      <w:r>
        <w:rPr>
          <w:bCs/>
          <w:b/>
        </w:rPr>
        <w:t xml:space="preserve">“Revogar”</w:t>
      </w:r>
      <w:r>
        <w:t xml:space="preserve"> </w:t>
      </w:r>
      <w:r>
        <w:t xml:space="preserve">e confirme a operação;</w:t>
      </w:r>
    </w:p>
    <w:p>
      <w:pPr>
        <w:numPr>
          <w:ilvl w:val="0"/>
          <w:numId w:val="1076"/>
        </w:numPr>
      </w:pPr>
      <w:r>
        <w:t xml:space="preserve">Após a revogação, clique novamente em</w:t>
      </w:r>
      <w:r>
        <w:t xml:space="preserve"> </w:t>
      </w:r>
      <w:r>
        <w:rPr>
          <w:bCs/>
          <w:b/>
        </w:rPr>
        <w:t xml:space="preserve">“Novo”</w:t>
      </w:r>
      <w:r>
        <w:t xml:space="preserve">;</w:t>
      </w:r>
    </w:p>
    <w:p>
      <w:pPr>
        <w:numPr>
          <w:ilvl w:val="0"/>
          <w:numId w:val="1076"/>
        </w:numPr>
      </w:pPr>
      <w:r>
        <w:t xml:space="preserve">Informe uma nova senha e conclua a criação do novo certificado.</w:t>
      </w:r>
    </w:p>
    <w:p>
      <w:pPr>
        <w:pStyle w:val="FirstParagraph"/>
      </w:pPr>
      <w:r>
        <w:t xml:space="preserve">Aviso</w:t>
      </w:r>
    </w:p>
    <w:p>
      <w:pPr>
        <w:pStyle w:val="BodyText"/>
      </w:pPr>
      <w:r>
        <w:t xml:space="preserve">Após a revogação, o certificado anterior</w:t>
      </w:r>
      <w:r>
        <w:t xml:space="preserve"> </w:t>
      </w:r>
      <w:r>
        <w:rPr>
          <w:bCs/>
          <w:b/>
        </w:rPr>
        <w:t xml:space="preserve">não poderá mais ser utilizado</w:t>
      </w:r>
      <w:r>
        <w:t xml:space="preserve">.</w:t>
      </w:r>
      <w:r>
        <w:t xml:space="preserve"> </w:t>
      </w:r>
      <w:r>
        <w:t xml:space="preserve">Todos os documentos deverão ser assinados com o</w:t>
      </w:r>
      <w:r>
        <w:t xml:space="preserve"> </w:t>
      </w:r>
      <w:r>
        <w:rPr>
          <w:bCs/>
          <w:b/>
        </w:rPr>
        <w:t xml:space="preserve">novo certificado</w:t>
      </w:r>
      <w:r>
        <w:t xml:space="preserve"> </w:t>
      </w:r>
      <w:r>
        <w:t xml:space="preserve">gerado.</w:t>
      </w:r>
    </w:p>
    <w:bookmarkEnd w:id="260"/>
    <w:bookmarkEnd w:id="261"/>
    <w:bookmarkEnd w:id="262"/>
    <w:bookmarkEnd w:id="263"/>
    <w:bookmarkStart w:id="267" w:name="alteracao-da-senha-de-acesso-ao-sistema"/>
    <w:bookmarkStart w:id="266" w:name="alteração-da-senha-de-acesso-ao-sistema"/>
    <w:p>
      <w:pPr>
        <w:pStyle w:val="Heading4"/>
      </w:pPr>
      <w:r>
        <w:t xml:space="preserve">18.2.3.</w:t>
      </w:r>
      <w:r>
        <w:t xml:space="preserve"> </w:t>
      </w:r>
      <w:r>
        <w:t xml:space="preserve">Alteração da senha de acesso ao sistema</w:t>
      </w:r>
      <w:hyperlink w:anchor="alteracao-da-senha-de-acesso-ao-sistema">
        <w:r>
          <w:rPr>
            <w:rStyle w:val="Hyperlink"/>
          </w:rPr>
          <w:t xml:space="preserve"></w:t>
        </w:r>
      </w:hyperlink>
    </w:p>
    <w:p>
      <w:pPr>
        <w:pStyle w:val="FirstParagraph"/>
      </w:pPr>
      <w:r>
        <w:t xml:space="preserve">A senha de acesso ao Projudi (login) é distinta da senha do certificado digital e pode ser alterada a qualquer momento pelo próprio usuário.</w:t>
      </w:r>
    </w:p>
    <w:bookmarkStart w:id="265" w:name="X385d8a914043a569e83f5380af41cdf6dd29cb7"/>
    <w:bookmarkStart w:id="264" w:name="X2fdae2d80c5d8664780349f1571e24375fa86f5"/>
    <w:p>
      <w:pPr>
        <w:pStyle w:val="Heading5"/>
      </w:pPr>
      <w:r>
        <w:t xml:space="preserve">18.2.3.1.</w:t>
      </w:r>
      <w:r>
        <w:t xml:space="preserve"> </w:t>
      </w:r>
      <w:r>
        <w:t xml:space="preserve">Procedimento para alteração da senha de login</w:t>
      </w:r>
      <w:hyperlink w:anchor="X385d8a914043a569e83f5380af41cdf6dd29cb7">
        <w:r>
          <w:rPr>
            <w:rStyle w:val="Hyperlink"/>
          </w:rPr>
          <w:t xml:space="preserve"></w:t>
        </w:r>
      </w:hyperlink>
    </w:p>
    <w:p>
      <w:pPr>
        <w:numPr>
          <w:ilvl w:val="0"/>
          <w:numId w:val="1077"/>
        </w:numPr>
      </w:pPr>
      <w:r>
        <w:t xml:space="preserve">Acesse a aba</w:t>
      </w:r>
      <w:r>
        <w:t xml:space="preserve"> </w:t>
      </w:r>
      <w:r>
        <w:rPr>
          <w:bCs/>
          <w:b/>
        </w:rPr>
        <w:t xml:space="preserve">“Outros” &gt; “Meus Dados”</w:t>
      </w:r>
      <w:r>
        <w:t xml:space="preserve">;</w:t>
      </w:r>
    </w:p>
    <w:p>
      <w:pPr>
        <w:numPr>
          <w:ilvl w:val="0"/>
          <w:numId w:val="1077"/>
        </w:numPr>
      </w:pPr>
      <w:r>
        <w:t xml:space="preserve">Clique em</w:t>
      </w:r>
      <w:r>
        <w:t xml:space="preserve"> </w:t>
      </w:r>
      <w:r>
        <w:rPr>
          <w:bCs/>
          <w:b/>
        </w:rPr>
        <w:t xml:space="preserve">“Alterar Senha”</w:t>
      </w:r>
      <w:r>
        <w:t xml:space="preserve">;</w:t>
      </w:r>
    </w:p>
    <w:p>
      <w:pPr>
        <w:numPr>
          <w:ilvl w:val="0"/>
          <w:numId w:val="1077"/>
        </w:numPr>
      </w:pPr>
      <w:r>
        <w:t xml:space="preserve">Informe a nova senha desejada;</w:t>
      </w:r>
    </w:p>
    <w:p>
      <w:pPr>
        <w:numPr>
          <w:ilvl w:val="0"/>
          <w:numId w:val="1077"/>
        </w:numPr>
      </w:pPr>
      <w:r>
        <w:t xml:space="preserve">Marque a opção</w:t>
      </w:r>
      <w:r>
        <w:t xml:space="preserve"> </w:t>
      </w:r>
      <w:r>
        <w:rPr>
          <w:bCs/>
          <w:b/>
        </w:rPr>
        <w:t xml:space="preserve">“Replicar senha para todos os perfis”</w:t>
      </w:r>
      <w:r>
        <w:t xml:space="preserve">, se aplicável;</w:t>
      </w:r>
    </w:p>
    <w:p>
      <w:pPr>
        <w:numPr>
          <w:ilvl w:val="0"/>
          <w:numId w:val="1077"/>
        </w:numPr>
      </w:pPr>
      <w:r>
        <w:t xml:space="preserve">Clique em</w:t>
      </w:r>
      <w:r>
        <w:t xml:space="preserve"> </w:t>
      </w:r>
      <w:r>
        <w:rPr>
          <w:bCs/>
          <w:b/>
        </w:rPr>
        <w:t xml:space="preserve">“Salvar”</w:t>
      </w:r>
      <w:r>
        <w:t xml:space="preserve">;</w:t>
      </w:r>
    </w:p>
    <w:p>
      <w:pPr>
        <w:numPr>
          <w:ilvl w:val="0"/>
          <w:numId w:val="1077"/>
        </w:numPr>
      </w:pPr>
      <w:r>
        <w:t xml:space="preserve">O sistema exibirá a mensagem:</w:t>
      </w:r>
      <w:r>
        <w:t xml:space="preserve"> </w:t>
      </w:r>
      <w:r>
        <w:rPr>
          <w:iCs/>
          <w:i/>
        </w:rPr>
        <w:t xml:space="preserve">“Dados registrados com sucesso.”</w:t>
      </w:r>
    </w:p>
    <w:p>
      <w:pPr>
        <w:pStyle w:val="FirstParagraph"/>
      </w:pPr>
      <w:r>
        <w:t xml:space="preserve">Concluída a operação, o acesso ao sistema deverá ser realizado utilizando a</w:t>
      </w:r>
      <w:r>
        <w:t xml:space="preserve"> </w:t>
      </w:r>
      <w:r>
        <w:rPr>
          <w:bCs/>
          <w:b/>
        </w:rPr>
        <w:t xml:space="preserve">nova senha cadastrada</w:t>
      </w:r>
      <w:r>
        <w:t xml:space="preserve">.</w:t>
      </w:r>
    </w:p>
    <w:bookmarkEnd w:id="264"/>
    <w:bookmarkEnd w:id="265"/>
    <w:bookmarkEnd w:id="266"/>
    <w:bookmarkEnd w:id="267"/>
    <w:bookmarkEnd w:id="268"/>
    <w:p>
      <w:pPr>
        <w:pStyle w:val="BodyText"/>
      </w:pPr>
      <w:bookmarkStart w:id="269" w:name="document-projud_03_abainicio"/>
      <w:bookmarkEnd w:id="269"/>
    </w:p>
    <w:bookmarkStart w:id="277" w:name="aba-inicio"/>
    <w:bookmarkStart w:id="276" w:name="aba-início"/>
    <w:p>
      <w:pPr>
        <w:pStyle w:val="Heading3"/>
      </w:pPr>
      <w:r>
        <w:t xml:space="preserve">18.3.</w:t>
      </w:r>
      <w:r>
        <w:t xml:space="preserve"> </w:t>
      </w:r>
      <w:r>
        <w:t xml:space="preserve">Aba Início</w:t>
      </w:r>
      <w:hyperlink w:anchor="aba-inicio">
        <w:r>
          <w:rPr>
            <w:rStyle w:val="Hyperlink"/>
          </w:rPr>
          <w:t xml:space="preserve"></w:t>
        </w:r>
      </w:hyperlink>
    </w:p>
    <w:p>
      <w:pPr>
        <w:pStyle w:val="FirstParagraph"/>
      </w:pPr>
      <w:r>
        <w:t xml:space="preserve">Nesta aula, serão apresentadas as funcionalidades da</w:t>
      </w:r>
      <w:r>
        <w:t xml:space="preserve"> </w:t>
      </w:r>
      <w:r>
        <w:rPr>
          <w:bCs/>
          <w:b/>
        </w:rPr>
        <w:t xml:space="preserve">Aba Início</w:t>
      </w:r>
      <w:r>
        <w:t xml:space="preserve"> </w:t>
      </w:r>
      <w:r>
        <w:t xml:space="preserve">do sistema ProJUDI.</w:t>
      </w:r>
      <w:r>
        <w:t xml:space="preserve"> </w:t>
      </w:r>
      <w:r>
        <w:t xml:space="preserve">Essa aba oferece uma</w:t>
      </w:r>
      <w:r>
        <w:t xml:space="preserve"> </w:t>
      </w:r>
      <w:r>
        <w:rPr>
          <w:bCs/>
          <w:b/>
        </w:rPr>
        <w:t xml:space="preserve">visão geral da unidade judicial</w:t>
      </w:r>
      <w:r>
        <w:t xml:space="preserve">, reunindo informações estratégicas que auxiliam no controle, monitoramento e gestão do acervo processual.</w:t>
      </w:r>
    </w:p>
    <w:bookmarkStart w:id="271" w:name="informacoes-apresentadas"/>
    <w:bookmarkStart w:id="270" w:name="informações-apresentadas"/>
    <w:p>
      <w:pPr>
        <w:pStyle w:val="Heading4"/>
      </w:pPr>
      <w:r>
        <w:t xml:space="preserve">18.3.1.</w:t>
      </w:r>
      <w:r>
        <w:t xml:space="preserve"> </w:t>
      </w:r>
      <w:r>
        <w:t xml:space="preserve">Informações apresentadas</w:t>
      </w:r>
      <w:hyperlink w:anchor="informacoes-apresentadas">
        <w:r>
          <w:rPr>
            <w:rStyle w:val="Hyperlink"/>
          </w:rPr>
          <w:t xml:space="preserve"></w:t>
        </w:r>
      </w:hyperlink>
    </w:p>
    <w:p>
      <w:pPr>
        <w:pStyle w:val="FirstParagraph"/>
      </w:pPr>
      <w:r>
        <w:t xml:space="preserve">Ao acessar a aba</w:t>
      </w:r>
      <w:r>
        <w:t xml:space="preserve"> </w:t>
      </w:r>
      <w:r>
        <w:rPr>
          <w:bCs/>
          <w:b/>
        </w:rPr>
        <w:t xml:space="preserve">Início</w:t>
      </w:r>
      <w:r>
        <w:t xml:space="preserve">, o sistema exibe, de forma sintética, os seguintes dados:</w:t>
      </w:r>
    </w:p>
    <w:p>
      <w:pPr>
        <w:numPr>
          <w:ilvl w:val="0"/>
          <w:numId w:val="1078"/>
        </w:numPr>
      </w:pPr>
      <w:r>
        <w:rPr>
          <w:bCs/>
          <w:b/>
        </w:rPr>
        <w:t xml:space="preserve">Nome da Vara ou Juizado</w:t>
      </w:r>
    </w:p>
    <w:p>
      <w:pPr>
        <w:numPr>
          <w:ilvl w:val="0"/>
          <w:numId w:val="1078"/>
        </w:numPr>
      </w:pPr>
      <w:r>
        <w:rPr>
          <w:bCs/>
          <w:b/>
        </w:rPr>
        <w:t xml:space="preserve">Quantidade de processos ativos</w:t>
      </w:r>
    </w:p>
    <w:p>
      <w:pPr>
        <w:numPr>
          <w:ilvl w:val="0"/>
          <w:numId w:val="1078"/>
        </w:numPr>
      </w:pPr>
      <w:r>
        <w:rPr>
          <w:bCs/>
          <w:b/>
        </w:rPr>
        <w:t xml:space="preserve">Quantidade de processos físicos</w:t>
      </w:r>
      <w:r>
        <w:t xml:space="preserve"> </w:t>
      </w:r>
      <w:r>
        <w:t xml:space="preserve">(quando existentes)</w:t>
      </w:r>
    </w:p>
    <w:p>
      <w:pPr>
        <w:numPr>
          <w:ilvl w:val="0"/>
          <w:numId w:val="1078"/>
        </w:numPr>
      </w:pPr>
      <w:r>
        <w:rPr>
          <w:bCs/>
          <w:b/>
        </w:rPr>
        <w:t xml:space="preserve">Processos paralisados há mais de 30 dias</w:t>
      </w:r>
    </w:p>
    <w:p>
      <w:pPr>
        <w:numPr>
          <w:ilvl w:val="0"/>
          <w:numId w:val="1078"/>
        </w:numPr>
      </w:pPr>
      <w:r>
        <w:rPr>
          <w:bCs/>
          <w:b/>
        </w:rPr>
        <w:t xml:space="preserve">Processos em remessa</w:t>
      </w:r>
    </w:p>
    <w:p>
      <w:pPr>
        <w:numPr>
          <w:ilvl w:val="0"/>
          <w:numId w:val="1078"/>
        </w:numPr>
      </w:pPr>
      <w:r>
        <w:rPr>
          <w:bCs/>
          <w:b/>
        </w:rPr>
        <w:t xml:space="preserve">Últimas mensagens do administrador do sistema</w:t>
      </w:r>
    </w:p>
    <w:p>
      <w:pPr>
        <w:pStyle w:val="FirstParagraph"/>
      </w:pPr>
      <w:r>
        <w:t xml:space="preserve">Essas informações permitem uma leitura imediata da situação da unidade e facilitam a identificação de pontos críticos da tramitação processual.</w:t>
      </w:r>
    </w:p>
    <w:bookmarkEnd w:id="270"/>
    <w:bookmarkEnd w:id="271"/>
    <w:bookmarkStart w:id="272" w:name="processos-ativos"/>
    <w:p>
      <w:pPr>
        <w:pStyle w:val="Heading4"/>
      </w:pPr>
      <w:r>
        <w:t xml:space="preserve">18.3.2.</w:t>
      </w:r>
      <w:r>
        <w:t xml:space="preserve"> </w:t>
      </w:r>
      <w:r>
        <w:t xml:space="preserve">Processos ativos</w:t>
      </w:r>
      <w:hyperlink w:anchor="processos-ativos">
        <w:r>
          <w:rPr>
            <w:rStyle w:val="Hyperlink"/>
          </w:rPr>
          <w:t xml:space="preserve"></w:t>
        </w:r>
      </w:hyperlink>
    </w:p>
    <w:p>
      <w:pPr>
        <w:pStyle w:val="FirstParagraph"/>
      </w:pPr>
      <w:r>
        <w:t xml:space="preserve">Ao clicar sobre o número de</w:t>
      </w:r>
      <w:r>
        <w:t xml:space="preserve"> </w:t>
      </w:r>
      <w:r>
        <w:rPr>
          <w:bCs/>
          <w:b/>
        </w:rPr>
        <w:t xml:space="preserve">processos ativos</w:t>
      </w:r>
      <w:r>
        <w:t xml:space="preserve">, o sistema redireciona o usuário para uma tela de listagem, que funciona como ferramenta de</w:t>
      </w:r>
      <w:r>
        <w:t xml:space="preserve"> </w:t>
      </w:r>
      <w:r>
        <w:rPr>
          <w:bCs/>
          <w:b/>
        </w:rPr>
        <w:t xml:space="preserve">consulta, busca e filtragem</w:t>
      </w:r>
      <w:r>
        <w:t xml:space="preserve"> </w:t>
      </w:r>
      <w:r>
        <w:t xml:space="preserve">do acervo.</w:t>
      </w:r>
    </w:p>
    <w:p>
      <w:pPr>
        <w:pStyle w:val="BodyText"/>
      </w:pPr>
      <w:r>
        <w:t xml:space="preserve">Nessa tela, é possível:</w:t>
      </w:r>
    </w:p>
    <w:p>
      <w:pPr>
        <w:numPr>
          <w:ilvl w:val="0"/>
          <w:numId w:val="1079"/>
        </w:numPr>
      </w:pPr>
      <w:r>
        <w:t xml:space="preserve">Filtrar processos por situação:</w:t>
      </w:r>
      <w:r>
        <w:t xml:space="preserve"> </w:t>
      </w:r>
      <w:r>
        <w:rPr>
          <w:iCs/>
          <w:i/>
        </w:rPr>
        <w:t xml:space="preserve">ativos</w:t>
      </w:r>
      <w:r>
        <w:t xml:space="preserve"> </w:t>
      </w:r>
      <w:r>
        <w:t xml:space="preserve">ou</w:t>
      </w:r>
      <w:r>
        <w:t xml:space="preserve"> </w:t>
      </w:r>
      <w:r>
        <w:rPr>
          <w:iCs/>
          <w:i/>
        </w:rPr>
        <w:t xml:space="preserve">arquivados</w:t>
      </w:r>
      <w:r>
        <w:t xml:space="preserve">;</w:t>
      </w:r>
    </w:p>
    <w:p>
      <w:pPr>
        <w:numPr>
          <w:ilvl w:val="0"/>
          <w:numId w:val="1079"/>
        </w:numPr>
      </w:pPr>
      <w:r>
        <w:t xml:space="preserve">Visualizar legenda com ícones indicativos do status processual;</w:t>
      </w:r>
    </w:p>
    <w:p>
      <w:pPr>
        <w:numPr>
          <w:ilvl w:val="0"/>
          <w:numId w:val="1079"/>
        </w:numPr>
      </w:pPr>
      <w:r>
        <w:t xml:space="preserve">Consultar colunas com:</w:t>
      </w:r>
    </w:p>
    <w:p>
      <w:pPr>
        <w:numPr>
          <w:ilvl w:val="1"/>
          <w:numId w:val="1080"/>
        </w:numPr>
      </w:pPr>
      <w:r>
        <w:t xml:space="preserve">Número do processo</w:t>
      </w:r>
    </w:p>
    <w:p>
      <w:pPr>
        <w:numPr>
          <w:ilvl w:val="1"/>
          <w:numId w:val="1080"/>
        </w:numPr>
      </w:pPr>
      <w:r>
        <w:t xml:space="preserve">Partes</w:t>
      </w:r>
    </w:p>
    <w:p>
      <w:pPr>
        <w:numPr>
          <w:ilvl w:val="1"/>
          <w:numId w:val="1080"/>
        </w:numPr>
      </w:pPr>
      <w:r>
        <w:t xml:space="preserve">Datas relevantes</w:t>
      </w:r>
    </w:p>
    <w:p>
      <w:pPr>
        <w:numPr>
          <w:ilvl w:val="1"/>
          <w:numId w:val="1080"/>
        </w:numPr>
      </w:pPr>
      <w:r>
        <w:t xml:space="preserve">Classe processual</w:t>
      </w:r>
    </w:p>
    <w:p>
      <w:pPr>
        <w:numPr>
          <w:ilvl w:val="1"/>
          <w:numId w:val="1080"/>
        </w:numPr>
      </w:pPr>
      <w:r>
        <w:t xml:space="preserve">Assunto</w:t>
      </w:r>
    </w:p>
    <w:p>
      <w:pPr>
        <w:numPr>
          <w:ilvl w:val="0"/>
          <w:numId w:val="1079"/>
        </w:numPr>
      </w:pPr>
      <w:r>
        <w:t xml:space="preserve">Ordenar os processos de forma</w:t>
      </w:r>
      <w:r>
        <w:t xml:space="preserve"> </w:t>
      </w:r>
      <w:r>
        <w:rPr>
          <w:bCs/>
          <w:b/>
        </w:rPr>
        <w:t xml:space="preserve">crescente ou decrescente</w:t>
      </w:r>
      <w:r>
        <w:t xml:space="preserve">, clicando no triângulo existente no cabeçalho das colunas.</w:t>
      </w:r>
    </w:p>
    <w:bookmarkEnd w:id="272"/>
    <w:bookmarkStart w:id="273" w:name="processos-paralisados-mais-de-30-dias"/>
    <w:p>
      <w:pPr>
        <w:pStyle w:val="Heading4"/>
      </w:pPr>
      <w:r>
        <w:t xml:space="preserve">18.3.3.</w:t>
      </w:r>
      <w:r>
        <w:t xml:space="preserve"> </w:t>
      </w:r>
      <w:r>
        <w:t xml:space="preserve">Processos paralisados (mais de 30 dias)</w:t>
      </w:r>
      <w:hyperlink w:anchor="processos-paralisados-mais-de-30-dias">
        <w:r>
          <w:rPr>
            <w:rStyle w:val="Hyperlink"/>
          </w:rPr>
          <w:t xml:space="preserve"></w:t>
        </w:r>
      </w:hyperlink>
    </w:p>
    <w:p>
      <w:pPr>
        <w:pStyle w:val="FirstParagraph"/>
      </w:pPr>
      <w:r>
        <w:t xml:space="preserve">A aba</w:t>
      </w:r>
      <w:r>
        <w:t xml:space="preserve"> </w:t>
      </w:r>
      <w:r>
        <w:rPr>
          <w:bCs/>
          <w:b/>
        </w:rPr>
        <w:t xml:space="preserve">Início</w:t>
      </w:r>
      <w:r>
        <w:t xml:space="preserve"> </w:t>
      </w:r>
      <w:r>
        <w:t xml:space="preserve">também informa a quantidade de</w:t>
      </w:r>
      <w:r>
        <w:t xml:space="preserve"> </w:t>
      </w:r>
      <w:r>
        <w:rPr>
          <w:bCs/>
          <w:b/>
        </w:rPr>
        <w:t xml:space="preserve">processos paralisados há mais de 30 dias</w:t>
      </w:r>
      <w:r>
        <w:t xml:space="preserve">, distinguindo:</w:t>
      </w:r>
    </w:p>
    <w:p>
      <w:pPr>
        <w:numPr>
          <w:ilvl w:val="0"/>
          <w:numId w:val="1081"/>
        </w:numPr>
      </w:pPr>
      <w:r>
        <w:t xml:space="preserve">Processos paralisados</w:t>
      </w:r>
      <w:r>
        <w:t xml:space="preserve"> </w:t>
      </w:r>
      <w:r>
        <w:rPr>
          <w:bCs/>
          <w:b/>
        </w:rPr>
        <w:t xml:space="preserve">na secretaria</w:t>
      </w:r>
      <w:r>
        <w:t xml:space="preserve">;</w:t>
      </w:r>
    </w:p>
    <w:p>
      <w:pPr>
        <w:numPr>
          <w:ilvl w:val="0"/>
          <w:numId w:val="1081"/>
        </w:numPr>
      </w:pPr>
      <w:r>
        <w:t xml:space="preserve">Processos</w:t>
      </w:r>
      <w:r>
        <w:t xml:space="preserve"> </w:t>
      </w:r>
      <w:r>
        <w:rPr>
          <w:bCs/>
          <w:b/>
        </w:rPr>
        <w:t xml:space="preserve">em remessa</w:t>
      </w:r>
      <w:r>
        <w:t xml:space="preserve"> </w:t>
      </w:r>
      <w:r>
        <w:t xml:space="preserve">(excluídos aqueles que se encontram conclusos).</w:t>
      </w:r>
    </w:p>
    <w:p>
      <w:pPr>
        <w:pStyle w:val="FirstParagraph"/>
      </w:pPr>
      <w:r>
        <w:t xml:space="preserve">Ao clicar sobre o número exibido, o sistema apresenta uma</w:t>
      </w:r>
      <w:r>
        <w:t xml:space="preserve"> </w:t>
      </w:r>
      <w:r>
        <w:rPr>
          <w:bCs/>
          <w:b/>
        </w:rPr>
        <w:t xml:space="preserve">lista filtrada</w:t>
      </w:r>
      <w:r>
        <w:t xml:space="preserve"> </w:t>
      </w:r>
      <w:r>
        <w:t xml:space="preserve">apenas com os processos que se enquadram nesse critério.</w:t>
      </w:r>
    </w:p>
    <w:p>
      <w:pPr>
        <w:pStyle w:val="BodyText"/>
      </w:pPr>
      <w:r>
        <w:t xml:space="preserve">A ordenação pode ser realizada pela data de paralisação:</w:t>
      </w:r>
    </w:p>
    <w:p>
      <w:pPr>
        <w:numPr>
          <w:ilvl w:val="0"/>
          <w:numId w:val="1082"/>
        </w:numPr>
      </w:pPr>
      <w:r>
        <w:t xml:space="preserve">Primeiro clique: exibe os processos mais antigos;</w:t>
      </w:r>
    </w:p>
    <w:p>
      <w:pPr>
        <w:numPr>
          <w:ilvl w:val="0"/>
          <w:numId w:val="1082"/>
        </w:numPr>
      </w:pPr>
      <w:r>
        <w:t xml:space="preserve">Segundo clique: exibe os processos mais recentes dentro do critério mínimo de 30 dias.</w:t>
      </w:r>
    </w:p>
    <w:bookmarkEnd w:id="273"/>
    <w:bookmarkStart w:id="274" w:name="processos-em-remessa"/>
    <w:p>
      <w:pPr>
        <w:pStyle w:val="Heading4"/>
      </w:pPr>
      <w:r>
        <w:t xml:space="preserve">18.3.4.</w:t>
      </w:r>
      <w:r>
        <w:t xml:space="preserve"> </w:t>
      </w:r>
      <w:r>
        <w:t xml:space="preserve">Processos em remessa</w:t>
      </w:r>
      <w:hyperlink w:anchor="processos-em-remessa">
        <w:r>
          <w:rPr>
            <w:rStyle w:val="Hyperlink"/>
          </w:rPr>
          <w:t xml:space="preserve"></w:t>
        </w:r>
      </w:hyperlink>
    </w:p>
    <w:p>
      <w:pPr>
        <w:pStyle w:val="FirstParagraph"/>
      </w:pPr>
      <w:r>
        <w:t xml:space="preserve">O funcionamento da visualização de</w:t>
      </w:r>
      <w:r>
        <w:t xml:space="preserve"> </w:t>
      </w:r>
      <w:r>
        <w:rPr>
          <w:bCs/>
          <w:b/>
        </w:rPr>
        <w:t xml:space="preserve">processos em remessa</w:t>
      </w:r>
      <w:r>
        <w:t xml:space="preserve"> </w:t>
      </w:r>
      <w:r>
        <w:t xml:space="preserve">é semelhante ao dos processos paralisados:</w:t>
      </w:r>
    </w:p>
    <w:p>
      <w:pPr>
        <w:numPr>
          <w:ilvl w:val="0"/>
          <w:numId w:val="1083"/>
        </w:numPr>
      </w:pPr>
      <w:r>
        <w:t xml:space="preserve">Ao clicar no número indicado, o sistema lista os processos nessa condição;</w:t>
      </w:r>
    </w:p>
    <w:p>
      <w:pPr>
        <w:numPr>
          <w:ilvl w:val="0"/>
          <w:numId w:val="1083"/>
        </w:numPr>
      </w:pPr>
      <w:r>
        <w:t xml:space="preserve">É possível ordenar por data para identificar aqueles que estão há mais tempo sem movimentação.</w:t>
      </w:r>
    </w:p>
    <w:p>
      <w:pPr>
        <w:pStyle w:val="FirstParagraph"/>
      </w:pPr>
      <w:r>
        <w:t xml:space="preserve">Essa funcionalidade auxilia no controle dos fluxos entre secretaria, gabinete e demais setores.</w:t>
      </w:r>
    </w:p>
    <w:bookmarkEnd w:id="274"/>
    <w:bookmarkStart w:id="275" w:name="mensagens-do-administrador"/>
    <w:p>
      <w:pPr>
        <w:pStyle w:val="Heading4"/>
      </w:pPr>
      <w:r>
        <w:t xml:space="preserve">18.3.5.</w:t>
      </w:r>
      <w:r>
        <w:t xml:space="preserve"> </w:t>
      </w:r>
      <w:r>
        <w:t xml:space="preserve">Mensagens do administrador</w:t>
      </w:r>
      <w:hyperlink w:anchor="mensagens-do-administrador">
        <w:r>
          <w:rPr>
            <w:rStyle w:val="Hyperlink"/>
          </w:rPr>
          <w:t xml:space="preserve"></w:t>
        </w:r>
      </w:hyperlink>
    </w:p>
    <w:p>
      <w:pPr>
        <w:pStyle w:val="FirstParagraph"/>
      </w:pPr>
      <w:r>
        <w:t xml:space="preserve">Ao final da aba</w:t>
      </w:r>
      <w:r>
        <w:t xml:space="preserve"> </w:t>
      </w:r>
      <w:r>
        <w:rPr>
          <w:bCs/>
          <w:b/>
        </w:rPr>
        <w:t xml:space="preserve">Início</w:t>
      </w:r>
      <w:r>
        <w:t xml:space="preserve">, o sistema apresenta as</w:t>
      </w:r>
      <w:r>
        <w:t xml:space="preserve"> </w:t>
      </w:r>
      <w:r>
        <w:rPr>
          <w:bCs/>
          <w:b/>
        </w:rPr>
        <w:t xml:space="preserve">últimas mensagens enviadas pelo administrador</w:t>
      </w:r>
      <w:r>
        <w:t xml:space="preserve">, que podem conter:</w:t>
      </w:r>
    </w:p>
    <w:p>
      <w:pPr>
        <w:numPr>
          <w:ilvl w:val="0"/>
          <w:numId w:val="1084"/>
        </w:numPr>
      </w:pPr>
      <w:r>
        <w:t xml:space="preserve">Alertas operacionais;</w:t>
      </w:r>
    </w:p>
    <w:p>
      <w:pPr>
        <w:numPr>
          <w:ilvl w:val="0"/>
          <w:numId w:val="1084"/>
        </w:numPr>
      </w:pPr>
      <w:r>
        <w:t xml:space="preserve">Comunicados institucionais;</w:t>
      </w:r>
    </w:p>
    <w:p>
      <w:pPr>
        <w:numPr>
          <w:ilvl w:val="0"/>
          <w:numId w:val="1084"/>
        </w:numPr>
      </w:pPr>
      <w:r>
        <w:t xml:space="preserve">Atualizações relevantes sobre o funcionamento do sistema.</w:t>
      </w:r>
    </w:p>
    <w:p>
      <w:pPr>
        <w:pStyle w:val="FirstParagraph"/>
      </w:pPr>
      <w:r>
        <w:t xml:space="preserve">Nota</w:t>
      </w:r>
    </w:p>
    <w:p>
      <w:pPr>
        <w:pStyle w:val="BodyText"/>
      </w:pPr>
      <w:r>
        <w:t xml:space="preserve">A estrutura e as funcionalidades da aba</w:t>
      </w:r>
      <w:r>
        <w:t xml:space="preserve"> </w:t>
      </w:r>
      <w:r>
        <w:rPr>
          <w:bCs/>
          <w:b/>
        </w:rPr>
        <w:t xml:space="preserve">Início</w:t>
      </w:r>
      <w:r>
        <w:t xml:space="preserve"> </w:t>
      </w:r>
      <w:r>
        <w:t xml:space="preserve">são</w:t>
      </w:r>
      <w:r>
        <w:t xml:space="preserve"> </w:t>
      </w:r>
      <w:r>
        <w:rPr>
          <w:bCs/>
          <w:b/>
        </w:rPr>
        <w:t xml:space="preserve">idênticas</w:t>
      </w:r>
      <w:r>
        <w:t xml:space="preserve"> </w:t>
      </w:r>
      <w:r>
        <w:t xml:space="preserve">tanto na</w:t>
      </w:r>
      <w:r>
        <w:t xml:space="preserve"> </w:t>
      </w:r>
      <w:r>
        <w:rPr>
          <w:bCs/>
          <w:b/>
        </w:rPr>
        <w:t xml:space="preserve">área cível</w:t>
      </w:r>
      <w:r>
        <w:t xml:space="preserve"> </w:t>
      </w:r>
      <w:r>
        <w:t xml:space="preserve">quanto na</w:t>
      </w:r>
      <w:r>
        <w:t xml:space="preserve"> </w:t>
      </w:r>
      <w:r>
        <w:rPr>
          <w:bCs/>
          <w:b/>
        </w:rPr>
        <w:t xml:space="preserve">área criminal</w:t>
      </w:r>
      <w:r>
        <w:t xml:space="preserve"> </w:t>
      </w:r>
      <w:r>
        <w:t xml:space="preserve">do ProJUDI.</w:t>
      </w:r>
    </w:p>
    <w:bookmarkEnd w:id="275"/>
    <w:bookmarkEnd w:id="276"/>
    <w:bookmarkEnd w:id="277"/>
    <w:p>
      <w:pPr>
        <w:pStyle w:val="BodyText"/>
      </w:pPr>
      <w:bookmarkStart w:id="278" w:name="document-projud_04_analisemultipla"/>
      <w:bookmarkEnd w:id="278"/>
    </w:p>
    <w:bookmarkStart w:id="286" w:name="X6084216aa4349ea3cbba34f1c1214fa69a9c13f"/>
    <w:bookmarkStart w:id="285" w:name="X71be41537df90276736d9d8ae58353b39f14fb4"/>
    <w:p>
      <w:pPr>
        <w:pStyle w:val="Heading3"/>
      </w:pPr>
      <w:r>
        <w:t xml:space="preserve">18.4.</w:t>
      </w:r>
      <w:r>
        <w:t xml:space="preserve"> </w:t>
      </w:r>
      <w:r>
        <w:t xml:space="preserve">Análise Múltipla de Decurso de Prazo na Aba Citações e Intimações</w:t>
      </w:r>
      <w:hyperlink w:anchor="X6084216aa4349ea3cbba34f1c1214fa69a9c13f">
        <w:r>
          <w:rPr>
            <w:rStyle w:val="Hyperlink"/>
          </w:rPr>
          <w:t xml:space="preserve"></w:t>
        </w:r>
      </w:hyperlink>
    </w:p>
    <w:p>
      <w:pPr>
        <w:pStyle w:val="FirstParagraph"/>
      </w:pPr>
      <w:r>
        <w:t xml:space="preserve">Nesta aula, será apresentada a</w:t>
      </w:r>
      <w:r>
        <w:t xml:space="preserve"> </w:t>
      </w:r>
      <w:r>
        <w:rPr>
          <w:bCs/>
          <w:b/>
        </w:rPr>
        <w:t xml:space="preserve">Aba Citações e Intimações</w:t>
      </w:r>
      <w:r>
        <w:t xml:space="preserve"> </w:t>
      </w:r>
      <w:r>
        <w:t xml:space="preserve">do sistema ProJUDI, com enfoque na funcionalidade de</w:t>
      </w:r>
      <w:r>
        <w:t xml:space="preserve"> </w:t>
      </w:r>
      <w:r>
        <w:rPr>
          <w:bCs/>
          <w:b/>
        </w:rPr>
        <w:t xml:space="preserve">análise múltipla de decurso de prazo</w:t>
      </w:r>
      <w:r>
        <w:t xml:space="preserve">, recurso essencial para a otimização da rotina cartorária e gestão eficiente de prazos processuais.</w:t>
      </w:r>
    </w:p>
    <w:bookmarkStart w:id="279" w:name="objetivo-da-aba"/>
    <w:p>
      <w:pPr>
        <w:pStyle w:val="Heading4"/>
      </w:pPr>
      <w:r>
        <w:t xml:space="preserve">18.4.1.</w:t>
      </w:r>
      <w:r>
        <w:t xml:space="preserve"> </w:t>
      </w:r>
      <w:r>
        <w:t xml:space="preserve">Objetivo da aba</w:t>
      </w:r>
      <w:hyperlink w:anchor="objetivo-da-aba">
        <w:r>
          <w:rPr>
            <w:rStyle w:val="Hyperlink"/>
          </w:rPr>
          <w:t xml:space="preserve"></w:t>
        </w:r>
      </w:hyperlink>
    </w:p>
    <w:p>
      <w:pPr>
        <w:pStyle w:val="FirstParagraph"/>
      </w:pPr>
      <w:r>
        <w:t xml:space="preserve">A aba</w:t>
      </w:r>
      <w:r>
        <w:t xml:space="preserve"> </w:t>
      </w:r>
      <w:r>
        <w:rPr>
          <w:bCs/>
          <w:b/>
        </w:rPr>
        <w:t xml:space="preserve">Citações e Intimações</w:t>
      </w:r>
      <w:r>
        <w:t xml:space="preserve"> </w:t>
      </w:r>
      <w:r>
        <w:t xml:space="preserve">concentra todos os processos nos quais foram expedidos atos de comunicação processual, sejam eles:</w:t>
      </w:r>
    </w:p>
    <w:p>
      <w:pPr>
        <w:numPr>
          <w:ilvl w:val="0"/>
          <w:numId w:val="1085"/>
        </w:numPr>
      </w:pPr>
      <w:r>
        <w:rPr>
          <w:bCs/>
          <w:b/>
        </w:rPr>
        <w:t xml:space="preserve">Online</w:t>
      </w:r>
      <w:r>
        <w:t xml:space="preserve"> </w:t>
      </w:r>
      <w:r>
        <w:t xml:space="preserve">(citações e intimações eletrônicas);</w:t>
      </w:r>
    </w:p>
    <w:p>
      <w:pPr>
        <w:numPr>
          <w:ilvl w:val="0"/>
          <w:numId w:val="1085"/>
        </w:numPr>
      </w:pPr>
      <w:r>
        <w:rPr>
          <w:bCs/>
          <w:b/>
        </w:rPr>
        <w:t xml:space="preserve">Offline</w:t>
      </w:r>
      <w:r>
        <w:t xml:space="preserve"> </w:t>
      </w:r>
      <w:r>
        <w:t xml:space="preserve">(citações e intimações pessoais ou por Aviso de Recebimento – AR).</w:t>
      </w:r>
    </w:p>
    <w:p>
      <w:pPr>
        <w:pStyle w:val="FirstParagraph"/>
      </w:pPr>
      <w:r>
        <w:t xml:space="preserve">Essa centralização permite o controle unificado dos atos intimatórios e do cumprimento dos respectivos prazos.</w:t>
      </w:r>
    </w:p>
    <w:bookmarkEnd w:id="279"/>
    <w:bookmarkStart w:id="280" w:name="colunas-da-aba"/>
    <w:p>
      <w:pPr>
        <w:pStyle w:val="Heading4"/>
      </w:pPr>
      <w:r>
        <w:t xml:space="preserve">18.4.2.</w:t>
      </w:r>
      <w:r>
        <w:t xml:space="preserve"> </w:t>
      </w:r>
      <w:r>
        <w:t xml:space="preserve">Colunas da aba</w:t>
      </w:r>
      <w:hyperlink w:anchor="colunas-da-aba">
        <w:r>
          <w:rPr>
            <w:rStyle w:val="Hyperlink"/>
          </w:rPr>
          <w:t xml:space="preserve"></w:t>
        </w:r>
      </w:hyperlink>
    </w:p>
    <w:p>
      <w:pPr>
        <w:pStyle w:val="FirstParagraph"/>
      </w:pPr>
      <w:r>
        <w:t xml:space="preserve">A tela está organizada nas seguintes colunas:</w:t>
      </w:r>
    </w:p>
    <w:p>
      <w:pPr>
        <w:numPr>
          <w:ilvl w:val="0"/>
          <w:numId w:val="1086"/>
        </w:numPr>
      </w:pPr>
      <w:r>
        <w:rPr>
          <w:bCs/>
          <w:b/>
        </w:rPr>
        <w:t xml:space="preserve">Urgência</w:t>
      </w:r>
      <w:r>
        <w:t xml:space="preserve"> </w:t>
      </w:r>
      <w:r>
        <w:t xml:space="preserve">– processos com citações ou intimações classificadas como urgentes;</w:t>
      </w:r>
    </w:p>
    <w:p>
      <w:pPr>
        <w:numPr>
          <w:ilvl w:val="0"/>
          <w:numId w:val="1086"/>
        </w:numPr>
      </w:pPr>
      <w:r>
        <w:rPr>
          <w:bCs/>
          <w:b/>
        </w:rPr>
        <w:t xml:space="preserve">Para conferir</w:t>
      </w:r>
      <w:r>
        <w:t xml:space="preserve"> </w:t>
      </w:r>
      <w:r>
        <w:t xml:space="preserve">– atos que exigem conferência pela secretaria;</w:t>
      </w:r>
    </w:p>
    <w:p>
      <w:pPr>
        <w:numPr>
          <w:ilvl w:val="0"/>
          <w:numId w:val="1086"/>
        </w:numPr>
      </w:pPr>
      <w:r>
        <w:rPr>
          <w:bCs/>
          <w:b/>
        </w:rPr>
        <w:t xml:space="preserve">Para expedir</w:t>
      </w:r>
      <w:r>
        <w:t xml:space="preserve"> </w:t>
      </w:r>
      <w:r>
        <w:t xml:space="preserve">– atos pendentes de expedição;</w:t>
      </w:r>
    </w:p>
    <w:p>
      <w:pPr>
        <w:numPr>
          <w:ilvl w:val="0"/>
          <w:numId w:val="1086"/>
        </w:numPr>
      </w:pPr>
      <w:r>
        <w:rPr>
          <w:bCs/>
          <w:b/>
        </w:rPr>
        <w:t xml:space="preserve">Para informar retorno de AR digital</w:t>
      </w:r>
      <w:r>
        <w:t xml:space="preserve">;</w:t>
      </w:r>
    </w:p>
    <w:p>
      <w:pPr>
        <w:numPr>
          <w:ilvl w:val="0"/>
          <w:numId w:val="1086"/>
        </w:numPr>
      </w:pPr>
      <w:r>
        <w:rPr>
          <w:bCs/>
          <w:b/>
        </w:rPr>
        <w:t xml:space="preserve">Para corrigir AR</w:t>
      </w:r>
      <w:r>
        <w:t xml:space="preserve">;</w:t>
      </w:r>
    </w:p>
    <w:p>
      <w:pPr>
        <w:numPr>
          <w:ilvl w:val="0"/>
          <w:numId w:val="1086"/>
        </w:numPr>
      </w:pPr>
      <w:r>
        <w:rPr>
          <w:bCs/>
          <w:b/>
        </w:rPr>
        <w:t xml:space="preserve">Decurso de prazo</w:t>
      </w:r>
      <w:r>
        <w:t xml:space="preserve"> </w:t>
      </w:r>
      <w:r>
        <w:t xml:space="preserve">– processos em que o prazo já transcorreu para uma ou ambas as partes.</w:t>
      </w:r>
    </w:p>
    <w:p>
      <w:pPr>
        <w:pStyle w:val="FirstParagraph"/>
      </w:pPr>
      <w:r>
        <w:t xml:space="preserve">Nota</w:t>
      </w:r>
    </w:p>
    <w:p>
      <w:pPr>
        <w:pStyle w:val="BodyText"/>
      </w:pPr>
      <w:r>
        <w:t xml:space="preserve">A estrutura e o funcionamento desta aba são</w:t>
      </w:r>
      <w:r>
        <w:t xml:space="preserve"> </w:t>
      </w:r>
      <w:r>
        <w:rPr>
          <w:bCs/>
          <w:b/>
        </w:rPr>
        <w:t xml:space="preserve">idênticos</w:t>
      </w:r>
      <w:r>
        <w:t xml:space="preserve"> </w:t>
      </w:r>
      <w:r>
        <w:t xml:space="preserve">nas varas cíveis e criminais.</w:t>
      </w:r>
    </w:p>
    <w:bookmarkEnd w:id="280"/>
    <w:bookmarkStart w:id="281" w:name="decurso-de-prazo"/>
    <w:p>
      <w:pPr>
        <w:pStyle w:val="Heading4"/>
      </w:pPr>
      <w:r>
        <w:t xml:space="preserve">18.4.3.</w:t>
      </w:r>
      <w:r>
        <w:t xml:space="preserve"> </w:t>
      </w:r>
      <w:r>
        <w:t xml:space="preserve">Decurso de prazo</w:t>
      </w:r>
      <w:hyperlink w:anchor="decurso-de-prazo">
        <w:r>
          <w:rPr>
            <w:rStyle w:val="Hyperlink"/>
          </w:rPr>
          <w:t xml:space="preserve"></w:t>
        </w:r>
      </w:hyperlink>
    </w:p>
    <w:p>
      <w:pPr>
        <w:pStyle w:val="FirstParagraph"/>
      </w:pPr>
      <w:r>
        <w:t xml:space="preserve">Na coluna</w:t>
      </w:r>
      <w:r>
        <w:t xml:space="preserve"> </w:t>
      </w:r>
      <w:r>
        <w:rPr>
          <w:bCs/>
          <w:b/>
        </w:rPr>
        <w:t xml:space="preserve">Decurso de Prazo</w:t>
      </w:r>
      <w:r>
        <w:t xml:space="preserve">, o sistema lista automaticamente os processos em que o prazo legal já se encerrou, total ou parcialmente.</w:t>
      </w:r>
    </w:p>
    <w:p>
      <w:pPr>
        <w:pStyle w:val="BodyText"/>
      </w:pPr>
      <w:r>
        <w:t xml:space="preserve">Procedimento para acesso:</w:t>
      </w:r>
    </w:p>
    <w:p>
      <w:pPr>
        <w:numPr>
          <w:ilvl w:val="0"/>
          <w:numId w:val="1087"/>
        </w:numPr>
      </w:pPr>
      <w:r>
        <w:t xml:space="preserve">Clicar sobre o número exibido na coluna</w:t>
      </w:r>
      <w:r>
        <w:t xml:space="preserve"> </w:t>
      </w:r>
      <w:r>
        <w:rPr>
          <w:bCs/>
          <w:b/>
        </w:rPr>
        <w:t xml:space="preserve">Decurso de Prazo</w:t>
      </w:r>
      <w:r>
        <w:t xml:space="preserve">;</w:t>
      </w:r>
    </w:p>
    <w:p>
      <w:pPr>
        <w:numPr>
          <w:ilvl w:val="0"/>
          <w:numId w:val="1087"/>
        </w:numPr>
      </w:pPr>
      <w:r>
        <w:t xml:space="preserve">O sistema apresentará uma tela de listagem com diversas opções de</w:t>
      </w:r>
      <w:r>
        <w:t xml:space="preserve"> </w:t>
      </w:r>
      <w:r>
        <w:rPr>
          <w:bCs/>
          <w:b/>
        </w:rPr>
        <w:t xml:space="preserve">filtro</w:t>
      </w:r>
      <w:r>
        <w:t xml:space="preserve">, tais como:</w:t>
      </w:r>
    </w:p>
    <w:p>
      <w:pPr>
        <w:numPr>
          <w:ilvl w:val="1"/>
          <w:numId w:val="1088"/>
        </w:numPr>
      </w:pPr>
      <w:r>
        <w:t xml:space="preserve">Número do processo;</w:t>
      </w:r>
    </w:p>
    <w:p>
      <w:pPr>
        <w:numPr>
          <w:ilvl w:val="1"/>
          <w:numId w:val="1088"/>
        </w:numPr>
      </w:pPr>
      <w:r>
        <w:t xml:space="preserve">CPF ou nome da parte;</w:t>
      </w:r>
    </w:p>
    <w:p>
      <w:pPr>
        <w:numPr>
          <w:ilvl w:val="1"/>
          <w:numId w:val="1088"/>
        </w:numPr>
      </w:pPr>
      <w:r>
        <w:t xml:space="preserve">Data da postagem;</w:t>
      </w:r>
    </w:p>
    <w:p>
      <w:pPr>
        <w:numPr>
          <w:ilvl w:val="1"/>
          <w:numId w:val="1088"/>
        </w:numPr>
      </w:pPr>
      <w:r>
        <w:t xml:space="preserve">Tipo do ato: citação, notificação ou intimação;</w:t>
      </w:r>
    </w:p>
    <w:p>
      <w:pPr>
        <w:numPr>
          <w:ilvl w:val="1"/>
          <w:numId w:val="1088"/>
        </w:numPr>
      </w:pPr>
      <w:r>
        <w:t xml:space="preserve">Status do prazo: aguardando, cumprido, analisado ou interrompido;</w:t>
      </w:r>
    </w:p>
    <w:p>
      <w:pPr>
        <w:numPr>
          <w:ilvl w:val="1"/>
          <w:numId w:val="1088"/>
        </w:numPr>
      </w:pPr>
      <w:r>
        <w:t xml:space="preserve">Classificação de urgência;</w:t>
      </w:r>
    </w:p>
    <w:p>
      <w:pPr>
        <w:numPr>
          <w:ilvl w:val="1"/>
          <w:numId w:val="1088"/>
        </w:numPr>
      </w:pPr>
      <w:r>
        <w:t xml:space="preserve">Restrição a processos do usuário logado;</w:t>
      </w:r>
    </w:p>
    <w:p>
      <w:pPr>
        <w:numPr>
          <w:ilvl w:val="1"/>
          <w:numId w:val="1088"/>
        </w:numPr>
      </w:pPr>
      <w:r>
        <w:t xml:space="preserve">Tipo de AR: digital, devolvido ou pendente.</w:t>
      </w:r>
    </w:p>
    <w:p>
      <w:pPr>
        <w:pStyle w:val="FirstParagraph"/>
      </w:pPr>
      <w:r>
        <w:t xml:space="preserve">Esses filtros permitem o agrupamento racional dos processos para tratamento em lote.</w:t>
      </w:r>
    </w:p>
    <w:bookmarkEnd w:id="281"/>
    <w:bookmarkStart w:id="283" w:name="analise-multipla"/>
    <w:bookmarkStart w:id="282" w:name="análise-múltipla"/>
    <w:p>
      <w:pPr>
        <w:pStyle w:val="Heading4"/>
      </w:pPr>
      <w:r>
        <w:t xml:space="preserve">18.4.4.</w:t>
      </w:r>
      <w:r>
        <w:t xml:space="preserve"> </w:t>
      </w:r>
      <w:r>
        <w:t xml:space="preserve">Análise múltipla</w:t>
      </w:r>
      <w:hyperlink w:anchor="analise-multipla">
        <w:r>
          <w:rPr>
            <w:rStyle w:val="Hyperlink"/>
          </w:rPr>
          <w:t xml:space="preserve"></w:t>
        </w:r>
      </w:hyperlink>
    </w:p>
    <w:p>
      <w:pPr>
        <w:pStyle w:val="FirstParagraph"/>
      </w:pPr>
      <w:r>
        <w:t xml:space="preserve">Para realizar a</w:t>
      </w:r>
      <w:r>
        <w:t xml:space="preserve"> </w:t>
      </w:r>
      <w:r>
        <w:rPr>
          <w:bCs/>
          <w:b/>
        </w:rPr>
        <w:t xml:space="preserve">análise múltipla de decurso de prazo</w:t>
      </w:r>
      <w:r>
        <w:t xml:space="preserve">, deve-se proceder da seguinte forma:</w:t>
      </w:r>
    </w:p>
    <w:p>
      <w:pPr>
        <w:numPr>
          <w:ilvl w:val="0"/>
          <w:numId w:val="1089"/>
        </w:numPr>
      </w:pPr>
      <w:r>
        <w:t xml:space="preserve">Aplicar os filtros desejados e</w:t>
      </w:r>
      <w:r>
        <w:t xml:space="preserve"> </w:t>
      </w:r>
      <w:r>
        <w:rPr>
          <w:bCs/>
          <w:b/>
        </w:rPr>
        <w:t xml:space="preserve">selecionar processos que possuam o mesmo tipo de providência</w:t>
      </w:r>
      <w:r>
        <w:t xml:space="preserve">;</w:t>
      </w:r>
    </w:p>
    <w:p>
      <w:pPr>
        <w:numPr>
          <w:ilvl w:val="0"/>
          <w:numId w:val="1089"/>
        </w:numPr>
      </w:pPr>
      <w:r>
        <w:t xml:space="preserve">Clicar em</w:t>
      </w:r>
      <w:r>
        <w:t xml:space="preserve"> </w:t>
      </w:r>
      <w:r>
        <w:rPr>
          <w:bCs/>
          <w:b/>
        </w:rPr>
        <w:t xml:space="preserve">“Próximo passo”</w:t>
      </w:r>
      <w:r>
        <w:t xml:space="preserve">;</w:t>
      </w:r>
    </w:p>
    <w:p>
      <w:pPr>
        <w:numPr>
          <w:ilvl w:val="0"/>
          <w:numId w:val="1089"/>
        </w:numPr>
      </w:pPr>
      <w:r>
        <w:t xml:space="preserve">Selecionar a opção</w:t>
      </w:r>
      <w:r>
        <w:t xml:space="preserve"> </w:t>
      </w:r>
      <w:r>
        <w:rPr>
          <w:bCs/>
          <w:b/>
        </w:rPr>
        <w:t xml:space="preserve">“Adicionar documento”</w:t>
      </w:r>
      <w:r>
        <w:t xml:space="preserve">;</w:t>
      </w:r>
    </w:p>
    <w:p>
      <w:pPr>
        <w:numPr>
          <w:ilvl w:val="0"/>
          <w:numId w:val="1089"/>
        </w:numPr>
      </w:pPr>
      <w:r>
        <w:t xml:space="preserve">Inserir um documento em formato PDF ou escolher um</w:t>
      </w:r>
      <w:r>
        <w:t xml:space="preserve"> </w:t>
      </w:r>
      <w:r>
        <w:rPr>
          <w:bCs/>
          <w:b/>
        </w:rPr>
        <w:t xml:space="preserve">modelo previamente cadastrado</w:t>
      </w:r>
      <w:r>
        <w:t xml:space="preserve"> </w:t>
      </w:r>
      <w:r>
        <w:t xml:space="preserve">no sistema</w:t>
      </w:r>
      <w:r>
        <w:t xml:space="preserve"> </w:t>
      </w:r>
      <w:r>
        <w:t xml:space="preserve">(exemplo:</w:t>
      </w:r>
      <w:r>
        <w:t xml:space="preserve"> </w:t>
      </w:r>
      <w:r>
        <w:rPr>
          <w:iCs/>
          <w:i/>
        </w:rPr>
        <w:t xml:space="preserve">Certidão de Decurso de Prazo</w:t>
      </w:r>
      <w:r>
        <w:t xml:space="preserve">);</w:t>
      </w:r>
    </w:p>
    <w:p>
      <w:pPr>
        <w:numPr>
          <w:ilvl w:val="0"/>
          <w:numId w:val="1089"/>
        </w:numPr>
      </w:pPr>
      <w:r>
        <w:t xml:space="preserve">Informar a senha e confirmar a inclusão do documento.</w:t>
      </w:r>
    </w:p>
    <w:p>
      <w:pPr>
        <w:pStyle w:val="FirstParagraph"/>
      </w:pPr>
      <w:r>
        <w:t xml:space="preserve">Após a juntada do documento:</w:t>
      </w:r>
    </w:p>
    <w:p>
      <w:pPr>
        <w:numPr>
          <w:ilvl w:val="0"/>
          <w:numId w:val="1090"/>
        </w:numPr>
      </w:pPr>
      <w:r>
        <w:t xml:space="preserve">Clicar em</w:t>
      </w:r>
      <w:r>
        <w:t xml:space="preserve"> </w:t>
      </w:r>
      <w:r>
        <w:rPr>
          <w:bCs/>
          <w:b/>
        </w:rPr>
        <w:t xml:space="preserve">“Continuar movimentando”</w:t>
      </w:r>
      <w:r>
        <w:t xml:space="preserve">;</w:t>
      </w:r>
    </w:p>
    <w:p>
      <w:pPr>
        <w:numPr>
          <w:ilvl w:val="0"/>
          <w:numId w:val="1090"/>
        </w:numPr>
      </w:pPr>
      <w:r>
        <w:t xml:space="preserve">Selecionar a providência adequada, tais como:</w:t>
      </w:r>
    </w:p>
    <w:p>
      <w:pPr>
        <w:numPr>
          <w:ilvl w:val="1"/>
          <w:numId w:val="1091"/>
        </w:numPr>
      </w:pPr>
      <w:r>
        <w:t xml:space="preserve">Remessa ao Ministério Público;</w:t>
      </w:r>
    </w:p>
    <w:p>
      <w:pPr>
        <w:numPr>
          <w:ilvl w:val="1"/>
          <w:numId w:val="1091"/>
        </w:numPr>
      </w:pPr>
      <w:r>
        <w:t xml:space="preserve">Conclusão para despacho, decisão ou sentença;</w:t>
      </w:r>
    </w:p>
    <w:p>
      <w:pPr>
        <w:numPr>
          <w:ilvl w:val="1"/>
          <w:numId w:val="1091"/>
        </w:numPr>
      </w:pPr>
      <w:r>
        <w:t xml:space="preserve">Realização de nova intimação;</w:t>
      </w:r>
    </w:p>
    <w:p>
      <w:pPr>
        <w:numPr>
          <w:ilvl w:val="1"/>
          <w:numId w:val="1091"/>
        </w:numPr>
      </w:pPr>
      <w:r>
        <w:t xml:space="preserve">Arquivamento, suspensão do processo, entre outras;</w:t>
      </w:r>
    </w:p>
    <w:p>
      <w:pPr>
        <w:numPr>
          <w:ilvl w:val="0"/>
          <w:numId w:val="1090"/>
        </w:numPr>
      </w:pPr>
      <w:r>
        <w:t xml:space="preserve">Preencher o formulário com as informações exigidas (ex.: tipo de decisão, magistrado);</w:t>
      </w:r>
    </w:p>
    <w:p>
      <w:pPr>
        <w:numPr>
          <w:ilvl w:val="0"/>
          <w:numId w:val="1090"/>
        </w:numPr>
      </w:pPr>
      <w:r>
        <w:t xml:space="preserve">Clicar em</w:t>
      </w:r>
      <w:r>
        <w:t xml:space="preserve"> </w:t>
      </w:r>
      <w:r>
        <w:rPr>
          <w:bCs/>
          <w:b/>
        </w:rPr>
        <w:t xml:space="preserve">“Próximo passo”</w:t>
      </w:r>
      <w:r>
        <w:t xml:space="preserve"> </w:t>
      </w:r>
      <w:r>
        <w:t xml:space="preserve">e, em seguida, em</w:t>
      </w:r>
      <w:r>
        <w:t xml:space="preserve"> </w:t>
      </w:r>
      <w:r>
        <w:rPr>
          <w:bCs/>
          <w:b/>
        </w:rPr>
        <w:t xml:space="preserve">“Salvar”</w:t>
      </w:r>
      <w:r>
        <w:t xml:space="preserve">.</w:t>
      </w:r>
    </w:p>
    <w:p>
      <w:pPr>
        <w:pStyle w:val="FirstParagraph"/>
      </w:pPr>
      <w:r>
        <w:t xml:space="preserve">Ao final, o sistema exibirá a mensagem:</w:t>
      </w:r>
      <w:r>
        <w:t xml:space="preserve"> </w:t>
      </w:r>
      <w:r>
        <w:rPr>
          <w:iCs/>
          <w:i/>
        </w:rPr>
        <w:t xml:space="preserve">“Processos movimentados com sucesso.”</w:t>
      </w:r>
    </w:p>
    <w:bookmarkEnd w:id="282"/>
    <w:bookmarkEnd w:id="283"/>
    <w:bookmarkStart w:id="284" w:name="resumo"/>
    <w:p>
      <w:pPr>
        <w:pStyle w:val="Heading4"/>
      </w:pPr>
      <w:r>
        <w:t xml:space="preserve">18.4.5.</w:t>
      </w:r>
      <w:r>
        <w:t xml:space="preserve"> </w:t>
      </w:r>
      <w:r>
        <w:t xml:space="preserve">Resumo</w:t>
      </w:r>
      <w:hyperlink w:anchor="resumo">
        <w:r>
          <w:rPr>
            <w:rStyle w:val="Hyperlink"/>
          </w:rPr>
          <w:t xml:space="preserve"></w:t>
        </w:r>
      </w:hyperlink>
    </w:p>
    <w:p>
      <w:pPr>
        <w:pStyle w:val="FirstParagraph"/>
      </w:pPr>
      <w:r>
        <w:t xml:space="preserve">A funcionalidade de</w:t>
      </w:r>
      <w:r>
        <w:t xml:space="preserve"> </w:t>
      </w:r>
      <w:r>
        <w:rPr>
          <w:bCs/>
          <w:b/>
        </w:rPr>
        <w:t xml:space="preserve">análise múltipla</w:t>
      </w:r>
      <w:r>
        <w:t xml:space="preserve"> </w:t>
      </w:r>
      <w:r>
        <w:t xml:space="preserve">possibilita:</w:t>
      </w:r>
    </w:p>
    <w:p>
      <w:pPr>
        <w:numPr>
          <w:ilvl w:val="0"/>
          <w:numId w:val="1092"/>
        </w:numPr>
      </w:pPr>
      <w:r>
        <w:t xml:space="preserve">A análise simultânea de diversos processos;</w:t>
      </w:r>
    </w:p>
    <w:p>
      <w:pPr>
        <w:numPr>
          <w:ilvl w:val="0"/>
          <w:numId w:val="1092"/>
        </w:numPr>
      </w:pPr>
      <w:r>
        <w:t xml:space="preserve">A juntada em lote de documentos (certidões, atos ordinatórios, despachos padronizados);</w:t>
      </w:r>
    </w:p>
    <w:p>
      <w:pPr>
        <w:numPr>
          <w:ilvl w:val="0"/>
          <w:numId w:val="1092"/>
        </w:numPr>
      </w:pPr>
      <w:r>
        <w:t xml:space="preserve">A movimentação coletiva dos autos para diferentes finalidades processuais.</w:t>
      </w:r>
    </w:p>
    <w:p>
      <w:pPr>
        <w:pStyle w:val="FirstParagraph"/>
      </w:pPr>
      <w:r>
        <w:t xml:space="preserve">Trata-se de ferramenta fundamental para a</w:t>
      </w:r>
      <w:r>
        <w:t xml:space="preserve"> </w:t>
      </w:r>
      <w:r>
        <w:rPr>
          <w:bCs/>
          <w:b/>
        </w:rPr>
        <w:t xml:space="preserve">redução do tempo de trabalho</w:t>
      </w:r>
      <w:r>
        <w:t xml:space="preserve">,</w:t>
      </w:r>
      <w:r>
        <w:t xml:space="preserve"> </w:t>
      </w:r>
      <w:r>
        <w:rPr>
          <w:bCs/>
          <w:b/>
        </w:rPr>
        <w:t xml:space="preserve">padronização de rotinas</w:t>
      </w:r>
      <w:r>
        <w:t xml:space="preserve"> </w:t>
      </w:r>
      <w:r>
        <w:t xml:space="preserve">e</w:t>
      </w:r>
      <w:r>
        <w:t xml:space="preserve"> </w:t>
      </w:r>
      <w:r>
        <w:rPr>
          <w:bCs/>
          <w:b/>
        </w:rPr>
        <w:t xml:space="preserve">aumento da eficiência</w:t>
      </w:r>
      <w:r>
        <w:t xml:space="preserve"> </w:t>
      </w:r>
      <w:r>
        <w:t xml:space="preserve">na tramitação processual.</w:t>
      </w:r>
    </w:p>
    <w:bookmarkEnd w:id="284"/>
    <w:bookmarkEnd w:id="285"/>
    <w:bookmarkEnd w:id="286"/>
    <w:p>
      <w:pPr>
        <w:pStyle w:val="BodyText"/>
      </w:pPr>
      <w:bookmarkStart w:id="287" w:name="document-projud_05_analisejuntada"/>
      <w:bookmarkEnd w:id="287"/>
    </w:p>
    <w:bookmarkStart w:id="301" w:name="analise-de-juntadas"/>
    <w:bookmarkStart w:id="300" w:name="análise-de-juntadas"/>
    <w:p>
      <w:pPr>
        <w:pStyle w:val="Heading3"/>
      </w:pPr>
      <w:r>
        <w:t xml:space="preserve">18.5.</w:t>
      </w:r>
      <w:r>
        <w:t xml:space="preserve"> </w:t>
      </w:r>
      <w:r>
        <w:t xml:space="preserve">Análise de Juntadas</w:t>
      </w:r>
      <w:hyperlink w:anchor="analise-de-juntadas">
        <w:r>
          <w:rPr>
            <w:rStyle w:val="Hyperlink"/>
          </w:rPr>
          <w:t xml:space="preserve"></w:t>
        </w:r>
      </w:hyperlink>
    </w:p>
    <w:p>
      <w:pPr>
        <w:pStyle w:val="FirstParagraph"/>
      </w:pPr>
      <w:r>
        <w:t xml:space="preserve">Nesta aula, será apresentada a aba</w:t>
      </w:r>
      <w:r>
        <w:t xml:space="preserve"> </w:t>
      </w:r>
      <w:r>
        <w:rPr>
          <w:bCs/>
          <w:b/>
        </w:rPr>
        <w:t xml:space="preserve">Análise de Juntadas</w:t>
      </w:r>
      <w:r>
        <w:t xml:space="preserve">, localizada no centro da mesa do analista ou técnico no sistema ProJUDI. Trata-se de uma das abas mais relevantes da rotina cartorária, possuindo pequenas variações entre a</w:t>
      </w:r>
      <w:r>
        <w:t xml:space="preserve"> </w:t>
      </w:r>
      <w:r>
        <w:rPr>
          <w:bCs/>
          <w:b/>
        </w:rPr>
        <w:t xml:space="preserve">área cível</w:t>
      </w:r>
      <w:r>
        <w:t xml:space="preserve"> </w:t>
      </w:r>
      <w:r>
        <w:t xml:space="preserve">e a</w:t>
      </w:r>
      <w:r>
        <w:t xml:space="preserve"> </w:t>
      </w:r>
      <w:r>
        <w:rPr>
          <w:bCs/>
          <w:b/>
        </w:rPr>
        <w:t xml:space="preserve">área criminal</w:t>
      </w:r>
      <w:r>
        <w:t xml:space="preserve">, as quais serão destacadas ao longo do texto.</w:t>
      </w:r>
    </w:p>
    <w:bookmarkStart w:id="289" w:name="objetivo-da-aba"/>
    <w:bookmarkStart w:id="288" w:name="objetivo-da-aba-1"/>
    <w:p>
      <w:pPr>
        <w:pStyle w:val="Heading4"/>
      </w:pPr>
      <w:r>
        <w:t xml:space="preserve">18.5.1.</w:t>
      </w:r>
      <w:r>
        <w:t xml:space="preserve"> </w:t>
      </w:r>
      <w:r>
        <w:t xml:space="preserve">Objetivo da aba</w:t>
      </w:r>
      <w:hyperlink w:anchor="objetivo-da-aba">
        <w:r>
          <w:rPr>
            <w:rStyle w:val="Hyperlink"/>
          </w:rPr>
          <w:t xml:space="preserve"></w:t>
        </w:r>
      </w:hyperlink>
    </w:p>
    <w:p>
      <w:pPr>
        <w:pStyle w:val="FirstParagraph"/>
      </w:pPr>
      <w:r>
        <w:t xml:space="preserve">A aba</w:t>
      </w:r>
      <w:r>
        <w:t xml:space="preserve"> </w:t>
      </w:r>
      <w:r>
        <w:rPr>
          <w:bCs/>
          <w:b/>
        </w:rPr>
        <w:t xml:space="preserve">Análise de Juntadas</w:t>
      </w:r>
      <w:r>
        <w:t xml:space="preserve"> </w:t>
      </w:r>
      <w:r>
        <w:t xml:space="preserve">concentra a maior parte das movimentações processuais realizadas pelas partes e por órgãos externos,</w:t>
      </w:r>
      <w:r>
        <w:t xml:space="preserve"> </w:t>
      </w:r>
      <w:r>
        <w:rPr>
          <w:bCs/>
          <w:b/>
        </w:rPr>
        <w:t xml:space="preserve">excetuando-se</w:t>
      </w:r>
      <w:r>
        <w:t xml:space="preserve">:</w:t>
      </w:r>
    </w:p>
    <w:p>
      <w:pPr>
        <w:numPr>
          <w:ilvl w:val="0"/>
          <w:numId w:val="1093"/>
        </w:numPr>
      </w:pPr>
      <w:r>
        <w:t xml:space="preserve">Movimentações de</w:t>
      </w:r>
      <w:r>
        <w:t xml:space="preserve"> </w:t>
      </w:r>
      <w:r>
        <w:rPr>
          <w:bCs/>
          <w:b/>
        </w:rPr>
        <w:t xml:space="preserve">citações e intimações</w:t>
      </w:r>
      <w:r>
        <w:t xml:space="preserve">, tratadas em aba própria;</w:t>
      </w:r>
    </w:p>
    <w:p>
      <w:pPr>
        <w:numPr>
          <w:ilvl w:val="0"/>
          <w:numId w:val="1093"/>
        </w:numPr>
      </w:pPr>
      <w:r>
        <w:t xml:space="preserve">Movimentações classificadas como</w:t>
      </w:r>
      <w:r>
        <w:t xml:space="preserve"> </w:t>
      </w:r>
      <w:r>
        <w:rPr>
          <w:bCs/>
          <w:b/>
        </w:rPr>
        <w:t xml:space="preserve">outros cumprimentos</w:t>
      </w:r>
      <w:r>
        <w:t xml:space="preserve">.</w:t>
      </w:r>
    </w:p>
    <w:p>
      <w:pPr>
        <w:pStyle w:val="FirstParagraph"/>
      </w:pPr>
      <w:r>
        <w:t xml:space="preserve">Por essa razão, é considerada uma das abas de</w:t>
      </w:r>
      <w:r>
        <w:t xml:space="preserve"> </w:t>
      </w:r>
      <w:r>
        <w:rPr>
          <w:bCs/>
          <w:b/>
        </w:rPr>
        <w:t xml:space="preserve">maior fluxo de trabalho</w:t>
      </w:r>
      <w:r>
        <w:t xml:space="preserve"> </w:t>
      </w:r>
      <w:r>
        <w:t xml:space="preserve">na secretaria das unidades judiciais.</w:t>
      </w:r>
    </w:p>
    <w:bookmarkEnd w:id="288"/>
    <w:bookmarkEnd w:id="289"/>
    <w:bookmarkStart w:id="291" w:name="filas-disponiveis"/>
    <w:bookmarkStart w:id="290" w:name="filas-disponíveis"/>
    <w:p>
      <w:pPr>
        <w:pStyle w:val="Heading4"/>
      </w:pPr>
      <w:r>
        <w:t xml:space="preserve">18.5.2.</w:t>
      </w:r>
      <w:r>
        <w:t xml:space="preserve"> </w:t>
      </w:r>
      <w:r>
        <w:t xml:space="preserve">Filas disponíveis</w:t>
      </w:r>
      <w:hyperlink w:anchor="filas-disponiveis">
        <w:r>
          <w:rPr>
            <w:rStyle w:val="Hyperlink"/>
          </w:rPr>
          <w:t xml:space="preserve"></w:t>
        </w:r>
      </w:hyperlink>
    </w:p>
    <w:p>
      <w:pPr>
        <w:pStyle w:val="FirstParagraph"/>
      </w:pPr>
      <w:r>
        <w:t xml:space="preserve">Na</w:t>
      </w:r>
      <w:r>
        <w:t xml:space="preserve"> </w:t>
      </w:r>
      <w:r>
        <w:rPr>
          <w:bCs/>
          <w:b/>
        </w:rPr>
        <w:t xml:space="preserve">área cível</w:t>
      </w:r>
      <w:r>
        <w:t xml:space="preserve">, a aba</w:t>
      </w:r>
      <w:r>
        <w:t xml:space="preserve"> </w:t>
      </w:r>
      <w:r>
        <w:rPr>
          <w:bCs/>
          <w:b/>
        </w:rPr>
        <w:t xml:space="preserve">Análise de Juntadas</w:t>
      </w:r>
      <w:r>
        <w:t xml:space="preserve"> </w:t>
      </w:r>
      <w:r>
        <w:t xml:space="preserve">apresenta, em regra, as seguintes filas:</w:t>
      </w:r>
    </w:p>
    <w:p>
      <w:pPr>
        <w:numPr>
          <w:ilvl w:val="0"/>
          <w:numId w:val="1094"/>
        </w:numPr>
      </w:pPr>
      <w:r>
        <w:rPr>
          <w:bCs/>
          <w:b/>
        </w:rPr>
        <w:t xml:space="preserve">Urgência</w:t>
      </w:r>
      <w:r>
        <w:t xml:space="preserve"> </w:t>
      </w:r>
      <w:r>
        <w:t xml:space="preserve">– processos que possuem prioridade legal ou administrativa;</w:t>
      </w:r>
    </w:p>
    <w:p>
      <w:pPr>
        <w:numPr>
          <w:ilvl w:val="0"/>
          <w:numId w:val="1094"/>
        </w:numPr>
      </w:pPr>
      <w:r>
        <w:rPr>
          <w:bCs/>
          <w:b/>
        </w:rPr>
        <w:t xml:space="preserve">Juntadas e Retorno de Conclusão</w:t>
      </w:r>
      <w:r>
        <w:t xml:space="preserve">;</w:t>
      </w:r>
    </w:p>
    <w:p>
      <w:pPr>
        <w:numPr>
          <w:ilvl w:val="0"/>
          <w:numId w:val="1094"/>
        </w:numPr>
      </w:pPr>
      <w:r>
        <w:rPr>
          <w:bCs/>
          <w:b/>
        </w:rPr>
        <w:t xml:space="preserve">Para realizar</w:t>
      </w:r>
      <w:r>
        <w:t xml:space="preserve"> </w:t>
      </w:r>
      <w:r>
        <w:t xml:space="preserve">– fila principal de trabalho da secretaria.</w:t>
      </w:r>
    </w:p>
    <w:p>
      <w:pPr>
        <w:pStyle w:val="FirstParagraph"/>
      </w:pPr>
      <w:r>
        <w:t xml:space="preserve">De forma prática, as duas filas centrais dessa aba são:</w:t>
      </w:r>
    </w:p>
    <w:p>
      <w:pPr>
        <w:numPr>
          <w:ilvl w:val="0"/>
          <w:numId w:val="1095"/>
        </w:numPr>
      </w:pPr>
      <w:r>
        <w:rPr>
          <w:bCs/>
          <w:b/>
        </w:rPr>
        <w:t xml:space="preserve">Juntadas</w:t>
      </w:r>
      <w:r>
        <w:t xml:space="preserve">;</w:t>
      </w:r>
    </w:p>
    <w:p>
      <w:pPr>
        <w:numPr>
          <w:ilvl w:val="0"/>
          <w:numId w:val="1095"/>
        </w:numPr>
      </w:pPr>
      <w:r>
        <w:rPr>
          <w:bCs/>
          <w:b/>
        </w:rPr>
        <w:t xml:space="preserve">Retorno de Conclusão</w:t>
      </w:r>
      <w:r>
        <w:t xml:space="preserve">.</w:t>
      </w:r>
    </w:p>
    <w:bookmarkEnd w:id="290"/>
    <w:bookmarkEnd w:id="291"/>
    <w:bookmarkStart w:id="293" w:name="diferencas-na-area-criminal"/>
    <w:bookmarkStart w:id="292" w:name="diferenças-na-área-criminal"/>
    <w:p>
      <w:pPr>
        <w:pStyle w:val="Heading4"/>
      </w:pPr>
      <w:r>
        <w:t xml:space="preserve">18.5.3.</w:t>
      </w:r>
      <w:r>
        <w:t xml:space="preserve"> </w:t>
      </w:r>
      <w:r>
        <w:t xml:space="preserve">Diferenças na área criminal</w:t>
      </w:r>
      <w:hyperlink w:anchor="diferencas-na-area-criminal">
        <w:r>
          <w:rPr>
            <w:rStyle w:val="Hyperlink"/>
          </w:rPr>
          <w:t xml:space="preserve"></w:t>
        </w:r>
      </w:hyperlink>
    </w:p>
    <w:p>
      <w:pPr>
        <w:pStyle w:val="FirstParagraph"/>
      </w:pPr>
      <w:r>
        <w:t xml:space="preserve">Na</w:t>
      </w:r>
      <w:r>
        <w:t xml:space="preserve"> </w:t>
      </w:r>
      <w:r>
        <w:rPr>
          <w:bCs/>
          <w:b/>
        </w:rPr>
        <w:t xml:space="preserve">área criminal</w:t>
      </w:r>
      <w:r>
        <w:t xml:space="preserve">, além das filas comuns à área cível, o sistema pode disponibilizar outras filas específicas, tais como:</w:t>
      </w:r>
    </w:p>
    <w:p>
      <w:pPr>
        <w:numPr>
          <w:ilvl w:val="0"/>
          <w:numId w:val="1096"/>
        </w:numPr>
      </w:pPr>
      <w:r>
        <w:rPr>
          <w:bCs/>
          <w:b/>
        </w:rPr>
        <w:t xml:space="preserve">Retorno de Cartas Eletrônicas</w:t>
      </w:r>
      <w:r>
        <w:t xml:space="preserve">;</w:t>
      </w:r>
    </w:p>
    <w:p>
      <w:pPr>
        <w:numPr>
          <w:ilvl w:val="0"/>
          <w:numId w:val="1096"/>
        </w:numPr>
      </w:pPr>
      <w:r>
        <w:rPr>
          <w:bCs/>
          <w:b/>
        </w:rPr>
        <w:t xml:space="preserve">Remessas ao Ministério Público</w:t>
      </w:r>
      <w:r>
        <w:t xml:space="preserve">;</w:t>
      </w:r>
    </w:p>
    <w:p>
      <w:pPr>
        <w:numPr>
          <w:ilvl w:val="0"/>
          <w:numId w:val="1096"/>
        </w:numPr>
      </w:pPr>
      <w:r>
        <w:rPr>
          <w:bCs/>
          <w:b/>
        </w:rPr>
        <w:t xml:space="preserve">Retorno de Assessoria</w:t>
      </w:r>
      <w:r>
        <w:t xml:space="preserve">;</w:t>
      </w:r>
    </w:p>
    <w:p>
      <w:pPr>
        <w:numPr>
          <w:ilvl w:val="0"/>
          <w:numId w:val="1096"/>
        </w:numPr>
      </w:pPr>
      <w:r>
        <w:rPr>
          <w:bCs/>
          <w:b/>
        </w:rPr>
        <w:t xml:space="preserve">Autuação de Guias de Execução Penal</w:t>
      </w:r>
      <w:r>
        <w:t xml:space="preserve">;</w:t>
      </w:r>
    </w:p>
    <w:p>
      <w:pPr>
        <w:numPr>
          <w:ilvl w:val="0"/>
          <w:numId w:val="1096"/>
        </w:numPr>
      </w:pPr>
      <w:r>
        <w:rPr>
          <w:bCs/>
          <w:b/>
        </w:rPr>
        <w:t xml:space="preserve">Multas do FPM</w:t>
      </w:r>
      <w:r>
        <w:t xml:space="preserve">;</w:t>
      </w:r>
    </w:p>
    <w:p>
      <w:pPr>
        <w:numPr>
          <w:ilvl w:val="0"/>
          <w:numId w:val="1096"/>
        </w:numPr>
      </w:pPr>
      <w:r>
        <w:rPr>
          <w:bCs/>
          <w:b/>
        </w:rPr>
        <w:t xml:space="preserve">Prestações Pecuniárias</w:t>
      </w:r>
      <w:r>
        <w:t xml:space="preserve">, entre outras.</w:t>
      </w:r>
    </w:p>
    <w:p>
      <w:pPr>
        <w:pStyle w:val="FirstParagraph"/>
      </w:pPr>
      <w:r>
        <w:t xml:space="preserve">Essas filas adicionais decorrem das particularidades procedimentais do processo penal e das integrações com outros sistemas.</w:t>
      </w:r>
    </w:p>
    <w:bookmarkEnd w:id="292"/>
    <w:bookmarkEnd w:id="293"/>
    <w:bookmarkStart w:id="297" w:name="conceitos-chave"/>
    <w:p>
      <w:pPr>
        <w:pStyle w:val="Heading4"/>
      </w:pPr>
      <w:r>
        <w:t xml:space="preserve">18.5.4.</w:t>
      </w:r>
      <w:r>
        <w:t xml:space="preserve"> </w:t>
      </w:r>
      <w:r>
        <w:t xml:space="preserve">Conceitos-chave</w:t>
      </w:r>
      <w:hyperlink w:anchor="conceitos-chave">
        <w:r>
          <w:rPr>
            <w:rStyle w:val="Hyperlink"/>
          </w:rPr>
          <w:t xml:space="preserve"></w:t>
        </w:r>
      </w:hyperlink>
    </w:p>
    <w:bookmarkStart w:id="294" w:name="juntadas"/>
    <w:p>
      <w:pPr>
        <w:pStyle w:val="Heading5"/>
      </w:pPr>
      <w:r>
        <w:t xml:space="preserve">18.5.4.1.</w:t>
      </w:r>
      <w:r>
        <w:t xml:space="preserve"> </w:t>
      </w:r>
      <w:r>
        <w:t xml:space="preserve">Juntadas</w:t>
      </w:r>
      <w:hyperlink w:anchor="juntadas">
        <w:r>
          <w:rPr>
            <w:rStyle w:val="Hyperlink"/>
          </w:rPr>
          <w:t xml:space="preserve"></w:t>
        </w:r>
      </w:hyperlink>
    </w:p>
    <w:p>
      <w:pPr>
        <w:pStyle w:val="FirstParagraph"/>
      </w:pPr>
      <w:r>
        <w:t xml:space="preserve">A fila</w:t>
      </w:r>
      <w:r>
        <w:t xml:space="preserve"> </w:t>
      </w:r>
      <w:r>
        <w:rPr>
          <w:bCs/>
          <w:b/>
        </w:rPr>
        <w:t xml:space="preserve">Juntadas</w:t>
      </w:r>
      <w:r>
        <w:t xml:space="preserve"> </w:t>
      </w:r>
      <w:r>
        <w:t xml:space="preserve">reúne todos os processos que sofreram</w:t>
      </w:r>
      <w:r>
        <w:t xml:space="preserve"> </w:t>
      </w:r>
      <w:r>
        <w:rPr>
          <w:bCs/>
          <w:b/>
        </w:rPr>
        <w:t xml:space="preserve">movimentações realizadas pelas partes ou por órgãos externos</w:t>
      </w:r>
      <w:r>
        <w:t xml:space="preserve">, tais como:</w:t>
      </w:r>
    </w:p>
    <w:p>
      <w:pPr>
        <w:numPr>
          <w:ilvl w:val="0"/>
          <w:numId w:val="1097"/>
        </w:numPr>
      </w:pPr>
      <w:r>
        <w:t xml:space="preserve">Petição inicial (apresentada por advogado ou oriunda da termação/distribuição);</w:t>
      </w:r>
    </w:p>
    <w:p>
      <w:pPr>
        <w:numPr>
          <w:ilvl w:val="0"/>
          <w:numId w:val="1097"/>
        </w:numPr>
      </w:pPr>
      <w:r>
        <w:t xml:space="preserve">Petições intermediárias (contestação, réplica, recursos, manifestações diversas);</w:t>
      </w:r>
    </w:p>
    <w:p>
      <w:pPr>
        <w:numPr>
          <w:ilvl w:val="0"/>
          <w:numId w:val="1097"/>
        </w:numPr>
      </w:pPr>
      <w:r>
        <w:t xml:space="preserve">Manifestações do Ministério Público (denúncias, pareceres, promoções);</w:t>
      </w:r>
    </w:p>
    <w:p>
      <w:pPr>
        <w:numPr>
          <w:ilvl w:val="0"/>
          <w:numId w:val="1097"/>
        </w:numPr>
      </w:pPr>
      <w:r>
        <w:t xml:space="preserve">Documentos apresentados pela Defensoria Pública, PGE, INSS, entre outros órgãos.</w:t>
      </w:r>
    </w:p>
    <w:p>
      <w:pPr>
        <w:pStyle w:val="FirstParagraph"/>
      </w:pPr>
      <w:r>
        <w:t xml:space="preserve">Sempre que uma parte movimenta o processo e este retorna à secretaria, ele passa a figurar na fila</w:t>
      </w:r>
      <w:r>
        <w:t xml:space="preserve"> </w:t>
      </w:r>
      <w:r>
        <w:rPr>
          <w:bCs/>
          <w:b/>
        </w:rPr>
        <w:t xml:space="preserve">Juntadas</w:t>
      </w:r>
      <w:r>
        <w:t xml:space="preserve"> </w:t>
      </w:r>
      <w:r>
        <w:t xml:space="preserve">para análise e providências cabíveis.</w:t>
      </w:r>
    </w:p>
    <w:bookmarkEnd w:id="294"/>
    <w:bookmarkStart w:id="296" w:name="retorno-de-conclusao"/>
    <w:bookmarkStart w:id="295" w:name="retorno-de-conclusão-2"/>
    <w:p>
      <w:pPr>
        <w:pStyle w:val="Heading5"/>
      </w:pPr>
      <w:r>
        <w:t xml:space="preserve">18.5.4.2.</w:t>
      </w:r>
      <w:r>
        <w:t xml:space="preserve"> </w:t>
      </w:r>
      <w:r>
        <w:t xml:space="preserve">Retorno de conclusão</w:t>
      </w:r>
      <w:hyperlink w:anchor="retorno-de-conclusao">
        <w:r>
          <w:rPr>
            <w:rStyle w:val="Hyperlink"/>
          </w:rPr>
          <w:t xml:space="preserve"></w:t>
        </w:r>
      </w:hyperlink>
    </w:p>
    <w:p>
      <w:pPr>
        <w:pStyle w:val="FirstParagraph"/>
      </w:pPr>
      <w:r>
        <w:t xml:space="preserve">A fila</w:t>
      </w:r>
      <w:r>
        <w:t xml:space="preserve"> </w:t>
      </w:r>
      <w:r>
        <w:rPr>
          <w:bCs/>
          <w:b/>
        </w:rPr>
        <w:t xml:space="preserve">Retorno de Conclusão</w:t>
      </w:r>
      <w:r>
        <w:t xml:space="preserve"> </w:t>
      </w:r>
      <w:r>
        <w:t xml:space="preserve">concentra os processos que foram</w:t>
      </w:r>
      <w:r>
        <w:t xml:space="preserve"> </w:t>
      </w:r>
      <w:r>
        <w:rPr>
          <w:bCs/>
          <w:b/>
        </w:rPr>
        <w:t xml:space="preserve">remetidos ao magistrado</w:t>
      </w:r>
      <w:r>
        <w:t xml:space="preserve"> </w:t>
      </w:r>
      <w:r>
        <w:t xml:space="preserve">e</w:t>
      </w:r>
      <w:r>
        <w:t xml:space="preserve"> </w:t>
      </w:r>
      <w:r>
        <w:rPr>
          <w:bCs/>
          <w:b/>
        </w:rPr>
        <w:t xml:space="preserve">retornaram à secretaria</w:t>
      </w:r>
      <w:r>
        <w:t xml:space="preserve"> </w:t>
      </w:r>
      <w:r>
        <w:t xml:space="preserve">após a prolação de despacho, decisão ou sentença.</w:t>
      </w:r>
    </w:p>
    <w:p>
      <w:pPr>
        <w:pStyle w:val="BodyText"/>
      </w:pPr>
      <w:r>
        <w:t xml:space="preserve">No sistema ProJUDI, o envio dos autos ao magistrado ocorre por meio da ação</w:t>
      </w:r>
      <w:r>
        <w:t xml:space="preserve"> </w:t>
      </w:r>
      <w:r>
        <w:rPr>
          <w:bCs/>
          <w:b/>
        </w:rPr>
        <w:t xml:space="preserve">“Concluo”</w:t>
      </w:r>
      <w:r>
        <w:t xml:space="preserve">. Após a assinatura eletrônica e a devolução pelo magistrado, o processo passa automaticamente a integrar a fila</w:t>
      </w:r>
      <w:r>
        <w:t xml:space="preserve"> </w:t>
      </w:r>
      <w:r>
        <w:rPr>
          <w:bCs/>
          <w:b/>
        </w:rPr>
        <w:t xml:space="preserve">Retorno de Conclusão</w:t>
      </w:r>
      <w:r>
        <w:t xml:space="preserve">, aguardando nova tramitação pela secretaria.</w:t>
      </w:r>
    </w:p>
    <w:bookmarkEnd w:id="295"/>
    <w:bookmarkEnd w:id="296"/>
    <w:bookmarkEnd w:id="297"/>
    <w:bookmarkStart w:id="299" w:name="resumo"/>
    <w:bookmarkStart w:id="298" w:name="resumo-1"/>
    <w:p>
      <w:pPr>
        <w:pStyle w:val="Heading4"/>
      </w:pPr>
      <w:r>
        <w:t xml:space="preserve">18.5.5.</w:t>
      </w:r>
      <w:r>
        <w:t xml:space="preserve"> </w:t>
      </w:r>
      <w:r>
        <w:t xml:space="preserve">Resumo</w:t>
      </w:r>
      <w:hyperlink w:anchor="resumo">
        <w:r>
          <w:rPr>
            <w:rStyle w:val="Hyperlink"/>
          </w:rPr>
          <w:t xml:space="preserve"></w:t>
        </w:r>
      </w:hyperlink>
    </w:p>
    <w:p>
      <w:pPr>
        <w:numPr>
          <w:ilvl w:val="0"/>
          <w:numId w:val="1098"/>
        </w:numPr>
      </w:pPr>
      <w:r>
        <w:t xml:space="preserve">Utilize a fila</w:t>
      </w:r>
      <w:r>
        <w:t xml:space="preserve"> </w:t>
      </w:r>
      <w:r>
        <w:rPr>
          <w:bCs/>
          <w:b/>
        </w:rPr>
        <w:t xml:space="preserve">Juntadas</w:t>
      </w:r>
      <w:r>
        <w:t xml:space="preserve"> </w:t>
      </w:r>
      <w:r>
        <w:t xml:space="preserve">para analisar e providenciar as movimentações originadas das partes e de órgãos externos.</w:t>
      </w:r>
    </w:p>
    <w:p>
      <w:pPr>
        <w:numPr>
          <w:ilvl w:val="0"/>
          <w:numId w:val="1098"/>
        </w:numPr>
      </w:pPr>
      <w:r>
        <w:t xml:space="preserve">Utilize a fila</w:t>
      </w:r>
      <w:r>
        <w:t xml:space="preserve"> </w:t>
      </w:r>
      <w:r>
        <w:rPr>
          <w:bCs/>
          <w:b/>
        </w:rPr>
        <w:t xml:space="preserve">Retorno de Conclusão</w:t>
      </w:r>
      <w:r>
        <w:t xml:space="preserve"> </w:t>
      </w:r>
      <w:r>
        <w:t xml:space="preserve">para dar andamento aos processos que retornaram do magistrado após manifestação judicial.</w:t>
      </w:r>
    </w:p>
    <w:p>
      <w:pPr>
        <w:pStyle w:val="FirstParagraph"/>
      </w:pPr>
      <w:r>
        <w:t xml:space="preserve">Essas duas filas são</w:t>
      </w:r>
      <w:r>
        <w:t xml:space="preserve"> </w:t>
      </w:r>
      <w:r>
        <w:rPr>
          <w:bCs/>
          <w:b/>
        </w:rPr>
        <w:t xml:space="preserve">essenciais</w:t>
      </w:r>
      <w:r>
        <w:t xml:space="preserve"> </w:t>
      </w:r>
      <w:r>
        <w:t xml:space="preserve">para o funcionamento do cartório e integram a rotina diária de trabalho tanto nas varas cíveis quanto nas varas criminais.</w:t>
      </w:r>
    </w:p>
    <w:bookmarkEnd w:id="298"/>
    <w:bookmarkEnd w:id="299"/>
    <w:bookmarkEnd w:id="300"/>
    <w:bookmarkEnd w:id="301"/>
    <w:p>
      <w:pPr>
        <w:pStyle w:val="BodyText"/>
      </w:pPr>
      <w:bookmarkStart w:id="302" w:name="Xc05c42d8d6d92471ea0fb29a26ab88cd9f9b2a8"/>
      <w:bookmarkEnd w:id="302"/>
    </w:p>
    <w:bookmarkStart w:id="318" w:name="analise-multipla-e-unitaria-de-juntadas"/>
    <w:bookmarkStart w:id="317" w:name="análise-múltipla-e-unitária-de-juntadas"/>
    <w:p>
      <w:pPr>
        <w:pStyle w:val="Heading3"/>
      </w:pPr>
      <w:r>
        <w:t xml:space="preserve">18.6.</w:t>
      </w:r>
      <w:r>
        <w:t xml:space="preserve"> </w:t>
      </w:r>
      <w:r>
        <w:t xml:space="preserve">Análise Múltipla e Unitária de Juntadas</w:t>
      </w:r>
      <w:hyperlink w:anchor="analise-multipla-e-unitaria-de-juntadas">
        <w:r>
          <w:rPr>
            <w:rStyle w:val="Hyperlink"/>
          </w:rPr>
          <w:t xml:space="preserve"></w:t>
        </w:r>
      </w:hyperlink>
    </w:p>
    <w:p>
      <w:pPr>
        <w:pStyle w:val="FirstParagraph"/>
      </w:pPr>
      <w:r>
        <w:t xml:space="preserve">Nesta aula, será demonstrado como realizar a</w:t>
      </w:r>
      <w:r>
        <w:t xml:space="preserve"> </w:t>
      </w:r>
      <w:r>
        <w:rPr>
          <w:bCs/>
          <w:b/>
        </w:rPr>
        <w:t xml:space="preserve">análise unitária</w:t>
      </w:r>
      <w:r>
        <w:t xml:space="preserve"> </w:t>
      </w:r>
      <w:r>
        <w:t xml:space="preserve">e a</w:t>
      </w:r>
      <w:r>
        <w:t xml:space="preserve"> </w:t>
      </w:r>
      <w:r>
        <w:rPr>
          <w:bCs/>
          <w:b/>
        </w:rPr>
        <w:t xml:space="preserve">análise múltipla</w:t>
      </w:r>
      <w:r>
        <w:t xml:space="preserve"> </w:t>
      </w:r>
      <w:r>
        <w:t xml:space="preserve">das juntadas no sistema ProJUDI, por meio da aba</w:t>
      </w:r>
      <w:r>
        <w:t xml:space="preserve"> </w:t>
      </w:r>
      <w:r>
        <w:rPr>
          <w:bCs/>
          <w:b/>
        </w:rPr>
        <w:t xml:space="preserve">Análise de Juntadas</w:t>
      </w:r>
      <w:r>
        <w:t xml:space="preserve">, ferramenta central da rotina cartorária.</w:t>
      </w:r>
    </w:p>
    <w:bookmarkStart w:id="304" w:name="identificacao-de-processos"/>
    <w:bookmarkStart w:id="303" w:name="identificação-de-processos"/>
    <w:p>
      <w:pPr>
        <w:pStyle w:val="Heading4"/>
      </w:pPr>
      <w:r>
        <w:t xml:space="preserve">18.6.1.</w:t>
      </w:r>
      <w:r>
        <w:t xml:space="preserve"> </w:t>
      </w:r>
      <w:r>
        <w:t xml:space="preserve">Identificação de processos</w:t>
      </w:r>
      <w:hyperlink w:anchor="identificacao-de-processos">
        <w:r>
          <w:rPr>
            <w:rStyle w:val="Hyperlink"/>
          </w:rPr>
          <w:t xml:space="preserve"></w:t>
        </w:r>
      </w:hyperlink>
    </w:p>
    <w:p>
      <w:pPr>
        <w:pStyle w:val="FirstParagraph"/>
      </w:pPr>
      <w:r>
        <w:t xml:space="preserve">Os processos podem ser localizados e filtrados de diversas formas, permitindo maior agilidade na análise:</w:t>
      </w:r>
    </w:p>
    <w:p>
      <w:pPr>
        <w:numPr>
          <w:ilvl w:val="0"/>
          <w:numId w:val="1099"/>
        </w:numPr>
      </w:pPr>
      <w:r>
        <w:rPr>
          <w:bCs/>
          <w:b/>
        </w:rPr>
        <w:t xml:space="preserve">Número do processo</w:t>
      </w:r>
      <w:r>
        <w:t xml:space="preserve"> </w:t>
      </w:r>
      <w:r>
        <w:t xml:space="preserve">– digitação direta no campo de busca;</w:t>
      </w:r>
    </w:p>
    <w:p>
      <w:pPr>
        <w:numPr>
          <w:ilvl w:val="0"/>
          <w:numId w:val="1099"/>
        </w:numPr>
      </w:pPr>
      <w:r>
        <w:rPr>
          <w:bCs/>
          <w:b/>
        </w:rPr>
        <w:t xml:space="preserve">Por grupos</w:t>
      </w:r>
      <w:r>
        <w:t xml:space="preserve">, tais como:</w:t>
      </w:r>
      <w:r>
        <w:t xml:space="preserve"> </w:t>
      </w:r>
      <w:r>
        <w:t xml:space="preserve">- Analista;</w:t>
      </w:r>
      <w:r>
        <w:t xml:space="preserve"> </w:t>
      </w:r>
      <w:r>
        <w:t xml:space="preserve">- Magistrado;</w:t>
      </w:r>
      <w:r>
        <w:t xml:space="preserve"> </w:t>
      </w:r>
      <w:r>
        <w:t xml:space="preserve">- Advogado;</w:t>
      </w:r>
      <w:r>
        <w:t xml:space="preserve"> </w:t>
      </w:r>
      <w:r>
        <w:t xml:space="preserve">- Membro do Ministério Público;</w:t>
      </w:r>
    </w:p>
    <w:p>
      <w:pPr>
        <w:numPr>
          <w:ilvl w:val="0"/>
          <w:numId w:val="1099"/>
        </w:numPr>
      </w:pPr>
      <w:r>
        <w:rPr>
          <w:bCs/>
          <w:b/>
        </w:rPr>
        <w:t xml:space="preserve">Tipo de movimento</w:t>
      </w:r>
      <w:r>
        <w:t xml:space="preserve">, por exemplo:</w:t>
      </w:r>
      <w:r>
        <w:t xml:space="preserve"> </w:t>
      </w:r>
      <w:r>
        <w:t xml:space="preserve">- Petição inicial;</w:t>
      </w:r>
      <w:r>
        <w:t xml:space="preserve"> </w:t>
      </w:r>
      <w:r>
        <w:t xml:space="preserve">- Ciência;</w:t>
      </w:r>
      <w:r>
        <w:t xml:space="preserve"> </w:t>
      </w:r>
      <w:r>
        <w:t xml:space="preserve">- Requerimento de habilitação;</w:t>
      </w:r>
      <w:r>
        <w:t xml:space="preserve"> </w:t>
      </w:r>
      <w:r>
        <w:t xml:space="preserve">- Procuração;</w:t>
      </w:r>
      <w:r>
        <w:t xml:space="preserve"> </w:t>
      </w:r>
      <w:r>
        <w:t xml:space="preserve">- Processo incidental;</w:t>
      </w:r>
      <w:r>
        <w:t xml:space="preserve"> </w:t>
      </w:r>
      <w:r>
        <w:t xml:space="preserve">- Oferecimento de denúncia;</w:t>
      </w:r>
    </w:p>
    <w:p>
      <w:pPr>
        <w:numPr>
          <w:ilvl w:val="0"/>
          <w:numId w:val="1099"/>
        </w:numPr>
      </w:pPr>
      <w:r>
        <w:rPr>
          <w:bCs/>
          <w:b/>
        </w:rPr>
        <w:t xml:space="preserve">Situação do processo</w:t>
      </w:r>
      <w:r>
        <w:t xml:space="preserve">:</w:t>
      </w:r>
      <w:r>
        <w:t xml:space="preserve"> </w:t>
      </w:r>
      <w:r>
        <w:t xml:space="preserve">- Urgente;</w:t>
      </w:r>
      <w:r>
        <w:t xml:space="preserve"> </w:t>
      </w:r>
      <w:r>
        <w:t xml:space="preserve">- Concluso;</w:t>
      </w:r>
    </w:p>
    <w:p>
      <w:pPr>
        <w:numPr>
          <w:ilvl w:val="0"/>
          <w:numId w:val="1099"/>
        </w:numPr>
      </w:pPr>
      <w:r>
        <w:rPr>
          <w:bCs/>
          <w:b/>
        </w:rPr>
        <w:t xml:space="preserve">Localizador</w:t>
      </w:r>
      <w:r>
        <w:t xml:space="preserve">, possibilitando refinamento adicional da pesquisa.</w:t>
      </w:r>
    </w:p>
    <w:p>
      <w:pPr>
        <w:pStyle w:val="FirstParagraph"/>
      </w:pPr>
      <w:r>
        <w:t xml:space="preserve">Esses filtros podem ser combinados para segmentar processos com características semelhantes.</w:t>
      </w:r>
    </w:p>
    <w:bookmarkEnd w:id="303"/>
    <w:bookmarkEnd w:id="304"/>
    <w:bookmarkStart w:id="312" w:name="analise-unitaria"/>
    <w:bookmarkStart w:id="311" w:name="análise-unitária"/>
    <w:p>
      <w:pPr>
        <w:pStyle w:val="Heading4"/>
      </w:pPr>
      <w:r>
        <w:t xml:space="preserve">18.6.2.</w:t>
      </w:r>
      <w:r>
        <w:t xml:space="preserve"> </w:t>
      </w:r>
      <w:r>
        <w:t xml:space="preserve">Análise unitária</w:t>
      </w:r>
      <w:hyperlink w:anchor="analise-unitaria">
        <w:r>
          <w:rPr>
            <w:rStyle w:val="Hyperlink"/>
          </w:rPr>
          <w:t xml:space="preserve"></w:t>
        </w:r>
      </w:hyperlink>
    </w:p>
    <w:p>
      <w:pPr>
        <w:pStyle w:val="FirstParagraph"/>
      </w:pPr>
      <w:r>
        <w:t xml:space="preserve">A</w:t>
      </w:r>
      <w:r>
        <w:t xml:space="preserve"> </w:t>
      </w:r>
      <w:r>
        <w:rPr>
          <w:bCs/>
          <w:b/>
        </w:rPr>
        <w:t xml:space="preserve">análise unitária</w:t>
      </w:r>
      <w:r>
        <w:t xml:space="preserve"> </w:t>
      </w:r>
      <w:r>
        <w:t xml:space="preserve">é indicada quando se deseja examinar e movimentar um processo específico.</w:t>
      </w:r>
    </w:p>
    <w:p>
      <w:pPr>
        <w:pStyle w:val="BodyText"/>
      </w:pPr>
      <w:r>
        <w:t xml:space="preserve">Procedimento:</w:t>
      </w:r>
    </w:p>
    <w:p>
      <w:pPr>
        <w:numPr>
          <w:ilvl w:val="0"/>
          <w:numId w:val="1100"/>
        </w:numPr>
      </w:pPr>
      <w:r>
        <w:t xml:space="preserve">Localizar o processo desejado na lista;</w:t>
      </w:r>
    </w:p>
    <w:p>
      <w:pPr>
        <w:numPr>
          <w:ilvl w:val="0"/>
          <w:numId w:val="1100"/>
        </w:numPr>
      </w:pPr>
      <w:r>
        <w:t xml:space="preserve">Clicar com o botão direito do mouse sobre o número do processo e selecionar</w:t>
      </w:r>
      <w:r>
        <w:t xml:space="preserve"> </w:t>
      </w:r>
      <w:r>
        <w:rPr>
          <w:bCs/>
          <w:b/>
        </w:rPr>
        <w:t xml:space="preserve">“Abrir em nova guia”</w:t>
      </w:r>
      <w:r>
        <w:t xml:space="preserve"> </w:t>
      </w:r>
      <w:r>
        <w:t xml:space="preserve">(recomenda-se o uso de monitor secundário, quando disponível);</w:t>
      </w:r>
    </w:p>
    <w:p>
      <w:pPr>
        <w:numPr>
          <w:ilvl w:val="0"/>
          <w:numId w:val="1100"/>
        </w:numPr>
      </w:pPr>
      <w:r>
        <w:t xml:space="preserve">Analisar o conteúdo do processo na guia separada;</w:t>
      </w:r>
    </w:p>
    <w:p>
      <w:pPr>
        <w:numPr>
          <w:ilvl w:val="0"/>
          <w:numId w:val="1100"/>
        </w:numPr>
      </w:pPr>
      <w:r>
        <w:t xml:space="preserve">Acessar a aba</w:t>
      </w:r>
      <w:r>
        <w:t xml:space="preserve"> </w:t>
      </w:r>
      <w:r>
        <w:rPr>
          <w:bCs/>
          <w:b/>
        </w:rPr>
        <w:t xml:space="preserve">“Movimentações”</w:t>
      </w:r>
      <w:r>
        <w:t xml:space="preserve"> </w:t>
      </w:r>
      <w:r>
        <w:t xml:space="preserve">do processo.</w:t>
      </w:r>
    </w:p>
    <w:bookmarkStart w:id="306" w:name="pendencias"/>
    <w:bookmarkStart w:id="305" w:name="pendências"/>
    <w:p>
      <w:pPr>
        <w:pStyle w:val="Heading5"/>
      </w:pPr>
      <w:r>
        <w:t xml:space="preserve">18.6.2.1.</w:t>
      </w:r>
      <w:r>
        <w:t xml:space="preserve"> </w:t>
      </w:r>
      <w:r>
        <w:t xml:space="preserve">Pendências</w:t>
      </w:r>
      <w:hyperlink w:anchor="pendencias">
        <w:r>
          <w:rPr>
            <w:rStyle w:val="Hyperlink"/>
          </w:rPr>
          <w:t xml:space="preserve"></w:t>
        </w:r>
      </w:hyperlink>
    </w:p>
    <w:p>
      <w:pPr>
        <w:pStyle w:val="FirstParagraph"/>
      </w:pPr>
      <w:r>
        <w:t xml:space="preserve">Sempre que uma juntada é realizada, o sistema cria automaticamente uma</w:t>
      </w:r>
      <w:r>
        <w:t xml:space="preserve"> </w:t>
      </w:r>
      <w:r>
        <w:rPr>
          <w:bCs/>
          <w:b/>
        </w:rPr>
        <w:t xml:space="preserve">pendência</w:t>
      </w:r>
      <w:r>
        <w:t xml:space="preserve">, que impede novas movimentações até sua análise.</w:t>
      </w:r>
    </w:p>
    <w:p>
      <w:pPr>
        <w:pStyle w:val="BodyText"/>
      </w:pPr>
      <w:r>
        <w:t xml:space="preserve">Para remover a pendência:</w:t>
      </w:r>
    </w:p>
    <w:p>
      <w:pPr>
        <w:numPr>
          <w:ilvl w:val="0"/>
          <w:numId w:val="1101"/>
        </w:numPr>
      </w:pPr>
      <w:r>
        <w:t xml:space="preserve">Acessar a aba</w:t>
      </w:r>
      <w:r>
        <w:t xml:space="preserve"> </w:t>
      </w:r>
      <w:r>
        <w:rPr>
          <w:bCs/>
          <w:b/>
        </w:rPr>
        <w:t xml:space="preserve">“Pendência”</w:t>
      </w:r>
      <w:r>
        <w:t xml:space="preserve">;</w:t>
      </w:r>
    </w:p>
    <w:p>
      <w:pPr>
        <w:numPr>
          <w:ilvl w:val="0"/>
          <w:numId w:val="1101"/>
        </w:numPr>
      </w:pPr>
      <w:r>
        <w:t xml:space="preserve">Clicar sobre a pendência existente;</w:t>
      </w:r>
    </w:p>
    <w:p>
      <w:pPr>
        <w:numPr>
          <w:ilvl w:val="0"/>
          <w:numId w:val="1101"/>
        </w:numPr>
      </w:pPr>
      <w:r>
        <w:t xml:space="preserve">Selecionar a opção</w:t>
      </w:r>
      <w:r>
        <w:t xml:space="preserve"> </w:t>
      </w:r>
      <w:r>
        <w:rPr>
          <w:bCs/>
          <w:b/>
        </w:rPr>
        <w:t xml:space="preserve">“Dispensar”</w:t>
      </w:r>
      <w:r>
        <w:t xml:space="preserve">;</w:t>
      </w:r>
    </w:p>
    <w:p>
      <w:pPr>
        <w:numPr>
          <w:ilvl w:val="0"/>
          <w:numId w:val="1101"/>
        </w:numPr>
      </w:pPr>
      <w:r>
        <w:t xml:space="preserve">Confirmar a operação.</w:t>
      </w:r>
    </w:p>
    <w:p>
      <w:pPr>
        <w:pStyle w:val="FirstParagraph"/>
      </w:pPr>
      <w:r>
        <w:t xml:space="preserve">Enquanto houver pendência ativa, o sistema exibirá a mensagem:</w:t>
      </w:r>
    </w:p>
    <w:p>
      <w:pPr>
        <w:pStyle w:val="BodyText"/>
      </w:pPr>
      <w:r>
        <w:rPr>
          <w:iCs/>
          <w:i/>
        </w:rPr>
        <w:t xml:space="preserve">“Movimentação não permitida. O processo possui juntadas pendentes a serem analisadas.”</w:t>
      </w:r>
    </w:p>
    <w:p>
      <w:pPr>
        <w:pStyle w:val="BodyText"/>
      </w:pPr>
      <w:r>
        <w:t xml:space="preserve">Somente após a dispensa da pendência será possível movimentar o processo.</w:t>
      </w:r>
    </w:p>
    <w:bookmarkEnd w:id="305"/>
    <w:bookmarkEnd w:id="306"/>
    <w:bookmarkStart w:id="308" w:name="providencias-possiveis-apos-a-analise"/>
    <w:bookmarkStart w:id="307" w:name="providências-possíveis-após-a-análise"/>
    <w:p>
      <w:pPr>
        <w:pStyle w:val="Heading5"/>
      </w:pPr>
      <w:r>
        <w:t xml:space="preserve">18.6.2.2.</w:t>
      </w:r>
      <w:r>
        <w:t xml:space="preserve"> </w:t>
      </w:r>
      <w:r>
        <w:t xml:space="preserve">Providências possíveis após a análise</w:t>
      </w:r>
      <w:hyperlink w:anchor="providencias-possiveis-apos-a-analise">
        <w:r>
          <w:rPr>
            <w:rStyle w:val="Hyperlink"/>
          </w:rPr>
          <w:t xml:space="preserve"></w:t>
        </w:r>
      </w:hyperlink>
    </w:p>
    <w:p>
      <w:pPr>
        <w:pStyle w:val="FirstParagraph"/>
      </w:pPr>
      <w:r>
        <w:t xml:space="preserve">Após a remoção da pendência, a secretaria poderá, conforme o caso:</w:t>
      </w:r>
    </w:p>
    <w:p>
      <w:pPr>
        <w:numPr>
          <w:ilvl w:val="0"/>
          <w:numId w:val="1102"/>
        </w:numPr>
      </w:pPr>
      <w:r>
        <w:t xml:space="preserve">Enviar os autos conclusos;</w:t>
      </w:r>
    </w:p>
    <w:p>
      <w:pPr>
        <w:numPr>
          <w:ilvl w:val="0"/>
          <w:numId w:val="1102"/>
        </w:numPr>
      </w:pPr>
      <w:r>
        <w:t xml:space="preserve">Realizar intimações ou notificações;</w:t>
      </w:r>
    </w:p>
    <w:p>
      <w:pPr>
        <w:numPr>
          <w:ilvl w:val="0"/>
          <w:numId w:val="1102"/>
        </w:numPr>
      </w:pPr>
      <w:r>
        <w:t xml:space="preserve">Ordenar o cumprimento de diligências.</w:t>
      </w:r>
    </w:p>
    <w:bookmarkEnd w:id="307"/>
    <w:bookmarkEnd w:id="308"/>
    <w:bookmarkStart w:id="310" w:name="exemplo-pratico"/>
    <w:bookmarkStart w:id="309" w:name="exemplo-prático"/>
    <w:p>
      <w:pPr>
        <w:pStyle w:val="Heading5"/>
      </w:pPr>
      <w:r>
        <w:t xml:space="preserve">18.6.2.3.</w:t>
      </w:r>
      <w:r>
        <w:t xml:space="preserve"> </w:t>
      </w:r>
      <w:r>
        <w:t xml:space="preserve">Exemplo prático</w:t>
      </w:r>
      <w:hyperlink w:anchor="exemplo-pratico">
        <w:r>
          <w:rPr>
            <w:rStyle w:val="Hyperlink"/>
          </w:rPr>
          <w:t xml:space="preserve"></w:t>
        </w:r>
      </w:hyperlink>
    </w:p>
    <w:p>
      <w:pPr>
        <w:numPr>
          <w:ilvl w:val="0"/>
          <w:numId w:val="1103"/>
        </w:numPr>
      </w:pPr>
      <w:r>
        <w:t xml:space="preserve">Dispensar a pendência da juntada;</w:t>
      </w:r>
    </w:p>
    <w:p>
      <w:pPr>
        <w:numPr>
          <w:ilvl w:val="0"/>
          <w:numId w:val="1103"/>
        </w:numPr>
      </w:pPr>
      <w:r>
        <w:t xml:space="preserve">Clicar em</w:t>
      </w:r>
      <w:r>
        <w:t xml:space="preserve"> </w:t>
      </w:r>
      <w:r>
        <w:rPr>
          <w:bCs/>
          <w:b/>
        </w:rPr>
        <w:t xml:space="preserve">“Movimentar a partir desta movimentação”</w:t>
      </w:r>
      <w:r>
        <w:t xml:space="preserve">;</w:t>
      </w:r>
    </w:p>
    <w:p>
      <w:pPr>
        <w:numPr>
          <w:ilvl w:val="0"/>
          <w:numId w:val="1103"/>
        </w:numPr>
      </w:pPr>
      <w:r>
        <w:t xml:space="preserve">Selecionar</w:t>
      </w:r>
      <w:r>
        <w:t xml:space="preserve"> </w:t>
      </w:r>
      <w:r>
        <w:rPr>
          <w:bCs/>
          <w:b/>
        </w:rPr>
        <w:t xml:space="preserve">“Enviar Concluso”</w:t>
      </w:r>
      <w:r>
        <w:t xml:space="preserve">;</w:t>
      </w:r>
    </w:p>
    <w:p>
      <w:pPr>
        <w:numPr>
          <w:ilvl w:val="0"/>
          <w:numId w:val="1103"/>
        </w:numPr>
      </w:pPr>
      <w:r>
        <w:t xml:space="preserve">Informar:</w:t>
      </w:r>
      <w:r>
        <w:t xml:space="preserve"> </w:t>
      </w:r>
      <w:r>
        <w:t xml:space="preserve">- Tipo de conclusão (ex.: decisão inicial);</w:t>
      </w:r>
      <w:r>
        <w:t xml:space="preserve"> </w:t>
      </w:r>
      <w:r>
        <w:t xml:space="preserve">- Nome do magistrado;</w:t>
      </w:r>
      <w:r>
        <w:t xml:space="preserve"> </w:t>
      </w:r>
      <w:r>
        <w:t xml:space="preserve">- Agrupador (opcional);</w:t>
      </w:r>
    </w:p>
    <w:p>
      <w:pPr>
        <w:numPr>
          <w:ilvl w:val="0"/>
          <w:numId w:val="1103"/>
        </w:numPr>
      </w:pPr>
      <w:r>
        <w:t xml:space="preserve">Finalizar a movimentação.</w:t>
      </w:r>
    </w:p>
    <w:bookmarkEnd w:id="309"/>
    <w:bookmarkEnd w:id="310"/>
    <w:bookmarkEnd w:id="311"/>
    <w:bookmarkEnd w:id="312"/>
    <w:bookmarkStart w:id="314" w:name="analise-multipla"/>
    <w:bookmarkStart w:id="313" w:name="análise-múltipla-1"/>
    <w:p>
      <w:pPr>
        <w:pStyle w:val="Heading4"/>
      </w:pPr>
      <w:r>
        <w:t xml:space="preserve">18.6.3.</w:t>
      </w:r>
      <w:r>
        <w:t xml:space="preserve"> </w:t>
      </w:r>
      <w:r>
        <w:t xml:space="preserve">Análise múltipla</w:t>
      </w:r>
      <w:hyperlink w:anchor="analise-multipla">
        <w:r>
          <w:rPr>
            <w:rStyle w:val="Hyperlink"/>
          </w:rPr>
          <w:t xml:space="preserve"></w:t>
        </w:r>
      </w:hyperlink>
    </w:p>
    <w:p>
      <w:pPr>
        <w:pStyle w:val="FirstParagraph"/>
      </w:pPr>
      <w:r>
        <w:t xml:space="preserve">A</w:t>
      </w:r>
      <w:r>
        <w:t xml:space="preserve"> </w:t>
      </w:r>
      <w:r>
        <w:rPr>
          <w:bCs/>
          <w:b/>
        </w:rPr>
        <w:t xml:space="preserve">análise múltipla</w:t>
      </w:r>
      <w:r>
        <w:t xml:space="preserve"> </w:t>
      </w:r>
      <w:r>
        <w:t xml:space="preserve">é recomendada quando há diversos processos com a</w:t>
      </w:r>
      <w:r>
        <w:t xml:space="preserve"> </w:t>
      </w:r>
      <w:r>
        <w:rPr>
          <w:bCs/>
          <w:b/>
        </w:rPr>
        <w:t xml:space="preserve">mesma natureza de juntada</w:t>
      </w:r>
      <w:r>
        <w:t xml:space="preserve"> </w:t>
      </w:r>
      <w:r>
        <w:t xml:space="preserve">e a mesma providência a ser adotada.</w:t>
      </w:r>
    </w:p>
    <w:p>
      <w:pPr>
        <w:pStyle w:val="BodyText"/>
      </w:pPr>
      <w:r>
        <w:t xml:space="preserve">Procedimento:</w:t>
      </w:r>
    </w:p>
    <w:p>
      <w:pPr>
        <w:numPr>
          <w:ilvl w:val="0"/>
          <w:numId w:val="1104"/>
        </w:numPr>
      </w:pPr>
      <w:r>
        <w:t xml:space="preserve">Selecionar múltiplos processos na lista;</w:t>
      </w:r>
    </w:p>
    <w:p>
      <w:pPr>
        <w:numPr>
          <w:ilvl w:val="0"/>
          <w:numId w:val="1104"/>
        </w:numPr>
      </w:pPr>
      <w:r>
        <w:t xml:space="preserve">Clicar na opção</w:t>
      </w:r>
      <w:r>
        <w:t xml:space="preserve"> </w:t>
      </w:r>
      <w:r>
        <w:rPr>
          <w:bCs/>
          <w:b/>
        </w:rPr>
        <w:t xml:space="preserve">“Análise Múltipla”</w:t>
      </w:r>
      <w:r>
        <w:t xml:space="preserve">;</w:t>
      </w:r>
    </w:p>
    <w:p>
      <w:pPr>
        <w:numPr>
          <w:ilvl w:val="0"/>
          <w:numId w:val="1104"/>
        </w:numPr>
      </w:pPr>
      <w:r>
        <w:t xml:space="preserve">Na tela de análise múltipla:</w:t>
      </w:r>
      <w:r>
        <w:t xml:space="preserve"> </w:t>
      </w:r>
      <w:r>
        <w:t xml:space="preserve">- Clicar em</w:t>
      </w:r>
      <w:r>
        <w:t xml:space="preserve"> </w:t>
      </w:r>
      <w:r>
        <w:rPr>
          <w:bCs/>
          <w:b/>
        </w:rPr>
        <w:t xml:space="preserve">“Adicionar”</w:t>
      </w:r>
      <w:r>
        <w:t xml:space="preserve">;</w:t>
      </w:r>
      <w:r>
        <w:t xml:space="preserve"> </w:t>
      </w:r>
      <w:r>
        <w:t xml:space="preserve">- Inserir um documento (ato ordinatório, certidão, despacho padrão), ou</w:t>
      </w:r>
      <w:r>
        <w:t xml:space="preserve"> </w:t>
      </w:r>
      <w:r>
        <w:t xml:space="preserve">- Selecionar diretamente a movimentação desejada (ex.: enviar concluso);</w:t>
      </w:r>
    </w:p>
    <w:p>
      <w:pPr>
        <w:numPr>
          <w:ilvl w:val="0"/>
          <w:numId w:val="1104"/>
        </w:numPr>
      </w:pPr>
      <w:r>
        <w:t xml:space="preserve">Definir:</w:t>
      </w:r>
      <w:r>
        <w:t xml:space="preserve"> </w:t>
      </w:r>
      <w:r>
        <w:t xml:space="preserve">- Tipo de movimentação (ex.: decisão inicial);</w:t>
      </w:r>
      <w:r>
        <w:t xml:space="preserve"> </w:t>
      </w:r>
      <w:r>
        <w:t xml:space="preserve">- Magistrado responsável;</w:t>
      </w:r>
      <w:r>
        <w:t xml:space="preserve"> </w:t>
      </w:r>
      <w:r>
        <w:t xml:space="preserve">- Agrupador (opcional);</w:t>
      </w:r>
      <w:r>
        <w:t xml:space="preserve"> </w:t>
      </w:r>
      <w:r>
        <w:t xml:space="preserve">- Localizador (opcional);</w:t>
      </w:r>
    </w:p>
    <w:p>
      <w:pPr>
        <w:numPr>
          <w:ilvl w:val="0"/>
          <w:numId w:val="1104"/>
        </w:numPr>
      </w:pPr>
      <w:r>
        <w:t xml:space="preserve">Clicar em</w:t>
      </w:r>
      <w:r>
        <w:t xml:space="preserve"> </w:t>
      </w:r>
      <w:r>
        <w:rPr>
          <w:bCs/>
          <w:b/>
        </w:rPr>
        <w:t xml:space="preserve">“Próximo passo”</w:t>
      </w:r>
      <w:r>
        <w:t xml:space="preserve">;</w:t>
      </w:r>
    </w:p>
    <w:p>
      <w:pPr>
        <w:numPr>
          <w:ilvl w:val="0"/>
          <w:numId w:val="1104"/>
        </w:numPr>
      </w:pPr>
      <w:r>
        <w:t xml:space="preserve">Revisar individualmente os processos, se necessário;</w:t>
      </w:r>
    </w:p>
    <w:p>
      <w:pPr>
        <w:numPr>
          <w:ilvl w:val="0"/>
          <w:numId w:val="1104"/>
        </w:numPr>
      </w:pPr>
      <w:r>
        <w:t xml:space="preserve">Clicar em</w:t>
      </w:r>
      <w:r>
        <w:t xml:space="preserve"> </w:t>
      </w:r>
      <w:r>
        <w:rPr>
          <w:bCs/>
          <w:b/>
        </w:rPr>
        <w:t xml:space="preserve">“Salvar”</w:t>
      </w:r>
      <w:r>
        <w:t xml:space="preserve"> </w:t>
      </w:r>
      <w:r>
        <w:t xml:space="preserve">para concluir.</w:t>
      </w:r>
    </w:p>
    <w:p>
      <w:pPr>
        <w:pStyle w:val="FirstParagraph"/>
      </w:pPr>
      <w:r>
        <w:t xml:space="preserve">Ao final, o sistema exibirá a mensagem:</w:t>
      </w:r>
    </w:p>
    <w:p>
      <w:pPr>
        <w:pStyle w:val="BodyText"/>
      </w:pPr>
      <w:r>
        <w:rPr>
          <w:iCs/>
          <w:i/>
        </w:rPr>
        <w:t xml:space="preserve">“Conclusões analisadas com sucesso.”</w:t>
      </w:r>
    </w:p>
    <w:bookmarkEnd w:id="313"/>
    <w:bookmarkEnd w:id="314"/>
    <w:bookmarkStart w:id="316" w:name="resumo"/>
    <w:bookmarkStart w:id="315" w:name="resumo-2"/>
    <w:p>
      <w:pPr>
        <w:pStyle w:val="Heading4"/>
      </w:pPr>
      <w:r>
        <w:t xml:space="preserve">18.6.4.</w:t>
      </w:r>
      <w:r>
        <w:t xml:space="preserve"> </w:t>
      </w:r>
      <w:r>
        <w:t xml:space="preserve">Resumo</w:t>
      </w:r>
      <w:hyperlink w:anchor="resumo">
        <w:r>
          <w:rPr>
            <w:rStyle w:val="Hyperlink"/>
          </w:rPr>
          <w:t xml:space="preserve"></w:t>
        </w:r>
      </w:hyperlink>
    </w:p>
    <w:p>
      <w:pPr>
        <w:numPr>
          <w:ilvl w:val="0"/>
          <w:numId w:val="1105"/>
        </w:numPr>
      </w:pPr>
      <w:r>
        <w:t xml:space="preserve">A</w:t>
      </w:r>
      <w:r>
        <w:t xml:space="preserve"> </w:t>
      </w:r>
      <w:r>
        <w:rPr>
          <w:bCs/>
          <w:b/>
        </w:rPr>
        <w:t xml:space="preserve">análise unitária</w:t>
      </w:r>
      <w:r>
        <w:t xml:space="preserve"> </w:t>
      </w:r>
      <w:r>
        <w:t xml:space="preserve">permite o exame detalhado e a movimentação individual de processos.</w:t>
      </w:r>
    </w:p>
    <w:p>
      <w:pPr>
        <w:numPr>
          <w:ilvl w:val="0"/>
          <w:numId w:val="1105"/>
        </w:numPr>
      </w:pPr>
      <w:r>
        <w:t xml:space="preserve">A</w:t>
      </w:r>
      <w:r>
        <w:t xml:space="preserve"> </w:t>
      </w:r>
      <w:r>
        <w:rPr>
          <w:bCs/>
          <w:b/>
        </w:rPr>
        <w:t xml:space="preserve">análise múltipla</w:t>
      </w:r>
      <w:r>
        <w:t xml:space="preserve"> </w:t>
      </w:r>
      <w:r>
        <w:t xml:space="preserve">possibilita a tramitação simultânea de processos semelhantes, aumentando a eficiência.</w:t>
      </w:r>
    </w:p>
    <w:p>
      <w:pPr>
        <w:numPr>
          <w:ilvl w:val="0"/>
          <w:numId w:val="1105"/>
        </w:numPr>
      </w:pPr>
      <w:r>
        <w:t xml:space="preserve">O correto uso de</w:t>
      </w:r>
      <w:r>
        <w:t xml:space="preserve"> </w:t>
      </w:r>
      <w:r>
        <w:rPr>
          <w:bCs/>
          <w:b/>
        </w:rPr>
        <w:t xml:space="preserve">filtros</w:t>
      </w:r>
      <w:r>
        <w:t xml:space="preserve"> </w:t>
      </w:r>
      <w:r>
        <w:t xml:space="preserve">e</w:t>
      </w:r>
      <w:r>
        <w:t xml:space="preserve"> </w:t>
      </w:r>
      <w:r>
        <w:rPr>
          <w:bCs/>
          <w:b/>
        </w:rPr>
        <w:t xml:space="preserve">pendências</w:t>
      </w:r>
      <w:r>
        <w:t xml:space="preserve"> </w:t>
      </w:r>
      <w:r>
        <w:t xml:space="preserve">é fundamental para organizar, priorizar e racionalizar o fluxo de trabalho cartorário.</w:t>
      </w:r>
    </w:p>
    <w:bookmarkEnd w:id="315"/>
    <w:bookmarkEnd w:id="316"/>
    <w:bookmarkEnd w:id="317"/>
    <w:bookmarkEnd w:id="318"/>
    <w:p>
      <w:pPr>
        <w:pStyle w:val="FirstParagraph"/>
      </w:pPr>
      <w:bookmarkStart w:id="319" w:name="X73f8e09af94047f024c75bbcefcf99ba3b39442"/>
      <w:bookmarkEnd w:id="319"/>
    </w:p>
    <w:bookmarkStart w:id="333" w:name="X1e562b85a0328448b1367b10a15732f5a9632c4"/>
    <w:bookmarkStart w:id="332" w:name="Xfb798ed63c9d54812076c2b09821ef94aa41909"/>
    <w:p>
      <w:pPr>
        <w:pStyle w:val="Heading3"/>
      </w:pPr>
      <w:r>
        <w:t xml:space="preserve">18.7.</w:t>
      </w:r>
      <w:r>
        <w:t xml:space="preserve"> </w:t>
      </w:r>
      <w:r>
        <w:t xml:space="preserve">Análise Múltipla e Unitária de Retorno de Conclusão</w:t>
      </w:r>
      <w:hyperlink w:anchor="X1e562b85a0328448b1367b10a15732f5a9632c4">
        <w:r>
          <w:rPr>
            <w:rStyle w:val="Hyperlink"/>
          </w:rPr>
          <w:t xml:space="preserve"></w:t>
        </w:r>
      </w:hyperlink>
    </w:p>
    <w:p>
      <w:pPr>
        <w:pStyle w:val="FirstParagraph"/>
      </w:pPr>
      <w:r>
        <w:t xml:space="preserve">Nesta aula, será abordado o procedimento de</w:t>
      </w:r>
      <w:r>
        <w:t xml:space="preserve"> </w:t>
      </w:r>
      <w:r>
        <w:rPr>
          <w:bCs/>
          <w:b/>
        </w:rPr>
        <w:t xml:space="preserve">Retorno de Conclusão</w:t>
      </w:r>
      <w:r>
        <w:t xml:space="preserve">, que compreende os processos</w:t>
      </w:r>
      <w:r>
        <w:t xml:space="preserve"> </w:t>
      </w:r>
      <w:r>
        <w:rPr>
          <w:bCs/>
          <w:b/>
        </w:rPr>
        <w:t xml:space="preserve">despachados, decididos ou sentenciados pelo magistrado</w:t>
      </w:r>
      <w:r>
        <w:t xml:space="preserve"> </w:t>
      </w:r>
      <w:r>
        <w:t xml:space="preserve">e que retornam à secretaria para adoção das providências subsequentes.</w:t>
      </w:r>
    </w:p>
    <w:bookmarkStart w:id="321" w:name="localizacao-da-fila"/>
    <w:bookmarkStart w:id="320" w:name="localização-da-fila"/>
    <w:p>
      <w:pPr>
        <w:pStyle w:val="Heading4"/>
      </w:pPr>
      <w:r>
        <w:t xml:space="preserve">18.7.1.</w:t>
      </w:r>
      <w:r>
        <w:t xml:space="preserve"> </w:t>
      </w:r>
      <w:r>
        <w:t xml:space="preserve">Localização da fila</w:t>
      </w:r>
      <w:hyperlink w:anchor="localizacao-da-fila">
        <w:r>
          <w:rPr>
            <w:rStyle w:val="Hyperlink"/>
          </w:rPr>
          <w:t xml:space="preserve"></w:t>
        </w:r>
      </w:hyperlink>
    </w:p>
    <w:p>
      <w:pPr>
        <w:pStyle w:val="FirstParagraph"/>
      </w:pPr>
      <w:r>
        <w:t xml:space="preserve">A fila</w:t>
      </w:r>
      <w:r>
        <w:t xml:space="preserve"> </w:t>
      </w:r>
      <w:r>
        <w:rPr>
          <w:bCs/>
          <w:b/>
        </w:rPr>
        <w:t xml:space="preserve">Retorno de Conclusão</w:t>
      </w:r>
      <w:r>
        <w:t xml:space="preserve"> </w:t>
      </w:r>
      <w:r>
        <w:t xml:space="preserve">está disponível dentro da aba</w:t>
      </w:r>
      <w:r>
        <w:t xml:space="preserve"> </w:t>
      </w:r>
      <w:r>
        <w:rPr>
          <w:bCs/>
          <w:b/>
        </w:rPr>
        <w:t xml:space="preserve">Análise de Juntadas</w:t>
      </w:r>
      <w:r>
        <w:t xml:space="preserve">, tanto:</w:t>
      </w:r>
    </w:p>
    <w:p>
      <w:pPr>
        <w:numPr>
          <w:ilvl w:val="0"/>
          <w:numId w:val="1106"/>
        </w:numPr>
      </w:pPr>
      <w:r>
        <w:t xml:space="preserve">Na</w:t>
      </w:r>
      <w:r>
        <w:t xml:space="preserve"> </w:t>
      </w:r>
      <w:r>
        <w:rPr>
          <w:bCs/>
          <w:b/>
        </w:rPr>
        <w:t xml:space="preserve">área cível</w:t>
      </w:r>
      <w:r>
        <w:t xml:space="preserve"> </w:t>
      </w:r>
      <w:r>
        <w:t xml:space="preserve">quanto na</w:t>
      </w:r>
      <w:r>
        <w:t xml:space="preserve"> </w:t>
      </w:r>
      <w:r>
        <w:rPr>
          <w:bCs/>
          <w:b/>
        </w:rPr>
        <w:t xml:space="preserve">área criminal</w:t>
      </w:r>
      <w:r>
        <w:t xml:space="preserve">;</w:t>
      </w:r>
    </w:p>
    <w:p>
      <w:pPr>
        <w:numPr>
          <w:ilvl w:val="0"/>
          <w:numId w:val="1106"/>
        </w:numPr>
      </w:pPr>
      <w:r>
        <w:t xml:space="preserve">Na</w:t>
      </w:r>
      <w:r>
        <w:t xml:space="preserve"> </w:t>
      </w:r>
      <w:r>
        <w:rPr>
          <w:bCs/>
          <w:b/>
        </w:rPr>
        <w:t xml:space="preserve">mesa do analista</w:t>
      </w:r>
      <w:r>
        <w:t xml:space="preserve"> </w:t>
      </w:r>
      <w:r>
        <w:t xml:space="preserve">e na</w:t>
      </w:r>
      <w:r>
        <w:t xml:space="preserve"> </w:t>
      </w:r>
      <w:r>
        <w:rPr>
          <w:bCs/>
          <w:b/>
        </w:rPr>
        <w:t xml:space="preserve">mesa do técnico</w:t>
      </w:r>
      <w:r>
        <w:t xml:space="preserve">.</w:t>
      </w:r>
    </w:p>
    <w:p>
      <w:pPr>
        <w:pStyle w:val="FirstParagraph"/>
      </w:pPr>
      <w:r>
        <w:t xml:space="preserve">Procedimento para acesso:</w:t>
      </w:r>
    </w:p>
    <w:p>
      <w:pPr>
        <w:numPr>
          <w:ilvl w:val="0"/>
          <w:numId w:val="1107"/>
        </w:numPr>
      </w:pPr>
      <w:r>
        <w:t xml:space="preserve">Clicar na aba</w:t>
      </w:r>
      <w:r>
        <w:t xml:space="preserve"> </w:t>
      </w:r>
      <w:r>
        <w:rPr>
          <w:bCs/>
          <w:b/>
        </w:rPr>
        <w:t xml:space="preserve">Análise de Juntadas</w:t>
      </w:r>
      <w:r>
        <w:t xml:space="preserve">;</w:t>
      </w:r>
    </w:p>
    <w:p>
      <w:pPr>
        <w:numPr>
          <w:ilvl w:val="0"/>
          <w:numId w:val="1107"/>
        </w:numPr>
      </w:pPr>
      <w:r>
        <w:t xml:space="preserve">Clicar sobre o número exibido ao lado de</w:t>
      </w:r>
      <w:r>
        <w:t xml:space="preserve"> </w:t>
      </w:r>
      <w:r>
        <w:rPr>
          <w:bCs/>
          <w:b/>
        </w:rPr>
        <w:t xml:space="preserve">Retorno de Conclusão</w:t>
      </w:r>
      <w:r>
        <w:t xml:space="preserve">.</w:t>
      </w:r>
    </w:p>
    <w:bookmarkEnd w:id="320"/>
    <w:bookmarkEnd w:id="321"/>
    <w:bookmarkStart w:id="323" w:name="tela-de-conclusoes"/>
    <w:bookmarkStart w:id="322" w:name="tela-de-conclusões"/>
    <w:p>
      <w:pPr>
        <w:pStyle w:val="Heading4"/>
      </w:pPr>
      <w:r>
        <w:t xml:space="preserve">18.7.2.</w:t>
      </w:r>
      <w:r>
        <w:t xml:space="preserve"> </w:t>
      </w:r>
      <w:r>
        <w:t xml:space="preserve">Tela de conclusões</w:t>
      </w:r>
      <w:hyperlink w:anchor="tela-de-conclusoes">
        <w:r>
          <w:rPr>
            <w:rStyle w:val="Hyperlink"/>
          </w:rPr>
          <w:t xml:space="preserve"></w:t>
        </w:r>
      </w:hyperlink>
    </w:p>
    <w:p>
      <w:pPr>
        <w:pStyle w:val="FirstParagraph"/>
      </w:pPr>
      <w:r>
        <w:t xml:space="preserve">Na tela denominada</w:t>
      </w:r>
      <w:r>
        <w:t xml:space="preserve"> </w:t>
      </w:r>
      <w:r>
        <w:rPr>
          <w:bCs/>
          <w:b/>
        </w:rPr>
        <w:t xml:space="preserve">Conclusões</w:t>
      </w:r>
      <w:r>
        <w:t xml:space="preserve">, é possível aplicar diversos filtros para organização e seleção dos processos, tais como:</w:t>
      </w:r>
    </w:p>
    <w:p>
      <w:pPr>
        <w:numPr>
          <w:ilvl w:val="0"/>
          <w:numId w:val="1108"/>
        </w:numPr>
      </w:pPr>
      <w:r>
        <w:rPr>
          <w:bCs/>
          <w:b/>
        </w:rPr>
        <w:t xml:space="preserve">Número do processo</w:t>
      </w:r>
      <w:r>
        <w:t xml:space="preserve">;</w:t>
      </w:r>
    </w:p>
    <w:p>
      <w:pPr>
        <w:numPr>
          <w:ilvl w:val="0"/>
          <w:numId w:val="1108"/>
        </w:numPr>
      </w:pPr>
      <w:r>
        <w:rPr>
          <w:bCs/>
          <w:b/>
        </w:rPr>
        <w:t xml:space="preserve">Tipo de conclusão</w:t>
      </w:r>
      <w:r>
        <w:t xml:space="preserve">: despacho, decisão, sentença ou julgamento de mérito;</w:t>
      </w:r>
    </w:p>
    <w:p>
      <w:pPr>
        <w:numPr>
          <w:ilvl w:val="0"/>
          <w:numId w:val="1108"/>
        </w:numPr>
      </w:pPr>
      <w:r>
        <w:rPr>
          <w:bCs/>
          <w:b/>
        </w:rPr>
        <w:t xml:space="preserve">Situação</w:t>
      </w:r>
      <w:r>
        <w:t xml:space="preserve">: com magistrado ou aguardando cartório;</w:t>
      </w:r>
    </w:p>
    <w:p>
      <w:pPr>
        <w:numPr>
          <w:ilvl w:val="0"/>
          <w:numId w:val="1108"/>
        </w:numPr>
      </w:pPr>
      <w:r>
        <w:rPr>
          <w:bCs/>
          <w:b/>
        </w:rPr>
        <w:t xml:space="preserve">Privatividade</w:t>
      </w:r>
      <w:r>
        <w:t xml:space="preserve">: conclusão privativa ou não;</w:t>
      </w:r>
    </w:p>
    <w:p>
      <w:pPr>
        <w:numPr>
          <w:ilvl w:val="0"/>
          <w:numId w:val="1108"/>
        </w:numPr>
      </w:pPr>
      <w:r>
        <w:rPr>
          <w:bCs/>
          <w:b/>
        </w:rPr>
        <w:t xml:space="preserve">Responsável pela conclusão</w:t>
      </w:r>
      <w:r>
        <w:t xml:space="preserve">;</w:t>
      </w:r>
    </w:p>
    <w:p>
      <w:pPr>
        <w:numPr>
          <w:ilvl w:val="0"/>
          <w:numId w:val="1108"/>
        </w:numPr>
      </w:pPr>
      <w:r>
        <w:rPr>
          <w:bCs/>
          <w:b/>
        </w:rPr>
        <w:t xml:space="preserve">Agrupador</w:t>
      </w:r>
      <w:r>
        <w:t xml:space="preserve"> </w:t>
      </w:r>
      <w:r>
        <w:t xml:space="preserve">(tema tratado em aula específica);</w:t>
      </w:r>
    </w:p>
    <w:p>
      <w:pPr>
        <w:numPr>
          <w:ilvl w:val="0"/>
          <w:numId w:val="1108"/>
        </w:numPr>
      </w:pPr>
      <w:r>
        <w:rPr>
          <w:bCs/>
          <w:b/>
        </w:rPr>
        <w:t xml:space="preserve">Data de retorno</w:t>
      </w:r>
      <w:r>
        <w:t xml:space="preserve">, com ordenação crescente ou decrescente;</w:t>
      </w:r>
    </w:p>
    <w:p>
      <w:pPr>
        <w:numPr>
          <w:ilvl w:val="0"/>
          <w:numId w:val="1108"/>
        </w:numPr>
      </w:pPr>
      <w:r>
        <w:rPr>
          <w:bCs/>
          <w:b/>
        </w:rPr>
        <w:t xml:space="preserve">Classe e tipo de conclusão</w:t>
      </w:r>
      <w:r>
        <w:t xml:space="preserve">, em ordem alfabética;</w:t>
      </w:r>
    </w:p>
    <w:p>
      <w:pPr>
        <w:numPr>
          <w:ilvl w:val="0"/>
          <w:numId w:val="1108"/>
        </w:numPr>
      </w:pPr>
      <w:r>
        <w:rPr>
          <w:bCs/>
          <w:b/>
        </w:rPr>
        <w:t xml:space="preserve">Pré-análise</w:t>
      </w:r>
      <w:r>
        <w:t xml:space="preserve">, identificando o assessor responsável pela minuta.</w:t>
      </w:r>
    </w:p>
    <w:p>
      <w:pPr>
        <w:pStyle w:val="FirstParagraph"/>
      </w:pPr>
      <w:r>
        <w:t xml:space="preserve">Esses filtros permitem o tratamento racional dos processos, individualmente ou em lote.</w:t>
      </w:r>
    </w:p>
    <w:bookmarkEnd w:id="322"/>
    <w:bookmarkEnd w:id="323"/>
    <w:bookmarkStart w:id="327" w:name="analise-unitaria"/>
    <w:bookmarkStart w:id="326" w:name="análise-unitária-1"/>
    <w:p>
      <w:pPr>
        <w:pStyle w:val="Heading4"/>
      </w:pPr>
      <w:r>
        <w:t xml:space="preserve">18.7.3.</w:t>
      </w:r>
      <w:r>
        <w:t xml:space="preserve"> </w:t>
      </w:r>
      <w:r>
        <w:t xml:space="preserve">Análise unitária</w:t>
      </w:r>
      <w:hyperlink w:anchor="analise-unitaria">
        <w:r>
          <w:rPr>
            <w:rStyle w:val="Hyperlink"/>
          </w:rPr>
          <w:t xml:space="preserve"></w:t>
        </w:r>
      </w:hyperlink>
    </w:p>
    <w:p>
      <w:pPr>
        <w:pStyle w:val="FirstParagraph"/>
      </w:pPr>
      <w:r>
        <w:t xml:space="preserve">A</w:t>
      </w:r>
      <w:r>
        <w:t xml:space="preserve"> </w:t>
      </w:r>
      <w:r>
        <w:rPr>
          <w:bCs/>
          <w:b/>
        </w:rPr>
        <w:t xml:space="preserve">análise unitária</w:t>
      </w:r>
      <w:r>
        <w:t xml:space="preserve"> </w:t>
      </w:r>
      <w:r>
        <w:t xml:space="preserve">é indicada quando se pretende examinar detalhadamente uma decisão específica.</w:t>
      </w:r>
    </w:p>
    <w:p>
      <w:pPr>
        <w:pStyle w:val="BodyText"/>
      </w:pPr>
      <w:r>
        <w:t xml:space="preserve">Procedimento:</w:t>
      </w:r>
    </w:p>
    <w:p>
      <w:pPr>
        <w:numPr>
          <w:ilvl w:val="0"/>
          <w:numId w:val="1109"/>
        </w:numPr>
      </w:pPr>
      <w:r>
        <w:t xml:space="preserve">Clicar com o botão direito do mouse sobre a</w:t>
      </w:r>
      <w:r>
        <w:t xml:space="preserve"> </w:t>
      </w:r>
      <w:r>
        <w:rPr>
          <w:bCs/>
          <w:b/>
        </w:rPr>
        <w:t xml:space="preserve">data de retorno</w:t>
      </w:r>
      <w:r>
        <w:t xml:space="preserve"> </w:t>
      </w:r>
      <w:r>
        <w:t xml:space="preserve">do processo;</w:t>
      </w:r>
    </w:p>
    <w:p>
      <w:pPr>
        <w:numPr>
          <w:ilvl w:val="0"/>
          <w:numId w:val="1109"/>
        </w:numPr>
      </w:pPr>
      <w:r>
        <w:t xml:space="preserve">Selecionar</w:t>
      </w:r>
      <w:r>
        <w:t xml:space="preserve"> </w:t>
      </w:r>
      <w:r>
        <w:rPr>
          <w:bCs/>
          <w:b/>
        </w:rPr>
        <w:t xml:space="preserve">“Abrir em nova guia”</w:t>
      </w:r>
      <w:r>
        <w:t xml:space="preserve"> </w:t>
      </w:r>
      <w:r>
        <w:t xml:space="preserve">(recomenda-se o uso de monitor secundário, quando disponível);</w:t>
      </w:r>
    </w:p>
    <w:p>
      <w:pPr>
        <w:numPr>
          <w:ilvl w:val="0"/>
          <w:numId w:val="1109"/>
        </w:numPr>
      </w:pPr>
      <w:r>
        <w:t xml:space="preserve">Ler atentamente a decisão proferida e identificar a providência a ser adotada;</w:t>
      </w:r>
    </w:p>
    <w:p>
      <w:pPr>
        <w:numPr>
          <w:ilvl w:val="0"/>
          <w:numId w:val="1109"/>
        </w:numPr>
      </w:pPr>
      <w:r>
        <w:t xml:space="preserve">Retornar à tela de conclusões e clicar em</w:t>
      </w:r>
      <w:r>
        <w:t xml:space="preserve"> </w:t>
      </w:r>
      <w:r>
        <w:rPr>
          <w:bCs/>
          <w:b/>
        </w:rPr>
        <w:t xml:space="preserve">“Analisar”</w:t>
      </w:r>
      <w:r>
        <w:t xml:space="preserve">;</w:t>
      </w:r>
    </w:p>
    <w:p>
      <w:pPr>
        <w:numPr>
          <w:ilvl w:val="0"/>
          <w:numId w:val="1109"/>
        </w:numPr>
      </w:pPr>
      <w:r>
        <w:t xml:space="preserve">Selecionar</w:t>
      </w:r>
      <w:r>
        <w:t xml:space="preserve"> </w:t>
      </w:r>
      <w:r>
        <w:rPr>
          <w:bCs/>
          <w:b/>
        </w:rPr>
        <w:t xml:space="preserve">“Finalizar conclusão pendente”</w:t>
      </w:r>
      <w:r>
        <w:t xml:space="preserve">.</w:t>
      </w:r>
    </w:p>
    <w:p>
      <w:pPr>
        <w:pStyle w:val="FirstParagraph"/>
      </w:pPr>
      <w:r>
        <w:t xml:space="preserve">Após a finalização da conclusão, será possível:</w:t>
      </w:r>
    </w:p>
    <w:p>
      <w:pPr>
        <w:numPr>
          <w:ilvl w:val="0"/>
          <w:numId w:val="1110"/>
        </w:numPr>
      </w:pPr>
      <w:r>
        <w:t xml:space="preserve">Acessar o processo;</w:t>
      </w:r>
    </w:p>
    <w:p>
      <w:pPr>
        <w:numPr>
          <w:ilvl w:val="0"/>
          <w:numId w:val="1110"/>
        </w:numPr>
      </w:pPr>
      <w:r>
        <w:t xml:space="preserve">Ir à aba</w:t>
      </w:r>
      <w:r>
        <w:t xml:space="preserve"> </w:t>
      </w:r>
      <w:r>
        <w:rPr>
          <w:bCs/>
          <w:b/>
        </w:rPr>
        <w:t xml:space="preserve">Movimentações</w:t>
      </w:r>
      <w:r>
        <w:t xml:space="preserve">;</w:t>
      </w:r>
    </w:p>
    <w:p>
      <w:pPr>
        <w:numPr>
          <w:ilvl w:val="0"/>
          <w:numId w:val="1110"/>
        </w:numPr>
      </w:pPr>
      <w:r>
        <w:t xml:space="preserve">Clicar em</w:t>
      </w:r>
      <w:r>
        <w:t xml:space="preserve"> </w:t>
      </w:r>
      <w:r>
        <w:rPr>
          <w:bCs/>
          <w:b/>
        </w:rPr>
        <w:t xml:space="preserve">“Movimentar a partir desta movimentação”</w:t>
      </w:r>
      <w:r>
        <w:t xml:space="preserve">;</w:t>
      </w:r>
    </w:p>
    <w:p>
      <w:pPr>
        <w:numPr>
          <w:ilvl w:val="0"/>
          <w:numId w:val="1110"/>
        </w:numPr>
      </w:pPr>
      <w:r>
        <w:t xml:space="preserve">Realizar providências como:</w:t>
      </w:r>
      <w:r>
        <w:t xml:space="preserve"> </w:t>
      </w:r>
      <w:r>
        <w:t xml:space="preserve">- Intimação das partes;</w:t>
      </w:r>
      <w:r>
        <w:t xml:space="preserve"> </w:t>
      </w:r>
      <w:r>
        <w:t xml:space="preserve">- Nova conclusão;</w:t>
      </w:r>
      <w:r>
        <w:t xml:space="preserve"> </w:t>
      </w:r>
      <w:r>
        <w:t xml:space="preserve">- Notificação;</w:t>
      </w:r>
      <w:r>
        <w:t xml:space="preserve"> </w:t>
      </w:r>
      <w:r>
        <w:t xml:space="preserve">- Arquivamento;</w:t>
      </w:r>
      <w:r>
        <w:t xml:space="preserve"> </w:t>
      </w:r>
      <w:r>
        <w:t xml:space="preserve">- Suspensão do processo.</w:t>
      </w:r>
    </w:p>
    <w:bookmarkStart w:id="325" w:name="exemplo-pratico"/>
    <w:bookmarkStart w:id="324" w:name="exemplo-prático-1"/>
    <w:p>
      <w:pPr>
        <w:pStyle w:val="Heading5"/>
      </w:pPr>
      <w:r>
        <w:t xml:space="preserve">18.7.3.1.</w:t>
      </w:r>
      <w:r>
        <w:t xml:space="preserve"> </w:t>
      </w:r>
      <w:r>
        <w:t xml:space="preserve">Exemplo prático</w:t>
      </w:r>
      <w:hyperlink w:anchor="exemplo-pratico">
        <w:r>
          <w:rPr>
            <w:rStyle w:val="Hyperlink"/>
          </w:rPr>
          <w:t xml:space="preserve"></w:t>
        </w:r>
      </w:hyperlink>
    </w:p>
    <w:p>
      <w:pPr>
        <w:pStyle w:val="FirstParagraph"/>
      </w:pPr>
      <w:r>
        <w:t xml:space="preserve">Decisão judicial determina o arquivamento do feito:</w:t>
      </w:r>
    </w:p>
    <w:p>
      <w:pPr>
        <w:numPr>
          <w:ilvl w:val="0"/>
          <w:numId w:val="1111"/>
        </w:numPr>
      </w:pPr>
      <w:r>
        <w:t xml:space="preserve">Intimar ambas as partes;</w:t>
      </w:r>
    </w:p>
    <w:p>
      <w:pPr>
        <w:numPr>
          <w:ilvl w:val="0"/>
          <w:numId w:val="1111"/>
        </w:numPr>
      </w:pPr>
      <w:r>
        <w:t xml:space="preserve">Fixar o prazo correspondente;</w:t>
      </w:r>
    </w:p>
    <w:p>
      <w:pPr>
        <w:numPr>
          <w:ilvl w:val="0"/>
          <w:numId w:val="1111"/>
        </w:numPr>
      </w:pPr>
      <w:r>
        <w:t xml:space="preserve">Salvar a movimentação e prosseguir com o arquivamento.</w:t>
      </w:r>
    </w:p>
    <w:bookmarkEnd w:id="324"/>
    <w:bookmarkEnd w:id="325"/>
    <w:bookmarkEnd w:id="326"/>
    <w:bookmarkEnd w:id="327"/>
    <w:bookmarkStart w:id="329" w:name="analise-multipla"/>
    <w:bookmarkStart w:id="328" w:name="análise-múltipla-2"/>
    <w:p>
      <w:pPr>
        <w:pStyle w:val="Heading4"/>
      </w:pPr>
      <w:r>
        <w:t xml:space="preserve">18.7.4.</w:t>
      </w:r>
      <w:r>
        <w:t xml:space="preserve"> </w:t>
      </w:r>
      <w:r>
        <w:t xml:space="preserve">Análise múltipla</w:t>
      </w:r>
      <w:hyperlink w:anchor="analise-multipla">
        <w:r>
          <w:rPr>
            <w:rStyle w:val="Hyperlink"/>
          </w:rPr>
          <w:t xml:space="preserve"></w:t>
        </w:r>
      </w:hyperlink>
    </w:p>
    <w:p>
      <w:pPr>
        <w:pStyle w:val="FirstParagraph"/>
      </w:pPr>
      <w:r>
        <w:t xml:space="preserve">A</w:t>
      </w:r>
      <w:r>
        <w:t xml:space="preserve"> </w:t>
      </w:r>
      <w:r>
        <w:rPr>
          <w:bCs/>
          <w:b/>
        </w:rPr>
        <w:t xml:space="preserve">análise múltipla</w:t>
      </w:r>
      <w:r>
        <w:t xml:space="preserve"> </w:t>
      </w:r>
      <w:r>
        <w:t xml:space="preserve">é recomendada quando vários processos possuem o</w:t>
      </w:r>
      <w:r>
        <w:t xml:space="preserve"> </w:t>
      </w:r>
      <w:r>
        <w:rPr>
          <w:bCs/>
          <w:b/>
        </w:rPr>
        <w:t xml:space="preserve">mesmo tipo de conclusão</w:t>
      </w:r>
      <w:r>
        <w:t xml:space="preserve"> </w:t>
      </w:r>
      <w:r>
        <w:t xml:space="preserve">e demandam providências idênticas.</w:t>
      </w:r>
    </w:p>
    <w:p>
      <w:pPr>
        <w:pStyle w:val="BodyText"/>
      </w:pPr>
      <w:r>
        <w:t xml:space="preserve">Procedimento:</w:t>
      </w:r>
    </w:p>
    <w:p>
      <w:pPr>
        <w:numPr>
          <w:ilvl w:val="0"/>
          <w:numId w:val="1112"/>
        </w:numPr>
      </w:pPr>
      <w:r>
        <w:t xml:space="preserve">Aplicar filtros para selecionar processos com o mesmo tipo de conclusão</w:t>
      </w:r>
      <w:r>
        <w:t xml:space="preserve"> </w:t>
      </w:r>
      <w:r>
        <w:t xml:space="preserve">(ex.: sentenças procedentes);</w:t>
      </w:r>
    </w:p>
    <w:p>
      <w:pPr>
        <w:numPr>
          <w:ilvl w:val="0"/>
          <w:numId w:val="1112"/>
        </w:numPr>
      </w:pPr>
      <w:r>
        <w:t xml:space="preserve">Clicar na opção</w:t>
      </w:r>
      <w:r>
        <w:t xml:space="preserve"> </w:t>
      </w:r>
      <w:r>
        <w:rPr>
          <w:bCs/>
          <w:b/>
        </w:rPr>
        <w:t xml:space="preserve">“Análise Múltipla”</w:t>
      </w:r>
      <w:r>
        <w:t xml:space="preserve">;</w:t>
      </w:r>
    </w:p>
    <w:p>
      <w:pPr>
        <w:numPr>
          <w:ilvl w:val="0"/>
          <w:numId w:val="1112"/>
        </w:numPr>
      </w:pPr>
      <w:r>
        <w:t xml:space="preserve">Na tela de análise múltipla, selecionar a providência desejada, como:</w:t>
      </w:r>
      <w:r>
        <w:t xml:space="preserve"> </w:t>
      </w:r>
      <w:r>
        <w:t xml:space="preserve">- Intimar partes;</w:t>
      </w:r>
      <w:r>
        <w:t xml:space="preserve"> </w:t>
      </w:r>
      <w:r>
        <w:t xml:space="preserve">- Citar partes;</w:t>
      </w:r>
      <w:r>
        <w:t xml:space="preserve"> </w:t>
      </w:r>
      <w:r>
        <w:t xml:space="preserve">- Suspender processos;</w:t>
      </w:r>
      <w:r>
        <w:t xml:space="preserve"> </w:t>
      </w:r>
      <w:r>
        <w:t xml:space="preserve">- Arquivar processos;</w:t>
      </w:r>
      <w:r>
        <w:t xml:space="preserve"> </w:t>
      </w:r>
      <w:r>
        <w:t xml:space="preserve">- Realizar remessas (Ministério Público, Defensoria Pública, Distribuidor, etc.);</w:t>
      </w:r>
    </w:p>
    <w:p>
      <w:pPr>
        <w:numPr>
          <w:ilvl w:val="0"/>
          <w:numId w:val="1112"/>
        </w:numPr>
      </w:pPr>
      <w:r>
        <w:t xml:space="preserve">Informar corretamente os destinatários:</w:t>
      </w:r>
      <w:r>
        <w:t xml:space="preserve"> </w:t>
      </w:r>
      <w:r>
        <w:t xml:space="preserve">- Parte promovente (autor);</w:t>
      </w:r>
      <w:r>
        <w:t xml:space="preserve"> </w:t>
      </w:r>
      <w:r>
        <w:t xml:space="preserve">- Parte promovida (réu);</w:t>
      </w:r>
    </w:p>
    <w:p>
      <w:pPr>
        <w:numPr>
          <w:ilvl w:val="0"/>
          <w:numId w:val="1112"/>
        </w:numPr>
      </w:pPr>
      <w:r>
        <w:t xml:space="preserve">Estipular o prazo aplicável (ex.: 15 dias úteis);</w:t>
      </w:r>
    </w:p>
    <w:p>
      <w:pPr>
        <w:numPr>
          <w:ilvl w:val="0"/>
          <w:numId w:val="1112"/>
        </w:numPr>
      </w:pPr>
      <w:r>
        <w:t xml:space="preserve">Clicar em</w:t>
      </w:r>
      <w:r>
        <w:t xml:space="preserve"> </w:t>
      </w:r>
      <w:r>
        <w:rPr>
          <w:bCs/>
          <w:b/>
        </w:rPr>
        <w:t xml:space="preserve">“Próximo passo”</w:t>
      </w:r>
      <w:r>
        <w:t xml:space="preserve">;</w:t>
      </w:r>
    </w:p>
    <w:p>
      <w:pPr>
        <w:numPr>
          <w:ilvl w:val="0"/>
          <w:numId w:val="1112"/>
        </w:numPr>
      </w:pPr>
      <w:r>
        <w:t xml:space="preserve">Revisar e conferir os processos selecionados;</w:t>
      </w:r>
    </w:p>
    <w:p>
      <w:pPr>
        <w:numPr>
          <w:ilvl w:val="0"/>
          <w:numId w:val="1112"/>
        </w:numPr>
      </w:pPr>
      <w:r>
        <w:t xml:space="preserve">Clicar em</w:t>
      </w:r>
      <w:r>
        <w:t xml:space="preserve"> </w:t>
      </w:r>
      <w:r>
        <w:rPr>
          <w:bCs/>
          <w:b/>
        </w:rPr>
        <w:t xml:space="preserve">“Salvar”</w:t>
      </w:r>
      <w:r>
        <w:t xml:space="preserve"> </w:t>
      </w:r>
      <w:r>
        <w:t xml:space="preserve">para finalizar.</w:t>
      </w:r>
    </w:p>
    <w:p>
      <w:pPr>
        <w:pStyle w:val="FirstParagraph"/>
      </w:pPr>
      <w:r>
        <w:t xml:space="preserve">Ao término, o sistema exibirá a mensagem:</w:t>
      </w:r>
    </w:p>
    <w:p>
      <w:pPr>
        <w:pStyle w:val="BodyText"/>
      </w:pPr>
      <w:r>
        <w:rPr>
          <w:iCs/>
          <w:i/>
        </w:rPr>
        <w:t xml:space="preserve">“Conclusões analisadas com sucesso.”</w:t>
      </w:r>
    </w:p>
    <w:bookmarkEnd w:id="328"/>
    <w:bookmarkEnd w:id="329"/>
    <w:bookmarkStart w:id="331" w:name="resumo"/>
    <w:bookmarkStart w:id="330" w:name="resumo-3"/>
    <w:p>
      <w:pPr>
        <w:pStyle w:val="Heading4"/>
      </w:pPr>
      <w:r>
        <w:t xml:space="preserve">18.7.5.</w:t>
      </w:r>
      <w:r>
        <w:t xml:space="preserve"> </w:t>
      </w:r>
      <w:r>
        <w:t xml:space="preserve">Resumo</w:t>
      </w:r>
      <w:hyperlink w:anchor="resumo">
        <w:r>
          <w:rPr>
            <w:rStyle w:val="Hyperlink"/>
          </w:rPr>
          <w:t xml:space="preserve"></w:t>
        </w:r>
      </w:hyperlink>
    </w:p>
    <w:p>
      <w:pPr>
        <w:numPr>
          <w:ilvl w:val="0"/>
          <w:numId w:val="1113"/>
        </w:numPr>
      </w:pPr>
      <w:r>
        <w:t xml:space="preserve">O</w:t>
      </w:r>
      <w:r>
        <w:t xml:space="preserve"> </w:t>
      </w:r>
      <w:r>
        <w:rPr>
          <w:bCs/>
          <w:b/>
        </w:rPr>
        <w:t xml:space="preserve">retorno de conclusão</w:t>
      </w:r>
      <w:r>
        <w:t xml:space="preserve"> </w:t>
      </w:r>
      <w:r>
        <w:t xml:space="preserve">reúne todos os processos devolvidos pelo magistrado após manifestação judicial.</w:t>
      </w:r>
    </w:p>
    <w:p>
      <w:pPr>
        <w:numPr>
          <w:ilvl w:val="0"/>
          <w:numId w:val="1113"/>
        </w:numPr>
      </w:pPr>
      <w:r>
        <w:t xml:space="preserve">Pode ser tratado de forma</w:t>
      </w:r>
      <w:r>
        <w:t xml:space="preserve"> </w:t>
      </w:r>
      <w:r>
        <w:rPr>
          <w:bCs/>
          <w:b/>
        </w:rPr>
        <w:t xml:space="preserve">unitária</w:t>
      </w:r>
      <w:r>
        <w:t xml:space="preserve"> </w:t>
      </w:r>
      <w:r>
        <w:t xml:space="preserve">ou</w:t>
      </w:r>
      <w:r>
        <w:t xml:space="preserve"> </w:t>
      </w:r>
      <w:r>
        <w:rPr>
          <w:bCs/>
          <w:b/>
        </w:rPr>
        <w:t xml:space="preserve">em lote</w:t>
      </w:r>
      <w:r>
        <w:t xml:space="preserve">, conforme a natureza das providências.</w:t>
      </w:r>
    </w:p>
    <w:p>
      <w:pPr>
        <w:numPr>
          <w:ilvl w:val="0"/>
          <w:numId w:val="1113"/>
        </w:numPr>
      </w:pPr>
      <w:r>
        <w:t xml:space="preserve">Permite a prática de atos subsequentes, como intimações, remessas, arquivamentos e suspensões.</w:t>
      </w:r>
    </w:p>
    <w:p>
      <w:pPr>
        <w:numPr>
          <w:ilvl w:val="0"/>
          <w:numId w:val="1113"/>
        </w:numPr>
      </w:pPr>
      <w:r>
        <w:t xml:space="preserve">O uso adequado de</w:t>
      </w:r>
      <w:r>
        <w:t xml:space="preserve"> </w:t>
      </w:r>
      <w:r>
        <w:rPr>
          <w:bCs/>
          <w:b/>
        </w:rPr>
        <w:t xml:space="preserve">filtros</w:t>
      </w:r>
      <w:r>
        <w:t xml:space="preserve"> </w:t>
      </w:r>
      <w:r>
        <w:t xml:space="preserve">e</w:t>
      </w:r>
      <w:r>
        <w:t xml:space="preserve"> </w:t>
      </w:r>
      <w:r>
        <w:rPr>
          <w:bCs/>
          <w:b/>
        </w:rPr>
        <w:t xml:space="preserve">agrupadores</w:t>
      </w:r>
      <w:r>
        <w:t xml:space="preserve"> </w:t>
      </w:r>
      <w:r>
        <w:t xml:space="preserve">torna o trabalho cartorário mais organizado, eficiente e produtivo.</w:t>
      </w:r>
    </w:p>
    <w:bookmarkEnd w:id="330"/>
    <w:bookmarkEnd w:id="331"/>
    <w:bookmarkEnd w:id="332"/>
    <w:bookmarkEnd w:id="333"/>
    <w:p>
      <w:pPr>
        <w:pStyle w:val="FirstParagraph"/>
      </w:pPr>
      <w:bookmarkStart w:id="334" w:name="document-projud_08_multiplaeunitariamov"/>
      <w:bookmarkEnd w:id="334"/>
    </w:p>
    <w:bookmarkStart w:id="348" w:name="X412157f37b6b9b58a5a843ffc1489545cde74da"/>
    <w:bookmarkStart w:id="347" w:name="X7c3d802e751d95143ddde4fcdfb6436931ecfc2"/>
    <w:p>
      <w:pPr>
        <w:pStyle w:val="Heading3"/>
      </w:pPr>
      <w:r>
        <w:t xml:space="preserve">18.8.</w:t>
      </w:r>
      <w:r>
        <w:t xml:space="preserve"> </w:t>
      </w:r>
      <w:r>
        <w:t xml:space="preserve">Análise Múltipla com Movimentação Múltipla</w:t>
      </w:r>
      <w:hyperlink w:anchor="X412157f37b6b9b58a5a843ffc1489545cde74da">
        <w:r>
          <w:rPr>
            <w:rStyle w:val="Hyperlink"/>
          </w:rPr>
          <w:t xml:space="preserve"></w:t>
        </w:r>
      </w:hyperlink>
    </w:p>
    <w:p>
      <w:pPr>
        <w:pStyle w:val="FirstParagraph"/>
      </w:pPr>
      <w:r>
        <w:t xml:space="preserve">Nesta aula, será demonstrado como realizar a</w:t>
      </w:r>
      <w:r>
        <w:t xml:space="preserve"> </w:t>
      </w:r>
      <w:r>
        <w:rPr>
          <w:bCs/>
          <w:b/>
        </w:rPr>
        <w:t xml:space="preserve">análise múltipla com movimentações consecutivas</w:t>
      </w:r>
      <w:r>
        <w:t xml:space="preserve"> </w:t>
      </w:r>
      <w:r>
        <w:t xml:space="preserve">no sistema ProJUDI. Trata-se de procedimento no qual, após a análise múltipla inicial, o servidor</w:t>
      </w:r>
      <w:r>
        <w:t xml:space="preserve"> </w:t>
      </w:r>
      <w:r>
        <w:rPr>
          <w:bCs/>
          <w:b/>
        </w:rPr>
        <w:t xml:space="preserve">continua aplicando outras movimentações sobre o mesmo conjunto de processos</w:t>
      </w:r>
      <w:r>
        <w:t xml:space="preserve">, como, por exemplo,</w:t>
      </w:r>
      <w:r>
        <w:t xml:space="preserve"> </w:t>
      </w:r>
      <w:r>
        <w:rPr>
          <w:bCs/>
          <w:b/>
        </w:rPr>
        <w:t xml:space="preserve">intimação seguida de suspensão</w:t>
      </w:r>
      <w:r>
        <w:t xml:space="preserve">.</w:t>
      </w:r>
    </w:p>
    <w:bookmarkStart w:id="336" w:name="cenario-pratico"/>
    <w:bookmarkStart w:id="335" w:name="cenário-prático"/>
    <w:p>
      <w:pPr>
        <w:pStyle w:val="Heading4"/>
      </w:pPr>
      <w:r>
        <w:t xml:space="preserve">18.8.1.</w:t>
      </w:r>
      <w:r>
        <w:t xml:space="preserve"> </w:t>
      </w:r>
      <w:r>
        <w:t xml:space="preserve">Cenário prático</w:t>
      </w:r>
      <w:hyperlink w:anchor="cenario-pratico">
        <w:r>
          <w:rPr>
            <w:rStyle w:val="Hyperlink"/>
          </w:rPr>
          <w:t xml:space="preserve"></w:t>
        </w:r>
      </w:hyperlink>
    </w:p>
    <w:p>
      <w:pPr>
        <w:pStyle w:val="FirstParagraph"/>
      </w:pPr>
      <w:r>
        <w:t xml:space="preserve">Exemplo de aplicação:</w:t>
      </w:r>
    </w:p>
    <w:p>
      <w:pPr>
        <w:numPr>
          <w:ilvl w:val="0"/>
          <w:numId w:val="1114"/>
        </w:numPr>
      </w:pPr>
      <w:r>
        <w:t xml:space="preserve">Processos vinculados ao</w:t>
      </w:r>
      <w:r>
        <w:t xml:space="preserve"> </w:t>
      </w:r>
      <w:r>
        <w:rPr>
          <w:bCs/>
          <w:b/>
        </w:rPr>
        <w:t xml:space="preserve">agrupador</w:t>
      </w:r>
      <w:r>
        <w:t xml:space="preserve">:</w:t>
      </w:r>
      <w:r>
        <w:t xml:space="preserve"> </w:t>
      </w:r>
      <w:r>
        <w:rPr>
          <w:iCs/>
          <w:i/>
        </w:rPr>
        <w:t xml:space="preserve">Decisão IRDR e Tarifas</w:t>
      </w:r>
      <w:r>
        <w:t xml:space="preserve">.</w:t>
      </w:r>
    </w:p>
    <w:p>
      <w:pPr>
        <w:pStyle w:val="FirstParagraph"/>
      </w:pPr>
      <w:r>
        <w:t xml:space="preserve">Objetivo do procedimento:</w:t>
      </w:r>
    </w:p>
    <w:p>
      <w:pPr>
        <w:numPr>
          <w:ilvl w:val="0"/>
          <w:numId w:val="1115"/>
        </w:numPr>
      </w:pPr>
      <w:r>
        <w:rPr>
          <w:bCs/>
          <w:b/>
        </w:rPr>
        <w:t xml:space="preserve">Intimar as partes</w:t>
      </w:r>
      <w:r>
        <w:t xml:space="preserve"> </w:t>
      </w:r>
      <w:r>
        <w:t xml:space="preserve">acerca da decisão judicial;</w:t>
      </w:r>
    </w:p>
    <w:p>
      <w:pPr>
        <w:numPr>
          <w:ilvl w:val="0"/>
          <w:numId w:val="1115"/>
        </w:numPr>
      </w:pPr>
      <w:r>
        <w:rPr>
          <w:bCs/>
          <w:b/>
        </w:rPr>
        <w:t xml:space="preserve">Suspender os processos</w:t>
      </w:r>
      <w:r>
        <w:t xml:space="preserve"> </w:t>
      </w:r>
      <w:r>
        <w:t xml:space="preserve">em razão do efeito vinculante do IRDR.</w:t>
      </w:r>
    </w:p>
    <w:bookmarkEnd w:id="335"/>
    <w:bookmarkEnd w:id="336"/>
    <w:bookmarkStart w:id="342" w:name="procedimentos"/>
    <w:p>
      <w:pPr>
        <w:pStyle w:val="Heading4"/>
      </w:pPr>
      <w:r>
        <w:t xml:space="preserve">18.8.2.</w:t>
      </w:r>
      <w:r>
        <w:t xml:space="preserve"> </w:t>
      </w:r>
      <w:r>
        <w:t xml:space="preserve">Procedimentos</w:t>
      </w:r>
      <w:hyperlink w:anchor="procedimentos">
        <w:r>
          <w:rPr>
            <w:rStyle w:val="Hyperlink"/>
          </w:rPr>
          <w:t xml:space="preserve"></w:t>
        </w:r>
      </w:hyperlink>
    </w:p>
    <w:bookmarkStart w:id="337" w:name="passo-1-acesso-aos-processos"/>
    <w:p>
      <w:pPr>
        <w:pStyle w:val="Heading5"/>
      </w:pPr>
      <w:r>
        <w:t xml:space="preserve">18.8.2.1.</w:t>
      </w:r>
      <w:r>
        <w:t xml:space="preserve"> </w:t>
      </w:r>
      <w:r>
        <w:t xml:space="preserve">Passo 1 – Acesso aos processos</w:t>
      </w:r>
      <w:hyperlink w:anchor="passo-1-acesso-aos-processos">
        <w:r>
          <w:rPr>
            <w:rStyle w:val="Hyperlink"/>
          </w:rPr>
          <w:t xml:space="preserve"></w:t>
        </w:r>
      </w:hyperlink>
    </w:p>
    <w:p>
      <w:pPr>
        <w:numPr>
          <w:ilvl w:val="0"/>
          <w:numId w:val="1116"/>
        </w:numPr>
      </w:pPr>
      <w:r>
        <w:t xml:space="preserve">Acessar a fila</w:t>
      </w:r>
      <w:r>
        <w:t xml:space="preserve"> </w:t>
      </w:r>
      <w:r>
        <w:rPr>
          <w:bCs/>
          <w:b/>
        </w:rPr>
        <w:t xml:space="preserve">Retorno de Conclusão</w:t>
      </w:r>
      <w:r>
        <w:t xml:space="preserve">;</w:t>
      </w:r>
    </w:p>
    <w:p>
      <w:pPr>
        <w:numPr>
          <w:ilvl w:val="0"/>
          <w:numId w:val="1116"/>
        </w:numPr>
      </w:pPr>
      <w:r>
        <w:t xml:space="preserve">Utilizar o</w:t>
      </w:r>
      <w:r>
        <w:t xml:space="preserve"> </w:t>
      </w:r>
      <w:r>
        <w:rPr>
          <w:bCs/>
          <w:b/>
        </w:rPr>
        <w:t xml:space="preserve">filtro por agrupador</w:t>
      </w:r>
      <w:r>
        <w:t xml:space="preserve">, selecionando, por exemplo:</w:t>
      </w:r>
      <w:r>
        <w:t xml:space="preserve"> </w:t>
      </w:r>
      <w:r>
        <w:rPr>
          <w:iCs/>
          <w:i/>
        </w:rPr>
        <w:t xml:space="preserve">Decisão IRDR e Tarifas</w:t>
      </w:r>
      <w:r>
        <w:t xml:space="preserve">;</w:t>
      </w:r>
    </w:p>
    <w:p>
      <w:pPr>
        <w:numPr>
          <w:ilvl w:val="0"/>
          <w:numId w:val="1116"/>
        </w:numPr>
      </w:pPr>
      <w:r>
        <w:t xml:space="preserve">Clicar em</w:t>
      </w:r>
      <w:r>
        <w:t xml:space="preserve"> </w:t>
      </w:r>
      <w:r>
        <w:rPr>
          <w:bCs/>
          <w:b/>
        </w:rPr>
        <w:t xml:space="preserve">“Análise Múltipla”</w:t>
      </w:r>
      <w:r>
        <w:t xml:space="preserve">;</w:t>
      </w:r>
    </w:p>
    <w:p>
      <w:pPr>
        <w:numPr>
          <w:ilvl w:val="0"/>
          <w:numId w:val="1116"/>
        </w:numPr>
      </w:pPr>
      <w:r>
        <w:t xml:space="preserve">Selecionar os processos desejados;</w:t>
      </w:r>
    </w:p>
    <w:p>
      <w:pPr>
        <w:numPr>
          <w:ilvl w:val="0"/>
          <w:numId w:val="1116"/>
        </w:numPr>
      </w:pPr>
      <w:r>
        <w:t xml:space="preserve">Clicar em</w:t>
      </w:r>
      <w:r>
        <w:t xml:space="preserve"> </w:t>
      </w:r>
      <w:r>
        <w:rPr>
          <w:bCs/>
          <w:b/>
        </w:rPr>
        <w:t xml:space="preserve">“Próximo passo”</w:t>
      </w:r>
      <w:r>
        <w:t xml:space="preserve">.</w:t>
      </w:r>
    </w:p>
    <w:bookmarkEnd w:id="337"/>
    <w:bookmarkStart w:id="339" w:name="passo-2-primeira-movimentacao-intimacao"/>
    <w:bookmarkStart w:id="338" w:name="passo-2-primeira-movimentação-intimação"/>
    <w:p>
      <w:pPr>
        <w:pStyle w:val="Heading5"/>
      </w:pPr>
      <w:r>
        <w:t xml:space="preserve">18.8.2.2.</w:t>
      </w:r>
      <w:r>
        <w:t xml:space="preserve"> </w:t>
      </w:r>
      <w:r>
        <w:t xml:space="preserve">Passo 2 – Primeira movimentação: intimação</w:t>
      </w:r>
      <w:hyperlink w:anchor="passo-2-primeira-movimentacao-intimacao">
        <w:r>
          <w:rPr>
            <w:rStyle w:val="Hyperlink"/>
          </w:rPr>
          <w:t xml:space="preserve"></w:t>
        </w:r>
      </w:hyperlink>
    </w:p>
    <w:p>
      <w:pPr>
        <w:numPr>
          <w:ilvl w:val="0"/>
          <w:numId w:val="1117"/>
        </w:numPr>
      </w:pPr>
      <w:r>
        <w:t xml:space="preserve">Selecionar a ação</w:t>
      </w:r>
      <w:r>
        <w:t xml:space="preserve"> </w:t>
      </w:r>
      <w:r>
        <w:rPr>
          <w:bCs/>
          <w:b/>
        </w:rPr>
        <w:t xml:space="preserve">“Intimar”</w:t>
      </w:r>
      <w:r>
        <w:t xml:space="preserve">;</w:t>
      </w:r>
    </w:p>
    <w:p>
      <w:pPr>
        <w:numPr>
          <w:ilvl w:val="0"/>
          <w:numId w:val="1117"/>
        </w:numPr>
      </w:pPr>
      <w:r>
        <w:t xml:space="preserve">Definir os destinatários:</w:t>
      </w:r>
      <w:r>
        <w:t xml:space="preserve"> </w:t>
      </w:r>
      <w:r>
        <w:t xml:space="preserve">- Advogado do promovente (autor);</w:t>
      </w:r>
      <w:r>
        <w:t xml:space="preserve"> </w:t>
      </w:r>
      <w:r>
        <w:t xml:space="preserve">- Advogado do promovido (réu);</w:t>
      </w:r>
    </w:p>
    <w:p>
      <w:pPr>
        <w:numPr>
          <w:ilvl w:val="0"/>
          <w:numId w:val="1117"/>
        </w:numPr>
      </w:pPr>
      <w:r>
        <w:t xml:space="preserve">Informar:</w:t>
      </w:r>
      <w:r>
        <w:t xml:space="preserve"> </w:t>
      </w:r>
      <w:r>
        <w:t xml:space="preserve">- Prazo (em dias úteis ou corridos);</w:t>
      </w:r>
      <w:r>
        <w:t xml:space="preserve"> </w:t>
      </w:r>
      <w:r>
        <w:t xml:space="preserve">- Localizador (opcional), por exemplo:</w:t>
      </w:r>
      <w:r>
        <w:t xml:space="preserve"> </w:t>
      </w:r>
      <w:r>
        <w:rPr>
          <w:iCs/>
          <w:i/>
        </w:rPr>
        <w:t xml:space="preserve">aguardando decisão IRDR</w:t>
      </w:r>
      <w:r>
        <w:t xml:space="preserve">;</w:t>
      </w:r>
    </w:p>
    <w:p>
      <w:pPr>
        <w:numPr>
          <w:ilvl w:val="0"/>
          <w:numId w:val="1117"/>
        </w:numPr>
      </w:pPr>
      <w:r>
        <w:t xml:space="preserve">Clicar em</w:t>
      </w:r>
      <w:r>
        <w:t xml:space="preserve"> </w:t>
      </w:r>
      <w:r>
        <w:rPr>
          <w:bCs/>
          <w:b/>
        </w:rPr>
        <w:t xml:space="preserve">“Próximo passo”</w:t>
      </w:r>
      <w:r>
        <w:t xml:space="preserve">;</w:t>
      </w:r>
    </w:p>
    <w:p>
      <w:pPr>
        <w:numPr>
          <w:ilvl w:val="0"/>
          <w:numId w:val="1117"/>
        </w:numPr>
      </w:pPr>
      <w:r>
        <w:t xml:space="preserve">Revisar os processos selecionados;</w:t>
      </w:r>
    </w:p>
    <w:p>
      <w:pPr>
        <w:numPr>
          <w:ilvl w:val="0"/>
          <w:numId w:val="1117"/>
        </w:numPr>
      </w:pPr>
      <w:r>
        <w:t xml:space="preserve">Clicar em</w:t>
      </w:r>
      <w:r>
        <w:t xml:space="preserve"> </w:t>
      </w:r>
      <w:r>
        <w:rPr>
          <w:bCs/>
          <w:b/>
        </w:rPr>
        <w:t xml:space="preserve">“Continuar movimentando”</w:t>
      </w:r>
      <w:r>
        <w:t xml:space="preserve">.</w:t>
      </w:r>
    </w:p>
    <w:p>
      <w:pPr>
        <w:pStyle w:val="FirstParagraph"/>
      </w:pPr>
      <w:r>
        <w:t xml:space="preserve">Aviso</w:t>
      </w:r>
    </w:p>
    <w:p>
      <w:pPr>
        <w:pStyle w:val="BodyText"/>
      </w:pPr>
      <w:r>
        <w:t xml:space="preserve">Caso algum processo possua</w:t>
      </w:r>
      <w:r>
        <w:t xml:space="preserve"> </w:t>
      </w:r>
      <w:r>
        <w:rPr>
          <w:bCs/>
          <w:b/>
        </w:rPr>
        <w:t xml:space="preserve">duas pendências simultâneas</w:t>
      </w:r>
      <w:r>
        <w:t xml:space="preserve"> </w:t>
      </w:r>
      <w:r>
        <w:t xml:space="preserve">(ex.: juntada pendente + retorno de conclusão), o sistema</w:t>
      </w:r>
      <w:r>
        <w:t xml:space="preserve"> </w:t>
      </w:r>
      <w:r>
        <w:rPr>
          <w:bCs/>
          <w:b/>
        </w:rPr>
        <w:t xml:space="preserve">impedirá a movimentação</w:t>
      </w:r>
      <w:r>
        <w:t xml:space="preserve">.</w:t>
      </w:r>
    </w:p>
    <w:p>
      <w:pPr>
        <w:pStyle w:val="BodyText"/>
      </w:pPr>
      <w:r>
        <w:t xml:space="preserve">Nessa hipótese:</w:t>
      </w:r>
      <w:r>
        <w:t xml:space="preserve"> </w:t>
      </w:r>
      <w:r>
        <w:t xml:space="preserve">- Acesse individualmente o processo;</w:t>
      </w:r>
      <w:r>
        <w:t xml:space="preserve"> </w:t>
      </w:r>
      <w:r>
        <w:t xml:space="preserve">- Elimine uma das pendências (ex.: em</w:t>
      </w:r>
      <w:r>
        <w:t xml:space="preserve"> </w:t>
      </w:r>
      <w:r>
        <w:rPr>
          <w:bCs/>
          <w:b/>
        </w:rPr>
        <w:t xml:space="preserve">Análise de Juntadas</w:t>
      </w:r>
      <w:r>
        <w:t xml:space="preserve">, clicar em</w:t>
      </w:r>
      <w:r>
        <w:t xml:space="preserve"> </w:t>
      </w:r>
      <w:r>
        <w:rPr>
          <w:iCs/>
          <w:i/>
        </w:rPr>
        <w:t xml:space="preserve">Dispensar</w:t>
      </w:r>
      <w:r>
        <w:t xml:space="preserve">);</w:t>
      </w:r>
      <w:r>
        <w:t xml:space="preserve"> </w:t>
      </w:r>
      <w:r>
        <w:t xml:space="preserve">- Retorne à análise múltipla e repita o procedimento.</w:t>
      </w:r>
    </w:p>
    <w:bookmarkEnd w:id="338"/>
    <w:bookmarkEnd w:id="339"/>
    <w:bookmarkStart w:id="341" w:name="passo-3-segunda-movimentacao-suspensao"/>
    <w:bookmarkStart w:id="340" w:name="passo-3-segunda-movimentação-suspensão"/>
    <w:p>
      <w:pPr>
        <w:pStyle w:val="Heading5"/>
      </w:pPr>
      <w:r>
        <w:t xml:space="preserve">18.8.2.3.</w:t>
      </w:r>
      <w:r>
        <w:t xml:space="preserve"> </w:t>
      </w:r>
      <w:r>
        <w:t xml:space="preserve">Passo 3 – Segunda movimentação: suspensão</w:t>
      </w:r>
      <w:hyperlink w:anchor="passo-3-segunda-movimentacao-suspensao">
        <w:r>
          <w:rPr>
            <w:rStyle w:val="Hyperlink"/>
          </w:rPr>
          <w:t xml:space="preserve"></w:t>
        </w:r>
      </w:hyperlink>
    </w:p>
    <w:p>
      <w:pPr>
        <w:pStyle w:val="FirstParagraph"/>
      </w:pPr>
      <w:r>
        <w:t xml:space="preserve">Após a conclusão da intimação:</w:t>
      </w:r>
    </w:p>
    <w:p>
      <w:pPr>
        <w:numPr>
          <w:ilvl w:val="0"/>
          <w:numId w:val="1118"/>
        </w:numPr>
      </w:pPr>
      <w:r>
        <w:t xml:space="preserve">Clicar em</w:t>
      </w:r>
      <w:r>
        <w:t xml:space="preserve"> </w:t>
      </w:r>
      <w:r>
        <w:rPr>
          <w:bCs/>
          <w:b/>
        </w:rPr>
        <w:t xml:space="preserve">“Movimentar”</w:t>
      </w:r>
      <w:r>
        <w:t xml:space="preserve">;</w:t>
      </w:r>
    </w:p>
    <w:p>
      <w:pPr>
        <w:numPr>
          <w:ilvl w:val="0"/>
          <w:numId w:val="1118"/>
        </w:numPr>
      </w:pPr>
      <w:r>
        <w:t xml:space="preserve">Selecionar a ação</w:t>
      </w:r>
      <w:r>
        <w:t xml:space="preserve"> </w:t>
      </w:r>
      <w:r>
        <w:rPr>
          <w:bCs/>
          <w:b/>
        </w:rPr>
        <w:t xml:space="preserve">“Suspender”</w:t>
      </w:r>
      <w:r>
        <w:t xml:space="preserve">;</w:t>
      </w:r>
    </w:p>
    <w:p>
      <w:pPr>
        <w:numPr>
          <w:ilvl w:val="0"/>
          <w:numId w:val="1118"/>
        </w:numPr>
      </w:pPr>
      <w:r>
        <w:t xml:space="preserve">Preencher:</w:t>
      </w:r>
      <w:r>
        <w:t xml:space="preserve"> </w:t>
      </w:r>
      <w:r>
        <w:t xml:space="preserve">- Data de início da suspensão;</w:t>
      </w:r>
      <w:r>
        <w:t xml:space="preserve"> </w:t>
      </w:r>
      <w:r>
        <w:t xml:space="preserve">- Indicar se a suspensão possui prazo determinado;</w:t>
      </w:r>
      <w:r>
        <w:t xml:space="preserve"> </w:t>
      </w:r>
      <w:r>
        <w:t xml:space="preserve">- Caso não seja determinado, informar o fundamento (ex.: aguardando julgamento do IRDR);</w:t>
      </w:r>
      <w:r>
        <w:t xml:space="preserve"> </w:t>
      </w:r>
      <w:r>
        <w:t xml:space="preserve">- Tipo de suspensão (ex.:</w:t>
      </w:r>
      <w:r>
        <w:t xml:space="preserve"> </w:t>
      </w:r>
      <w:r>
        <w:rPr>
          <w:iCs/>
          <w:i/>
        </w:rPr>
        <w:t xml:space="preserve">sobrestamento por IRDR</w:t>
      </w:r>
      <w:r>
        <w:t xml:space="preserve">);</w:t>
      </w:r>
    </w:p>
    <w:p>
      <w:pPr>
        <w:numPr>
          <w:ilvl w:val="0"/>
          <w:numId w:val="1118"/>
        </w:numPr>
      </w:pPr>
      <w:r>
        <w:t xml:space="preserve">Clicar em</w:t>
      </w:r>
      <w:r>
        <w:t xml:space="preserve"> </w:t>
      </w:r>
      <w:r>
        <w:rPr>
          <w:bCs/>
          <w:b/>
        </w:rPr>
        <w:t xml:space="preserve">“Próximo passo”</w:t>
      </w:r>
      <w:r>
        <w:t xml:space="preserve">;</w:t>
      </w:r>
    </w:p>
    <w:p>
      <w:pPr>
        <w:numPr>
          <w:ilvl w:val="0"/>
          <w:numId w:val="1118"/>
        </w:numPr>
      </w:pPr>
      <w:r>
        <w:t xml:space="preserve">Revisar os processos;</w:t>
      </w:r>
    </w:p>
    <w:p>
      <w:pPr>
        <w:numPr>
          <w:ilvl w:val="0"/>
          <w:numId w:val="1118"/>
        </w:numPr>
      </w:pPr>
      <w:r>
        <w:t xml:space="preserve">Clicar em</w:t>
      </w:r>
      <w:r>
        <w:t xml:space="preserve"> </w:t>
      </w:r>
      <w:r>
        <w:rPr>
          <w:bCs/>
          <w:b/>
        </w:rPr>
        <w:t xml:space="preserve">“Salvar”</w:t>
      </w:r>
      <w:r>
        <w:t xml:space="preserve">.</w:t>
      </w:r>
    </w:p>
    <w:p>
      <w:pPr>
        <w:pStyle w:val="FirstParagraph"/>
      </w:pPr>
      <w:r>
        <w:t xml:space="preserve">Ao final, o sistema exibirá a mensagem:</w:t>
      </w:r>
    </w:p>
    <w:p>
      <w:pPr>
        <w:pStyle w:val="BodyText"/>
      </w:pPr>
      <w:r>
        <w:rPr>
          <w:iCs/>
          <w:i/>
        </w:rPr>
        <w:t xml:space="preserve">“Processos movimentados com sucesso.”</w:t>
      </w:r>
    </w:p>
    <w:bookmarkEnd w:id="340"/>
    <w:bookmarkEnd w:id="341"/>
    <w:bookmarkEnd w:id="342"/>
    <w:bookmarkStart w:id="344" w:name="verificacao"/>
    <w:bookmarkStart w:id="343" w:name="verificação"/>
    <w:p>
      <w:pPr>
        <w:pStyle w:val="Heading4"/>
      </w:pPr>
      <w:r>
        <w:t xml:space="preserve">18.8.3.</w:t>
      </w:r>
      <w:r>
        <w:t xml:space="preserve"> </w:t>
      </w:r>
      <w:r>
        <w:t xml:space="preserve">Verificação</w:t>
      </w:r>
      <w:hyperlink w:anchor="verificacao">
        <w:r>
          <w:rPr>
            <w:rStyle w:val="Hyperlink"/>
          </w:rPr>
          <w:t xml:space="preserve"></w:t>
        </w:r>
      </w:hyperlink>
    </w:p>
    <w:p>
      <w:pPr>
        <w:pStyle w:val="FirstParagraph"/>
      </w:pPr>
      <w:r>
        <w:t xml:space="preserve">Ao acessar qualquer um dos processos movimentados, deverá constar:</w:t>
      </w:r>
    </w:p>
    <w:p>
      <w:pPr>
        <w:numPr>
          <w:ilvl w:val="0"/>
          <w:numId w:val="1119"/>
        </w:numPr>
      </w:pPr>
      <w:r>
        <w:rPr>
          <w:bCs/>
          <w:b/>
        </w:rPr>
        <w:t xml:space="preserve">Status do processo</w:t>
      </w:r>
      <w:r>
        <w:t xml:space="preserve">:</w:t>
      </w:r>
      <w:r>
        <w:t xml:space="preserve"> </w:t>
      </w:r>
      <w:r>
        <w:rPr>
          <w:iCs/>
          <w:i/>
        </w:rPr>
        <w:t xml:space="preserve">Suspenso</w:t>
      </w:r>
      <w:r>
        <w:t xml:space="preserve"> </w:t>
      </w:r>
      <w:r>
        <w:t xml:space="preserve">ou</w:t>
      </w:r>
      <w:r>
        <w:t xml:space="preserve"> </w:t>
      </w:r>
      <w:r>
        <w:rPr>
          <w:iCs/>
          <w:i/>
        </w:rPr>
        <w:t xml:space="preserve">Sobrestado</w:t>
      </w:r>
      <w:r>
        <w:t xml:space="preserve">;</w:t>
      </w:r>
    </w:p>
    <w:p>
      <w:pPr>
        <w:numPr>
          <w:ilvl w:val="0"/>
          <w:numId w:val="1119"/>
        </w:numPr>
      </w:pPr>
      <w:r>
        <w:rPr>
          <w:bCs/>
          <w:b/>
        </w:rPr>
        <w:t xml:space="preserve">Histórico de movimentações</w:t>
      </w:r>
      <w:r>
        <w:t xml:space="preserve">:</w:t>
      </w:r>
      <w:r>
        <w:t xml:space="preserve"> </w:t>
      </w:r>
      <w:r>
        <w:t xml:space="preserve">- Análise da decisão;</w:t>
      </w:r>
      <w:r>
        <w:t xml:space="preserve"> </w:t>
      </w:r>
      <w:r>
        <w:t xml:space="preserve">- Intimação das partes;</w:t>
      </w:r>
      <w:r>
        <w:t xml:space="preserve"> </w:t>
      </w:r>
      <w:r>
        <w:t xml:space="preserve">- Suspensão do processo.</w:t>
      </w:r>
    </w:p>
    <w:bookmarkEnd w:id="343"/>
    <w:bookmarkEnd w:id="344"/>
    <w:bookmarkStart w:id="346" w:name="resumo"/>
    <w:bookmarkStart w:id="345" w:name="resumo-4"/>
    <w:p>
      <w:pPr>
        <w:pStyle w:val="Heading4"/>
      </w:pPr>
      <w:r>
        <w:t xml:space="preserve">18.8.4.</w:t>
      </w:r>
      <w:r>
        <w:t xml:space="preserve"> </w:t>
      </w:r>
      <w:r>
        <w:t xml:space="preserve">Resumo</w:t>
      </w:r>
      <w:hyperlink w:anchor="resumo">
        <w:r>
          <w:rPr>
            <w:rStyle w:val="Hyperlink"/>
          </w:rPr>
          <w:t xml:space="preserve"></w:t>
        </w:r>
      </w:hyperlink>
    </w:p>
    <w:p>
      <w:pPr>
        <w:numPr>
          <w:ilvl w:val="0"/>
          <w:numId w:val="1120"/>
        </w:numPr>
      </w:pPr>
      <w:r>
        <w:t xml:space="preserve">A análise múltipla com movimentação contínua permite aplicar</w:t>
      </w:r>
      <w:r>
        <w:t xml:space="preserve"> </w:t>
      </w:r>
      <w:r>
        <w:rPr>
          <w:bCs/>
          <w:b/>
        </w:rPr>
        <w:t xml:space="preserve">duas ou mais providências em sequência</w:t>
      </w:r>
      <w:r>
        <w:t xml:space="preserve"> </w:t>
      </w:r>
      <w:r>
        <w:t xml:space="preserve">sobre um mesmo grupo de processos.</w:t>
      </w:r>
    </w:p>
    <w:p>
      <w:pPr>
        <w:numPr>
          <w:ilvl w:val="0"/>
          <w:numId w:val="1120"/>
        </w:numPr>
      </w:pPr>
      <w:r>
        <w:t xml:space="preserve">É especialmente indicada para decisões com</w:t>
      </w:r>
      <w:r>
        <w:t xml:space="preserve"> </w:t>
      </w:r>
      <w:r>
        <w:rPr>
          <w:bCs/>
          <w:b/>
        </w:rPr>
        <w:t xml:space="preserve">efeitos em cadeia</w:t>
      </w:r>
      <w:r>
        <w:t xml:space="preserve">, tais como:</w:t>
      </w:r>
      <w:r>
        <w:t xml:space="preserve"> </w:t>
      </w:r>
      <w:r>
        <w:t xml:space="preserve">- Intimação + suspensão;</w:t>
      </w:r>
      <w:r>
        <w:t xml:space="preserve"> </w:t>
      </w:r>
      <w:r>
        <w:t xml:space="preserve">- Citação + remessa;</w:t>
      </w:r>
      <w:r>
        <w:t xml:space="preserve"> </w:t>
      </w:r>
      <w:r>
        <w:t xml:space="preserve">- Intimação + arquivamento.</w:t>
      </w:r>
    </w:p>
    <w:p>
      <w:pPr>
        <w:numPr>
          <w:ilvl w:val="0"/>
          <w:numId w:val="1120"/>
        </w:numPr>
      </w:pPr>
      <w:r>
        <w:t xml:space="preserve">Trata-se de recurso que proporciona</w:t>
      </w:r>
      <w:r>
        <w:t xml:space="preserve"> </w:t>
      </w:r>
      <w:r>
        <w:rPr>
          <w:bCs/>
          <w:b/>
        </w:rPr>
        <w:t xml:space="preserve">expressiva economia de tempo</w:t>
      </w:r>
      <w:r>
        <w:t xml:space="preserve">, permitindo a tramitação de dezenas de processos em poucos minutos, com padronização e segurança procedimental.</w:t>
      </w:r>
    </w:p>
    <w:bookmarkEnd w:id="345"/>
    <w:bookmarkEnd w:id="346"/>
    <w:bookmarkEnd w:id="347"/>
    <w:bookmarkEnd w:id="348"/>
    <w:p>
      <w:pPr>
        <w:pStyle w:val="FirstParagraph"/>
      </w:pPr>
      <w:bookmarkStart w:id="349" w:name="document-projud_09_outroscumprimentos"/>
      <w:bookmarkEnd w:id="349"/>
    </w:p>
    <w:bookmarkStart w:id="365" w:name="aba-outros-cumprimentos"/>
    <w:p>
      <w:pPr>
        <w:pStyle w:val="Heading3"/>
      </w:pPr>
      <w:r>
        <w:t xml:space="preserve">18.9.</w:t>
      </w:r>
      <w:r>
        <w:t xml:space="preserve"> </w:t>
      </w:r>
      <w:r>
        <w:t xml:space="preserve">Aba Outros Cumprimentos</w:t>
      </w:r>
      <w:hyperlink w:anchor="aba-outros-cumprimentos">
        <w:r>
          <w:rPr>
            <w:rStyle w:val="Hyperlink"/>
          </w:rPr>
          <w:t xml:space="preserve"></w:t>
        </w:r>
      </w:hyperlink>
    </w:p>
    <w:p>
      <w:pPr>
        <w:pStyle w:val="FirstParagraph"/>
      </w:pPr>
      <w:r>
        <w:t xml:space="preserve">Nesta aula, será apresentada a aba</w:t>
      </w:r>
      <w:r>
        <w:t xml:space="preserve"> </w:t>
      </w:r>
      <w:r>
        <w:rPr>
          <w:bCs/>
          <w:b/>
        </w:rPr>
        <w:t xml:space="preserve">Outros Cumprimentos</w:t>
      </w:r>
      <w:r>
        <w:t xml:space="preserve">, localizada no centro da mesa do sistema ProJUDI. Essa aba concentra</w:t>
      </w:r>
      <w:r>
        <w:t xml:space="preserve"> </w:t>
      </w:r>
      <w:r>
        <w:rPr>
          <w:bCs/>
          <w:b/>
        </w:rPr>
        <w:t xml:space="preserve">documentos assinados pela secretaria ou pelo magistrado</w:t>
      </w:r>
      <w:r>
        <w:t xml:space="preserve"> </w:t>
      </w:r>
      <w:r>
        <w:t xml:space="preserve">que</w:t>
      </w:r>
      <w:r>
        <w:t xml:space="preserve"> </w:t>
      </w:r>
      <w:r>
        <w:rPr>
          <w:bCs/>
          <w:b/>
        </w:rPr>
        <w:t xml:space="preserve">não se enquadram</w:t>
      </w:r>
      <w:r>
        <w:t xml:space="preserve"> </w:t>
      </w:r>
      <w:r>
        <w:t xml:space="preserve">nas abas de</w:t>
      </w:r>
      <w:r>
        <w:t xml:space="preserve"> </w:t>
      </w:r>
      <w:r>
        <w:rPr>
          <w:iCs/>
          <w:i/>
        </w:rPr>
        <w:t xml:space="preserve">Citações e Intimações</w:t>
      </w:r>
      <w:r>
        <w:t xml:space="preserve"> </w:t>
      </w:r>
      <w:r>
        <w:t xml:space="preserve">ou</w:t>
      </w:r>
      <w:r>
        <w:t xml:space="preserve"> </w:t>
      </w:r>
      <w:r>
        <w:rPr>
          <w:iCs/>
          <w:i/>
        </w:rPr>
        <w:t xml:space="preserve">Análise de Juntadas</w:t>
      </w:r>
      <w:r>
        <w:t xml:space="preserve">.</w:t>
      </w:r>
    </w:p>
    <w:bookmarkStart w:id="351" w:name="objetivo-da-aba"/>
    <w:bookmarkStart w:id="350" w:name="objetivo-da-aba-2"/>
    <w:p>
      <w:pPr>
        <w:pStyle w:val="Heading4"/>
      </w:pPr>
      <w:r>
        <w:t xml:space="preserve">18.9.1.</w:t>
      </w:r>
      <w:r>
        <w:t xml:space="preserve"> </w:t>
      </w:r>
      <w:r>
        <w:t xml:space="preserve">Objetivo da aba</w:t>
      </w:r>
      <w:hyperlink w:anchor="objetivo-da-aba">
        <w:r>
          <w:rPr>
            <w:rStyle w:val="Hyperlink"/>
          </w:rPr>
          <w:t xml:space="preserve"></w:t>
        </w:r>
      </w:hyperlink>
    </w:p>
    <w:p>
      <w:pPr>
        <w:pStyle w:val="FirstParagraph"/>
      </w:pPr>
      <w:r>
        <w:t xml:space="preserve">A aba</w:t>
      </w:r>
      <w:r>
        <w:t xml:space="preserve"> </w:t>
      </w:r>
      <w:r>
        <w:rPr>
          <w:bCs/>
          <w:b/>
        </w:rPr>
        <w:t xml:space="preserve">Outros Cumprimentos</w:t>
      </w:r>
      <w:r>
        <w:t xml:space="preserve"> </w:t>
      </w:r>
      <w:r>
        <w:t xml:space="preserve">tem como finalidade agrupar documentos processuais diversos que exigem</w:t>
      </w:r>
      <w:r>
        <w:t xml:space="preserve"> </w:t>
      </w:r>
      <w:r>
        <w:rPr>
          <w:bCs/>
          <w:b/>
        </w:rPr>
        <w:t xml:space="preserve">expedição, assinatura e posterior tramitação</w:t>
      </w:r>
      <w:r>
        <w:t xml:space="preserve">, tais como:</w:t>
      </w:r>
    </w:p>
    <w:p>
      <w:pPr>
        <w:numPr>
          <w:ilvl w:val="0"/>
          <w:numId w:val="1121"/>
        </w:numPr>
      </w:pPr>
      <w:r>
        <w:t xml:space="preserve">Alvarás;</w:t>
      </w:r>
    </w:p>
    <w:p>
      <w:pPr>
        <w:numPr>
          <w:ilvl w:val="0"/>
          <w:numId w:val="1121"/>
        </w:numPr>
      </w:pPr>
      <w:r>
        <w:t xml:space="preserve">Alvarás eletrônicos;</w:t>
      </w:r>
    </w:p>
    <w:p>
      <w:pPr>
        <w:numPr>
          <w:ilvl w:val="0"/>
          <w:numId w:val="1121"/>
        </w:numPr>
      </w:pPr>
      <w:r>
        <w:t xml:space="preserve">Cartas eletrônicas (enviadas e recebidas);</w:t>
      </w:r>
    </w:p>
    <w:p>
      <w:pPr>
        <w:numPr>
          <w:ilvl w:val="0"/>
          <w:numId w:val="1121"/>
        </w:numPr>
      </w:pPr>
      <w:r>
        <w:t xml:space="preserve">Mandados;</w:t>
      </w:r>
    </w:p>
    <w:p>
      <w:pPr>
        <w:numPr>
          <w:ilvl w:val="0"/>
          <w:numId w:val="1121"/>
        </w:numPr>
      </w:pPr>
      <w:r>
        <w:t xml:space="preserve">Guias de recolhimento definitiva (área criminal);</w:t>
      </w:r>
    </w:p>
    <w:p>
      <w:pPr>
        <w:numPr>
          <w:ilvl w:val="0"/>
          <w:numId w:val="1121"/>
        </w:numPr>
      </w:pPr>
      <w:r>
        <w:t xml:space="preserve">Outros documentos correlatos.</w:t>
      </w:r>
    </w:p>
    <w:bookmarkEnd w:id="350"/>
    <w:bookmarkEnd w:id="351"/>
    <w:bookmarkStart w:id="353" w:name="colunas-disponiveis"/>
    <w:bookmarkStart w:id="352" w:name="colunas-disponíveis"/>
    <w:p>
      <w:pPr>
        <w:pStyle w:val="Heading4"/>
      </w:pPr>
      <w:r>
        <w:t xml:space="preserve">18.9.2.</w:t>
      </w:r>
      <w:r>
        <w:t xml:space="preserve"> </w:t>
      </w:r>
      <w:r>
        <w:t xml:space="preserve">Colunas disponíveis</w:t>
      </w:r>
      <w:hyperlink w:anchor="colunas-disponiveis">
        <w:r>
          <w:rPr>
            <w:rStyle w:val="Hyperlink"/>
          </w:rPr>
          <w:t xml:space="preserve"></w:t>
        </w:r>
      </w:hyperlink>
    </w:p>
    <w:p>
      <w:pPr>
        <w:pStyle w:val="FirstParagraph"/>
      </w:pPr>
      <w:r>
        <w:t xml:space="preserve">A aba é organizada em colunas que indicam o</w:t>
      </w:r>
      <w:r>
        <w:t xml:space="preserve"> </w:t>
      </w:r>
      <w:r>
        <w:rPr>
          <w:bCs/>
          <w:b/>
        </w:rPr>
        <w:t xml:space="preserve">status do documento</w:t>
      </w:r>
      <w:r>
        <w:t xml:space="preserve">, permitindo controle visual e priorização das atividades:</w:t>
      </w:r>
    </w:p>
    <w:p>
      <w:pPr>
        <w:numPr>
          <w:ilvl w:val="0"/>
          <w:numId w:val="1122"/>
        </w:numPr>
      </w:pPr>
      <w:r>
        <w:rPr>
          <w:bCs/>
          <w:b/>
        </w:rPr>
        <w:t xml:space="preserve">Para conferir</w:t>
      </w:r>
      <w:r>
        <w:t xml:space="preserve"> </w:t>
      </w:r>
      <w:r>
        <w:t xml:space="preserve">– documentos expedidos e aguardando assinatura (magistrado ou servidor);</w:t>
      </w:r>
    </w:p>
    <w:p>
      <w:pPr>
        <w:numPr>
          <w:ilvl w:val="0"/>
          <w:numId w:val="1122"/>
        </w:numPr>
      </w:pPr>
      <w:r>
        <w:rPr>
          <w:bCs/>
          <w:b/>
        </w:rPr>
        <w:t xml:space="preserve">Para expedir</w:t>
      </w:r>
      <w:r>
        <w:t xml:space="preserve"> </w:t>
      </w:r>
      <w:r>
        <w:t xml:space="preserve">– pendências criadas para geração de documentos ainda não expedidos;</w:t>
      </w:r>
    </w:p>
    <w:p>
      <w:pPr>
        <w:numPr>
          <w:ilvl w:val="0"/>
          <w:numId w:val="1122"/>
        </w:numPr>
      </w:pPr>
      <w:r>
        <w:rPr>
          <w:bCs/>
          <w:b/>
        </w:rPr>
        <w:t xml:space="preserve">Com urgência</w:t>
      </w:r>
      <w:r>
        <w:t xml:space="preserve"> </w:t>
      </w:r>
      <w:r>
        <w:t xml:space="preserve">– documentos classificados como prioritários;</w:t>
      </w:r>
    </w:p>
    <w:p>
      <w:pPr>
        <w:numPr>
          <w:ilvl w:val="0"/>
          <w:numId w:val="1122"/>
        </w:numPr>
      </w:pPr>
      <w:r>
        <w:rPr>
          <w:bCs/>
          <w:b/>
        </w:rPr>
        <w:t xml:space="preserve">Devolvido pelo juiz</w:t>
      </w:r>
      <w:r>
        <w:t xml:space="preserve"> </w:t>
      </w:r>
      <w:r>
        <w:t xml:space="preserve">– documentos já assinados pelo magistrado;</w:t>
      </w:r>
    </w:p>
    <w:p>
      <w:pPr>
        <w:numPr>
          <w:ilvl w:val="0"/>
          <w:numId w:val="1122"/>
        </w:numPr>
      </w:pPr>
      <w:r>
        <w:rPr>
          <w:bCs/>
          <w:b/>
        </w:rPr>
        <w:t xml:space="preserve">Decurso do prazo</w:t>
      </w:r>
      <w:r>
        <w:t xml:space="preserve"> </w:t>
      </w:r>
      <w:r>
        <w:t xml:space="preserve">– documentos cujo prazo para cumprimento já expirou.</w:t>
      </w:r>
    </w:p>
    <w:bookmarkEnd w:id="352"/>
    <w:bookmarkEnd w:id="353"/>
    <w:bookmarkStart w:id="360" w:name="funcionalidade-por-coluna"/>
    <w:p>
      <w:pPr>
        <w:pStyle w:val="Heading4"/>
      </w:pPr>
      <w:r>
        <w:t xml:space="preserve">18.9.3.</w:t>
      </w:r>
      <w:r>
        <w:t xml:space="preserve"> </w:t>
      </w:r>
      <w:r>
        <w:t xml:space="preserve">Funcionalidade por coluna</w:t>
      </w:r>
      <w:hyperlink w:anchor="funcionalidade-por-coluna">
        <w:r>
          <w:rPr>
            <w:rStyle w:val="Hyperlink"/>
          </w:rPr>
          <w:t xml:space="preserve"></w:t>
        </w:r>
      </w:hyperlink>
    </w:p>
    <w:bookmarkStart w:id="354" w:name="para-conferir"/>
    <w:p>
      <w:pPr>
        <w:pStyle w:val="Heading5"/>
      </w:pPr>
      <w:r>
        <w:t xml:space="preserve">18.9.3.1.</w:t>
      </w:r>
      <w:r>
        <w:t xml:space="preserve"> </w:t>
      </w:r>
      <w:r>
        <w:t xml:space="preserve">Para conferir</w:t>
      </w:r>
      <w:hyperlink w:anchor="para-conferir">
        <w:r>
          <w:rPr>
            <w:rStyle w:val="Hyperlink"/>
          </w:rPr>
          <w:t xml:space="preserve"></w:t>
        </w:r>
      </w:hyperlink>
    </w:p>
    <w:p>
      <w:pPr>
        <w:pStyle w:val="FirstParagraph"/>
      </w:pPr>
      <w:r>
        <w:t xml:space="preserve">Reúne documentos já expedidos, porém</w:t>
      </w:r>
      <w:r>
        <w:t xml:space="preserve"> </w:t>
      </w:r>
      <w:r>
        <w:rPr>
          <w:bCs/>
          <w:b/>
        </w:rPr>
        <w:t xml:space="preserve">ainda pendentes de assinatura</w:t>
      </w:r>
      <w:r>
        <w:t xml:space="preserve">.</w:t>
      </w:r>
    </w:p>
    <w:p>
      <w:pPr>
        <w:pStyle w:val="BodyText"/>
      </w:pPr>
      <w:r>
        <w:t xml:space="preserve">Exemplo:</w:t>
      </w:r>
      <w:r>
        <w:t xml:space="preserve"> </w:t>
      </w:r>
      <w:r>
        <w:t xml:space="preserve">- Mandado aguardando assinatura do magistrado.</w:t>
      </w:r>
    </w:p>
    <w:p>
      <w:pPr>
        <w:pStyle w:val="DefinitionTerm"/>
      </w:pPr>
      <w:r>
        <w:t xml:space="preserve">Procedimento de acesso:</w:t>
      </w:r>
    </w:p>
    <w:p>
      <w:pPr>
        <w:numPr>
          <w:ilvl w:val="0"/>
          <w:numId w:val="1123"/>
        </w:numPr>
        <w:pStyle w:val="Definition"/>
      </w:pPr>
      <w:r>
        <w:t xml:space="preserve">Clicar no número correspondente;</w:t>
      </w:r>
    </w:p>
    <w:p>
      <w:pPr>
        <w:numPr>
          <w:ilvl w:val="0"/>
          <w:numId w:val="1123"/>
        </w:numPr>
        <w:pStyle w:val="Definition"/>
      </w:pPr>
      <w:r>
        <w:t xml:space="preserve">Na tela do documento (ex.: mandado), é possível:</w:t>
      </w:r>
    </w:p>
    <w:p>
      <w:pPr>
        <w:numPr>
          <w:ilvl w:val="0"/>
          <w:numId w:val="1124"/>
        </w:numPr>
        <w:pStyle w:val="BlockText"/>
      </w:pPr>
      <w:r>
        <w:t xml:space="preserve">Conferir os dados do documento;</w:t>
      </w:r>
    </w:p>
    <w:p>
      <w:pPr>
        <w:numPr>
          <w:ilvl w:val="0"/>
          <w:numId w:val="1124"/>
        </w:numPr>
        <w:pStyle w:val="BlockText"/>
      </w:pPr>
      <w:r>
        <w:t xml:space="preserve">Editar o conteúdo, se necessário;</w:t>
      </w:r>
    </w:p>
    <w:p>
      <w:pPr>
        <w:numPr>
          <w:ilvl w:val="0"/>
          <w:numId w:val="1124"/>
        </w:numPr>
        <w:pStyle w:val="BlockText"/>
      </w:pPr>
      <w:r>
        <w:t xml:space="preserve">Visualizar o PDF ou a versão editável;</w:t>
      </w:r>
    </w:p>
    <w:p>
      <w:pPr>
        <w:numPr>
          <w:ilvl w:val="0"/>
          <w:numId w:val="1124"/>
        </w:numPr>
        <w:pStyle w:val="BlockText"/>
      </w:pPr>
      <w:r>
        <w:t xml:space="preserve">Consultar o despacho ou decisão que fundamentou a expedição.</w:t>
      </w:r>
    </w:p>
    <w:bookmarkEnd w:id="354"/>
    <w:bookmarkStart w:id="355" w:name="para-expedir"/>
    <w:p>
      <w:pPr>
        <w:pStyle w:val="Heading5"/>
      </w:pPr>
      <w:r>
        <w:t xml:space="preserve">18.9.3.2.</w:t>
      </w:r>
      <w:r>
        <w:t xml:space="preserve"> </w:t>
      </w:r>
      <w:r>
        <w:t xml:space="preserve">Para expedir</w:t>
      </w:r>
      <w:hyperlink w:anchor="para-expedir">
        <w:r>
          <w:rPr>
            <w:rStyle w:val="Hyperlink"/>
          </w:rPr>
          <w:t xml:space="preserve"></w:t>
        </w:r>
      </w:hyperlink>
    </w:p>
    <w:p>
      <w:pPr>
        <w:pStyle w:val="FirstParagraph"/>
      </w:pPr>
      <w:r>
        <w:t xml:space="preserve">Reúne documentos cuja pendência foi criada, mas que</w:t>
      </w:r>
      <w:r>
        <w:t xml:space="preserve"> </w:t>
      </w:r>
      <w:r>
        <w:rPr>
          <w:bCs/>
          <w:b/>
        </w:rPr>
        <w:t xml:space="preserve">ainda não foram efetivamente expedidos</w:t>
      </w:r>
      <w:r>
        <w:t xml:space="preserve">.</w:t>
      </w:r>
    </w:p>
    <w:p>
      <w:pPr>
        <w:pStyle w:val="DefinitionTerm"/>
      </w:pPr>
      <w:r>
        <w:t xml:space="preserve">Exemplo:</w:t>
      </w:r>
    </w:p>
    <w:p>
      <w:pPr>
        <w:numPr>
          <w:ilvl w:val="0"/>
          <w:numId w:val="1125"/>
        </w:numPr>
        <w:pStyle w:val="Definition"/>
      </w:pPr>
      <w:r>
        <w:t xml:space="preserve">Mandado ainda sem arquivo gerado.</w:t>
      </w:r>
    </w:p>
    <w:p>
      <w:pPr>
        <w:pStyle w:val="FirstParagraph"/>
      </w:pPr>
      <w:r>
        <w:t xml:space="preserve">Procedimento:</w:t>
      </w:r>
    </w:p>
    <w:p>
      <w:pPr>
        <w:numPr>
          <w:ilvl w:val="0"/>
          <w:numId w:val="1126"/>
        </w:numPr>
        <w:pStyle w:val="BlockText"/>
      </w:pPr>
      <w:r>
        <w:t xml:space="preserve">Clicar na quantidade listada;</w:t>
      </w:r>
    </w:p>
    <w:p>
      <w:pPr>
        <w:numPr>
          <w:ilvl w:val="0"/>
          <w:numId w:val="1126"/>
        </w:numPr>
        <w:pStyle w:val="BlockText"/>
      </w:pPr>
      <w:r>
        <w:t xml:space="preserve">Selecionar o documento desejado;</w:t>
      </w:r>
    </w:p>
    <w:p>
      <w:pPr>
        <w:numPr>
          <w:ilvl w:val="0"/>
          <w:numId w:val="1126"/>
        </w:numPr>
        <w:pStyle w:val="BlockText"/>
      </w:pPr>
      <w:r>
        <w:t xml:space="preserve">Clicar em</w:t>
      </w:r>
      <w:r>
        <w:t xml:space="preserve"> </w:t>
      </w:r>
      <w:r>
        <w:rPr>
          <w:bCs/>
          <w:b/>
        </w:rPr>
        <w:t xml:space="preserve">“Analisar”</w:t>
      </w:r>
      <w:r>
        <w:t xml:space="preserve">;</w:t>
      </w:r>
    </w:p>
    <w:p>
      <w:pPr>
        <w:numPr>
          <w:ilvl w:val="0"/>
          <w:numId w:val="1126"/>
        </w:numPr>
        <w:pStyle w:val="BlockText"/>
      </w:pPr>
      <w:r>
        <w:t xml:space="preserve">Na tela seguinte, informar:</w:t>
      </w:r>
    </w:p>
    <w:p>
      <w:pPr>
        <w:numPr>
          <w:ilvl w:val="1"/>
          <w:numId w:val="1127"/>
        </w:numPr>
        <w:pStyle w:val="BlockText"/>
      </w:pPr>
      <w:r>
        <w:t xml:space="preserve">Tipo de arquivo;</w:t>
      </w:r>
    </w:p>
    <w:p>
      <w:pPr>
        <w:numPr>
          <w:ilvl w:val="1"/>
          <w:numId w:val="1127"/>
        </w:numPr>
        <w:pStyle w:val="BlockText"/>
      </w:pPr>
      <w:r>
        <w:t xml:space="preserve">Descrição;</w:t>
      </w:r>
    </w:p>
    <w:p>
      <w:pPr>
        <w:numPr>
          <w:ilvl w:val="1"/>
          <w:numId w:val="1127"/>
        </w:numPr>
        <w:pStyle w:val="BlockText"/>
      </w:pPr>
      <w:r>
        <w:t xml:space="preserve">Modelo (mandado, alvará, carta, etc.).</w:t>
      </w:r>
    </w:p>
    <w:p>
      <w:pPr>
        <w:pStyle w:val="FirstParagraph"/>
      </w:pPr>
      <w:r>
        <w:t xml:space="preserve">Nota</w:t>
      </w:r>
    </w:p>
    <w:p>
      <w:pPr>
        <w:pStyle w:val="BodyText"/>
      </w:pPr>
      <w:r>
        <w:t xml:space="preserve">A criação detalhada de documentos será abordada em aula específica.</w:t>
      </w:r>
    </w:p>
    <w:bookmarkEnd w:id="355"/>
    <w:bookmarkStart w:id="357" w:name="com-urgencia"/>
    <w:bookmarkStart w:id="356" w:name="com-urgência"/>
    <w:p>
      <w:pPr>
        <w:pStyle w:val="Heading5"/>
      </w:pPr>
      <w:r>
        <w:t xml:space="preserve">18.9.3.3.</w:t>
      </w:r>
      <w:r>
        <w:t xml:space="preserve"> </w:t>
      </w:r>
      <w:r>
        <w:t xml:space="preserve">Com urgência</w:t>
      </w:r>
      <w:hyperlink w:anchor="com-urgencia">
        <w:r>
          <w:rPr>
            <w:rStyle w:val="Hyperlink"/>
          </w:rPr>
          <w:t xml:space="preserve"></w:t>
        </w:r>
      </w:hyperlink>
    </w:p>
    <w:p>
      <w:pPr>
        <w:numPr>
          <w:ilvl w:val="0"/>
          <w:numId w:val="1128"/>
        </w:numPr>
        <w:pStyle w:val="BlockText"/>
      </w:pPr>
      <w:r>
        <w:t xml:space="preserve">Agrupa documentos marcados como</w:t>
      </w:r>
      <w:r>
        <w:t xml:space="preserve"> </w:t>
      </w:r>
      <w:r>
        <w:rPr>
          <w:bCs/>
          <w:b/>
        </w:rPr>
        <w:t xml:space="preserve">prioritários</w:t>
      </w:r>
      <w:r>
        <w:t xml:space="preserve">;</w:t>
      </w:r>
    </w:p>
    <w:p>
      <w:pPr>
        <w:numPr>
          <w:ilvl w:val="0"/>
          <w:numId w:val="1128"/>
        </w:numPr>
        <w:pStyle w:val="BlockText"/>
      </w:pPr>
      <w:r>
        <w:t xml:space="preserve">Funciona como ferramenta de triagem para garantir maior celeridade no cumprimento.</w:t>
      </w:r>
    </w:p>
    <w:bookmarkEnd w:id="356"/>
    <w:bookmarkEnd w:id="357"/>
    <w:bookmarkStart w:id="358" w:name="devolvido-pelo-juiz"/>
    <w:p>
      <w:pPr>
        <w:pStyle w:val="Heading5"/>
      </w:pPr>
      <w:r>
        <w:t xml:space="preserve">18.9.3.4.</w:t>
      </w:r>
      <w:r>
        <w:t xml:space="preserve"> </w:t>
      </w:r>
      <w:r>
        <w:t xml:space="preserve">Devolvido pelo juiz</w:t>
      </w:r>
      <w:hyperlink w:anchor="devolvido-pelo-juiz">
        <w:r>
          <w:rPr>
            <w:rStyle w:val="Hyperlink"/>
          </w:rPr>
          <w:t xml:space="preserve"></w:t>
        </w:r>
      </w:hyperlink>
    </w:p>
    <w:p>
      <w:pPr>
        <w:numPr>
          <w:ilvl w:val="0"/>
          <w:numId w:val="1129"/>
        </w:numPr>
        <w:pStyle w:val="BlockText"/>
      </w:pPr>
      <w:r>
        <w:t xml:space="preserve">Indica que o documento já foi</w:t>
      </w:r>
      <w:r>
        <w:t xml:space="preserve"> </w:t>
      </w:r>
      <w:r>
        <w:rPr>
          <w:bCs/>
          <w:b/>
        </w:rPr>
        <w:t xml:space="preserve">assinado pelo magistrado</w:t>
      </w:r>
      <w:r>
        <w:t xml:space="preserve">;</w:t>
      </w:r>
    </w:p>
    <w:p>
      <w:pPr>
        <w:numPr>
          <w:ilvl w:val="0"/>
          <w:numId w:val="1129"/>
        </w:numPr>
        <w:pStyle w:val="BlockText"/>
      </w:pPr>
      <w:r>
        <w:t xml:space="preserve">Encontra-se pronto para as providências subsequentes de cumprimento.</w:t>
      </w:r>
    </w:p>
    <w:bookmarkEnd w:id="358"/>
    <w:bookmarkStart w:id="359" w:name="decurso-do-prazo"/>
    <w:p>
      <w:pPr>
        <w:pStyle w:val="Heading5"/>
      </w:pPr>
      <w:r>
        <w:t xml:space="preserve">18.9.3.5.</w:t>
      </w:r>
      <w:r>
        <w:t xml:space="preserve"> </w:t>
      </w:r>
      <w:r>
        <w:t xml:space="preserve">Decurso do prazo</w:t>
      </w:r>
      <w:hyperlink w:anchor="decurso-do-prazo">
        <w:r>
          <w:rPr>
            <w:rStyle w:val="Hyperlink"/>
          </w:rPr>
          <w:t xml:space="preserve"></w:t>
        </w:r>
      </w:hyperlink>
    </w:p>
    <w:p>
      <w:pPr>
        <w:numPr>
          <w:ilvl w:val="0"/>
          <w:numId w:val="1130"/>
        </w:numPr>
        <w:pStyle w:val="BlockText"/>
      </w:pPr>
      <w:r>
        <w:t xml:space="preserve">Reúne documentos (mandados, alvarás, cartas, etc.) cujo</w:t>
      </w:r>
      <w:r>
        <w:t xml:space="preserve"> </w:t>
      </w:r>
      <w:r>
        <w:rPr>
          <w:bCs/>
          <w:b/>
        </w:rPr>
        <w:t xml:space="preserve">prazo de cumprimento expirou</w:t>
      </w:r>
      <w:r>
        <w:t xml:space="preserve">;</w:t>
      </w:r>
    </w:p>
    <w:p>
      <w:pPr>
        <w:numPr>
          <w:ilvl w:val="0"/>
          <w:numId w:val="1130"/>
        </w:numPr>
        <w:pStyle w:val="BlockText"/>
      </w:pPr>
      <w:r>
        <w:t xml:space="preserve">Exige análise imediata e adoção das providências cabíveis pela secretaria.</w:t>
      </w:r>
    </w:p>
    <w:bookmarkEnd w:id="359"/>
    <w:bookmarkEnd w:id="360"/>
    <w:bookmarkStart w:id="362" w:name="diferencas-na-area-criminal"/>
    <w:bookmarkStart w:id="361" w:name="diferenças-na-área-criminal-1"/>
    <w:p>
      <w:pPr>
        <w:pStyle w:val="Heading4"/>
      </w:pPr>
      <w:r>
        <w:t xml:space="preserve">18.9.4.</w:t>
      </w:r>
      <w:r>
        <w:t xml:space="preserve"> </w:t>
      </w:r>
      <w:r>
        <w:t xml:space="preserve">Diferenças na área criminal</w:t>
      </w:r>
      <w:hyperlink w:anchor="diferencas-na-area-criminal">
        <w:r>
          <w:rPr>
            <w:rStyle w:val="Hyperlink"/>
          </w:rPr>
          <w:t xml:space="preserve"></w:t>
        </w:r>
      </w:hyperlink>
    </w:p>
    <w:p>
      <w:pPr>
        <w:pStyle w:val="FirstParagraph"/>
      </w:pPr>
      <w:r>
        <w:t xml:space="preserve">Na</w:t>
      </w:r>
      <w:r>
        <w:t xml:space="preserve"> </w:t>
      </w:r>
      <w:r>
        <w:rPr>
          <w:bCs/>
          <w:b/>
        </w:rPr>
        <w:t xml:space="preserve">mesa criminal</w:t>
      </w:r>
      <w:r>
        <w:t xml:space="preserve">, a estrutura da aba é essencialmente a mesma, com idênticas colunas.</w:t>
      </w:r>
    </w:p>
    <w:p>
      <w:pPr>
        <w:pStyle w:val="BodyText"/>
      </w:pPr>
      <w:r>
        <w:t xml:space="preserve">A principal diferença consiste na inclusão da categoria:</w:t>
      </w:r>
    </w:p>
    <w:p>
      <w:pPr>
        <w:numPr>
          <w:ilvl w:val="0"/>
          <w:numId w:val="1131"/>
        </w:numPr>
        <w:pStyle w:val="BlockText"/>
      </w:pPr>
      <w:r>
        <w:rPr>
          <w:bCs/>
          <w:b/>
        </w:rPr>
        <w:t xml:space="preserve">Guia de Recolhimento Definitiva</w:t>
      </w:r>
      <w:r>
        <w:t xml:space="preserve">, a qual é gerada a partir da funcionalidade</w:t>
      </w:r>
      <w:r>
        <w:t xml:space="preserve"> </w:t>
      </w:r>
      <w:r>
        <w:rPr>
          <w:bCs/>
          <w:b/>
        </w:rPr>
        <w:t xml:space="preserve">“Ordenar Cumprimento”</w:t>
      </w:r>
      <w:r>
        <w:t xml:space="preserve">.</w:t>
      </w:r>
    </w:p>
    <w:bookmarkEnd w:id="361"/>
    <w:bookmarkEnd w:id="362"/>
    <w:bookmarkStart w:id="364" w:name="resumo"/>
    <w:bookmarkStart w:id="363" w:name="resumo-5"/>
    <w:p>
      <w:pPr>
        <w:pStyle w:val="Heading4"/>
      </w:pPr>
      <w:r>
        <w:t xml:space="preserve">18.9.5.</w:t>
      </w:r>
      <w:r>
        <w:t xml:space="preserve"> </w:t>
      </w:r>
      <w:r>
        <w:t xml:space="preserve">Resumo</w:t>
      </w:r>
      <w:hyperlink w:anchor="resumo">
        <w:r>
          <w:rPr>
            <w:rStyle w:val="Hyperlink"/>
          </w:rPr>
          <w:t xml:space="preserve"></w:t>
        </w:r>
      </w:hyperlink>
    </w:p>
    <w:p>
      <w:pPr>
        <w:pStyle w:val="FirstParagraph"/>
      </w:pPr>
      <w:r>
        <w:t xml:space="preserve">A aba</w:t>
      </w:r>
      <w:r>
        <w:t xml:space="preserve"> </w:t>
      </w:r>
      <w:r>
        <w:rPr>
          <w:bCs/>
          <w:b/>
        </w:rPr>
        <w:t xml:space="preserve">Outros Cumprimentos</w:t>
      </w:r>
      <w:r>
        <w:t xml:space="preserve"> </w:t>
      </w:r>
      <w:r>
        <w:t xml:space="preserve">funciona simultaneamente como:</w:t>
      </w:r>
    </w:p>
    <w:p>
      <w:pPr>
        <w:numPr>
          <w:ilvl w:val="0"/>
          <w:numId w:val="1132"/>
        </w:numPr>
        <w:pStyle w:val="BlockText"/>
      </w:pPr>
      <w:r>
        <w:t xml:space="preserve">Uma</w:t>
      </w:r>
      <w:r>
        <w:t xml:space="preserve"> </w:t>
      </w:r>
      <w:r>
        <w:rPr>
          <w:bCs/>
          <w:b/>
        </w:rPr>
        <w:t xml:space="preserve">fila de trabalho estruturada</w:t>
      </w:r>
      <w:r>
        <w:t xml:space="preserve">;</w:t>
      </w:r>
    </w:p>
    <w:p>
      <w:pPr>
        <w:numPr>
          <w:ilvl w:val="0"/>
          <w:numId w:val="1132"/>
        </w:numPr>
        <w:pStyle w:val="BlockText"/>
      </w:pPr>
      <w:r>
        <w:t xml:space="preserve">Um</w:t>
      </w:r>
      <w:r>
        <w:t xml:space="preserve"> </w:t>
      </w:r>
      <w:r>
        <w:rPr>
          <w:bCs/>
          <w:b/>
        </w:rPr>
        <w:t xml:space="preserve">mecanismo central de controle</w:t>
      </w:r>
      <w:r>
        <w:t xml:space="preserve"> </w:t>
      </w:r>
      <w:r>
        <w:t xml:space="preserve">dos documentos que exigem expedição, assinatura e cumprimento.</w:t>
      </w:r>
    </w:p>
    <w:p>
      <w:pPr>
        <w:pStyle w:val="FirstParagraph"/>
      </w:pPr>
      <w:r>
        <w:t xml:space="preserve">Trata-se de aba essencial para o bom funcionamento da secretaria, sendo aprofundada em aulas específicas dedicadas à expedição de</w:t>
      </w:r>
      <w:r>
        <w:t xml:space="preserve"> </w:t>
      </w:r>
      <w:r>
        <w:rPr>
          <w:bCs/>
          <w:b/>
        </w:rPr>
        <w:t xml:space="preserve">mandados, alvarás e cartas</w:t>
      </w:r>
      <w:r>
        <w:t xml:space="preserve">.</w:t>
      </w:r>
    </w:p>
    <w:bookmarkEnd w:id="363"/>
    <w:bookmarkEnd w:id="364"/>
    <w:bookmarkEnd w:id="365"/>
    <w:p>
      <w:pPr>
        <w:pStyle w:val="BodyText"/>
      </w:pPr>
      <w:bookmarkStart w:id="366" w:name="document-projud_10_filasprocessuais"/>
      <w:bookmarkEnd w:id="366"/>
    </w:p>
    <w:bookmarkStart w:id="385" w:name="filas-processuais-e-mover-de-fila"/>
    <w:p>
      <w:pPr>
        <w:pStyle w:val="Heading3"/>
      </w:pPr>
      <w:r>
        <w:t xml:space="preserve">18.10.</w:t>
      </w:r>
      <w:r>
        <w:t xml:space="preserve"> </w:t>
      </w:r>
      <w:r>
        <w:t xml:space="preserve">Filas Processuais e Mover de Fila</w:t>
      </w:r>
      <w:hyperlink w:anchor="filas-processuais-e-mover-de-fila">
        <w:r>
          <w:rPr>
            <w:rStyle w:val="Hyperlink"/>
          </w:rPr>
          <w:t xml:space="preserve"></w:t>
        </w:r>
      </w:hyperlink>
    </w:p>
    <w:p>
      <w:pPr>
        <w:pStyle w:val="FirstParagraph"/>
      </w:pPr>
      <w:r>
        <w:t xml:space="preserve">Nesta aula, será apresentada a aba</w:t>
      </w:r>
      <w:r>
        <w:t xml:space="preserve"> </w:t>
      </w:r>
      <w:r>
        <w:rPr>
          <w:bCs/>
          <w:b/>
        </w:rPr>
        <w:t xml:space="preserve">Filas Processuais</w:t>
      </w:r>
      <w:r>
        <w:t xml:space="preserve">, recurso recente do sistema ProJUDI que tem por finalidade proporcionar</w:t>
      </w:r>
      <w:r>
        <w:t xml:space="preserve"> </w:t>
      </w:r>
      <w:r>
        <w:rPr>
          <w:bCs/>
          <w:b/>
        </w:rPr>
        <w:t xml:space="preserve">maior organização, controle e eficiência</w:t>
      </w:r>
      <w:r>
        <w:t xml:space="preserve"> </w:t>
      </w:r>
      <w:r>
        <w:t xml:space="preserve">na rotina cartorária.</w:t>
      </w:r>
    </w:p>
    <w:bookmarkStart w:id="368" w:name="objetivo-da-aba"/>
    <w:bookmarkStart w:id="367" w:name="objetivo-da-aba-3"/>
    <w:p>
      <w:pPr>
        <w:pStyle w:val="Heading4"/>
      </w:pPr>
      <w:r>
        <w:t xml:space="preserve">18.10.1.</w:t>
      </w:r>
      <w:r>
        <w:t xml:space="preserve"> </w:t>
      </w:r>
      <w:r>
        <w:t xml:space="preserve">Objetivo da aba</w:t>
      </w:r>
      <w:hyperlink w:anchor="objetivo-da-aba">
        <w:r>
          <w:rPr>
            <w:rStyle w:val="Hyperlink"/>
          </w:rPr>
          <w:t xml:space="preserve"></w:t>
        </w:r>
      </w:hyperlink>
    </w:p>
    <w:p>
      <w:pPr>
        <w:pStyle w:val="FirstParagraph"/>
      </w:pPr>
      <w:r>
        <w:t xml:space="preserve">A aba</w:t>
      </w:r>
      <w:r>
        <w:t xml:space="preserve"> </w:t>
      </w:r>
      <w:r>
        <w:rPr>
          <w:bCs/>
          <w:b/>
        </w:rPr>
        <w:t xml:space="preserve">Filas Processuais</w:t>
      </w:r>
      <w:r>
        <w:t xml:space="preserve"> </w:t>
      </w:r>
      <w:r>
        <w:t xml:space="preserve">permite:</w:t>
      </w:r>
    </w:p>
    <w:p>
      <w:pPr>
        <w:numPr>
          <w:ilvl w:val="0"/>
          <w:numId w:val="1133"/>
        </w:numPr>
      </w:pPr>
      <w:r>
        <w:t xml:space="preserve">Agrupar processos conforme a sua situação processual;</w:t>
      </w:r>
    </w:p>
    <w:p>
      <w:pPr>
        <w:numPr>
          <w:ilvl w:val="0"/>
          <w:numId w:val="1133"/>
        </w:numPr>
      </w:pPr>
      <w:r>
        <w:t xml:space="preserve">Organizar o fluxo de trabalho da secretaria;</w:t>
      </w:r>
    </w:p>
    <w:p>
      <w:pPr>
        <w:numPr>
          <w:ilvl w:val="0"/>
          <w:numId w:val="1133"/>
        </w:numPr>
      </w:pPr>
      <w:r>
        <w:t xml:space="preserve">Auxiliar no controle, distribuição e priorização das tarefas.</w:t>
      </w:r>
    </w:p>
    <w:bookmarkEnd w:id="367"/>
    <w:bookmarkEnd w:id="368"/>
    <w:bookmarkStart w:id="370" w:name="acesso-e-utilizacao"/>
    <w:bookmarkStart w:id="369" w:name="acesso-e-utilização"/>
    <w:p>
      <w:pPr>
        <w:pStyle w:val="Heading4"/>
      </w:pPr>
      <w:r>
        <w:t xml:space="preserve">18.10.2.</w:t>
      </w:r>
      <w:r>
        <w:t xml:space="preserve"> </w:t>
      </w:r>
      <w:r>
        <w:t xml:space="preserve">Acesso e utilização</w:t>
      </w:r>
      <w:hyperlink w:anchor="acesso-e-utilizacao">
        <w:r>
          <w:rPr>
            <w:rStyle w:val="Hyperlink"/>
          </w:rPr>
          <w:t xml:space="preserve"></w:t>
        </w:r>
      </w:hyperlink>
    </w:p>
    <w:p>
      <w:pPr>
        <w:numPr>
          <w:ilvl w:val="0"/>
          <w:numId w:val="1134"/>
        </w:numPr>
      </w:pPr>
      <w:r>
        <w:t xml:space="preserve">Acesse a aba</w:t>
      </w:r>
      <w:r>
        <w:t xml:space="preserve"> </w:t>
      </w:r>
      <w:r>
        <w:rPr>
          <w:bCs/>
          <w:b/>
        </w:rPr>
        <w:t xml:space="preserve">Filas Processuais</w:t>
      </w:r>
      <w:r>
        <w:t xml:space="preserve">;</w:t>
      </w:r>
    </w:p>
    <w:p>
      <w:pPr>
        <w:numPr>
          <w:ilvl w:val="0"/>
          <w:numId w:val="1134"/>
        </w:numPr>
      </w:pPr>
      <w:r>
        <w:t xml:space="preserve">Será exibida uma lista contendo diversas filas, tais como:</w:t>
      </w:r>
      <w:r>
        <w:t xml:space="preserve"> </w:t>
      </w:r>
      <w:r>
        <w:t xml:space="preserve">- Aguardando análise de AR;</w:t>
      </w:r>
      <w:r>
        <w:t xml:space="preserve"> </w:t>
      </w:r>
      <w:r>
        <w:t xml:space="preserve">- Audiência;</w:t>
      </w:r>
      <w:r>
        <w:t xml:space="preserve"> </w:t>
      </w:r>
      <w:r>
        <w:t xml:space="preserve">- Preliminar;</w:t>
      </w:r>
      <w:r>
        <w:t xml:space="preserve"> </w:t>
      </w:r>
      <w:r>
        <w:t xml:space="preserve">- Avaliação;</w:t>
      </w:r>
      <w:r>
        <w:t xml:space="preserve"> </w:t>
      </w:r>
      <w:r>
        <w:t xml:space="preserve">- Decisão;</w:t>
      </w:r>
      <w:r>
        <w:t xml:space="preserve"> </w:t>
      </w:r>
      <w:r>
        <w:t xml:space="preserve">- Decurso de prazo;</w:t>
      </w:r>
      <w:r>
        <w:t xml:space="preserve"> </w:t>
      </w:r>
      <w:r>
        <w:t xml:space="preserve">- Entre outras;</w:t>
      </w:r>
    </w:p>
    <w:p>
      <w:pPr>
        <w:numPr>
          <w:ilvl w:val="0"/>
          <w:numId w:val="1134"/>
        </w:numPr>
      </w:pPr>
      <w:r>
        <w:t xml:space="preserve">Clique em uma das filas (ex.:</w:t>
      </w:r>
      <w:r>
        <w:t xml:space="preserve"> </w:t>
      </w:r>
      <w:r>
        <w:rPr>
          <w:bCs/>
          <w:b/>
        </w:rPr>
        <w:t xml:space="preserve">Decisão</w:t>
      </w:r>
      <w:r>
        <w:t xml:space="preserve">) para visualizar os processos ali alocados;</w:t>
      </w:r>
    </w:p>
    <w:p>
      <w:pPr>
        <w:numPr>
          <w:ilvl w:val="0"/>
          <w:numId w:val="1134"/>
        </w:numPr>
      </w:pPr>
      <w:r>
        <w:t xml:space="preserve">Utilize o campo de busca para localizar processos específicos pelo número.</w:t>
      </w:r>
    </w:p>
    <w:bookmarkEnd w:id="369"/>
    <w:bookmarkEnd w:id="370"/>
    <w:bookmarkStart w:id="379" w:name="movimentacoes-disponiveis"/>
    <w:bookmarkStart w:id="378" w:name="movimentações-disponíveis"/>
    <w:p>
      <w:pPr>
        <w:pStyle w:val="Heading4"/>
      </w:pPr>
      <w:r>
        <w:t xml:space="preserve">18.10.3.</w:t>
      </w:r>
      <w:r>
        <w:t xml:space="preserve"> </w:t>
      </w:r>
      <w:r>
        <w:t xml:space="preserve">Movimentações disponíveis</w:t>
      </w:r>
      <w:hyperlink w:anchor="movimentacoes-disponiveis">
        <w:r>
          <w:rPr>
            <w:rStyle w:val="Hyperlink"/>
          </w:rPr>
          <w:t xml:space="preserve"></w:t>
        </w:r>
      </w:hyperlink>
    </w:p>
    <w:bookmarkStart w:id="371" w:name="copiar-para-outra-fila"/>
    <w:p>
      <w:pPr>
        <w:pStyle w:val="Heading5"/>
      </w:pPr>
      <w:r>
        <w:t xml:space="preserve">18.10.3.1.</w:t>
      </w:r>
      <w:r>
        <w:t xml:space="preserve"> </w:t>
      </w:r>
      <w:r>
        <w:t xml:space="preserve">Copiar para outra fila</w:t>
      </w:r>
      <w:hyperlink w:anchor="copiar-para-outra-fila">
        <w:r>
          <w:rPr>
            <w:rStyle w:val="Hyperlink"/>
          </w:rPr>
          <w:t xml:space="preserve"></w:t>
        </w:r>
      </w:hyperlink>
    </w:p>
    <w:p>
      <w:pPr>
        <w:numPr>
          <w:ilvl w:val="0"/>
          <w:numId w:val="1135"/>
        </w:numPr>
      </w:pPr>
      <w:r>
        <w:t xml:space="preserve">O processo</w:t>
      </w:r>
      <w:r>
        <w:t xml:space="preserve"> </w:t>
      </w:r>
      <w:r>
        <w:rPr>
          <w:bCs/>
          <w:b/>
        </w:rPr>
        <w:t xml:space="preserve">permanece na fila original</w:t>
      </w:r>
      <w:r>
        <w:t xml:space="preserve"> </w:t>
      </w:r>
      <w:r>
        <w:t xml:space="preserve">e passa a constar também na nova fila;</w:t>
      </w:r>
    </w:p>
    <w:p>
      <w:pPr>
        <w:numPr>
          <w:ilvl w:val="0"/>
          <w:numId w:val="1135"/>
        </w:numPr>
      </w:pPr>
      <w:r>
        <w:t xml:space="preserve">Exemplo: copiar da fila</w:t>
      </w:r>
      <w:r>
        <w:t xml:space="preserve"> </w:t>
      </w:r>
      <w:r>
        <w:rPr>
          <w:iCs/>
          <w:i/>
        </w:rPr>
        <w:t xml:space="preserve">Decisão</w:t>
      </w:r>
      <w:r>
        <w:t xml:space="preserve"> </w:t>
      </w:r>
      <w:r>
        <w:t xml:space="preserve">para</w:t>
      </w:r>
      <w:r>
        <w:t xml:space="preserve"> </w:t>
      </w:r>
      <w:r>
        <w:rPr>
          <w:iCs/>
          <w:i/>
        </w:rPr>
        <w:t xml:space="preserve">Aguardando cálculo de execução</w:t>
      </w:r>
      <w:r>
        <w:t xml:space="preserve">.</w:t>
      </w:r>
    </w:p>
    <w:bookmarkEnd w:id="371"/>
    <w:bookmarkStart w:id="372" w:name="mover-para-outra-fila"/>
    <w:p>
      <w:pPr>
        <w:pStyle w:val="Heading5"/>
      </w:pPr>
      <w:r>
        <w:t xml:space="preserve">18.10.3.2.</w:t>
      </w:r>
      <w:r>
        <w:t xml:space="preserve"> </w:t>
      </w:r>
      <w:r>
        <w:t xml:space="preserve">Mover para outra fila</w:t>
      </w:r>
      <w:hyperlink w:anchor="mover-para-outra-fila">
        <w:r>
          <w:rPr>
            <w:rStyle w:val="Hyperlink"/>
          </w:rPr>
          <w:t xml:space="preserve"></w:t>
        </w:r>
      </w:hyperlink>
    </w:p>
    <w:p>
      <w:pPr>
        <w:numPr>
          <w:ilvl w:val="0"/>
          <w:numId w:val="1136"/>
        </w:numPr>
      </w:pPr>
      <w:r>
        <w:t xml:space="preserve">O processo é</w:t>
      </w:r>
      <w:r>
        <w:t xml:space="preserve"> </w:t>
      </w:r>
      <w:r>
        <w:rPr>
          <w:bCs/>
          <w:b/>
        </w:rPr>
        <w:t xml:space="preserve">retirado da fila atual</w:t>
      </w:r>
      <w:r>
        <w:t xml:space="preserve"> </w:t>
      </w:r>
      <w:r>
        <w:t xml:space="preserve">e transferido para a nova fila selecionada;</w:t>
      </w:r>
    </w:p>
    <w:p>
      <w:pPr>
        <w:numPr>
          <w:ilvl w:val="0"/>
          <w:numId w:val="1136"/>
        </w:numPr>
      </w:pPr>
      <w:r>
        <w:t xml:space="preserve">Exemplo: mover da fila</w:t>
      </w:r>
      <w:r>
        <w:t xml:space="preserve"> </w:t>
      </w:r>
      <w:r>
        <w:rPr>
          <w:iCs/>
          <w:i/>
        </w:rPr>
        <w:t xml:space="preserve">Decisão</w:t>
      </w:r>
      <w:r>
        <w:t xml:space="preserve"> </w:t>
      </w:r>
      <w:r>
        <w:t xml:space="preserve">para</w:t>
      </w:r>
      <w:r>
        <w:t xml:space="preserve"> </w:t>
      </w:r>
      <w:r>
        <w:rPr>
          <w:iCs/>
          <w:i/>
        </w:rPr>
        <w:t xml:space="preserve">Aguardando audiência</w:t>
      </w:r>
      <w:r>
        <w:t xml:space="preserve">.</w:t>
      </w:r>
    </w:p>
    <w:bookmarkEnd w:id="372"/>
    <w:bookmarkStart w:id="373" w:name="remover-processo-da-fila"/>
    <w:p>
      <w:pPr>
        <w:pStyle w:val="Heading5"/>
      </w:pPr>
      <w:r>
        <w:t xml:space="preserve">18.10.3.3.</w:t>
      </w:r>
      <w:r>
        <w:t xml:space="preserve"> </w:t>
      </w:r>
      <w:r>
        <w:t xml:space="preserve">Remover processo da fila</w:t>
      </w:r>
      <w:hyperlink w:anchor="remover-processo-da-fila">
        <w:r>
          <w:rPr>
            <w:rStyle w:val="Hyperlink"/>
          </w:rPr>
          <w:t xml:space="preserve"></w:t>
        </w:r>
      </w:hyperlink>
    </w:p>
    <w:p>
      <w:pPr>
        <w:numPr>
          <w:ilvl w:val="0"/>
          <w:numId w:val="1137"/>
        </w:numPr>
      </w:pPr>
      <w:r>
        <w:t xml:space="preserve">Exclui o processo da fila selecionada;</w:t>
      </w:r>
    </w:p>
    <w:p>
      <w:pPr>
        <w:numPr>
          <w:ilvl w:val="0"/>
          <w:numId w:val="1137"/>
        </w:numPr>
      </w:pPr>
      <w:r>
        <w:t xml:space="preserve">Não realiza a inclusão automática em outra fila.</w:t>
      </w:r>
    </w:p>
    <w:bookmarkEnd w:id="373"/>
    <w:bookmarkStart w:id="375" w:name="mover-multiplo"/>
    <w:bookmarkStart w:id="374" w:name="mover-múltiplo"/>
    <w:p>
      <w:pPr>
        <w:pStyle w:val="Heading5"/>
      </w:pPr>
      <w:r>
        <w:t xml:space="preserve">18.10.3.4.</w:t>
      </w:r>
      <w:r>
        <w:t xml:space="preserve"> </w:t>
      </w:r>
      <w:r>
        <w:t xml:space="preserve">Mover múltiplo</w:t>
      </w:r>
      <w:hyperlink w:anchor="mover-multiplo">
        <w:r>
          <w:rPr>
            <w:rStyle w:val="Hyperlink"/>
          </w:rPr>
          <w:t xml:space="preserve"></w:t>
        </w:r>
      </w:hyperlink>
    </w:p>
    <w:p>
      <w:pPr>
        <w:numPr>
          <w:ilvl w:val="0"/>
          <w:numId w:val="1138"/>
        </w:numPr>
      </w:pPr>
      <w:r>
        <w:t xml:space="preserve">Selecione dois ou mais processos;</w:t>
      </w:r>
    </w:p>
    <w:p>
      <w:pPr>
        <w:numPr>
          <w:ilvl w:val="0"/>
          <w:numId w:val="1138"/>
        </w:numPr>
      </w:pPr>
      <w:r>
        <w:t xml:space="preserve">Clique em</w:t>
      </w:r>
      <w:r>
        <w:t xml:space="preserve"> </w:t>
      </w:r>
      <w:r>
        <w:rPr>
          <w:bCs/>
          <w:b/>
        </w:rPr>
        <w:t xml:space="preserve">“Mover”</w:t>
      </w:r>
      <w:r>
        <w:t xml:space="preserve"> </w:t>
      </w:r>
      <w:r>
        <w:t xml:space="preserve">(canto inferior direito da tela);</w:t>
      </w:r>
    </w:p>
    <w:p>
      <w:pPr>
        <w:numPr>
          <w:ilvl w:val="0"/>
          <w:numId w:val="1138"/>
        </w:numPr>
      </w:pPr>
      <w:r>
        <w:t xml:space="preserve">Escolha a fila de destino e confirme a operação.</w:t>
      </w:r>
    </w:p>
    <w:bookmarkEnd w:id="374"/>
    <w:bookmarkEnd w:id="375"/>
    <w:bookmarkStart w:id="377" w:name="copiar-multiplo"/>
    <w:bookmarkStart w:id="376" w:name="copiar-múltiplo"/>
    <w:p>
      <w:pPr>
        <w:pStyle w:val="Heading5"/>
      </w:pPr>
      <w:r>
        <w:t xml:space="preserve">18.10.3.5.</w:t>
      </w:r>
      <w:r>
        <w:t xml:space="preserve"> </w:t>
      </w:r>
      <w:r>
        <w:t xml:space="preserve">Copiar múltiplo</w:t>
      </w:r>
      <w:hyperlink w:anchor="copiar-multiplo">
        <w:r>
          <w:rPr>
            <w:rStyle w:val="Hyperlink"/>
          </w:rPr>
          <w:t xml:space="preserve"></w:t>
        </w:r>
      </w:hyperlink>
    </w:p>
    <w:p>
      <w:pPr>
        <w:numPr>
          <w:ilvl w:val="0"/>
          <w:numId w:val="1139"/>
        </w:numPr>
      </w:pPr>
      <w:r>
        <w:t xml:space="preserve">Procedimento idêntico ao mover múltiplo;</w:t>
      </w:r>
    </w:p>
    <w:p>
      <w:pPr>
        <w:numPr>
          <w:ilvl w:val="0"/>
          <w:numId w:val="1139"/>
        </w:numPr>
      </w:pPr>
      <w:r>
        <w:t xml:space="preserve">Os processos permanecem também na fila de origem.</w:t>
      </w:r>
    </w:p>
    <w:bookmarkEnd w:id="376"/>
    <w:bookmarkEnd w:id="377"/>
    <w:bookmarkEnd w:id="378"/>
    <w:bookmarkEnd w:id="379"/>
    <w:bookmarkStart w:id="381" w:name="verificacao"/>
    <w:bookmarkStart w:id="380" w:name="verificação-1"/>
    <w:p>
      <w:pPr>
        <w:pStyle w:val="Heading4"/>
      </w:pPr>
      <w:r>
        <w:t xml:space="preserve">18.10.4.</w:t>
      </w:r>
      <w:r>
        <w:t xml:space="preserve"> </w:t>
      </w:r>
      <w:r>
        <w:t xml:space="preserve">Verificação</w:t>
      </w:r>
      <w:hyperlink w:anchor="verificacao">
        <w:r>
          <w:rPr>
            <w:rStyle w:val="Hyperlink"/>
          </w:rPr>
          <w:t xml:space="preserve"></w:t>
        </w:r>
      </w:hyperlink>
    </w:p>
    <w:p>
      <w:pPr>
        <w:pStyle w:val="FirstParagraph"/>
      </w:pPr>
      <w:r>
        <w:t xml:space="preserve">Após a operação de mover ou copiar:</w:t>
      </w:r>
    </w:p>
    <w:p>
      <w:pPr>
        <w:numPr>
          <w:ilvl w:val="0"/>
          <w:numId w:val="1140"/>
        </w:numPr>
      </w:pPr>
      <w:r>
        <w:t xml:space="preserve">Acesse novamente a fila de destino para confirmar se os processos foram corretamente inseridos;</w:t>
      </w:r>
    </w:p>
    <w:p>
      <w:pPr>
        <w:numPr>
          <w:ilvl w:val="0"/>
          <w:numId w:val="1140"/>
        </w:numPr>
      </w:pPr>
      <w:r>
        <w:t xml:space="preserve">Também é possível verificar a</w:t>
      </w:r>
      <w:r>
        <w:t xml:space="preserve"> </w:t>
      </w:r>
      <w:r>
        <w:rPr>
          <w:bCs/>
          <w:b/>
        </w:rPr>
        <w:t xml:space="preserve">fila atual do processo</w:t>
      </w:r>
      <w:r>
        <w:t xml:space="preserve"> </w:t>
      </w:r>
      <w:r>
        <w:t xml:space="preserve">diretamente na tela principal do feito.</w:t>
      </w:r>
    </w:p>
    <w:bookmarkEnd w:id="380"/>
    <w:bookmarkEnd w:id="381"/>
    <w:bookmarkStart w:id="382" w:name="funcionalidade-extra"/>
    <w:p>
      <w:pPr>
        <w:pStyle w:val="Heading4"/>
      </w:pPr>
      <w:r>
        <w:t xml:space="preserve">18.10.5.</w:t>
      </w:r>
      <w:r>
        <w:t xml:space="preserve"> </w:t>
      </w:r>
      <w:r>
        <w:t xml:space="preserve">Funcionalidade extra</w:t>
      </w:r>
      <w:hyperlink w:anchor="funcionalidade-extra">
        <w:r>
          <w:rPr>
            <w:rStyle w:val="Hyperlink"/>
          </w:rPr>
          <w:t xml:space="preserve"></w:t>
        </w:r>
      </w:hyperlink>
    </w:p>
    <w:p>
      <w:pPr>
        <w:pStyle w:val="FirstParagraph"/>
      </w:pPr>
      <w:r>
        <w:t xml:space="preserve">Na</w:t>
      </w:r>
      <w:r>
        <w:t xml:space="preserve"> </w:t>
      </w:r>
      <w:r>
        <w:rPr>
          <w:bCs/>
          <w:b/>
        </w:rPr>
        <w:t xml:space="preserve">tela principal do processo</w:t>
      </w:r>
      <w:r>
        <w:t xml:space="preserve">, é possível realizar diretamente as seguintes ações:</w:t>
      </w:r>
    </w:p>
    <w:p>
      <w:pPr>
        <w:numPr>
          <w:ilvl w:val="0"/>
          <w:numId w:val="1141"/>
        </w:numPr>
      </w:pPr>
      <w:r>
        <w:rPr>
          <w:bCs/>
          <w:b/>
        </w:rPr>
        <w:t xml:space="preserve">Mover para outra fila</w:t>
      </w:r>
      <w:r>
        <w:t xml:space="preserve">;</w:t>
      </w:r>
    </w:p>
    <w:p>
      <w:pPr>
        <w:numPr>
          <w:ilvl w:val="0"/>
          <w:numId w:val="1141"/>
        </w:numPr>
      </w:pPr>
      <w:r>
        <w:rPr>
          <w:bCs/>
          <w:b/>
        </w:rPr>
        <w:t xml:space="preserve">Copiar para outra fila</w:t>
      </w:r>
      <w:r>
        <w:t xml:space="preserve">;</w:t>
      </w:r>
    </w:p>
    <w:p>
      <w:pPr>
        <w:numPr>
          <w:ilvl w:val="0"/>
          <w:numId w:val="1141"/>
        </w:numPr>
      </w:pPr>
      <w:r>
        <w:rPr>
          <w:bCs/>
          <w:b/>
        </w:rPr>
        <w:t xml:space="preserve">Remover processo da fila</w:t>
      </w:r>
      <w:r>
        <w:t xml:space="preserve">.</w:t>
      </w:r>
    </w:p>
    <w:p>
      <w:pPr>
        <w:pStyle w:val="FirstParagraph"/>
      </w:pPr>
      <w:r>
        <w:t xml:space="preserve">Essas opções estão disponíveis no</w:t>
      </w:r>
      <w:r>
        <w:t xml:space="preserve"> </w:t>
      </w:r>
      <w:r>
        <w:rPr>
          <w:bCs/>
          <w:b/>
        </w:rPr>
        <w:t xml:space="preserve">painel lateral</w:t>
      </w:r>
      <w:r>
        <w:t xml:space="preserve"> </w:t>
      </w:r>
      <w:r>
        <w:t xml:space="preserve">da página do processo.</w:t>
      </w:r>
    </w:p>
    <w:p>
      <w:pPr>
        <w:pStyle w:val="BodyText"/>
      </w:pPr>
      <w:r>
        <w:t xml:space="preserve">Aviso</w:t>
      </w:r>
    </w:p>
    <w:p>
      <w:pPr>
        <w:pStyle w:val="BodyText"/>
      </w:pPr>
      <w:r>
        <w:t xml:space="preserve">A movimentação de um processo para a fila</w:t>
      </w:r>
      <w:r>
        <w:t xml:space="preserve"> </w:t>
      </w:r>
      <w:r>
        <w:rPr>
          <w:bCs/>
          <w:b/>
        </w:rPr>
        <w:t xml:space="preserve">“Decisão”</w:t>
      </w:r>
      <w:r>
        <w:t xml:space="preserve"> </w:t>
      </w:r>
      <w:r>
        <w:t xml:space="preserve">não implica, por si só, o envio automático ao gabinete ou a inclusão em minuta.</w:t>
      </w:r>
    </w:p>
    <w:p>
      <w:pPr>
        <w:pStyle w:val="BodyText"/>
      </w:pPr>
      <w:r>
        <w:t xml:space="preserve">Exemplo prático:</w:t>
      </w:r>
    </w:p>
    <w:p>
      <w:pPr>
        <w:numPr>
          <w:ilvl w:val="0"/>
          <w:numId w:val="1142"/>
        </w:numPr>
      </w:pPr>
      <w:r>
        <w:t xml:space="preserve">Processo movido para a fila</w:t>
      </w:r>
      <w:r>
        <w:t xml:space="preserve"> </w:t>
      </w:r>
      <w:r>
        <w:rPr>
          <w:iCs/>
          <w:i/>
        </w:rPr>
        <w:t xml:space="preserve">Decisão</w:t>
      </w:r>
      <w:r>
        <w:t xml:space="preserve">;</w:t>
      </w:r>
    </w:p>
    <w:p>
      <w:pPr>
        <w:numPr>
          <w:ilvl w:val="0"/>
          <w:numId w:val="1142"/>
        </w:numPr>
      </w:pPr>
      <w:r>
        <w:t xml:space="preserve">Última movimentação:</w:t>
      </w:r>
      <w:r>
        <w:t xml:space="preserve"> </w:t>
      </w:r>
      <w:r>
        <w:rPr>
          <w:iCs/>
          <w:i/>
        </w:rPr>
        <w:t xml:space="preserve">Recebidos os autos da instância superior</w:t>
      </w:r>
      <w:r>
        <w:t xml:space="preserve">;</w:t>
      </w:r>
    </w:p>
    <w:p>
      <w:pPr>
        <w:numPr>
          <w:ilvl w:val="0"/>
          <w:numId w:val="1142"/>
        </w:numPr>
      </w:pPr>
      <w:r>
        <w:t xml:space="preserve">Providência necessária:</w:t>
      </w:r>
      <w:r>
        <w:t xml:space="preserve"> </w:t>
      </w:r>
      <w:r>
        <w:t xml:space="preserve">- Acessar a aba</w:t>
      </w:r>
      <w:r>
        <w:t xml:space="preserve"> </w:t>
      </w:r>
      <w:r>
        <w:rPr>
          <w:bCs/>
          <w:b/>
        </w:rPr>
        <w:t xml:space="preserve">Movimentações</w:t>
      </w:r>
      <w:r>
        <w:t xml:space="preserve">;</w:t>
      </w:r>
      <w:r>
        <w:t xml:space="preserve"> </w:t>
      </w:r>
      <w:r>
        <w:t xml:space="preserve">- Clicar em</w:t>
      </w:r>
      <w:r>
        <w:t xml:space="preserve"> </w:t>
      </w:r>
      <w:r>
        <w:rPr>
          <w:iCs/>
          <w:i/>
        </w:rPr>
        <w:t xml:space="preserve">Movimentar a partir desta movimentação</w:t>
      </w:r>
      <w:r>
        <w:t xml:space="preserve">;</w:t>
      </w:r>
      <w:r>
        <w:t xml:space="preserve"> </w:t>
      </w:r>
      <w:r>
        <w:t xml:space="preserve">- Selecionar</w:t>
      </w:r>
      <w:r>
        <w:t xml:space="preserve"> </w:t>
      </w:r>
      <w:r>
        <w:rPr>
          <w:bCs/>
          <w:b/>
        </w:rPr>
        <w:t xml:space="preserve">“Enviar Concluso”</w:t>
      </w:r>
      <w:r>
        <w:t xml:space="preserve">.</w:t>
      </w:r>
    </w:p>
    <w:bookmarkEnd w:id="382"/>
    <w:bookmarkStart w:id="384" w:name="resumo"/>
    <w:bookmarkStart w:id="383" w:name="resumo-6"/>
    <w:p>
      <w:pPr>
        <w:pStyle w:val="Heading4"/>
      </w:pPr>
      <w:r>
        <w:t xml:space="preserve">18.10.6.</w:t>
      </w:r>
      <w:r>
        <w:t xml:space="preserve"> </w:t>
      </w:r>
      <w:r>
        <w:t xml:space="preserve">Resumo</w:t>
      </w:r>
      <w:hyperlink w:anchor="resumo">
        <w:r>
          <w:rPr>
            <w:rStyle w:val="Hyperlink"/>
          </w:rPr>
          <w:t xml:space="preserve"></w:t>
        </w:r>
      </w:hyperlink>
    </w:p>
    <w:p>
      <w:pPr>
        <w:pStyle w:val="FirstParagraph"/>
      </w:pPr>
      <w:r>
        <w:t xml:space="preserve">A aba</w:t>
      </w:r>
      <w:r>
        <w:t xml:space="preserve"> </w:t>
      </w:r>
      <w:r>
        <w:rPr>
          <w:bCs/>
          <w:b/>
        </w:rPr>
        <w:t xml:space="preserve">Filas Processuais</w:t>
      </w:r>
      <w:r>
        <w:t xml:space="preserve"> </w:t>
      </w:r>
      <w:r>
        <w:t xml:space="preserve">é uma ferramenta estratégica para:</w:t>
      </w:r>
    </w:p>
    <w:p>
      <w:pPr>
        <w:numPr>
          <w:ilvl w:val="0"/>
          <w:numId w:val="1143"/>
        </w:numPr>
      </w:pPr>
      <w:r>
        <w:t xml:space="preserve">Organizar a carga de trabalho;</w:t>
      </w:r>
    </w:p>
    <w:p>
      <w:pPr>
        <w:numPr>
          <w:ilvl w:val="0"/>
          <w:numId w:val="1143"/>
        </w:numPr>
      </w:pPr>
      <w:r>
        <w:t xml:space="preserve">Classificar processos por status ou tipo de providência;</w:t>
      </w:r>
    </w:p>
    <w:p>
      <w:pPr>
        <w:numPr>
          <w:ilvl w:val="0"/>
          <w:numId w:val="1143"/>
        </w:numPr>
      </w:pPr>
      <w:r>
        <w:t xml:space="preserve">Planejar o andamento processual de forma mais clara e eficiente.</w:t>
      </w:r>
    </w:p>
    <w:p>
      <w:pPr>
        <w:pStyle w:val="FirstParagraph"/>
      </w:pPr>
      <w:r>
        <w:t xml:space="preserve">Todavia, ela</w:t>
      </w:r>
      <w:r>
        <w:t xml:space="preserve"> </w:t>
      </w:r>
      <w:r>
        <w:rPr>
          <w:bCs/>
          <w:b/>
        </w:rPr>
        <w:t xml:space="preserve">não substitui as movimentações formais do sistema</w:t>
      </w:r>
      <w:r>
        <w:t xml:space="preserve">, necessárias para o efetivo encaminhamento ao magistrado ou para a prática dos atos processuais.</w:t>
      </w:r>
    </w:p>
    <w:bookmarkEnd w:id="383"/>
    <w:bookmarkEnd w:id="384"/>
    <w:bookmarkEnd w:id="385"/>
    <w:p>
      <w:pPr>
        <w:pStyle w:val="BodyText"/>
      </w:pPr>
      <w:bookmarkStart w:id="386" w:name="document-projud_11_telainicialprocesso"/>
      <w:bookmarkEnd w:id="386"/>
    </w:p>
    <w:bookmarkStart w:id="395" w:name="tela-inicial-do-processo"/>
    <w:p>
      <w:pPr>
        <w:pStyle w:val="Heading3"/>
      </w:pPr>
      <w:r>
        <w:t xml:space="preserve">18.11.</w:t>
      </w:r>
      <w:r>
        <w:t xml:space="preserve"> </w:t>
      </w:r>
      <w:r>
        <w:t xml:space="preserve">Tela Inicial do Processo</w:t>
      </w:r>
      <w:hyperlink w:anchor="tela-inicial-do-processo">
        <w:r>
          <w:rPr>
            <w:rStyle w:val="Hyperlink"/>
          </w:rPr>
          <w:t xml:space="preserve"></w:t>
        </w:r>
      </w:hyperlink>
    </w:p>
    <w:p>
      <w:pPr>
        <w:pStyle w:val="FirstParagraph"/>
      </w:pPr>
      <w:r>
        <w:t xml:space="preserve">Nesta aula, inicia-se uma</w:t>
      </w:r>
      <w:r>
        <w:t xml:space="preserve"> </w:t>
      </w:r>
      <w:r>
        <w:rPr>
          <w:bCs/>
          <w:b/>
        </w:rPr>
        <w:t xml:space="preserve">nova sequência de aulas práticas</w:t>
      </w:r>
      <w:r>
        <w:t xml:space="preserve">, voltada à exploração das funcionalidades disponíveis</w:t>
      </w:r>
      <w:r>
        <w:t xml:space="preserve"> </w:t>
      </w:r>
      <w:r>
        <w:rPr>
          <w:bCs/>
          <w:b/>
        </w:rPr>
        <w:t xml:space="preserve">dentro de um processo</w:t>
      </w:r>
      <w:r>
        <w:t xml:space="preserve"> </w:t>
      </w:r>
      <w:r>
        <w:t xml:space="preserve">no sistema ProJUDI, aplicáveis tanto à</w:t>
      </w:r>
      <w:r>
        <w:t xml:space="preserve"> </w:t>
      </w:r>
      <w:r>
        <w:rPr>
          <w:bCs/>
          <w:b/>
        </w:rPr>
        <w:t xml:space="preserve">mesa cível</w:t>
      </w:r>
      <w:r>
        <w:t xml:space="preserve"> </w:t>
      </w:r>
      <w:r>
        <w:t xml:space="preserve">quanto à</w:t>
      </w:r>
      <w:r>
        <w:t xml:space="preserve"> </w:t>
      </w:r>
      <w:r>
        <w:rPr>
          <w:bCs/>
          <w:b/>
        </w:rPr>
        <w:t xml:space="preserve">mesa criminal</w:t>
      </w:r>
      <w:r>
        <w:t xml:space="preserve">.</w:t>
      </w:r>
    </w:p>
    <w:bookmarkStart w:id="387" w:name="objetivo"/>
    <w:p>
      <w:pPr>
        <w:pStyle w:val="Heading4"/>
      </w:pPr>
      <w:r>
        <w:t xml:space="preserve">18.11.1.</w:t>
      </w:r>
      <w:r>
        <w:t xml:space="preserve"> </w:t>
      </w:r>
      <w:r>
        <w:t xml:space="preserve">Objetivo</w:t>
      </w:r>
      <w:hyperlink w:anchor="objetivo">
        <w:r>
          <w:rPr>
            <w:rStyle w:val="Hyperlink"/>
          </w:rPr>
          <w:t xml:space="preserve"></w:t>
        </w:r>
      </w:hyperlink>
    </w:p>
    <w:p>
      <w:pPr>
        <w:pStyle w:val="FirstParagraph"/>
      </w:pPr>
      <w:r>
        <w:t xml:space="preserve">Apresentar a estrutura da</w:t>
      </w:r>
      <w:r>
        <w:t xml:space="preserve"> </w:t>
      </w:r>
      <w:r>
        <w:rPr>
          <w:bCs/>
          <w:b/>
        </w:rPr>
        <w:t xml:space="preserve">tela inicial do processo</w:t>
      </w:r>
      <w:r>
        <w:t xml:space="preserve"> </w:t>
      </w:r>
      <w:r>
        <w:t xml:space="preserve">no ProJUDI, destacando seus campos, abas e funcionalidades essenciais para a correta alimentação, análise e movimentação processual.</w:t>
      </w:r>
    </w:p>
    <w:bookmarkEnd w:id="387"/>
    <w:bookmarkStart w:id="388" w:name="acesso-ao-processo"/>
    <w:p>
      <w:pPr>
        <w:pStyle w:val="Heading4"/>
      </w:pPr>
      <w:r>
        <w:t xml:space="preserve">18.11.2.</w:t>
      </w:r>
      <w:r>
        <w:t xml:space="preserve"> </w:t>
      </w:r>
      <w:r>
        <w:t xml:space="preserve">Acesso ao processo</w:t>
      </w:r>
      <w:hyperlink w:anchor="acesso-ao-processo">
        <w:r>
          <w:rPr>
            <w:rStyle w:val="Hyperlink"/>
          </w:rPr>
          <w:t xml:space="preserve"></w:t>
        </w:r>
      </w:hyperlink>
    </w:p>
    <w:p>
      <w:pPr>
        <w:pStyle w:val="FirstParagraph"/>
      </w:pPr>
      <w:r>
        <w:t xml:space="preserve">Um processo pode ser acessado por diversas rotinas do sistema, tais como:</w:t>
      </w:r>
    </w:p>
    <w:p>
      <w:pPr>
        <w:numPr>
          <w:ilvl w:val="0"/>
          <w:numId w:val="1144"/>
        </w:numPr>
      </w:pPr>
      <w:r>
        <w:t xml:space="preserve">Citações e Intimações;</w:t>
      </w:r>
    </w:p>
    <w:p>
      <w:pPr>
        <w:numPr>
          <w:ilvl w:val="0"/>
          <w:numId w:val="1144"/>
        </w:numPr>
      </w:pPr>
      <w:r>
        <w:t xml:space="preserve">Análise de Juntadas;</w:t>
      </w:r>
    </w:p>
    <w:p>
      <w:pPr>
        <w:numPr>
          <w:ilvl w:val="0"/>
          <w:numId w:val="1144"/>
        </w:numPr>
      </w:pPr>
      <w:r>
        <w:t xml:space="preserve">Outros Cumprimentos;</w:t>
      </w:r>
    </w:p>
    <w:p>
      <w:pPr>
        <w:numPr>
          <w:ilvl w:val="0"/>
          <w:numId w:val="1144"/>
        </w:numPr>
      </w:pPr>
      <w:r>
        <w:t xml:space="preserve">Filas Processuais.</w:t>
      </w:r>
    </w:p>
    <w:p>
      <w:pPr>
        <w:pStyle w:val="FirstParagraph"/>
      </w:pPr>
      <w:r>
        <w:t xml:space="preserve">Para fins didáticos, nesta aula o acesso ao processo foi realizado a partir da aba</w:t>
      </w:r>
      <w:r>
        <w:t xml:space="preserve"> </w:t>
      </w:r>
      <w:r>
        <w:rPr>
          <w:bCs/>
          <w:b/>
        </w:rPr>
        <w:t xml:space="preserve">Análise de Juntadas</w:t>
      </w:r>
      <w:r>
        <w:t xml:space="preserve">.</w:t>
      </w:r>
    </w:p>
    <w:bookmarkEnd w:id="388"/>
    <w:bookmarkStart w:id="389" w:name="componentes-da-tela-inicial"/>
    <w:p>
      <w:pPr>
        <w:pStyle w:val="Heading4"/>
      </w:pPr>
      <w:r>
        <w:t xml:space="preserve">18.11.3.</w:t>
      </w:r>
      <w:r>
        <w:t xml:space="preserve"> </w:t>
      </w:r>
      <w:r>
        <w:t xml:space="preserve">Componentes da tela inicial</w:t>
      </w:r>
      <w:hyperlink w:anchor="componentes-da-tela-inicial">
        <w:r>
          <w:rPr>
            <w:rStyle w:val="Hyperlink"/>
          </w:rPr>
          <w:t xml:space="preserve"></w:t>
        </w:r>
      </w:hyperlink>
    </w:p>
    <w:p>
      <w:pPr>
        <w:pStyle w:val="FirstParagraph"/>
      </w:pPr>
      <w:r>
        <w:t xml:space="preserve">Ao abrir um processo, a tela inicial apresenta, entre outras informações:</w:t>
      </w:r>
    </w:p>
    <w:p>
      <w:pPr>
        <w:numPr>
          <w:ilvl w:val="0"/>
          <w:numId w:val="1145"/>
        </w:numPr>
      </w:pPr>
      <w:r>
        <w:rPr>
          <w:bCs/>
          <w:b/>
        </w:rPr>
        <w:t xml:space="preserve">Número do processo</w:t>
      </w:r>
      <w:r>
        <w:t xml:space="preserve">;</w:t>
      </w:r>
    </w:p>
    <w:p>
      <w:pPr>
        <w:numPr>
          <w:ilvl w:val="0"/>
          <w:numId w:val="1145"/>
        </w:numPr>
      </w:pPr>
      <w:r>
        <w:rPr>
          <w:bCs/>
          <w:b/>
        </w:rPr>
        <w:t xml:space="preserve">Advertências do sistema</w:t>
      </w:r>
      <w:r>
        <w:t xml:space="preserve"> </w:t>
      </w:r>
      <w:r>
        <w:t xml:space="preserve">(ex.: necessidade de regularização de CPF/CNPJ);</w:t>
      </w:r>
    </w:p>
    <w:p>
      <w:pPr>
        <w:numPr>
          <w:ilvl w:val="0"/>
          <w:numId w:val="1145"/>
        </w:numPr>
      </w:pPr>
      <w:r>
        <w:rPr>
          <w:bCs/>
          <w:b/>
        </w:rPr>
        <w:t xml:space="preserve">Dias de tramitação</w:t>
      </w:r>
      <w:r>
        <w:t xml:space="preserve">;</w:t>
      </w:r>
    </w:p>
    <w:p>
      <w:pPr>
        <w:numPr>
          <w:ilvl w:val="0"/>
          <w:numId w:val="1145"/>
        </w:numPr>
      </w:pPr>
      <w:r>
        <w:rPr>
          <w:bCs/>
          <w:b/>
        </w:rPr>
        <w:t xml:space="preserve">Classe processual e assuntos</w:t>
      </w:r>
      <w:r>
        <w:t xml:space="preserve">;</w:t>
      </w:r>
    </w:p>
    <w:p>
      <w:pPr>
        <w:numPr>
          <w:ilvl w:val="0"/>
          <w:numId w:val="1145"/>
        </w:numPr>
      </w:pPr>
      <w:r>
        <w:rPr>
          <w:bCs/>
          <w:b/>
        </w:rPr>
        <w:t xml:space="preserve">Nível de prioridade</w:t>
      </w:r>
      <w:r>
        <w:t xml:space="preserve">;</w:t>
      </w:r>
    </w:p>
    <w:p>
      <w:pPr>
        <w:numPr>
          <w:ilvl w:val="0"/>
          <w:numId w:val="1145"/>
        </w:numPr>
      </w:pPr>
      <w:r>
        <w:rPr>
          <w:bCs/>
          <w:b/>
        </w:rPr>
        <w:t xml:space="preserve">Agendamento de audiência</w:t>
      </w:r>
      <w:r>
        <w:t xml:space="preserve">;</w:t>
      </w:r>
    </w:p>
    <w:p>
      <w:pPr>
        <w:numPr>
          <w:ilvl w:val="0"/>
          <w:numId w:val="1145"/>
        </w:numPr>
      </w:pPr>
      <w:r>
        <w:rPr>
          <w:bCs/>
          <w:b/>
        </w:rPr>
        <w:t xml:space="preserve">Campo de anotações</w:t>
      </w:r>
      <w:r>
        <w:t xml:space="preserve">;</w:t>
      </w:r>
    </w:p>
    <w:p>
      <w:pPr>
        <w:numPr>
          <w:ilvl w:val="0"/>
          <w:numId w:val="1145"/>
        </w:numPr>
      </w:pPr>
      <w:r>
        <w:rPr>
          <w:bCs/>
          <w:b/>
        </w:rPr>
        <w:t xml:space="preserve">Análise automática do processo</w:t>
      </w:r>
      <w:r>
        <w:t xml:space="preserve">;</w:t>
      </w:r>
    </w:p>
    <w:p>
      <w:pPr>
        <w:numPr>
          <w:ilvl w:val="0"/>
          <w:numId w:val="1145"/>
        </w:numPr>
      </w:pPr>
      <w:r>
        <w:rPr>
          <w:bCs/>
          <w:b/>
        </w:rPr>
        <w:t xml:space="preserve">Pendências existentes</w:t>
      </w:r>
      <w:r>
        <w:t xml:space="preserve">.</w:t>
      </w:r>
    </w:p>
    <w:bookmarkEnd w:id="389"/>
    <w:bookmarkStart w:id="391" w:name="acoes-disponiveis"/>
    <w:bookmarkStart w:id="390" w:name="ações-disponíveis"/>
    <w:p>
      <w:pPr>
        <w:pStyle w:val="Heading4"/>
      </w:pPr>
      <w:r>
        <w:t xml:space="preserve">18.11.4.</w:t>
      </w:r>
      <w:r>
        <w:t xml:space="preserve"> </w:t>
      </w:r>
      <w:r>
        <w:t xml:space="preserve">Ações disponíveis</w:t>
      </w:r>
      <w:hyperlink w:anchor="acoes-disponiveis">
        <w:r>
          <w:rPr>
            <w:rStyle w:val="Hyperlink"/>
          </w:rPr>
          <w:t xml:space="preserve"></w:t>
        </w:r>
      </w:hyperlink>
    </w:p>
    <w:p>
      <w:pPr>
        <w:pStyle w:val="FirstParagraph"/>
      </w:pPr>
      <w:r>
        <w:t xml:space="preserve">Na barra central superior da tela, encontram-se as principais ações operacionais:</w:t>
      </w:r>
    </w:p>
    <w:p>
      <w:pPr>
        <w:numPr>
          <w:ilvl w:val="0"/>
          <w:numId w:val="1146"/>
        </w:numPr>
      </w:pPr>
      <w:r>
        <w:rPr>
          <w:bCs/>
          <w:b/>
        </w:rPr>
        <w:t xml:space="preserve">Inserir pedido incidental</w:t>
      </w:r>
      <w:r>
        <w:t xml:space="preserve">;</w:t>
      </w:r>
    </w:p>
    <w:p>
      <w:pPr>
        <w:numPr>
          <w:ilvl w:val="0"/>
          <w:numId w:val="1146"/>
        </w:numPr>
      </w:pPr>
      <w:r>
        <w:rPr>
          <w:bCs/>
          <w:b/>
        </w:rPr>
        <w:t xml:space="preserve">Juntar documento</w:t>
      </w:r>
      <w:r>
        <w:t xml:space="preserve">;</w:t>
      </w:r>
    </w:p>
    <w:p>
      <w:pPr>
        <w:numPr>
          <w:ilvl w:val="0"/>
          <w:numId w:val="1146"/>
        </w:numPr>
      </w:pPr>
      <w:r>
        <w:rPr>
          <w:bCs/>
          <w:b/>
        </w:rPr>
        <w:t xml:space="preserve">Peticionar</w:t>
      </w:r>
      <w:r>
        <w:t xml:space="preserve">;</w:t>
      </w:r>
    </w:p>
    <w:p>
      <w:pPr>
        <w:numPr>
          <w:ilvl w:val="0"/>
          <w:numId w:val="1146"/>
        </w:numPr>
      </w:pPr>
      <w:r>
        <w:rPr>
          <w:bCs/>
          <w:b/>
        </w:rPr>
        <w:t xml:space="preserve">Navegar</w:t>
      </w:r>
      <w:r>
        <w:t xml:space="preserve"> </w:t>
      </w:r>
      <w:r>
        <w:t xml:space="preserve">– utilizada com frequência para consulta de movimentações e peças;</w:t>
      </w:r>
    </w:p>
    <w:p>
      <w:pPr>
        <w:numPr>
          <w:ilvl w:val="0"/>
          <w:numId w:val="1146"/>
        </w:numPr>
      </w:pPr>
      <w:r>
        <w:rPr>
          <w:bCs/>
          <w:b/>
        </w:rPr>
        <w:t xml:space="preserve">Exportar</w:t>
      </w:r>
      <w:r>
        <w:t xml:space="preserve"> </w:t>
      </w:r>
      <w:r>
        <w:t xml:space="preserve">– permite salvar documentos e peças do processo;</w:t>
      </w:r>
    </w:p>
    <w:p>
      <w:pPr>
        <w:numPr>
          <w:ilvl w:val="0"/>
          <w:numId w:val="1146"/>
        </w:numPr>
      </w:pPr>
      <w:r>
        <w:rPr>
          <w:bCs/>
          <w:b/>
        </w:rPr>
        <w:t xml:space="preserve">Voltar</w:t>
      </w:r>
      <w:r>
        <w:t xml:space="preserve"> </w:t>
      </w:r>
      <w:r>
        <w:t xml:space="preserve">– retorna à tela anterior do sistema.</w:t>
      </w:r>
    </w:p>
    <w:bookmarkEnd w:id="390"/>
    <w:bookmarkEnd w:id="391"/>
    <w:bookmarkStart w:id="393" w:name="abas-de-informacoes"/>
    <w:bookmarkStart w:id="392" w:name="abas-de-informações"/>
    <w:p>
      <w:pPr>
        <w:pStyle w:val="Heading4"/>
      </w:pPr>
      <w:r>
        <w:t xml:space="preserve">18.11.5.</w:t>
      </w:r>
      <w:r>
        <w:t xml:space="preserve"> </w:t>
      </w:r>
      <w:r>
        <w:t xml:space="preserve">Abas de informações</w:t>
      </w:r>
      <w:hyperlink w:anchor="abas-de-informacoes">
        <w:r>
          <w:rPr>
            <w:rStyle w:val="Hyperlink"/>
          </w:rPr>
          <w:t xml:space="preserve"></w:t>
        </w:r>
      </w:hyperlink>
    </w:p>
    <w:p>
      <w:pPr>
        <w:pStyle w:val="FirstParagraph"/>
      </w:pPr>
      <w:r>
        <w:t xml:space="preserve">Na parte inferior da tela inicial do processo, estão disponíveis as seguintes abas:</w:t>
      </w:r>
    </w:p>
    <w:p>
      <w:pPr>
        <w:numPr>
          <w:ilvl w:val="0"/>
          <w:numId w:val="1147"/>
        </w:numPr>
      </w:pPr>
      <w:r>
        <w:rPr>
          <w:bCs/>
          <w:b/>
        </w:rPr>
        <w:t xml:space="preserve">Informações gerais</w:t>
      </w:r>
      <w:r>
        <w:t xml:space="preserve"> </w:t>
      </w:r>
      <w:r>
        <w:t xml:space="preserve">– dados básicos do processo;</w:t>
      </w:r>
    </w:p>
    <w:p>
      <w:pPr>
        <w:numPr>
          <w:ilvl w:val="0"/>
          <w:numId w:val="1147"/>
        </w:numPr>
      </w:pPr>
      <w:r>
        <w:rPr>
          <w:bCs/>
          <w:b/>
        </w:rPr>
        <w:t xml:space="preserve">Informações adicionais</w:t>
      </w:r>
      <w:r>
        <w:t xml:space="preserve"> </w:t>
      </w:r>
      <w:r>
        <w:t xml:space="preserve">– dados complementares;</w:t>
      </w:r>
    </w:p>
    <w:p>
      <w:pPr>
        <w:numPr>
          <w:ilvl w:val="0"/>
          <w:numId w:val="1147"/>
        </w:numPr>
      </w:pPr>
      <w:r>
        <w:rPr>
          <w:bCs/>
          <w:b/>
        </w:rPr>
        <w:t xml:space="preserve">Partes</w:t>
      </w:r>
      <w:r>
        <w:t xml:space="preserve"> </w:t>
      </w:r>
      <w:r>
        <w:t xml:space="preserve">– relação das partes envolvidas;</w:t>
      </w:r>
    </w:p>
    <w:p>
      <w:pPr>
        <w:numPr>
          <w:ilvl w:val="0"/>
          <w:numId w:val="1147"/>
        </w:numPr>
      </w:pPr>
      <w:r>
        <w:rPr>
          <w:bCs/>
          <w:b/>
        </w:rPr>
        <w:t xml:space="preserve">Movimentações</w:t>
      </w:r>
      <w:r>
        <w:t xml:space="preserve"> </w:t>
      </w:r>
      <w:r>
        <w:t xml:space="preserve">– histórico completo dos atos processuais;</w:t>
      </w:r>
    </w:p>
    <w:p>
      <w:pPr>
        <w:numPr>
          <w:ilvl w:val="0"/>
          <w:numId w:val="1147"/>
        </w:numPr>
      </w:pPr>
      <w:r>
        <w:rPr>
          <w:bCs/>
          <w:b/>
        </w:rPr>
        <w:t xml:space="preserve">Apensos</w:t>
      </w:r>
      <w:r>
        <w:t xml:space="preserve"> </w:t>
      </w:r>
      <w:r>
        <w:t xml:space="preserve">– processos apensados;</w:t>
      </w:r>
    </w:p>
    <w:p>
      <w:pPr>
        <w:numPr>
          <w:ilvl w:val="0"/>
          <w:numId w:val="1147"/>
        </w:numPr>
      </w:pPr>
      <w:r>
        <w:rPr>
          <w:bCs/>
          <w:b/>
        </w:rPr>
        <w:t xml:space="preserve">Vínculos</w:t>
      </w:r>
      <w:r>
        <w:t xml:space="preserve"> </w:t>
      </w:r>
      <w:r>
        <w:t xml:space="preserve">– conexões com outros cadastros;</w:t>
      </w:r>
    </w:p>
    <w:p>
      <w:pPr>
        <w:numPr>
          <w:ilvl w:val="0"/>
          <w:numId w:val="1147"/>
        </w:numPr>
      </w:pPr>
      <w:r>
        <w:rPr>
          <w:bCs/>
          <w:b/>
        </w:rPr>
        <w:t xml:space="preserve">Guias de custas</w:t>
      </w:r>
      <w:r>
        <w:t xml:space="preserve"> </w:t>
      </w:r>
      <w:r>
        <w:t xml:space="preserve">– informações relativas ao recolhimento de custas.</w:t>
      </w:r>
    </w:p>
    <w:bookmarkEnd w:id="392"/>
    <w:bookmarkEnd w:id="393"/>
    <w:bookmarkStart w:id="394" w:name="encaminhamento"/>
    <w:p>
      <w:pPr>
        <w:pStyle w:val="Heading4"/>
      </w:pPr>
      <w:r>
        <w:t xml:space="preserve">18.11.6.</w:t>
      </w:r>
      <w:r>
        <w:t xml:space="preserve"> </w:t>
      </w:r>
      <w:r>
        <w:t xml:space="preserve">Encaminhamento</w:t>
      </w:r>
      <w:hyperlink w:anchor="encaminhamento">
        <w:r>
          <w:rPr>
            <w:rStyle w:val="Hyperlink"/>
          </w:rPr>
          <w:t xml:space="preserve"></w:t>
        </w:r>
      </w:hyperlink>
    </w:p>
    <w:p>
      <w:pPr>
        <w:pStyle w:val="FirstParagraph"/>
      </w:pPr>
      <w:r>
        <w:t xml:space="preserve">Nas próximas aulas, cada um desses itens será abordado de forma</w:t>
      </w:r>
      <w:r>
        <w:t xml:space="preserve"> </w:t>
      </w:r>
      <w:r>
        <w:rPr>
          <w:bCs/>
          <w:b/>
        </w:rPr>
        <w:t xml:space="preserve">detalhada e prática</w:t>
      </w:r>
      <w:r>
        <w:t xml:space="preserve">, demonstrando como:</w:t>
      </w:r>
    </w:p>
    <w:p>
      <w:pPr>
        <w:numPr>
          <w:ilvl w:val="0"/>
          <w:numId w:val="1148"/>
        </w:numPr>
      </w:pPr>
      <w:r>
        <w:t xml:space="preserve">Inserir e gerenciar documentos;</w:t>
      </w:r>
    </w:p>
    <w:p>
      <w:pPr>
        <w:numPr>
          <w:ilvl w:val="0"/>
          <w:numId w:val="1148"/>
        </w:numPr>
      </w:pPr>
      <w:r>
        <w:t xml:space="preserve">Administrar partes, representantes e procuradores;</w:t>
      </w:r>
    </w:p>
    <w:p>
      <w:pPr>
        <w:numPr>
          <w:ilvl w:val="0"/>
          <w:numId w:val="1148"/>
        </w:numPr>
      </w:pPr>
      <w:r>
        <w:t xml:space="preserve">Executar corretamente as movimentações processuais;</w:t>
      </w:r>
    </w:p>
    <w:p>
      <w:pPr>
        <w:numPr>
          <w:ilvl w:val="0"/>
          <w:numId w:val="1148"/>
        </w:numPr>
      </w:pPr>
      <w:r>
        <w:t xml:space="preserve">Utilizar as ferramentas de navegação e exportação do sistema.</w:t>
      </w:r>
    </w:p>
    <w:p>
      <w:pPr>
        <w:pStyle w:val="FirstParagraph"/>
      </w:pPr>
      <w:r>
        <w:t xml:space="preserve">A abordagem adotada será válida tanto para</w:t>
      </w:r>
      <w:r>
        <w:t xml:space="preserve"> </w:t>
      </w:r>
      <w:r>
        <w:rPr>
          <w:bCs/>
          <w:b/>
        </w:rPr>
        <w:t xml:space="preserve">varas cíveis</w:t>
      </w:r>
      <w:r>
        <w:t xml:space="preserve"> </w:t>
      </w:r>
      <w:r>
        <w:t xml:space="preserve">quanto para</w:t>
      </w:r>
      <w:r>
        <w:t xml:space="preserve"> </w:t>
      </w:r>
      <w:r>
        <w:rPr>
          <w:bCs/>
          <w:b/>
        </w:rPr>
        <w:t xml:space="preserve">varas criminais</w:t>
      </w:r>
      <w:r>
        <w:t xml:space="preserve">, com destaque específico sempre que houver particularidades relevantes em cada área.</w:t>
      </w:r>
    </w:p>
    <w:bookmarkEnd w:id="394"/>
    <w:bookmarkEnd w:id="395"/>
    <w:p>
      <w:pPr>
        <w:pStyle w:val="BodyText"/>
      </w:pPr>
      <w:bookmarkStart w:id="396" w:name="document-projud_12_favoritar"/>
      <w:bookmarkEnd w:id="396"/>
    </w:p>
    <w:bookmarkStart w:id="414" w:name="favoritar-anotacoes-e-lembretes"/>
    <w:bookmarkStart w:id="413" w:name="favoritar-anotações-e-lembretes"/>
    <w:p>
      <w:pPr>
        <w:pStyle w:val="Heading3"/>
      </w:pPr>
      <w:r>
        <w:t xml:space="preserve">18.12.</w:t>
      </w:r>
      <w:r>
        <w:t xml:space="preserve"> </w:t>
      </w:r>
      <w:r>
        <w:t xml:space="preserve">Favoritar, Anotações e Lembretes</w:t>
      </w:r>
      <w:hyperlink w:anchor="favoritar-anotacoes-e-lembretes">
        <w:r>
          <w:rPr>
            <w:rStyle w:val="Hyperlink"/>
          </w:rPr>
          <w:t xml:space="preserve"></w:t>
        </w:r>
      </w:hyperlink>
    </w:p>
    <w:p>
      <w:pPr>
        <w:pStyle w:val="FirstParagraph"/>
      </w:pPr>
      <w:r>
        <w:t xml:space="preserve">Nesta aula, são apresentadas três ferramentas fundamentais para</w:t>
      </w:r>
      <w:r>
        <w:t xml:space="preserve"> </w:t>
      </w:r>
      <w:r>
        <w:rPr>
          <w:bCs/>
          <w:b/>
        </w:rPr>
        <w:t xml:space="preserve">organização</w:t>
      </w:r>
      <w:r>
        <w:t xml:space="preserve">,</w:t>
      </w:r>
      <w:r>
        <w:t xml:space="preserve"> </w:t>
      </w:r>
      <w:r>
        <w:rPr>
          <w:bCs/>
          <w:b/>
        </w:rPr>
        <w:t xml:space="preserve">gestão de prioridades</w:t>
      </w:r>
      <w:r>
        <w:t xml:space="preserve"> </w:t>
      </w:r>
      <w:r>
        <w:t xml:space="preserve">e</w:t>
      </w:r>
      <w:r>
        <w:t xml:space="preserve"> </w:t>
      </w:r>
      <w:r>
        <w:rPr>
          <w:bCs/>
          <w:b/>
        </w:rPr>
        <w:t xml:space="preserve">comunicação interna</w:t>
      </w:r>
      <w:r>
        <w:t xml:space="preserve"> </w:t>
      </w:r>
      <w:r>
        <w:t xml:space="preserve">no processo digital do sistema ProJUDI:</w:t>
      </w:r>
    </w:p>
    <w:p>
      <w:pPr>
        <w:numPr>
          <w:ilvl w:val="0"/>
          <w:numId w:val="1149"/>
        </w:numPr>
        <w:pStyle w:val="BlockText"/>
      </w:pPr>
      <w:r>
        <w:rPr>
          <w:bCs/>
          <w:b/>
        </w:rPr>
        <w:t xml:space="preserve">Favoritar processos</w:t>
      </w:r>
      <w:r>
        <w:t xml:space="preserve">;</w:t>
      </w:r>
    </w:p>
    <w:p>
      <w:pPr>
        <w:numPr>
          <w:ilvl w:val="0"/>
          <w:numId w:val="1149"/>
        </w:numPr>
        <w:pStyle w:val="BlockText"/>
      </w:pPr>
      <w:r>
        <w:rPr>
          <w:bCs/>
          <w:b/>
        </w:rPr>
        <w:t xml:space="preserve">Anotações nos autos</w:t>
      </w:r>
      <w:r>
        <w:t xml:space="preserve">;</w:t>
      </w:r>
    </w:p>
    <w:p>
      <w:pPr>
        <w:numPr>
          <w:ilvl w:val="0"/>
          <w:numId w:val="1149"/>
        </w:numPr>
        <w:pStyle w:val="BlockText"/>
      </w:pPr>
      <w:r>
        <w:rPr>
          <w:bCs/>
          <w:b/>
        </w:rPr>
        <w:t xml:space="preserve">Lembretes</w:t>
      </w:r>
      <w:r>
        <w:t xml:space="preserve">.</w:t>
      </w:r>
    </w:p>
    <w:p>
      <w:pPr>
        <w:pStyle w:val="FirstParagraph"/>
      </w:pPr>
      <w:r>
        <w:t xml:space="preserve">Esses recursos funcionam como os antigos</w:t>
      </w:r>
      <w:r>
        <w:t xml:space="preserve"> </w:t>
      </w:r>
      <w:r>
        <w:rPr>
          <w:iCs/>
          <w:i/>
        </w:rPr>
        <w:t xml:space="preserve">post-its</w:t>
      </w:r>
      <w:r>
        <w:t xml:space="preserve"> </w:t>
      </w:r>
      <w:r>
        <w:t xml:space="preserve">dos autos físicos, agora integrados de forma estruturada ao ambiente digital.</w:t>
      </w:r>
    </w:p>
    <w:bookmarkStart w:id="401" w:name="favoritar-processos"/>
    <w:p>
      <w:pPr>
        <w:pStyle w:val="Heading4"/>
      </w:pPr>
      <w:r>
        <w:t xml:space="preserve">18.12.1.</w:t>
      </w:r>
      <w:r>
        <w:t xml:space="preserve"> </w:t>
      </w:r>
      <w:r>
        <w:t xml:space="preserve">Favoritar processos</w:t>
      </w:r>
      <w:hyperlink w:anchor="favoritar-processos">
        <w:r>
          <w:rPr>
            <w:rStyle w:val="Hyperlink"/>
          </w:rPr>
          <w:t xml:space="preserve"></w:t>
        </w:r>
      </w:hyperlink>
    </w:p>
    <w:p>
      <w:pPr>
        <w:pStyle w:val="FirstParagraph"/>
      </w:pPr>
      <w:r>
        <w:t xml:space="preserve">O recurso</w:t>
      </w:r>
      <w:r>
        <w:t xml:space="preserve"> </w:t>
      </w:r>
      <w:r>
        <w:rPr>
          <w:bCs/>
          <w:b/>
        </w:rPr>
        <w:t xml:space="preserve">Favoritar</w:t>
      </w:r>
      <w:r>
        <w:t xml:space="preserve"> </w:t>
      </w:r>
      <w:r>
        <w:t xml:space="preserve">permite marcar processos com diferentes níveis de relevância, facilitando a triagem e a organização da rotina de trabalho.</w:t>
      </w:r>
    </w:p>
    <w:bookmarkStart w:id="397" w:name="como-adicionar-um-favorito"/>
    <w:p>
      <w:pPr>
        <w:pStyle w:val="Heading5"/>
      </w:pPr>
      <w:r>
        <w:t xml:space="preserve">18.12.1.1.</w:t>
      </w:r>
      <w:r>
        <w:t xml:space="preserve"> </w:t>
      </w:r>
      <w:r>
        <w:t xml:space="preserve">Como adicionar um favorito</w:t>
      </w:r>
      <w:hyperlink w:anchor="como-adicionar-um-favorito">
        <w:r>
          <w:rPr>
            <w:rStyle w:val="Hyperlink"/>
          </w:rPr>
          <w:t xml:space="preserve"></w:t>
        </w:r>
      </w:hyperlink>
    </w:p>
    <w:p>
      <w:pPr>
        <w:numPr>
          <w:ilvl w:val="0"/>
          <w:numId w:val="1150"/>
        </w:numPr>
      </w:pPr>
      <w:r>
        <w:t xml:space="preserve">Clique no ícone de</w:t>
      </w:r>
      <w:r>
        <w:t xml:space="preserve"> </w:t>
      </w:r>
      <w:r>
        <w:rPr>
          <w:bCs/>
          <w:b/>
        </w:rPr>
        <w:t xml:space="preserve">estrela</w:t>
      </w:r>
      <w:r>
        <w:t xml:space="preserve">, localizado no topo da tela do processo;</w:t>
      </w:r>
    </w:p>
    <w:p>
      <w:pPr>
        <w:numPr>
          <w:ilvl w:val="0"/>
          <w:numId w:val="1150"/>
        </w:numPr>
      </w:pPr>
      <w:r>
        <w:t xml:space="preserve">Na janela</w:t>
      </w:r>
      <w:r>
        <w:t xml:space="preserve"> </w:t>
      </w:r>
      <w:r>
        <w:rPr>
          <w:iCs/>
          <w:i/>
        </w:rPr>
        <w:t xml:space="preserve">Adicionar Favorito</w:t>
      </w:r>
      <w:r>
        <w:t xml:space="preserve">:</w:t>
      </w:r>
      <w:r>
        <w:t xml:space="preserve"> </w:t>
      </w:r>
      <w:r>
        <w:t xml:space="preserve">- Selecione a</w:t>
      </w:r>
      <w:r>
        <w:t xml:space="preserve"> </w:t>
      </w:r>
      <w:r>
        <w:rPr>
          <w:bCs/>
          <w:b/>
        </w:rPr>
        <w:t xml:space="preserve">relevância</w:t>
      </w:r>
      <w:r>
        <w:t xml:space="preserve">: alta, média ou baixa;</w:t>
      </w:r>
      <w:r>
        <w:t xml:space="preserve"> </w:t>
      </w:r>
      <w:r>
        <w:t xml:space="preserve">- Descreva o motivo do favoritamento (ex.:</w:t>
      </w:r>
      <w:r>
        <w:t xml:space="preserve"> </w:t>
      </w:r>
      <w:r>
        <w:rPr>
          <w:iCs/>
          <w:i/>
        </w:rPr>
        <w:t xml:space="preserve">Prioridade pessoal</w:t>
      </w:r>
      <w:r>
        <w:t xml:space="preserve">,</w:t>
      </w:r>
      <w:r>
        <w:t xml:space="preserve"> </w:t>
      </w:r>
      <w:r>
        <w:rPr>
          <w:iCs/>
          <w:i/>
        </w:rPr>
        <w:t xml:space="preserve">Réu preso há mais de 90 dias</w:t>
      </w:r>
      <w:r>
        <w:t xml:space="preserve">, etc.);</w:t>
      </w:r>
    </w:p>
    <w:p>
      <w:pPr>
        <w:numPr>
          <w:ilvl w:val="0"/>
          <w:numId w:val="1150"/>
        </w:numPr>
      </w:pPr>
      <w:r>
        <w:t xml:space="preserve">Clique em</w:t>
      </w:r>
      <w:r>
        <w:t xml:space="preserve"> </w:t>
      </w:r>
      <w:r>
        <w:rPr>
          <w:bCs/>
          <w:b/>
        </w:rPr>
        <w:t xml:space="preserve">Salvar</w:t>
      </w:r>
      <w:r>
        <w:t xml:space="preserve">.</w:t>
      </w:r>
    </w:p>
    <w:bookmarkEnd w:id="397"/>
    <w:bookmarkStart w:id="399" w:name="visualizacao"/>
    <w:bookmarkStart w:id="398" w:name="visualização"/>
    <w:p>
      <w:pPr>
        <w:pStyle w:val="Heading5"/>
      </w:pPr>
      <w:r>
        <w:t xml:space="preserve">18.12.1.2.</w:t>
      </w:r>
      <w:r>
        <w:t xml:space="preserve"> </w:t>
      </w:r>
      <w:r>
        <w:t xml:space="preserve">Visualização</w:t>
      </w:r>
      <w:hyperlink w:anchor="visualizacao">
        <w:r>
          <w:rPr>
            <w:rStyle w:val="Hyperlink"/>
          </w:rPr>
          <w:t xml:space="preserve"></w:t>
        </w:r>
      </w:hyperlink>
    </w:p>
    <w:p>
      <w:pPr>
        <w:numPr>
          <w:ilvl w:val="0"/>
          <w:numId w:val="1151"/>
        </w:numPr>
        <w:pStyle w:val="BlockText"/>
      </w:pPr>
      <w:r>
        <w:t xml:space="preserve">A estrela ficará destacada em</w:t>
      </w:r>
      <w:r>
        <w:t xml:space="preserve"> </w:t>
      </w:r>
      <w:r>
        <w:rPr>
          <w:bCs/>
          <w:b/>
        </w:rPr>
        <w:t xml:space="preserve">amarelo</w:t>
      </w:r>
      <w:r>
        <w:t xml:space="preserve">, indicando que o processo está favoritado;</w:t>
      </w:r>
    </w:p>
    <w:p>
      <w:pPr>
        <w:numPr>
          <w:ilvl w:val="0"/>
          <w:numId w:val="1151"/>
        </w:numPr>
        <w:pStyle w:val="BlockText"/>
      </w:pPr>
      <w:r>
        <w:t xml:space="preserve">Ao posicionar o cursor sobre a estrela, o sistema exibirá:</w:t>
      </w:r>
    </w:p>
    <w:p>
      <w:pPr>
        <w:numPr>
          <w:ilvl w:val="1"/>
          <w:numId w:val="1152"/>
        </w:numPr>
        <w:pStyle w:val="BlockText"/>
      </w:pPr>
      <w:r>
        <w:t xml:space="preserve">A descrição informada;</w:t>
      </w:r>
    </w:p>
    <w:p>
      <w:pPr>
        <w:numPr>
          <w:ilvl w:val="1"/>
          <w:numId w:val="1152"/>
        </w:numPr>
        <w:pStyle w:val="BlockText"/>
      </w:pPr>
      <w:r>
        <w:t xml:space="preserve">O nível de relevância atribuído.</w:t>
      </w:r>
    </w:p>
    <w:bookmarkEnd w:id="398"/>
    <w:bookmarkEnd w:id="399"/>
    <w:bookmarkStart w:id="400" w:name="como-localizar-processos-favoritados"/>
    <w:p>
      <w:pPr>
        <w:pStyle w:val="Heading5"/>
      </w:pPr>
      <w:r>
        <w:t xml:space="preserve">18.12.1.3.</w:t>
      </w:r>
      <w:r>
        <w:t xml:space="preserve"> </w:t>
      </w:r>
      <w:r>
        <w:t xml:space="preserve">Como localizar processos favoritados</w:t>
      </w:r>
      <w:hyperlink w:anchor="como-localizar-processos-favoritados">
        <w:r>
          <w:rPr>
            <w:rStyle w:val="Hyperlink"/>
          </w:rPr>
          <w:t xml:space="preserve"></w:t>
        </w:r>
      </w:hyperlink>
    </w:p>
    <w:p>
      <w:pPr>
        <w:numPr>
          <w:ilvl w:val="0"/>
          <w:numId w:val="1153"/>
        </w:numPr>
      </w:pPr>
      <w:r>
        <w:t xml:space="preserve">Acesse a aba</w:t>
      </w:r>
      <w:r>
        <w:t xml:space="preserve"> </w:t>
      </w:r>
      <w:r>
        <w:rPr>
          <w:bCs/>
          <w:b/>
        </w:rPr>
        <w:t xml:space="preserve">Processos</w:t>
      </w:r>
      <w:r>
        <w:t xml:space="preserve">;</w:t>
      </w:r>
    </w:p>
    <w:p>
      <w:pPr>
        <w:numPr>
          <w:ilvl w:val="0"/>
          <w:numId w:val="1153"/>
        </w:numPr>
      </w:pPr>
      <w:r>
        <w:t xml:space="preserve">Clique na opção</w:t>
      </w:r>
      <w:r>
        <w:t xml:space="preserve"> </w:t>
      </w:r>
      <w:r>
        <w:rPr>
          <w:bCs/>
          <w:b/>
        </w:rPr>
        <w:t xml:space="preserve">Favoritos</w:t>
      </w:r>
      <w:r>
        <w:t xml:space="preserve">;</w:t>
      </w:r>
    </w:p>
    <w:p>
      <w:pPr>
        <w:numPr>
          <w:ilvl w:val="0"/>
          <w:numId w:val="1153"/>
        </w:numPr>
      </w:pPr>
      <w:r>
        <w:t xml:space="preserve">Será exibida uma lista contendo:</w:t>
      </w:r>
    </w:p>
    <w:p>
      <w:pPr>
        <w:numPr>
          <w:ilvl w:val="1"/>
          <w:numId w:val="1154"/>
        </w:numPr>
      </w:pPr>
      <w:r>
        <w:t xml:space="preserve">Número do processo;</w:t>
      </w:r>
    </w:p>
    <w:p>
      <w:pPr>
        <w:numPr>
          <w:ilvl w:val="1"/>
          <w:numId w:val="1154"/>
        </w:numPr>
      </w:pPr>
      <w:r>
        <w:t xml:space="preserve">Relevância;</w:t>
      </w:r>
    </w:p>
    <w:p>
      <w:pPr>
        <w:numPr>
          <w:ilvl w:val="1"/>
          <w:numId w:val="1154"/>
        </w:numPr>
      </w:pPr>
      <w:r>
        <w:t xml:space="preserve">Descrição do favoritamento.</w:t>
      </w:r>
    </w:p>
    <w:bookmarkEnd w:id="400"/>
    <w:bookmarkEnd w:id="401"/>
    <w:bookmarkStart w:id="405" w:name="anotacoes-nos-autos"/>
    <w:bookmarkStart w:id="404" w:name="anotações-nos-autos"/>
    <w:p>
      <w:pPr>
        <w:pStyle w:val="Heading4"/>
      </w:pPr>
      <w:r>
        <w:t xml:space="preserve">18.12.2.</w:t>
      </w:r>
      <w:r>
        <w:t xml:space="preserve"> </w:t>
      </w:r>
      <w:r>
        <w:t xml:space="preserve">Anotações nos autos</w:t>
      </w:r>
      <w:hyperlink w:anchor="anotacoes-nos-autos">
        <w:r>
          <w:rPr>
            <w:rStyle w:val="Hyperlink"/>
          </w:rPr>
          <w:t xml:space="preserve"></w:t>
        </w:r>
      </w:hyperlink>
    </w:p>
    <w:p>
      <w:pPr>
        <w:pStyle w:val="FirstParagraph"/>
      </w:pPr>
      <w:r>
        <w:t xml:space="preserve">As</w:t>
      </w:r>
      <w:r>
        <w:t xml:space="preserve"> </w:t>
      </w:r>
      <w:r>
        <w:rPr>
          <w:bCs/>
          <w:b/>
        </w:rPr>
        <w:t xml:space="preserve">anotações</w:t>
      </w:r>
      <w:r>
        <w:t xml:space="preserve"> </w:t>
      </w:r>
      <w:r>
        <w:t xml:space="preserve">permitem registrar informações padronizadas e visíveis diretamente na tela inicial do processo.</w:t>
      </w:r>
    </w:p>
    <w:bookmarkStart w:id="403" w:name="como-inserir-uma-anotacao"/>
    <w:bookmarkStart w:id="402" w:name="como-inserir-uma-anotação"/>
    <w:p>
      <w:pPr>
        <w:pStyle w:val="Heading5"/>
      </w:pPr>
      <w:r>
        <w:t xml:space="preserve">18.12.2.1.</w:t>
      </w:r>
      <w:r>
        <w:t xml:space="preserve"> </w:t>
      </w:r>
      <w:r>
        <w:t xml:space="preserve">Como inserir uma anotação</w:t>
      </w:r>
      <w:hyperlink w:anchor="como-inserir-uma-anotacao">
        <w:r>
          <w:rPr>
            <w:rStyle w:val="Hyperlink"/>
          </w:rPr>
          <w:t xml:space="preserve"></w:t>
        </w:r>
      </w:hyperlink>
    </w:p>
    <w:p>
      <w:pPr>
        <w:numPr>
          <w:ilvl w:val="0"/>
          <w:numId w:val="1155"/>
        </w:numPr>
      </w:pPr>
      <w:r>
        <w:t xml:space="preserve">Clique no ícone de</w:t>
      </w:r>
      <w:r>
        <w:t xml:space="preserve"> </w:t>
      </w:r>
      <w:r>
        <w:rPr>
          <w:bCs/>
          <w:b/>
        </w:rPr>
        <w:t xml:space="preserve">caneta</w:t>
      </w:r>
      <w:r>
        <w:t xml:space="preserve">;</w:t>
      </w:r>
    </w:p>
    <w:p>
      <w:pPr>
        <w:numPr>
          <w:ilvl w:val="0"/>
          <w:numId w:val="1155"/>
        </w:numPr>
      </w:pPr>
      <w:r>
        <w:t xml:space="preserve">Na tela de anotações:</w:t>
      </w:r>
    </w:p>
    <w:p>
      <w:pPr>
        <w:numPr>
          <w:ilvl w:val="1"/>
          <w:numId w:val="1156"/>
        </w:numPr>
      </w:pPr>
      <w:r>
        <w:t xml:space="preserve">Clique na</w:t>
      </w:r>
      <w:r>
        <w:t xml:space="preserve"> </w:t>
      </w:r>
      <w:r>
        <w:rPr>
          <w:bCs/>
          <w:b/>
        </w:rPr>
        <w:t xml:space="preserve">seta</w:t>
      </w:r>
      <w:r>
        <w:t xml:space="preserve"> </w:t>
      </w:r>
      <w:r>
        <w:t xml:space="preserve">para selecionar uma anotação pré-definida pelo sistema</w:t>
      </w:r>
      <w:r>
        <w:t xml:space="preserve"> </w:t>
      </w:r>
      <w:r>
        <w:t xml:space="preserve">(ex.:</w:t>
      </w:r>
      <w:r>
        <w:t xml:space="preserve"> </w:t>
      </w:r>
      <w:r>
        <w:rPr>
          <w:iCs/>
          <w:i/>
        </w:rPr>
        <w:t xml:space="preserve">Liminar</w:t>
      </w:r>
      <w:r>
        <w:t xml:space="preserve">,</w:t>
      </w:r>
      <w:r>
        <w:t xml:space="preserve"> </w:t>
      </w:r>
      <w:r>
        <w:rPr>
          <w:iCs/>
          <w:i/>
        </w:rPr>
        <w:t xml:space="preserve">Tutela antecipada</w:t>
      </w:r>
      <w:r>
        <w:t xml:space="preserve">,</w:t>
      </w:r>
      <w:r>
        <w:t xml:space="preserve"> </w:t>
      </w:r>
      <w:r>
        <w:rPr>
          <w:iCs/>
          <w:i/>
        </w:rPr>
        <w:t xml:space="preserve">Embargos</w:t>
      </w:r>
      <w:r>
        <w:t xml:space="preserve">, etc.);</w:t>
      </w:r>
    </w:p>
    <w:p>
      <w:pPr>
        <w:numPr>
          <w:ilvl w:val="1"/>
          <w:numId w:val="1156"/>
        </w:numPr>
      </w:pPr>
      <w:r>
        <w:t xml:space="preserve">Clique em</w:t>
      </w:r>
      <w:r>
        <w:t xml:space="preserve"> </w:t>
      </w:r>
      <w:r>
        <w:rPr>
          <w:bCs/>
          <w:b/>
        </w:rPr>
        <w:t xml:space="preserve">Salvar</w:t>
      </w:r>
      <w:r>
        <w:t xml:space="preserve">.</w:t>
      </w:r>
    </w:p>
    <w:p>
      <w:pPr>
        <w:pStyle w:val="FirstParagraph"/>
      </w:pPr>
      <w:r>
        <w:t xml:space="preserve">As anotações passarão a ser exibidas em</w:t>
      </w:r>
      <w:r>
        <w:t xml:space="preserve"> </w:t>
      </w:r>
      <w:r>
        <w:rPr>
          <w:bCs/>
          <w:b/>
        </w:rPr>
        <w:t xml:space="preserve">destaque na cor verde</w:t>
      </w:r>
      <w:r>
        <w:t xml:space="preserve"> </w:t>
      </w:r>
      <w:r>
        <w:t xml:space="preserve">na tela inicial do processo.</w:t>
      </w:r>
    </w:p>
    <w:p>
      <w:pPr>
        <w:pStyle w:val="BodyText"/>
      </w:pPr>
      <w:r>
        <w:t xml:space="preserve">Nota</w:t>
      </w:r>
    </w:p>
    <w:p>
      <w:pPr>
        <w:pStyle w:val="BodyText"/>
      </w:pPr>
      <w:r>
        <w:t xml:space="preserve">É possível inserir múltiplas anotações no mesmo processo, cada uma representando</w:t>
      </w:r>
      <w:r>
        <w:t xml:space="preserve"> </w:t>
      </w:r>
      <w:r>
        <w:t xml:space="preserve">uma situação processual relevante.</w:t>
      </w:r>
    </w:p>
    <w:p>
      <w:pPr>
        <w:pStyle w:val="BodyText"/>
      </w:pPr>
      <w:r>
        <w:t xml:space="preserve">Aviso</w:t>
      </w:r>
    </w:p>
    <w:p>
      <w:pPr>
        <w:pStyle w:val="BodyText"/>
      </w:pPr>
      <w:r>
        <w:t xml:space="preserve">O sistema não possui uma aba centralizada para listagem global de todas as</w:t>
      </w:r>
      <w:r>
        <w:t xml:space="preserve"> </w:t>
      </w:r>
      <w:r>
        <w:t xml:space="preserve">anotações realizadas em diferentes processos.</w:t>
      </w:r>
    </w:p>
    <w:bookmarkEnd w:id="402"/>
    <w:bookmarkEnd w:id="403"/>
    <w:bookmarkEnd w:id="404"/>
    <w:bookmarkEnd w:id="405"/>
    <w:bookmarkStart w:id="410" w:name="lembretes"/>
    <w:p>
      <w:pPr>
        <w:pStyle w:val="Heading4"/>
      </w:pPr>
      <w:r>
        <w:t xml:space="preserve">18.12.3.</w:t>
      </w:r>
      <w:r>
        <w:t xml:space="preserve"> </w:t>
      </w:r>
      <w:r>
        <w:t xml:space="preserve">Lembretes</w:t>
      </w:r>
      <w:hyperlink w:anchor="lembretes">
        <w:r>
          <w:rPr>
            <w:rStyle w:val="Hyperlink"/>
          </w:rPr>
          <w:t xml:space="preserve"></w:t>
        </w:r>
      </w:hyperlink>
    </w:p>
    <w:p>
      <w:pPr>
        <w:pStyle w:val="FirstParagraph"/>
      </w:pPr>
      <w:r>
        <w:t xml:space="preserve">Os</w:t>
      </w:r>
      <w:r>
        <w:t xml:space="preserve"> </w:t>
      </w:r>
      <w:r>
        <w:rPr>
          <w:bCs/>
          <w:b/>
        </w:rPr>
        <w:t xml:space="preserve">lembretes</w:t>
      </w:r>
      <w:r>
        <w:t xml:space="preserve"> </w:t>
      </w:r>
      <w:r>
        <w:t xml:space="preserve">são utilizados para criar alertas personalizados vinculados ao processo.</w:t>
      </w:r>
    </w:p>
    <w:bookmarkStart w:id="406" w:name="como-adicionar-um-lembrete"/>
    <w:p>
      <w:pPr>
        <w:pStyle w:val="Heading5"/>
      </w:pPr>
      <w:r>
        <w:t xml:space="preserve">18.12.3.1.</w:t>
      </w:r>
      <w:r>
        <w:t xml:space="preserve"> </w:t>
      </w:r>
      <w:r>
        <w:t xml:space="preserve">Como adicionar um lembrete</w:t>
      </w:r>
      <w:hyperlink w:anchor="como-adicionar-um-lembrete">
        <w:r>
          <w:rPr>
            <w:rStyle w:val="Hyperlink"/>
          </w:rPr>
          <w:t xml:space="preserve"></w:t>
        </w:r>
      </w:hyperlink>
    </w:p>
    <w:p>
      <w:pPr>
        <w:numPr>
          <w:ilvl w:val="0"/>
          <w:numId w:val="1157"/>
        </w:numPr>
      </w:pPr>
      <w:r>
        <w:t xml:space="preserve">Acesse a aba</w:t>
      </w:r>
      <w:r>
        <w:t xml:space="preserve"> </w:t>
      </w:r>
      <w:r>
        <w:rPr>
          <w:bCs/>
          <w:b/>
        </w:rPr>
        <w:t xml:space="preserve">Informações Gerais</w:t>
      </w:r>
      <w:r>
        <w:t xml:space="preserve">;</w:t>
      </w:r>
    </w:p>
    <w:p>
      <w:pPr>
        <w:numPr>
          <w:ilvl w:val="0"/>
          <w:numId w:val="1157"/>
        </w:numPr>
      </w:pPr>
      <w:r>
        <w:t xml:space="preserve">Clique em</w:t>
      </w:r>
      <w:r>
        <w:t xml:space="preserve"> </w:t>
      </w:r>
      <w:r>
        <w:rPr>
          <w:bCs/>
          <w:b/>
        </w:rPr>
        <w:t xml:space="preserve">Novo Lembrete</w:t>
      </w:r>
      <w:r>
        <w:t xml:space="preserve">;</w:t>
      </w:r>
    </w:p>
    <w:p>
      <w:pPr>
        <w:numPr>
          <w:ilvl w:val="0"/>
          <w:numId w:val="1157"/>
        </w:numPr>
      </w:pPr>
      <w:r>
        <w:t xml:space="preserve">Preencha os campos:</w:t>
      </w:r>
    </w:p>
    <w:p>
      <w:pPr>
        <w:numPr>
          <w:ilvl w:val="1"/>
          <w:numId w:val="1158"/>
        </w:numPr>
      </w:pPr>
      <w:r>
        <w:rPr>
          <w:bCs/>
          <w:b/>
        </w:rPr>
        <w:t xml:space="preserve">Assunto</w:t>
      </w:r>
      <w:r>
        <w:t xml:space="preserve"> </w:t>
      </w:r>
      <w:r>
        <w:t xml:space="preserve">(ex.:</w:t>
      </w:r>
      <w:r>
        <w:t xml:space="preserve"> </w:t>
      </w:r>
      <w:r>
        <w:rPr>
          <w:iCs/>
          <w:i/>
        </w:rPr>
        <w:t xml:space="preserve">Semana de Conciliação 2024</w:t>
      </w:r>
      <w:r>
        <w:t xml:space="preserve">);</w:t>
      </w:r>
    </w:p>
    <w:p>
      <w:pPr>
        <w:numPr>
          <w:ilvl w:val="1"/>
          <w:numId w:val="1158"/>
        </w:numPr>
      </w:pPr>
      <w:r>
        <w:rPr>
          <w:bCs/>
          <w:b/>
        </w:rPr>
        <w:t xml:space="preserve">Descrição</w:t>
      </w:r>
      <w:r>
        <w:t xml:space="preserve"> </w:t>
      </w:r>
      <w:r>
        <w:t xml:space="preserve">livre;</w:t>
      </w:r>
    </w:p>
    <w:p>
      <w:pPr>
        <w:numPr>
          <w:ilvl w:val="0"/>
          <w:numId w:val="1157"/>
        </w:numPr>
      </w:pPr>
      <w:r>
        <w:t xml:space="preserve">Clique em</w:t>
      </w:r>
      <w:r>
        <w:t xml:space="preserve"> </w:t>
      </w:r>
      <w:r>
        <w:rPr>
          <w:bCs/>
          <w:b/>
        </w:rPr>
        <w:t xml:space="preserve">Salvar</w:t>
      </w:r>
      <w:r>
        <w:t xml:space="preserve">.</w:t>
      </w:r>
    </w:p>
    <w:bookmarkEnd w:id="406"/>
    <w:bookmarkStart w:id="408" w:name="exibicao-dos-lembretes"/>
    <w:bookmarkStart w:id="407" w:name="exibição-dos-lembretes"/>
    <w:p>
      <w:pPr>
        <w:pStyle w:val="Heading5"/>
      </w:pPr>
      <w:r>
        <w:t xml:space="preserve">18.12.3.2.</w:t>
      </w:r>
      <w:r>
        <w:t xml:space="preserve"> </w:t>
      </w:r>
      <w:r>
        <w:t xml:space="preserve">Exibição dos lembretes</w:t>
      </w:r>
      <w:hyperlink w:anchor="exibicao-dos-lembretes">
        <w:r>
          <w:rPr>
            <w:rStyle w:val="Hyperlink"/>
          </w:rPr>
          <w:t xml:space="preserve"></w:t>
        </w:r>
      </w:hyperlink>
    </w:p>
    <w:p>
      <w:pPr>
        <w:pStyle w:val="FirstParagraph"/>
      </w:pPr>
      <w:r>
        <w:t xml:space="preserve">O lembrete será exibido:</w:t>
      </w:r>
    </w:p>
    <w:p>
      <w:pPr>
        <w:numPr>
          <w:ilvl w:val="0"/>
          <w:numId w:val="1159"/>
        </w:numPr>
        <w:pStyle w:val="BlockText"/>
      </w:pPr>
      <w:r>
        <w:t xml:space="preserve">Na parte superior central da tela do processo, em</w:t>
      </w:r>
      <w:r>
        <w:t xml:space="preserve"> </w:t>
      </w:r>
      <w:r>
        <w:rPr>
          <w:bCs/>
          <w:b/>
        </w:rPr>
        <w:t xml:space="preserve">texto destacado na cor laranja</w:t>
      </w:r>
      <w:r>
        <w:t xml:space="preserve">;</w:t>
      </w:r>
    </w:p>
    <w:p>
      <w:pPr>
        <w:numPr>
          <w:ilvl w:val="0"/>
          <w:numId w:val="1159"/>
        </w:numPr>
        <w:pStyle w:val="BlockText"/>
      </w:pPr>
      <w:r>
        <w:t xml:space="preserve">Na aba</w:t>
      </w:r>
      <w:r>
        <w:t xml:space="preserve"> </w:t>
      </w:r>
      <w:r>
        <w:rPr>
          <w:bCs/>
          <w:b/>
        </w:rPr>
        <w:t xml:space="preserve">Início</w:t>
      </w:r>
      <w:r>
        <w:t xml:space="preserve">, opção</w:t>
      </w:r>
      <w:r>
        <w:t xml:space="preserve"> </w:t>
      </w:r>
      <w:r>
        <w:rPr>
          <w:bCs/>
          <w:b/>
        </w:rPr>
        <w:t xml:space="preserve">Lembretes</w:t>
      </w:r>
      <w:r>
        <w:t xml:space="preserve">, onde é possível:</w:t>
      </w:r>
    </w:p>
    <w:p>
      <w:pPr>
        <w:numPr>
          <w:ilvl w:val="0"/>
          <w:numId w:val="1160"/>
        </w:numPr>
        <w:pStyle w:val="BlockText"/>
      </w:pPr>
      <w:r>
        <w:t xml:space="preserve">Visualizar todos os lembretes ativos;</w:t>
      </w:r>
    </w:p>
    <w:p>
      <w:pPr>
        <w:numPr>
          <w:ilvl w:val="0"/>
          <w:numId w:val="1160"/>
        </w:numPr>
        <w:pStyle w:val="BlockText"/>
      </w:pPr>
      <w:r>
        <w:t xml:space="preserve">Consultar o histórico de lembretes;</w:t>
      </w:r>
    </w:p>
    <w:p>
      <w:pPr>
        <w:numPr>
          <w:ilvl w:val="0"/>
          <w:numId w:val="1160"/>
        </w:numPr>
        <w:pStyle w:val="BlockText"/>
      </w:pPr>
      <w:r>
        <w:t xml:space="preserve">Encaminhar, marcar como concluído ou excluir lembretes.</w:t>
      </w:r>
    </w:p>
    <w:bookmarkEnd w:id="407"/>
    <w:bookmarkEnd w:id="408"/>
    <w:bookmarkStart w:id="409" w:name="exemplos-de-uso"/>
    <w:p>
      <w:pPr>
        <w:pStyle w:val="Heading5"/>
      </w:pPr>
      <w:r>
        <w:t xml:space="preserve">18.12.3.3.</w:t>
      </w:r>
      <w:r>
        <w:t xml:space="preserve"> </w:t>
      </w:r>
      <w:r>
        <w:t xml:space="preserve">Exemplos de uso</w:t>
      </w:r>
      <w:hyperlink w:anchor="exemplos-de-uso">
        <w:r>
          <w:rPr>
            <w:rStyle w:val="Hyperlink"/>
          </w:rPr>
          <w:t xml:space="preserve"></w:t>
        </w:r>
      </w:hyperlink>
    </w:p>
    <w:p>
      <w:pPr>
        <w:numPr>
          <w:ilvl w:val="0"/>
          <w:numId w:val="1161"/>
        </w:numPr>
        <w:pStyle w:val="BlockText"/>
      </w:pPr>
      <w:r>
        <w:t xml:space="preserve">“Intimar por telefone”;</w:t>
      </w:r>
    </w:p>
    <w:p>
      <w:pPr>
        <w:numPr>
          <w:ilvl w:val="0"/>
          <w:numId w:val="1161"/>
        </w:numPr>
        <w:pStyle w:val="BlockText"/>
      </w:pPr>
      <w:r>
        <w:t xml:space="preserve">“Verificar cumprimento de prazo”;</w:t>
      </w:r>
    </w:p>
    <w:p>
      <w:pPr>
        <w:numPr>
          <w:ilvl w:val="0"/>
          <w:numId w:val="1161"/>
        </w:numPr>
        <w:pStyle w:val="BlockText"/>
      </w:pPr>
      <w:r>
        <w:t xml:space="preserve">“Agendar audiência”.</w:t>
      </w:r>
    </w:p>
    <w:bookmarkEnd w:id="409"/>
    <w:bookmarkEnd w:id="410"/>
    <w:bookmarkStart w:id="412" w:name="resumo"/>
    <w:bookmarkStart w:id="411" w:name="resumo-7"/>
    <w:p>
      <w:pPr>
        <w:pStyle w:val="Heading4"/>
      </w:pPr>
      <w:r>
        <w:t xml:space="preserve">18.12.4.</w:t>
      </w:r>
      <w:r>
        <w:t xml:space="preserve"> </w:t>
      </w:r>
      <w:r>
        <w:t xml:space="preserve">Resumo</w:t>
      </w:r>
      <w:hyperlink w:anchor="resumo">
        <w:r>
          <w:rPr>
            <w:rStyle w:val="Hyperlink"/>
          </w:rPr>
          <w:t xml:space="preserve"></w:t>
        </w:r>
      </w:hyperlink>
    </w:p>
    <w:p>
      <w:pPr>
        <w:pStyle w:val="FirstParagraph"/>
      </w:pPr>
      <w:r>
        <w:t xml:space="preserve">As ferramentas apresentadas contribuem diretamente para a melhoria da rotina cartorária e da gestão processual:</w:t>
      </w:r>
    </w:p>
    <w:p>
      <w:pPr>
        <w:numPr>
          <w:ilvl w:val="0"/>
          <w:numId w:val="1162"/>
        </w:numPr>
        <w:pStyle w:val="BlockText"/>
      </w:pPr>
      <w:r>
        <w:rPr>
          <w:bCs/>
          <w:b/>
        </w:rPr>
        <w:t xml:space="preserve">Favoritos:</w:t>
      </w:r>
      <w:r>
        <w:t xml:space="preserve"> </w:t>
      </w:r>
      <w:r>
        <w:t xml:space="preserve">organização e priorização de processos;</w:t>
      </w:r>
    </w:p>
    <w:p>
      <w:pPr>
        <w:numPr>
          <w:ilvl w:val="0"/>
          <w:numId w:val="1162"/>
        </w:numPr>
        <w:pStyle w:val="BlockText"/>
      </w:pPr>
      <w:r>
        <w:rPr>
          <w:bCs/>
          <w:b/>
        </w:rPr>
        <w:t xml:space="preserve">Anotações:</w:t>
      </w:r>
      <w:r>
        <w:t xml:space="preserve"> </w:t>
      </w:r>
      <w:r>
        <w:t xml:space="preserve">marcações rápidas e padronizadas;</w:t>
      </w:r>
    </w:p>
    <w:p>
      <w:pPr>
        <w:numPr>
          <w:ilvl w:val="0"/>
          <w:numId w:val="1162"/>
        </w:numPr>
        <w:pStyle w:val="BlockText"/>
      </w:pPr>
      <w:r>
        <w:rPr>
          <w:bCs/>
          <w:b/>
        </w:rPr>
        <w:t xml:space="preserve">Lembretes:</w:t>
      </w:r>
      <w:r>
        <w:t xml:space="preserve"> </w:t>
      </w:r>
      <w:r>
        <w:t xml:space="preserve">alertas personalizados para controle de prazos e providências.</w:t>
      </w:r>
    </w:p>
    <w:bookmarkEnd w:id="411"/>
    <w:bookmarkEnd w:id="412"/>
    <w:bookmarkEnd w:id="413"/>
    <w:bookmarkEnd w:id="414"/>
    <w:p>
      <w:pPr>
        <w:pStyle w:val="FirstParagraph"/>
      </w:pPr>
      <w:bookmarkStart w:id="415" w:name="document-projud_13_alterarsigilo"/>
      <w:bookmarkEnd w:id="415"/>
    </w:p>
    <w:bookmarkStart w:id="434" w:name="X8a1af495064121e5969848c0d529636da088256"/>
    <w:bookmarkStart w:id="433" w:name="Xbc3009dcfed2480291cba6afa94c4a2ca483e54"/>
    <w:p>
      <w:pPr>
        <w:pStyle w:val="Heading3"/>
      </w:pPr>
      <w:r>
        <w:t xml:space="preserve">18.13.</w:t>
      </w:r>
      <w:r>
        <w:t xml:space="preserve"> </w:t>
      </w:r>
      <w:r>
        <w:t xml:space="preserve">Alterar Sigilo de Processos, Documentos e Movimentações</w:t>
      </w:r>
      <w:hyperlink w:anchor="X8a1af495064121e5969848c0d529636da088256">
        <w:r>
          <w:rPr>
            <w:rStyle w:val="Hyperlink"/>
          </w:rPr>
          <w:t xml:space="preserve"></w:t>
        </w:r>
      </w:hyperlink>
    </w:p>
    <w:p>
      <w:pPr>
        <w:pStyle w:val="FirstParagraph"/>
      </w:pPr>
      <w:r>
        <w:t xml:space="preserve">Nesta aula, é apresentado o procedimento para</w:t>
      </w:r>
      <w:r>
        <w:t xml:space="preserve"> </w:t>
      </w:r>
      <w:r>
        <w:rPr>
          <w:bCs/>
          <w:b/>
        </w:rPr>
        <w:t xml:space="preserve">alteração do nível de sigilo</w:t>
      </w:r>
      <w:r>
        <w:t xml:space="preserve"> </w:t>
      </w:r>
      <w:r>
        <w:t xml:space="preserve">de</w:t>
      </w:r>
      <w:r>
        <w:t xml:space="preserve"> </w:t>
      </w:r>
      <w:r>
        <w:rPr>
          <w:bCs/>
          <w:b/>
        </w:rPr>
        <w:t xml:space="preserve">processos</w:t>
      </w:r>
      <w:r>
        <w:t xml:space="preserve">,</w:t>
      </w:r>
      <w:r>
        <w:t xml:space="preserve"> </w:t>
      </w:r>
      <w:r>
        <w:rPr>
          <w:bCs/>
          <w:b/>
        </w:rPr>
        <w:t xml:space="preserve">documentos</w:t>
      </w:r>
      <w:r>
        <w:t xml:space="preserve"> </w:t>
      </w:r>
      <w:r>
        <w:t xml:space="preserve">e</w:t>
      </w:r>
      <w:r>
        <w:t xml:space="preserve"> </w:t>
      </w:r>
      <w:r>
        <w:rPr>
          <w:bCs/>
          <w:b/>
        </w:rPr>
        <w:t xml:space="preserve">movimentações</w:t>
      </w:r>
      <w:r>
        <w:t xml:space="preserve"> </w:t>
      </w:r>
      <w:r>
        <w:t xml:space="preserve">no sistema ProJUDI,</w:t>
      </w:r>
      <w:r>
        <w:t xml:space="preserve"> </w:t>
      </w:r>
      <w:r>
        <w:t xml:space="preserve">conforme as necessidades legais e determinações judiciais.</w:t>
      </w:r>
    </w:p>
    <w:bookmarkStart w:id="422" w:name="sigilo-do-processo"/>
    <w:p>
      <w:pPr>
        <w:pStyle w:val="Heading4"/>
      </w:pPr>
      <w:r>
        <w:t xml:space="preserve">18.13.1.</w:t>
      </w:r>
      <w:r>
        <w:t xml:space="preserve"> </w:t>
      </w:r>
      <w:r>
        <w:t xml:space="preserve">Sigilo do processo</w:t>
      </w:r>
      <w:hyperlink w:anchor="sigilo-do-processo">
        <w:r>
          <w:rPr>
            <w:rStyle w:val="Hyperlink"/>
          </w:rPr>
          <w:t xml:space="preserve"></w:t>
        </w:r>
      </w:hyperlink>
    </w:p>
    <w:p>
      <w:pPr>
        <w:pStyle w:val="FirstParagraph"/>
      </w:pPr>
      <w:r>
        <w:t xml:space="preserve">O ProJUDI permite a configuração de diferentes níveis de sigilo para o processo</w:t>
      </w:r>
      <w:r>
        <w:t xml:space="preserve"> </w:t>
      </w:r>
      <w:r>
        <w:t xml:space="preserve">como um todo.</w:t>
      </w:r>
    </w:p>
    <w:p>
      <w:pPr>
        <w:pStyle w:val="BodyText"/>
      </w:pPr>
      <w:r>
        <w:t xml:space="preserve">Para acessar a funcionalidade:</w:t>
      </w:r>
    </w:p>
    <w:p>
      <w:pPr>
        <w:numPr>
          <w:ilvl w:val="0"/>
          <w:numId w:val="1163"/>
        </w:numPr>
      </w:pPr>
      <w:r>
        <w:t xml:space="preserve">Clique no ícone de</w:t>
      </w:r>
      <w:r>
        <w:t xml:space="preserve"> </w:t>
      </w:r>
      <w:r>
        <w:rPr>
          <w:bCs/>
          <w:b/>
        </w:rPr>
        <w:t xml:space="preserve">cadeado</w:t>
      </w:r>
      <w:r>
        <w:t xml:space="preserve">, localizado ao lado da indicação</w:t>
      </w:r>
      <w:r>
        <w:t xml:space="preserve"> </w:t>
      </w:r>
      <w:r>
        <w:rPr>
          <w:bCs/>
          <w:b/>
        </w:rPr>
        <w:t xml:space="preserve">“Sigilo”</w:t>
      </w:r>
      <w:r>
        <w:t xml:space="preserve">;</w:t>
      </w:r>
    </w:p>
    <w:p>
      <w:pPr>
        <w:numPr>
          <w:ilvl w:val="0"/>
          <w:numId w:val="1163"/>
        </w:numPr>
      </w:pPr>
      <w:r>
        <w:t xml:space="preserve">Será exibida a tela com os níveis de sigilo disponíveis.</w:t>
      </w:r>
    </w:p>
    <w:bookmarkStart w:id="417" w:name="niveis-de-sigilo-do-processo"/>
    <w:bookmarkStart w:id="416" w:name="níveis-de-sigilo-do-processo"/>
    <w:p>
      <w:pPr>
        <w:pStyle w:val="Heading5"/>
      </w:pPr>
      <w:r>
        <w:t xml:space="preserve">18.13.1.1.</w:t>
      </w:r>
      <w:r>
        <w:t xml:space="preserve"> </w:t>
      </w:r>
      <w:r>
        <w:t xml:space="preserve">Níveis de sigilo do processo</w:t>
      </w:r>
      <w:hyperlink w:anchor="niveis-de-sigilo-do-processo">
        <w:r>
          <w:rPr>
            <w:rStyle w:val="Hyperlink"/>
          </w:rPr>
          <w:t xml:space="preserve"></w:t>
        </w:r>
      </w:hyperlink>
    </w:p>
    <w:p>
      <w:pPr>
        <w:numPr>
          <w:ilvl w:val="0"/>
          <w:numId w:val="1164"/>
        </w:numPr>
      </w:pPr>
      <w:r>
        <w:rPr>
          <w:bCs/>
          <w:b/>
        </w:rPr>
        <w:t xml:space="preserve">Público</w:t>
      </w:r>
      <w:r>
        <w:t xml:space="preserve"> </w:t>
      </w:r>
      <w:r>
        <w:t xml:space="preserve">- Acessível a todos os servidores do Poder Judiciário, órgãos públicos parceiros e advogados habilitados.</w:t>
      </w:r>
    </w:p>
    <w:p>
      <w:pPr>
        <w:numPr>
          <w:ilvl w:val="0"/>
          <w:numId w:val="1164"/>
        </w:numPr>
      </w:pPr>
      <w:r>
        <w:rPr>
          <w:bCs/>
          <w:b/>
        </w:rPr>
        <w:t xml:space="preserve">Médio</w:t>
      </w:r>
      <w:r>
        <w:t xml:space="preserve"> </w:t>
      </w:r>
      <w:r>
        <w:t xml:space="preserve">- Acessível apenas aos servidores da unidade onde o processo tramita, às partes e aos usuários expressamente autorizados.</w:t>
      </w:r>
    </w:p>
    <w:bookmarkEnd w:id="416"/>
    <w:bookmarkEnd w:id="417"/>
    <w:bookmarkStart w:id="419" w:name="como-alterar-para-sigilo-medio"/>
    <w:bookmarkStart w:id="418" w:name="como-alterar-para-sigilo-médio"/>
    <w:p>
      <w:pPr>
        <w:pStyle w:val="Heading5"/>
      </w:pPr>
      <w:r>
        <w:t xml:space="preserve">18.13.1.2.</w:t>
      </w:r>
      <w:r>
        <w:t xml:space="preserve"> </w:t>
      </w:r>
      <w:r>
        <w:t xml:space="preserve">Como alterar para sigilo médio</w:t>
      </w:r>
      <w:hyperlink w:anchor="como-alterar-para-sigilo-medio">
        <w:r>
          <w:rPr>
            <w:rStyle w:val="Hyperlink"/>
          </w:rPr>
          <w:t xml:space="preserve"></w:t>
        </w:r>
      </w:hyperlink>
    </w:p>
    <w:p>
      <w:pPr>
        <w:numPr>
          <w:ilvl w:val="0"/>
          <w:numId w:val="1165"/>
        </w:numPr>
      </w:pPr>
      <w:r>
        <w:t xml:space="preserve">Clique no campo correspondente ao nível de sigilo;</w:t>
      </w:r>
    </w:p>
    <w:p>
      <w:pPr>
        <w:numPr>
          <w:ilvl w:val="0"/>
          <w:numId w:val="1165"/>
        </w:numPr>
      </w:pPr>
      <w:r>
        <w:t xml:space="preserve">Selecione a opção</w:t>
      </w:r>
      <w:r>
        <w:t xml:space="preserve"> </w:t>
      </w:r>
      <w:r>
        <w:rPr>
          <w:bCs/>
          <w:b/>
        </w:rPr>
        <w:t xml:space="preserve">Sigilo Médio</w:t>
      </w:r>
      <w:r>
        <w:t xml:space="preserve">;</w:t>
      </w:r>
    </w:p>
    <w:p>
      <w:pPr>
        <w:numPr>
          <w:ilvl w:val="0"/>
          <w:numId w:val="1165"/>
        </w:numPr>
      </w:pPr>
      <w:r>
        <w:t xml:space="preserve">Clique em</w:t>
      </w:r>
      <w:r>
        <w:t xml:space="preserve"> </w:t>
      </w:r>
      <w:r>
        <w:rPr>
          <w:bCs/>
          <w:b/>
        </w:rPr>
        <w:t xml:space="preserve">Salvar</w:t>
      </w:r>
      <w:r>
        <w:t xml:space="preserve">.</w:t>
      </w:r>
    </w:p>
    <w:bookmarkEnd w:id="418"/>
    <w:bookmarkEnd w:id="419"/>
    <w:bookmarkStart w:id="421" w:name="adicionar-permissoes-de-acesso"/>
    <w:bookmarkStart w:id="420" w:name="adicionar-permissões-de-acesso"/>
    <w:p>
      <w:pPr>
        <w:pStyle w:val="Heading5"/>
      </w:pPr>
      <w:r>
        <w:t xml:space="preserve">18.13.1.3.</w:t>
      </w:r>
      <w:r>
        <w:t xml:space="preserve"> </w:t>
      </w:r>
      <w:r>
        <w:t xml:space="preserve">Adicionar permissões de acesso</w:t>
      </w:r>
      <w:hyperlink w:anchor="adicionar-permissoes-de-acesso">
        <w:r>
          <w:rPr>
            <w:rStyle w:val="Hyperlink"/>
          </w:rPr>
          <w:t xml:space="preserve"></w:t>
        </w:r>
      </w:hyperlink>
    </w:p>
    <w:p>
      <w:pPr>
        <w:pStyle w:val="FirstParagraph"/>
      </w:pPr>
      <w:r>
        <w:t xml:space="preserve">Caso haja determinação judicial para ampliar o acesso a usuários específicos:</w:t>
      </w:r>
    </w:p>
    <w:p>
      <w:pPr>
        <w:numPr>
          <w:ilvl w:val="0"/>
          <w:numId w:val="1166"/>
        </w:numPr>
      </w:pPr>
      <w:r>
        <w:t xml:space="preserve">Clique em</w:t>
      </w:r>
      <w:r>
        <w:t xml:space="preserve"> </w:t>
      </w:r>
      <w:r>
        <w:rPr>
          <w:bCs/>
          <w:b/>
        </w:rPr>
        <w:t xml:space="preserve">Adicionar Permissão</w:t>
      </w:r>
      <w:r>
        <w:t xml:space="preserve">;</w:t>
      </w:r>
    </w:p>
    <w:p>
      <w:pPr>
        <w:numPr>
          <w:ilvl w:val="0"/>
          <w:numId w:val="1166"/>
        </w:numPr>
      </w:pPr>
      <w:r>
        <w:t xml:space="preserve">Pesquise o usuário por</w:t>
      </w:r>
      <w:r>
        <w:t xml:space="preserve"> </w:t>
      </w:r>
      <w:r>
        <w:rPr>
          <w:bCs/>
          <w:b/>
        </w:rPr>
        <w:t xml:space="preserve">perfil</w:t>
      </w:r>
      <w:r>
        <w:t xml:space="preserve"> </w:t>
      </w:r>
      <w:r>
        <w:t xml:space="preserve">ou</w:t>
      </w:r>
      <w:r>
        <w:t xml:space="preserve"> </w:t>
      </w:r>
      <w:r>
        <w:rPr>
          <w:bCs/>
          <w:b/>
        </w:rPr>
        <w:t xml:space="preserve">login</w:t>
      </w:r>
      <w:r>
        <w:t xml:space="preserve">;</w:t>
      </w:r>
    </w:p>
    <w:p>
      <w:pPr>
        <w:numPr>
          <w:ilvl w:val="0"/>
          <w:numId w:val="1166"/>
        </w:numPr>
      </w:pPr>
      <w:r>
        <w:t xml:space="preserve">Selecione o usuário desejado;</w:t>
      </w:r>
    </w:p>
    <w:p>
      <w:pPr>
        <w:numPr>
          <w:ilvl w:val="0"/>
          <w:numId w:val="1166"/>
        </w:numPr>
      </w:pPr>
      <w:r>
        <w:t xml:space="preserve">Clique em</w:t>
      </w:r>
      <w:r>
        <w:t xml:space="preserve"> </w:t>
      </w:r>
      <w:r>
        <w:rPr>
          <w:bCs/>
          <w:b/>
        </w:rPr>
        <w:t xml:space="preserve">Salvar</w:t>
      </w:r>
      <w:r>
        <w:t xml:space="preserve">.</w:t>
      </w:r>
    </w:p>
    <w:bookmarkEnd w:id="420"/>
    <w:bookmarkEnd w:id="421"/>
    <w:bookmarkEnd w:id="422"/>
    <w:bookmarkStart w:id="430" w:name="sigilo-de-documentos-e-movimentacoes"/>
    <w:bookmarkStart w:id="429" w:name="sigilo-de-documentos-e-movimentações"/>
    <w:p>
      <w:pPr>
        <w:pStyle w:val="Heading4"/>
      </w:pPr>
      <w:r>
        <w:t xml:space="preserve">18.13.2.</w:t>
      </w:r>
      <w:r>
        <w:t xml:space="preserve"> </w:t>
      </w:r>
      <w:r>
        <w:t xml:space="preserve">Sigilo de documentos e movimentações</w:t>
      </w:r>
      <w:hyperlink w:anchor="sigilo-de-documentos-e-movimentacoes">
        <w:r>
          <w:rPr>
            <w:rStyle w:val="Hyperlink"/>
          </w:rPr>
          <w:t xml:space="preserve"></w:t>
        </w:r>
      </w:hyperlink>
    </w:p>
    <w:p>
      <w:pPr>
        <w:pStyle w:val="FirstParagraph"/>
      </w:pPr>
      <w:r>
        <w:t xml:space="preserve">Além do sigilo do processo como um todo, o sistema permite atribuir sigilo</w:t>
      </w:r>
      <w:r>
        <w:t xml:space="preserve"> </w:t>
      </w:r>
      <w:r>
        <w:t xml:space="preserve">específico a</w:t>
      </w:r>
      <w:r>
        <w:t xml:space="preserve"> </w:t>
      </w:r>
      <w:r>
        <w:rPr>
          <w:bCs/>
          <w:b/>
        </w:rPr>
        <w:t xml:space="preserve">documentos</w:t>
      </w:r>
      <w:r>
        <w:t xml:space="preserve"> </w:t>
      </w:r>
      <w:r>
        <w:t xml:space="preserve">ou</w:t>
      </w:r>
      <w:r>
        <w:t xml:space="preserve"> </w:t>
      </w:r>
      <w:r>
        <w:rPr>
          <w:bCs/>
          <w:b/>
        </w:rPr>
        <w:t xml:space="preserve">movimentações individuais</w:t>
      </w:r>
      <w:r>
        <w:t xml:space="preserve">.</w:t>
      </w:r>
    </w:p>
    <w:bookmarkStart w:id="424" w:name="Xe635a27bad9818ecad0c67b6189632009e04e3c"/>
    <w:bookmarkStart w:id="423" w:name="X7b52f3848c43ac4b0a601685c4d8a096cbaf5e9"/>
    <w:p>
      <w:pPr>
        <w:pStyle w:val="Heading5"/>
      </w:pPr>
      <w:r>
        <w:t xml:space="preserve">18.13.2.1.</w:t>
      </w:r>
      <w:r>
        <w:t xml:space="preserve"> </w:t>
      </w:r>
      <w:r>
        <w:t xml:space="preserve">Tornar um documento ou movimentação sigilosa</w:t>
      </w:r>
      <w:hyperlink w:anchor="Xe635a27bad9818ecad0c67b6189632009e04e3c">
        <w:r>
          <w:rPr>
            <w:rStyle w:val="Hyperlink"/>
          </w:rPr>
          <w:t xml:space="preserve"></w:t>
        </w:r>
      </w:hyperlink>
    </w:p>
    <w:p>
      <w:pPr>
        <w:numPr>
          <w:ilvl w:val="0"/>
          <w:numId w:val="1167"/>
        </w:numPr>
      </w:pPr>
      <w:r>
        <w:t xml:space="preserve">Acesse a aba</w:t>
      </w:r>
      <w:r>
        <w:t xml:space="preserve"> </w:t>
      </w:r>
      <w:r>
        <w:rPr>
          <w:bCs/>
          <w:b/>
        </w:rPr>
        <w:t xml:space="preserve">Movimentações</w:t>
      </w:r>
      <w:r>
        <w:t xml:space="preserve">;</w:t>
      </w:r>
    </w:p>
    <w:p>
      <w:pPr>
        <w:numPr>
          <w:ilvl w:val="0"/>
          <w:numId w:val="1167"/>
        </w:numPr>
      </w:pPr>
      <w:r>
        <w:t xml:space="preserve">Clique sobre a movimentação desejada (ex.:</w:t>
      </w:r>
      <w:r>
        <w:t xml:space="preserve"> </w:t>
      </w:r>
      <w:r>
        <w:rPr>
          <w:iCs/>
          <w:i/>
        </w:rPr>
        <w:t xml:space="preserve">Sentença</w:t>
      </w:r>
      <w:r>
        <w:t xml:space="preserve">);</w:t>
      </w:r>
    </w:p>
    <w:p>
      <w:pPr>
        <w:numPr>
          <w:ilvl w:val="0"/>
          <w:numId w:val="1167"/>
        </w:numPr>
      </w:pPr>
      <w:r>
        <w:t xml:space="preserve">Na tela aberta, localize o campo</w:t>
      </w:r>
      <w:r>
        <w:t xml:space="preserve"> </w:t>
      </w:r>
      <w:r>
        <w:rPr>
          <w:bCs/>
          <w:b/>
        </w:rPr>
        <w:t xml:space="preserve">Nível de sigilo</w:t>
      </w:r>
      <w:r>
        <w:t xml:space="preserve">;</w:t>
      </w:r>
    </w:p>
    <w:p>
      <w:pPr>
        <w:numPr>
          <w:ilvl w:val="0"/>
          <w:numId w:val="1167"/>
        </w:numPr>
      </w:pPr>
      <w:r>
        <w:t xml:space="preserve">Selecione o nível apropriado.</w:t>
      </w:r>
    </w:p>
    <w:bookmarkEnd w:id="423"/>
    <w:bookmarkEnd w:id="424"/>
    <w:bookmarkStart w:id="426" w:name="niveis-de-sigilo-disponiveis"/>
    <w:bookmarkStart w:id="425" w:name="níveis-de-sigilo-disponíveis"/>
    <w:p>
      <w:pPr>
        <w:pStyle w:val="Heading5"/>
      </w:pPr>
      <w:r>
        <w:t xml:space="preserve">18.13.2.2.</w:t>
      </w:r>
      <w:r>
        <w:t xml:space="preserve"> </w:t>
      </w:r>
      <w:r>
        <w:t xml:space="preserve">Níveis de sigilo disponíveis</w:t>
      </w:r>
      <w:hyperlink w:anchor="niveis-de-sigilo-disponiveis">
        <w:r>
          <w:rPr>
            <w:rStyle w:val="Hyperlink"/>
          </w:rPr>
          <w:t xml:space="preserve"></w:t>
        </w:r>
      </w:hyperlink>
    </w:p>
    <w:p>
      <w:pPr>
        <w:numPr>
          <w:ilvl w:val="0"/>
          <w:numId w:val="1168"/>
        </w:numPr>
      </w:pPr>
      <w:r>
        <w:rPr>
          <w:bCs/>
          <w:b/>
        </w:rPr>
        <w:t xml:space="preserve">Público</w:t>
      </w:r>
      <w:r>
        <w:t xml:space="preserve"> </w:t>
      </w:r>
      <w:r>
        <w:t xml:space="preserve">- Acessível a todos os usuários externos e internos.</w:t>
      </w:r>
    </w:p>
    <w:p>
      <w:pPr>
        <w:numPr>
          <w:ilvl w:val="0"/>
          <w:numId w:val="1168"/>
        </w:numPr>
      </w:pPr>
      <w:r>
        <w:rPr>
          <w:bCs/>
          <w:b/>
        </w:rPr>
        <w:t xml:space="preserve">Segredo</w:t>
      </w:r>
      <w:r>
        <w:t xml:space="preserve"> </w:t>
      </w:r>
      <w:r>
        <w:t xml:space="preserve">- Acessível às partes e aos colaboradores da Justiça.</w:t>
      </w:r>
    </w:p>
    <w:p>
      <w:pPr>
        <w:numPr>
          <w:ilvl w:val="0"/>
          <w:numId w:val="1168"/>
        </w:numPr>
      </w:pPr>
      <w:r>
        <w:rPr>
          <w:bCs/>
          <w:b/>
        </w:rPr>
        <w:t xml:space="preserve">Mínimo</w:t>
      </w:r>
      <w:r>
        <w:t xml:space="preserve"> </w:t>
      </w:r>
      <w:r>
        <w:t xml:space="preserve">- Acessível apenas aos servidores da mesma competência.</w:t>
      </w:r>
    </w:p>
    <w:p>
      <w:pPr>
        <w:numPr>
          <w:ilvl w:val="0"/>
          <w:numId w:val="1168"/>
        </w:numPr>
      </w:pPr>
      <w:r>
        <w:rPr>
          <w:bCs/>
          <w:b/>
        </w:rPr>
        <w:t xml:space="preserve">Médio</w:t>
      </w:r>
      <w:r>
        <w:t xml:space="preserve"> </w:t>
      </w:r>
      <w:r>
        <w:t xml:space="preserve">- Acessível aos servidores da unidade e às partes autorizadas.</w:t>
      </w:r>
    </w:p>
    <w:p>
      <w:pPr>
        <w:numPr>
          <w:ilvl w:val="0"/>
          <w:numId w:val="1168"/>
        </w:numPr>
      </w:pPr>
      <w:r>
        <w:rPr>
          <w:bCs/>
          <w:b/>
        </w:rPr>
        <w:t xml:space="preserve">Intenso</w:t>
      </w:r>
      <w:r>
        <w:t xml:space="preserve"> </w:t>
      </w:r>
      <w:r>
        <w:t xml:space="preserve">- Acessível somente ao magistrado, diretor, escrivão, oficial de justiça e assessor.</w:t>
      </w:r>
    </w:p>
    <w:p>
      <w:pPr>
        <w:numPr>
          <w:ilvl w:val="0"/>
          <w:numId w:val="1168"/>
        </w:numPr>
      </w:pPr>
      <w:r>
        <w:rPr>
          <w:bCs/>
          <w:b/>
        </w:rPr>
        <w:t xml:space="preserve">Absoluto</w:t>
      </w:r>
      <w:r>
        <w:t xml:space="preserve"> </w:t>
      </w:r>
      <w:r>
        <w:t xml:space="preserve">- Acessível exclusivamente ao magistrado e aos usuários expressamente autorizados.</w:t>
      </w:r>
    </w:p>
    <w:p>
      <w:pPr>
        <w:pStyle w:val="FirstParagraph"/>
      </w:pPr>
      <w:r>
        <w:t xml:space="preserve">Nota</w:t>
      </w:r>
    </w:p>
    <w:p>
      <w:pPr>
        <w:pStyle w:val="BodyText"/>
      </w:pPr>
      <w:r>
        <w:t xml:space="preserve">O sistema apresenta uma tabela comparativa com a descrição detalhada</w:t>
      </w:r>
      <w:r>
        <w:t xml:space="preserve"> </w:t>
      </w:r>
      <w:r>
        <w:t xml:space="preserve">de cada nível de sigilo, auxiliando na escolha adequada.</w:t>
      </w:r>
    </w:p>
    <w:bookmarkEnd w:id="425"/>
    <w:bookmarkEnd w:id="426"/>
    <w:bookmarkStart w:id="428" w:name="Xbffe26c3e023f505dd54ffc82bef489ea33eb99"/>
    <w:bookmarkStart w:id="427" w:name="X9e1e3f1e2e53d8ae0a7fdff733d96ab6352d195"/>
    <w:p>
      <w:pPr>
        <w:pStyle w:val="Heading5"/>
      </w:pPr>
      <w:r>
        <w:t xml:space="preserve">18.13.2.3.</w:t>
      </w:r>
      <w:r>
        <w:t xml:space="preserve"> </w:t>
      </w:r>
      <w:r>
        <w:t xml:space="preserve">Ocultar visibilidade externa de uma movimentação</w:t>
      </w:r>
      <w:hyperlink w:anchor="Xbffe26c3e023f505dd54ffc82bef489ea33eb99">
        <w:r>
          <w:rPr>
            <w:rStyle w:val="Hyperlink"/>
          </w:rPr>
          <w:t xml:space="preserve"></w:t>
        </w:r>
      </w:hyperlink>
    </w:p>
    <w:p>
      <w:pPr>
        <w:pStyle w:val="FirstParagraph"/>
      </w:pPr>
      <w:r>
        <w:t xml:space="preserve">É possível impedir que determinada movimentação seja visualizada externamente:</w:t>
      </w:r>
    </w:p>
    <w:p>
      <w:pPr>
        <w:numPr>
          <w:ilvl w:val="0"/>
          <w:numId w:val="1169"/>
        </w:numPr>
      </w:pPr>
      <w:r>
        <w:t xml:space="preserve">Na tela da movimentação, clique em</w:t>
      </w:r>
      <w:r>
        <w:t xml:space="preserve"> </w:t>
      </w:r>
      <w:r>
        <w:rPr>
          <w:bCs/>
          <w:b/>
        </w:rPr>
        <w:t xml:space="preserve">Ocultar Visibilidade</w:t>
      </w:r>
      <w:r>
        <w:t xml:space="preserve">;</w:t>
      </w:r>
    </w:p>
    <w:p>
      <w:pPr>
        <w:numPr>
          <w:ilvl w:val="0"/>
          <w:numId w:val="1169"/>
        </w:numPr>
      </w:pPr>
      <w:r>
        <w:t xml:space="preserve">Confirme a ação na caixa de diálogo exibida;</w:t>
      </w:r>
    </w:p>
    <w:p>
      <w:pPr>
        <w:numPr>
          <w:ilvl w:val="0"/>
          <w:numId w:val="1169"/>
        </w:numPr>
      </w:pPr>
      <w:r>
        <w:t xml:space="preserve">O sistema exibirá uma tarja com a mensagem:</w:t>
      </w:r>
      <w:r>
        <w:t xml:space="preserve"> </w:t>
      </w:r>
      <w:r>
        <w:rPr>
          <w:iCs/>
          <w:i/>
        </w:rPr>
        <w:t xml:space="preserve">“Movimentação sem visibilidade externa”</w:t>
      </w:r>
      <w:r>
        <w:t xml:space="preserve">.</w:t>
      </w:r>
    </w:p>
    <w:p>
      <w:pPr>
        <w:pStyle w:val="FirstParagraph"/>
      </w:pPr>
      <w:r>
        <w:t xml:space="preserve">Aviso</w:t>
      </w:r>
    </w:p>
    <w:p>
      <w:pPr>
        <w:pStyle w:val="BodyText"/>
      </w:pPr>
      <w:r>
        <w:t xml:space="preserve">A movimentação permanecerá visível apenas para o cartório.</w:t>
      </w:r>
      <w:r>
        <w:t xml:space="preserve"> </w:t>
      </w:r>
      <w:r>
        <w:t xml:space="preserve">Para reverter a restrição, basta acessar novamente a movimentação</w:t>
      </w:r>
      <w:r>
        <w:t xml:space="preserve"> </w:t>
      </w:r>
      <w:r>
        <w:t xml:space="preserve">e restabelecer a visibilidade externa.</w:t>
      </w:r>
    </w:p>
    <w:bookmarkEnd w:id="427"/>
    <w:bookmarkEnd w:id="428"/>
    <w:bookmarkEnd w:id="429"/>
    <w:bookmarkEnd w:id="430"/>
    <w:bookmarkStart w:id="432" w:name="resumo"/>
    <w:bookmarkStart w:id="431" w:name="resumo-8"/>
    <w:p>
      <w:pPr>
        <w:pStyle w:val="Heading4"/>
      </w:pPr>
      <w:r>
        <w:t xml:space="preserve">18.13.3.</w:t>
      </w:r>
      <w:r>
        <w:t xml:space="preserve"> </w:t>
      </w:r>
      <w:r>
        <w:t xml:space="preserve">Resumo</w:t>
      </w:r>
      <w:hyperlink w:anchor="resumo">
        <w:r>
          <w:rPr>
            <w:rStyle w:val="Hyperlink"/>
          </w:rPr>
          <w:t xml:space="preserve"></w:t>
        </w:r>
      </w:hyperlink>
    </w:p>
    <w:p>
      <w:pPr>
        <w:pStyle w:val="FirstParagraph"/>
      </w:pPr>
      <w:r>
        <w:t xml:space="preserve">No ProJUDI, o controle de sigilo pode ser realizado em três níveis distintos:</w:t>
      </w:r>
    </w:p>
    <w:p>
      <w:pPr>
        <w:numPr>
          <w:ilvl w:val="0"/>
          <w:numId w:val="1170"/>
        </w:numPr>
      </w:pPr>
      <w:r>
        <w:rPr>
          <w:bCs/>
          <w:b/>
        </w:rPr>
        <w:t xml:space="preserve">Sigilo do processo</w:t>
      </w:r>
      <w:r>
        <w:t xml:space="preserve"> </w:t>
      </w:r>
      <w:r>
        <w:t xml:space="preserve">(configuração geral);</w:t>
      </w:r>
    </w:p>
    <w:p>
      <w:pPr>
        <w:numPr>
          <w:ilvl w:val="0"/>
          <w:numId w:val="1170"/>
        </w:numPr>
      </w:pPr>
      <w:r>
        <w:rPr>
          <w:bCs/>
          <w:b/>
        </w:rPr>
        <w:t xml:space="preserve">Sigilo de documentos específicos</w:t>
      </w:r>
      <w:r>
        <w:t xml:space="preserve">;</w:t>
      </w:r>
    </w:p>
    <w:p>
      <w:pPr>
        <w:numPr>
          <w:ilvl w:val="0"/>
          <w:numId w:val="1170"/>
        </w:numPr>
      </w:pPr>
      <w:r>
        <w:rPr>
          <w:bCs/>
          <w:b/>
        </w:rPr>
        <w:t xml:space="preserve">Sigilo de movimentações específicas</w:t>
      </w:r>
      <w:r>
        <w:t xml:space="preserve">.</w:t>
      </w:r>
    </w:p>
    <w:p>
      <w:pPr>
        <w:pStyle w:val="FirstParagraph"/>
      </w:pPr>
      <w:r>
        <w:t xml:space="preserve">Essa flexibilidade garante a proteção de dados sensíveis, o cumprimento das</w:t>
      </w:r>
      <w:r>
        <w:t xml:space="preserve"> </w:t>
      </w:r>
      <w:r>
        <w:t xml:space="preserve">determinações legais e o controle adequado de acesso às informações processuais.</w:t>
      </w:r>
    </w:p>
    <w:bookmarkEnd w:id="431"/>
    <w:bookmarkEnd w:id="432"/>
    <w:bookmarkEnd w:id="433"/>
    <w:bookmarkEnd w:id="434"/>
    <w:p>
      <w:pPr>
        <w:pStyle w:val="BodyText"/>
      </w:pPr>
      <w:bookmarkStart w:id="435" w:name="document-projud_14_iaarandu"/>
      <w:bookmarkEnd w:id="435"/>
    </w:p>
    <w:bookmarkStart w:id="448" w:name="analise-processual-automatica-ia-arandu"/>
    <w:bookmarkStart w:id="447" w:name="análise-processual-automática-ia-arandu"/>
    <w:p>
      <w:pPr>
        <w:pStyle w:val="Heading3"/>
      </w:pPr>
      <w:r>
        <w:t xml:space="preserve">18.14.</w:t>
      </w:r>
      <w:r>
        <w:t xml:space="preserve"> </w:t>
      </w:r>
      <w:r>
        <w:t xml:space="preserve">Análise Processual Automática (IA Arandu)</w:t>
      </w:r>
      <w:hyperlink w:anchor="analise-processual-automatica-ia-arandu">
        <w:r>
          <w:rPr>
            <w:rStyle w:val="Hyperlink"/>
          </w:rPr>
          <w:t xml:space="preserve"></w:t>
        </w:r>
      </w:hyperlink>
    </w:p>
    <w:p>
      <w:pPr>
        <w:pStyle w:val="FirstParagraph"/>
      </w:pPr>
      <w:r>
        <w:t xml:space="preserve">Nesta aula, é apresentada uma funcionalidade recente e inovadora do sistema</w:t>
      </w:r>
      <w:r>
        <w:t xml:space="preserve"> </w:t>
      </w:r>
      <w:r>
        <w:t xml:space="preserve">ProJUDI: a</w:t>
      </w:r>
      <w:r>
        <w:t xml:space="preserve"> </w:t>
      </w:r>
      <w:r>
        <w:rPr>
          <w:bCs/>
          <w:b/>
        </w:rPr>
        <w:t xml:space="preserve">Análise Processual Automática</w:t>
      </w:r>
      <w:r>
        <w:t xml:space="preserve">, realizada com o auxílio da</w:t>
      </w:r>
      <w:r>
        <w:t xml:space="preserve"> </w:t>
      </w:r>
      <w:r>
        <w:rPr>
          <w:bCs/>
          <w:b/>
        </w:rPr>
        <w:t xml:space="preserve">inteligência artificial Arandu</w:t>
      </w:r>
      <w:r>
        <w:t xml:space="preserve">.</w:t>
      </w:r>
    </w:p>
    <w:bookmarkStart w:id="436" w:name="objetivo-da-ferramenta"/>
    <w:p>
      <w:pPr>
        <w:pStyle w:val="Heading4"/>
      </w:pPr>
      <w:r>
        <w:t xml:space="preserve">18.14.1.</w:t>
      </w:r>
      <w:r>
        <w:t xml:space="preserve"> </w:t>
      </w:r>
      <w:r>
        <w:t xml:space="preserve">Objetivo da ferramenta</w:t>
      </w:r>
      <w:hyperlink w:anchor="objetivo-da-ferramenta">
        <w:r>
          <w:rPr>
            <w:rStyle w:val="Hyperlink"/>
          </w:rPr>
          <w:t xml:space="preserve"></w:t>
        </w:r>
      </w:hyperlink>
    </w:p>
    <w:p>
      <w:pPr>
        <w:pStyle w:val="FirstParagraph"/>
      </w:pPr>
      <w:r>
        <w:t xml:space="preserve">A Análise Processual Automática tem por finalidade:</w:t>
      </w:r>
    </w:p>
    <w:p>
      <w:pPr>
        <w:numPr>
          <w:ilvl w:val="0"/>
          <w:numId w:val="1171"/>
        </w:numPr>
      </w:pPr>
      <w:r>
        <w:t xml:space="preserve">Identificar</w:t>
      </w:r>
      <w:r>
        <w:t xml:space="preserve"> </w:t>
      </w:r>
      <w:r>
        <w:rPr>
          <w:bCs/>
          <w:b/>
        </w:rPr>
        <w:t xml:space="preserve">semelhanças entre petições</w:t>
      </w:r>
      <w:r>
        <w:t xml:space="preserve"> </w:t>
      </w:r>
      <w:r>
        <w:t xml:space="preserve">distribuídas no sistema;</w:t>
      </w:r>
    </w:p>
    <w:p>
      <w:pPr>
        <w:numPr>
          <w:ilvl w:val="0"/>
          <w:numId w:val="1171"/>
        </w:numPr>
      </w:pPr>
      <w:r>
        <w:t xml:space="preserve">Detectar possíveis</w:t>
      </w:r>
      <w:r>
        <w:t xml:space="preserve"> </w:t>
      </w:r>
      <w:r>
        <w:rPr>
          <w:bCs/>
          <w:b/>
        </w:rPr>
        <w:t xml:space="preserve">demandas predatórias</w:t>
      </w:r>
      <w:r>
        <w:t xml:space="preserve"> </w:t>
      </w:r>
      <w:r>
        <w:t xml:space="preserve">ou</w:t>
      </w:r>
      <w:r>
        <w:t xml:space="preserve"> </w:t>
      </w:r>
      <w:r>
        <w:rPr>
          <w:bCs/>
          <w:b/>
        </w:rPr>
        <w:t xml:space="preserve">ações repetitivas</w:t>
      </w:r>
      <w:r>
        <w:t xml:space="preserve">;</w:t>
      </w:r>
    </w:p>
    <w:p>
      <w:pPr>
        <w:numPr>
          <w:ilvl w:val="0"/>
          <w:numId w:val="1171"/>
        </w:numPr>
      </w:pPr>
      <w:r>
        <w:t xml:space="preserve">Auxiliar magistrados e servidores na</w:t>
      </w:r>
      <w:r>
        <w:t xml:space="preserve"> </w:t>
      </w:r>
      <w:r>
        <w:rPr>
          <w:bCs/>
          <w:b/>
        </w:rPr>
        <w:t xml:space="preserve">triagem</w:t>
      </w:r>
      <w:r>
        <w:t xml:space="preserve">,</w:t>
      </w:r>
      <w:r>
        <w:t xml:space="preserve"> </w:t>
      </w:r>
      <w:r>
        <w:rPr>
          <w:bCs/>
          <w:b/>
        </w:rPr>
        <w:t xml:space="preserve">análise inicial</w:t>
      </w:r>
      <w:r>
        <w:t xml:space="preserve"> </w:t>
      </w:r>
      <w:r>
        <w:t xml:space="preserve">e</w:t>
      </w:r>
      <w:r>
        <w:t xml:space="preserve"> </w:t>
      </w:r>
      <w:r>
        <w:rPr>
          <w:bCs/>
          <w:b/>
        </w:rPr>
        <w:t xml:space="preserve">gestão do acervo processual</w:t>
      </w:r>
      <w:r>
        <w:t xml:space="preserve">.</w:t>
      </w:r>
    </w:p>
    <w:bookmarkEnd w:id="436"/>
    <w:bookmarkStart w:id="438" w:name="funcionamento"/>
    <w:p>
      <w:pPr>
        <w:pStyle w:val="Heading4"/>
      </w:pPr>
      <w:r>
        <w:t xml:space="preserve">18.14.2.</w:t>
      </w:r>
      <w:r>
        <w:t xml:space="preserve"> </w:t>
      </w:r>
      <w:r>
        <w:t xml:space="preserve">Funcionamento</w:t>
      </w:r>
      <w:hyperlink w:anchor="funcionamento">
        <w:r>
          <w:rPr>
            <w:rStyle w:val="Hyperlink"/>
          </w:rPr>
          <w:t xml:space="preserve"></w:t>
        </w:r>
      </w:hyperlink>
    </w:p>
    <w:p>
      <w:pPr>
        <w:pStyle w:val="FirstParagraph"/>
      </w:pPr>
      <w:r>
        <w:t xml:space="preserve">A IA Arandu utiliza modelos de aprendizado de máquina para:</w:t>
      </w:r>
    </w:p>
    <w:p>
      <w:pPr>
        <w:numPr>
          <w:ilvl w:val="0"/>
          <w:numId w:val="1172"/>
        </w:numPr>
      </w:pPr>
      <w:r>
        <w:t xml:space="preserve">Comparar o conteúdo textual das petições;</w:t>
      </w:r>
    </w:p>
    <w:p>
      <w:pPr>
        <w:numPr>
          <w:ilvl w:val="0"/>
          <w:numId w:val="1172"/>
        </w:numPr>
      </w:pPr>
      <w:r>
        <w:t xml:space="preserve">Calcular um</w:t>
      </w:r>
      <w:r>
        <w:t xml:space="preserve"> </w:t>
      </w:r>
      <w:r>
        <w:rPr>
          <w:bCs/>
          <w:b/>
        </w:rPr>
        <w:t xml:space="preserve">índice de similaridade</w:t>
      </w:r>
      <w:r>
        <w:t xml:space="preserve"> </w:t>
      </w:r>
      <w:r>
        <w:t xml:space="preserve">entre processos;</w:t>
      </w:r>
    </w:p>
    <w:p>
      <w:pPr>
        <w:numPr>
          <w:ilvl w:val="0"/>
          <w:numId w:val="1172"/>
        </w:numPr>
      </w:pPr>
      <w:r>
        <w:t xml:space="preserve">Apresentar processos semelhantes acompanhados de informações relevantes.</w:t>
      </w:r>
    </w:p>
    <w:bookmarkStart w:id="437" w:name="como-utilizar-a-funcionalidade"/>
    <w:p>
      <w:pPr>
        <w:pStyle w:val="Heading5"/>
      </w:pPr>
      <w:r>
        <w:t xml:space="preserve">18.14.2.1.</w:t>
      </w:r>
      <w:r>
        <w:t xml:space="preserve"> </w:t>
      </w:r>
      <w:r>
        <w:t xml:space="preserve">Como utilizar a funcionalidade</w:t>
      </w:r>
      <w:hyperlink w:anchor="como-utilizar-a-funcionalidade">
        <w:r>
          <w:rPr>
            <w:rStyle w:val="Hyperlink"/>
          </w:rPr>
          <w:t xml:space="preserve"></w:t>
        </w:r>
      </w:hyperlink>
    </w:p>
    <w:p>
      <w:pPr>
        <w:numPr>
          <w:ilvl w:val="0"/>
          <w:numId w:val="1173"/>
        </w:numPr>
      </w:pPr>
      <w:r>
        <w:t xml:space="preserve">Acesse a</w:t>
      </w:r>
      <w:r>
        <w:t xml:space="preserve"> </w:t>
      </w:r>
      <w:r>
        <w:rPr>
          <w:bCs/>
          <w:b/>
        </w:rPr>
        <w:t xml:space="preserve">tela inicial de qualquer processo</w:t>
      </w:r>
      <w:r>
        <w:t xml:space="preserve"> </w:t>
      </w:r>
      <w:r>
        <w:t xml:space="preserve">no ProJUDI;</w:t>
      </w:r>
    </w:p>
    <w:p>
      <w:pPr>
        <w:numPr>
          <w:ilvl w:val="0"/>
          <w:numId w:val="1173"/>
        </w:numPr>
      </w:pPr>
      <w:r>
        <w:t xml:space="preserve">Clique no botão</w:t>
      </w:r>
      <w:r>
        <w:t xml:space="preserve"> </w:t>
      </w:r>
      <w:r>
        <w:rPr>
          <w:bCs/>
          <w:b/>
        </w:rPr>
        <w:t xml:space="preserve">Análise Processual Automática</w:t>
      </w:r>
      <w:r>
        <w:t xml:space="preserve">;</w:t>
      </w:r>
    </w:p>
    <w:p>
      <w:pPr>
        <w:numPr>
          <w:ilvl w:val="0"/>
          <w:numId w:val="1173"/>
        </w:numPr>
      </w:pPr>
      <w:r>
        <w:t xml:space="preserve">Aguarde a execução da análise;</w:t>
      </w:r>
    </w:p>
    <w:p>
      <w:pPr>
        <w:numPr>
          <w:ilvl w:val="0"/>
          <w:numId w:val="1173"/>
        </w:numPr>
      </w:pPr>
      <w:r>
        <w:t xml:space="preserve">Visualize o resultado apresentado pelo sistema.</w:t>
      </w:r>
    </w:p>
    <w:bookmarkEnd w:id="437"/>
    <w:bookmarkEnd w:id="438"/>
    <w:bookmarkStart w:id="440" w:name="exemplos-praticos"/>
    <w:bookmarkStart w:id="439" w:name="exemplos-práticos"/>
    <w:p>
      <w:pPr>
        <w:pStyle w:val="Heading4"/>
      </w:pPr>
      <w:r>
        <w:t xml:space="preserve">18.14.3.</w:t>
      </w:r>
      <w:r>
        <w:t xml:space="preserve"> </w:t>
      </w:r>
      <w:r>
        <w:t xml:space="preserve">Exemplos práticos</w:t>
      </w:r>
      <w:hyperlink w:anchor="exemplos-praticos">
        <w:r>
          <w:rPr>
            <w:rStyle w:val="Hyperlink"/>
          </w:rPr>
          <w:t xml:space="preserve"></w:t>
        </w:r>
      </w:hyperlink>
    </w:p>
    <w:p>
      <w:pPr>
        <w:numPr>
          <w:ilvl w:val="0"/>
          <w:numId w:val="1174"/>
        </w:numPr>
      </w:pPr>
      <w:r>
        <w:rPr>
          <w:bCs/>
          <w:b/>
        </w:rPr>
        <w:t xml:space="preserve">Processo sem similaridade identificada</w:t>
      </w:r>
      <w:r>
        <w:t xml:space="preserve"> </w:t>
      </w:r>
      <w:r>
        <w:t xml:space="preserve">Resultado da análise:</w:t>
      </w:r>
      <w:r>
        <w:t xml:space="preserve"> </w:t>
      </w:r>
      <w:r>
        <w:rPr>
          <w:iCs/>
          <w:i/>
        </w:rPr>
        <w:t xml:space="preserve">“Nenhum processo semelhante encontrado.”</w:t>
      </w:r>
    </w:p>
    <w:p>
      <w:pPr>
        <w:numPr>
          <w:ilvl w:val="0"/>
          <w:numId w:val="1174"/>
        </w:numPr>
      </w:pPr>
      <w:r>
        <w:rPr>
          <w:bCs/>
          <w:b/>
        </w:rPr>
        <w:t xml:space="preserve">Processo com alta similaridade</w:t>
      </w:r>
      <w:r>
        <w:t xml:space="preserve"> </w:t>
      </w:r>
      <w:r>
        <w:t xml:space="preserve">Resultado da análise:</w:t>
      </w:r>
      <w:r>
        <w:t xml:space="preserve"> </w:t>
      </w:r>
      <w:r>
        <w:rPr>
          <w:iCs/>
          <w:i/>
        </w:rPr>
        <w:t xml:space="preserve">“Foi encontrado um processo com 93,58% de similaridade.”</w:t>
      </w:r>
    </w:p>
    <w:bookmarkEnd w:id="439"/>
    <w:bookmarkEnd w:id="440"/>
    <w:bookmarkStart w:id="442" w:name="informacoes-fornecidas-pela-analise"/>
    <w:bookmarkStart w:id="441" w:name="informações-fornecidas-pela-análise"/>
    <w:p>
      <w:pPr>
        <w:pStyle w:val="Heading4"/>
      </w:pPr>
      <w:r>
        <w:t xml:space="preserve">18.14.4.</w:t>
      </w:r>
      <w:r>
        <w:t xml:space="preserve"> </w:t>
      </w:r>
      <w:r>
        <w:t xml:space="preserve">Informações fornecidas pela análise</w:t>
      </w:r>
      <w:hyperlink w:anchor="informacoes-fornecidas-pela-analise">
        <w:r>
          <w:rPr>
            <w:rStyle w:val="Hyperlink"/>
          </w:rPr>
          <w:t xml:space="preserve"></w:t>
        </w:r>
      </w:hyperlink>
    </w:p>
    <w:p>
      <w:pPr>
        <w:pStyle w:val="FirstParagraph"/>
      </w:pPr>
      <w:r>
        <w:t xml:space="preserve">Quando identificados processos semelhantes, o sistema apresenta, entre outros</w:t>
      </w:r>
      <w:r>
        <w:t xml:space="preserve"> </w:t>
      </w:r>
      <w:r>
        <w:t xml:space="preserve">dados:</w:t>
      </w:r>
    </w:p>
    <w:p>
      <w:pPr>
        <w:numPr>
          <w:ilvl w:val="0"/>
          <w:numId w:val="1175"/>
        </w:numPr>
      </w:pPr>
      <w:r>
        <w:t xml:space="preserve">Número do processo relacionado;</w:t>
      </w:r>
    </w:p>
    <w:p>
      <w:pPr>
        <w:numPr>
          <w:ilvl w:val="0"/>
          <w:numId w:val="1175"/>
        </w:numPr>
      </w:pPr>
      <w:r>
        <w:t xml:space="preserve">Situação processual (ex.: em tramitação, arquivado, julgado);</w:t>
      </w:r>
    </w:p>
    <w:p>
      <w:pPr>
        <w:numPr>
          <w:ilvl w:val="0"/>
          <w:numId w:val="1175"/>
        </w:numPr>
      </w:pPr>
      <w:r>
        <w:t xml:space="preserve">Polo ativo e polo passivo;</w:t>
      </w:r>
    </w:p>
    <w:p>
      <w:pPr>
        <w:numPr>
          <w:ilvl w:val="0"/>
          <w:numId w:val="1175"/>
        </w:numPr>
      </w:pPr>
      <w:r>
        <w:t xml:space="preserve">Vara de tramitação;</w:t>
      </w:r>
    </w:p>
    <w:p>
      <w:pPr>
        <w:numPr>
          <w:ilvl w:val="0"/>
          <w:numId w:val="1175"/>
        </w:numPr>
      </w:pPr>
      <w:r>
        <w:t xml:space="preserve">Classe processual;</w:t>
      </w:r>
    </w:p>
    <w:p>
      <w:pPr>
        <w:numPr>
          <w:ilvl w:val="0"/>
          <w:numId w:val="1175"/>
        </w:numPr>
      </w:pPr>
      <w:r>
        <w:t xml:space="preserve">Assunto;</w:t>
      </w:r>
    </w:p>
    <w:p>
      <w:pPr>
        <w:numPr>
          <w:ilvl w:val="0"/>
          <w:numId w:val="1175"/>
        </w:numPr>
      </w:pPr>
      <w:r>
        <w:t xml:space="preserve">Data de distribuição;</w:t>
      </w:r>
    </w:p>
    <w:p>
      <w:pPr>
        <w:numPr>
          <w:ilvl w:val="0"/>
          <w:numId w:val="1175"/>
        </w:numPr>
      </w:pPr>
      <w:r>
        <w:t xml:space="preserve">Estado de origem.</w:t>
      </w:r>
    </w:p>
    <w:bookmarkEnd w:id="441"/>
    <w:bookmarkEnd w:id="442"/>
    <w:bookmarkStart w:id="444" w:name="analise-do-resultado"/>
    <w:bookmarkStart w:id="443" w:name="análise-do-resultado"/>
    <w:p>
      <w:pPr>
        <w:pStyle w:val="Heading4"/>
      </w:pPr>
      <w:r>
        <w:t xml:space="preserve">18.14.5.</w:t>
      </w:r>
      <w:r>
        <w:t xml:space="preserve"> </w:t>
      </w:r>
      <w:r>
        <w:t xml:space="preserve">Análise do resultado</w:t>
      </w:r>
      <w:hyperlink w:anchor="analise-do-resultado">
        <w:r>
          <w:rPr>
            <w:rStyle w:val="Hyperlink"/>
          </w:rPr>
          <w:t xml:space="preserve"></w:t>
        </w:r>
      </w:hyperlink>
    </w:p>
    <w:p>
      <w:pPr>
        <w:pStyle w:val="FirstParagraph"/>
      </w:pPr>
      <w:r>
        <w:t xml:space="preserve">Para examinar o processo apontado como semelhante:</w:t>
      </w:r>
    </w:p>
    <w:p>
      <w:pPr>
        <w:numPr>
          <w:ilvl w:val="0"/>
          <w:numId w:val="1176"/>
        </w:numPr>
      </w:pPr>
      <w:r>
        <w:t xml:space="preserve">Clique sobre o número do processo listado;</w:t>
      </w:r>
    </w:p>
    <w:p>
      <w:pPr>
        <w:numPr>
          <w:ilvl w:val="0"/>
          <w:numId w:val="1176"/>
        </w:numPr>
      </w:pPr>
      <w:r>
        <w:t xml:space="preserve">Analise os dados e o conteúdo apresentado;</w:t>
      </w:r>
    </w:p>
    <w:p>
      <w:pPr>
        <w:numPr>
          <w:ilvl w:val="0"/>
          <w:numId w:val="1176"/>
        </w:numPr>
      </w:pPr>
      <w:r>
        <w:t xml:space="preserve">Caso entenda necessário,</w:t>
      </w:r>
      <w:r>
        <w:t xml:space="preserve"> </w:t>
      </w:r>
      <w:r>
        <w:rPr>
          <w:bCs/>
          <w:b/>
        </w:rPr>
        <w:t xml:space="preserve">encaminhe o processo ao magistrado</w:t>
      </w:r>
      <w:r>
        <w:t xml:space="preserve"> </w:t>
      </w:r>
      <w:r>
        <w:t xml:space="preserve">para</w:t>
      </w:r>
      <w:r>
        <w:t xml:space="preserve"> </w:t>
      </w:r>
      <w:r>
        <w:t xml:space="preserve">apreciação e eventual adoção de providências, como:</w:t>
      </w:r>
      <w:r>
        <w:t xml:space="preserve"> </w:t>
      </w:r>
      <w:r>
        <w:t xml:space="preserve">- Reconhecimento de litispendência;</w:t>
      </w:r>
      <w:r>
        <w:t xml:space="preserve"> </w:t>
      </w:r>
      <w:r>
        <w:t xml:space="preserve">- Arquivamento de ação idêntica;</w:t>
      </w:r>
      <w:r>
        <w:t xml:space="preserve"> </w:t>
      </w:r>
      <w:r>
        <w:t xml:space="preserve">- Outras medidas processuais cabíveis.</w:t>
      </w:r>
    </w:p>
    <w:p>
      <w:pPr>
        <w:pStyle w:val="FirstParagraph"/>
      </w:pPr>
      <w:r>
        <w:t xml:space="preserve">Aviso</w:t>
      </w:r>
    </w:p>
    <w:p>
      <w:pPr>
        <w:pStyle w:val="BodyText"/>
      </w:pPr>
      <w:r>
        <w:t xml:space="preserve">A Análise Processual Automática possui caráter</w:t>
      </w:r>
      <w:r>
        <w:t xml:space="preserve"> </w:t>
      </w:r>
      <w:r>
        <w:rPr>
          <w:bCs/>
          <w:b/>
        </w:rPr>
        <w:t xml:space="preserve">auxiliar</w:t>
      </w:r>
      <w:r>
        <w:t xml:space="preserve">.</w:t>
      </w:r>
      <w:r>
        <w:t xml:space="preserve"> </w:t>
      </w:r>
      <w:r>
        <w:t xml:space="preserve">A decisão final sobre a adoção de providências permanece sob a</w:t>
      </w:r>
      <w:r>
        <w:t xml:space="preserve"> </w:t>
      </w:r>
      <w:r>
        <w:t xml:space="preserve">responsabilidade do servidor e do magistrado.</w:t>
      </w:r>
    </w:p>
    <w:bookmarkEnd w:id="443"/>
    <w:bookmarkEnd w:id="444"/>
    <w:bookmarkStart w:id="446" w:name="resumo"/>
    <w:bookmarkStart w:id="445" w:name="resumo-9"/>
    <w:p>
      <w:pPr>
        <w:pStyle w:val="Heading4"/>
      </w:pPr>
      <w:r>
        <w:t xml:space="preserve">18.14.6.</w:t>
      </w:r>
      <w:r>
        <w:t xml:space="preserve"> </w:t>
      </w:r>
      <w:r>
        <w:t xml:space="preserve">Resumo</w:t>
      </w:r>
      <w:hyperlink w:anchor="resumo">
        <w:r>
          <w:rPr>
            <w:rStyle w:val="Hyperlink"/>
          </w:rPr>
          <w:t xml:space="preserve"></w:t>
        </w:r>
      </w:hyperlink>
    </w:p>
    <w:p>
      <w:pPr>
        <w:pStyle w:val="FirstParagraph"/>
      </w:pPr>
      <w:r>
        <w:t xml:space="preserve">A</w:t>
      </w:r>
      <w:r>
        <w:t xml:space="preserve"> </w:t>
      </w:r>
      <w:r>
        <w:rPr>
          <w:bCs/>
          <w:b/>
        </w:rPr>
        <w:t xml:space="preserve">IA Arandu</w:t>
      </w:r>
      <w:r>
        <w:t xml:space="preserve"> </w:t>
      </w:r>
      <w:r>
        <w:t xml:space="preserve">configura-se como uma ferramenta de apoio à gestão processual,</w:t>
      </w:r>
      <w:r>
        <w:t xml:space="preserve"> </w:t>
      </w:r>
      <w:r>
        <w:t xml:space="preserve">contribuindo para:</w:t>
      </w:r>
    </w:p>
    <w:p>
      <w:pPr>
        <w:numPr>
          <w:ilvl w:val="0"/>
          <w:numId w:val="1177"/>
        </w:numPr>
      </w:pPr>
      <w:r>
        <w:t xml:space="preserve">Aumento da eficiência na análise inicial dos processos;</w:t>
      </w:r>
    </w:p>
    <w:p>
      <w:pPr>
        <w:numPr>
          <w:ilvl w:val="0"/>
          <w:numId w:val="1177"/>
        </w:numPr>
      </w:pPr>
      <w:r>
        <w:t xml:space="preserve">Identificação de litígios massificados;</w:t>
      </w:r>
    </w:p>
    <w:p>
      <w:pPr>
        <w:numPr>
          <w:ilvl w:val="0"/>
          <w:numId w:val="1177"/>
        </w:numPr>
      </w:pPr>
      <w:r>
        <w:t xml:space="preserve">Enfrentamento de</w:t>
      </w:r>
      <w:r>
        <w:t xml:space="preserve"> </w:t>
      </w:r>
      <w:r>
        <w:rPr>
          <w:bCs/>
          <w:b/>
        </w:rPr>
        <w:t xml:space="preserve">demandas predatórias</w:t>
      </w:r>
      <w:r>
        <w:t xml:space="preserve"> </w:t>
      </w:r>
      <w:r>
        <w:t xml:space="preserve">e repetitivas.</w:t>
      </w:r>
    </w:p>
    <w:p>
      <w:pPr>
        <w:pStyle w:val="FirstParagraph"/>
      </w:pPr>
      <w:r>
        <w:t xml:space="preserve">A funcionalidade está disponível</w:t>
      </w:r>
      <w:r>
        <w:t xml:space="preserve"> </w:t>
      </w:r>
      <w:r>
        <w:rPr>
          <w:bCs/>
          <w:b/>
        </w:rPr>
        <w:t xml:space="preserve">em todos os processos</w:t>
      </w:r>
      <w:r>
        <w:t xml:space="preserve">, diretamente na</w:t>
      </w:r>
      <w:r>
        <w:t xml:space="preserve"> </w:t>
      </w:r>
      <w:r>
        <w:t xml:space="preserve">tela principal do ProJUDI.</w:t>
      </w:r>
    </w:p>
    <w:bookmarkEnd w:id="445"/>
    <w:bookmarkEnd w:id="446"/>
    <w:bookmarkEnd w:id="447"/>
    <w:bookmarkEnd w:id="448"/>
    <w:p>
      <w:pPr>
        <w:pStyle w:val="BodyText"/>
      </w:pPr>
      <w:bookmarkStart w:id="449" w:name="document-projud_15_juntardocumento"/>
      <w:bookmarkEnd w:id="449"/>
    </w:p>
    <w:bookmarkStart w:id="459" w:name="juntar-documento"/>
    <w:p>
      <w:pPr>
        <w:pStyle w:val="Heading3"/>
      </w:pPr>
      <w:r>
        <w:t xml:space="preserve">18.15.</w:t>
      </w:r>
      <w:r>
        <w:t xml:space="preserve"> </w:t>
      </w:r>
      <w:r>
        <w:t xml:space="preserve">Juntar Documento</w:t>
      </w:r>
      <w:hyperlink w:anchor="juntar-documento">
        <w:r>
          <w:rPr>
            <w:rStyle w:val="Hyperlink"/>
          </w:rPr>
          <w:t xml:space="preserve"></w:t>
        </w:r>
      </w:hyperlink>
    </w:p>
    <w:p>
      <w:pPr>
        <w:pStyle w:val="FirstParagraph"/>
      </w:pPr>
      <w:r>
        <w:t xml:space="preserve">Nesta aula, vamos aprender como utilizar a função</w:t>
      </w:r>
      <w:r>
        <w:t xml:space="preserve"> </w:t>
      </w:r>
      <w:r>
        <w:rPr>
          <w:bCs/>
          <w:b/>
        </w:rPr>
        <w:t xml:space="preserve">Juntar Documento</w:t>
      </w:r>
      <w:r>
        <w:t xml:space="preserve"> </w:t>
      </w:r>
      <w:r>
        <w:t xml:space="preserve">no sistema Projudi. Essa funcionalidade permite inserir documentos nos autos de forma direta, sem impactar os indicadores de produtividade.</w:t>
      </w:r>
    </w:p>
    <w:bookmarkStart w:id="451" w:name="objetivo"/>
    <w:bookmarkStart w:id="450" w:name="objetivo-1"/>
    <w:p>
      <w:pPr>
        <w:pStyle w:val="Heading4"/>
      </w:pPr>
      <w:r>
        <w:t xml:space="preserve">18.15.1.</w:t>
      </w:r>
      <w:r>
        <w:t xml:space="preserve"> </w:t>
      </w:r>
      <w:r>
        <w:t xml:space="preserve">Objetivo</w:t>
      </w:r>
      <w:hyperlink w:anchor="objetivo">
        <w:r>
          <w:rPr>
            <w:rStyle w:val="Hyperlink"/>
          </w:rPr>
          <w:t xml:space="preserve"></w:t>
        </w:r>
      </w:hyperlink>
    </w:p>
    <w:p>
      <w:pPr>
        <w:pStyle w:val="FirstParagraph"/>
      </w:pPr>
      <w:r>
        <w:t xml:space="preserve">A função</w:t>
      </w:r>
      <w:r>
        <w:t xml:space="preserve"> </w:t>
      </w:r>
      <w:r>
        <w:rPr>
          <w:bCs/>
          <w:b/>
        </w:rPr>
        <w:t xml:space="preserve">Juntar Documento</w:t>
      </w:r>
      <w:r>
        <w:t xml:space="preserve"> </w:t>
      </w:r>
      <w:r>
        <w:t xml:space="preserve">é usada principalmente para:</w:t>
      </w:r>
    </w:p>
    <w:p>
      <w:pPr>
        <w:numPr>
          <w:ilvl w:val="0"/>
          <w:numId w:val="1178"/>
        </w:numPr>
      </w:pPr>
      <w:r>
        <w:t xml:space="preserve">Recebimento de ofícios</w:t>
      </w:r>
    </w:p>
    <w:p>
      <w:pPr>
        <w:numPr>
          <w:ilvl w:val="0"/>
          <w:numId w:val="1178"/>
        </w:numPr>
      </w:pPr>
      <w:r>
        <w:t xml:space="preserve">Inserção de documentos administrativos</w:t>
      </w:r>
    </w:p>
    <w:p>
      <w:pPr>
        <w:numPr>
          <w:ilvl w:val="0"/>
          <w:numId w:val="1178"/>
        </w:numPr>
      </w:pPr>
      <w:r>
        <w:t xml:space="preserve">Anexos sem movimentação processual formal</w:t>
      </w:r>
    </w:p>
    <w:p>
      <w:pPr>
        <w:pStyle w:val="FirstParagraph"/>
      </w:pPr>
      <w:r>
        <w:t xml:space="preserve">Aviso</w:t>
      </w:r>
    </w:p>
    <w:p>
      <w:pPr>
        <w:pStyle w:val="BodyText"/>
      </w:pPr>
      <w:r>
        <w:t xml:space="preserve">Movimentações realizadas por esse botão</w:t>
      </w:r>
      <w:r>
        <w:t xml:space="preserve"> </w:t>
      </w:r>
      <w:r>
        <w:rPr>
          <w:bCs/>
          <w:b/>
        </w:rPr>
        <w:t xml:space="preserve">não contabilizam para a produtividade</w:t>
      </w:r>
      <w:r>
        <w:t xml:space="preserve">. Por isso,</w:t>
      </w:r>
      <w:r>
        <w:t xml:space="preserve"> </w:t>
      </w:r>
      <w:r>
        <w:rPr>
          <w:bCs/>
          <w:b/>
        </w:rPr>
        <w:t xml:space="preserve">não é recomendado</w:t>
      </w:r>
      <w:r>
        <w:t xml:space="preserve"> </w:t>
      </w:r>
      <w:r>
        <w:t xml:space="preserve">utilizá-lo para atos processuais formais.</w:t>
      </w:r>
    </w:p>
    <w:bookmarkEnd w:id="450"/>
    <w:bookmarkEnd w:id="451"/>
    <w:bookmarkStart w:id="454" w:name="como-utilizar-a-funcionalidade"/>
    <w:bookmarkStart w:id="453" w:name="como-utilizar-a-funcionalidade-1"/>
    <w:p>
      <w:pPr>
        <w:pStyle w:val="Heading4"/>
      </w:pPr>
      <w:r>
        <w:t xml:space="preserve">18.15.2.</w:t>
      </w:r>
      <w:r>
        <w:t xml:space="preserve"> </w:t>
      </w:r>
      <w:r>
        <w:t xml:space="preserve">Como utilizar a funcionalidade</w:t>
      </w:r>
      <w:hyperlink w:anchor="como-utilizar-a-funcionalidade">
        <w:r>
          <w:rPr>
            <w:rStyle w:val="Hyperlink"/>
          </w:rPr>
          <w:t xml:space="preserve"></w:t>
        </w:r>
      </w:hyperlink>
    </w:p>
    <w:p>
      <w:pPr>
        <w:numPr>
          <w:ilvl w:val="0"/>
          <w:numId w:val="1179"/>
        </w:numPr>
      </w:pPr>
      <w:r>
        <w:t xml:space="preserve">Acesse a</w:t>
      </w:r>
      <w:r>
        <w:t xml:space="preserve"> </w:t>
      </w:r>
      <w:r>
        <w:rPr>
          <w:bCs/>
          <w:b/>
        </w:rPr>
        <w:t xml:space="preserve">tela inicial</w:t>
      </w:r>
      <w:r>
        <w:t xml:space="preserve"> </w:t>
      </w:r>
      <w:r>
        <w:t xml:space="preserve">de um processo.</w:t>
      </w:r>
    </w:p>
    <w:p>
      <w:pPr>
        <w:numPr>
          <w:ilvl w:val="0"/>
          <w:numId w:val="1179"/>
        </w:numPr>
      </w:pPr>
      <w:r>
        <w:t xml:space="preserve">Clique no botão</w:t>
      </w:r>
      <w:r>
        <w:t xml:space="preserve"> </w:t>
      </w:r>
      <w:r>
        <w:rPr>
          <w:bCs/>
          <w:b/>
        </w:rPr>
        <w:t xml:space="preserve">Juntar Documento</w:t>
      </w:r>
      <w:r>
        <w:t xml:space="preserve"> </w:t>
      </w:r>
      <w:r>
        <w:t xml:space="preserve">(localizado no centro da tela).</w:t>
      </w:r>
    </w:p>
    <w:p>
      <w:pPr>
        <w:numPr>
          <w:ilvl w:val="0"/>
          <w:numId w:val="1179"/>
        </w:numPr>
      </w:pPr>
      <w:r>
        <w:t xml:space="preserve">Será exibida a tela de inclusão do documento.</w:t>
      </w:r>
    </w:p>
    <w:bookmarkStart w:id="452" w:name="etapas-do-procedimento"/>
    <w:p>
      <w:pPr>
        <w:pStyle w:val="Heading5"/>
      </w:pPr>
      <w:r>
        <w:t xml:space="preserve">18.15.2.1.</w:t>
      </w:r>
      <w:r>
        <w:t xml:space="preserve"> </w:t>
      </w:r>
      <w:r>
        <w:t xml:space="preserve">Etapas do procedimento</w:t>
      </w:r>
      <w:hyperlink w:anchor="etapas-do-procedimento">
        <w:r>
          <w:rPr>
            <w:rStyle w:val="Hyperlink"/>
          </w:rPr>
          <w:t xml:space="preserve"></w:t>
        </w:r>
      </w:hyperlink>
    </w:p>
    <w:p>
      <w:pPr>
        <w:numPr>
          <w:ilvl w:val="0"/>
          <w:numId w:val="1180"/>
        </w:numPr>
      </w:pPr>
      <w:r>
        <w:t xml:space="preserve">Selecionar o tipo de documento</w:t>
      </w:r>
    </w:p>
    <w:p>
      <w:pPr>
        <w:numPr>
          <w:ilvl w:val="1"/>
          <w:numId w:val="1181"/>
        </w:numPr>
      </w:pPr>
      <w:r>
        <w:t xml:space="preserve">Clique na</w:t>
      </w:r>
      <w:r>
        <w:t xml:space="preserve"> </w:t>
      </w:r>
      <w:r>
        <w:rPr>
          <w:bCs/>
          <w:b/>
        </w:rPr>
        <w:t xml:space="preserve">lupa</w:t>
      </w:r>
      <w:r>
        <w:t xml:space="preserve">.</w:t>
      </w:r>
    </w:p>
    <w:p>
      <w:pPr>
        <w:numPr>
          <w:ilvl w:val="1"/>
          <w:numId w:val="1181"/>
        </w:numPr>
      </w:pPr>
      <w:r>
        <w:t xml:space="preserve">Pesquise e selecione, por exemplo:</w:t>
      </w:r>
      <w:r>
        <w:t xml:space="preserve"> </w:t>
      </w:r>
      <w:r>
        <w:rPr>
          <w:bCs/>
          <w:b/>
        </w:rPr>
        <w:t xml:space="preserve">Ofício de outros órgãos</w:t>
      </w:r>
      <w:r>
        <w:t xml:space="preserve">.</w:t>
      </w:r>
    </w:p>
    <w:p>
      <w:pPr>
        <w:numPr>
          <w:ilvl w:val="0"/>
          <w:numId w:val="1180"/>
        </w:numPr>
      </w:pPr>
      <w:r>
        <w:t xml:space="preserve">Adicionar o documento</w:t>
      </w:r>
    </w:p>
    <w:p>
      <w:pPr>
        <w:numPr>
          <w:ilvl w:val="1"/>
          <w:numId w:val="1182"/>
        </w:numPr>
      </w:pPr>
      <w:r>
        <w:t xml:space="preserve">Digite um texto (opcional).</w:t>
      </w:r>
    </w:p>
    <w:p>
      <w:pPr>
        <w:numPr>
          <w:ilvl w:val="1"/>
          <w:numId w:val="1182"/>
        </w:numPr>
      </w:pPr>
      <w:r>
        <w:t xml:space="preserve">Clique em</w:t>
      </w:r>
      <w:r>
        <w:t xml:space="preserve"> </w:t>
      </w:r>
      <w:r>
        <w:rPr>
          <w:bCs/>
          <w:b/>
        </w:rPr>
        <w:t xml:space="preserve">Selecionar Arquivo</w:t>
      </w:r>
      <w:r>
        <w:t xml:space="preserve"> </w:t>
      </w:r>
      <w:r>
        <w:t xml:space="preserve">e escolha o arquivo desejado (ex.: PDF).</w:t>
      </w:r>
    </w:p>
    <w:p>
      <w:pPr>
        <w:numPr>
          <w:ilvl w:val="1"/>
          <w:numId w:val="1182"/>
        </w:numPr>
      </w:pPr>
      <w:r>
        <w:t xml:space="preserve">Defina a categoria (ex.:</w:t>
      </w:r>
      <w:r>
        <w:t xml:space="preserve"> </w:t>
      </w:r>
      <w:r>
        <w:rPr>
          <w:bCs/>
          <w:b/>
        </w:rPr>
        <w:t xml:space="preserve">Outros</w:t>
      </w:r>
      <w:r>
        <w:t xml:space="preserve">).</w:t>
      </w:r>
    </w:p>
    <w:p>
      <w:pPr>
        <w:numPr>
          <w:ilvl w:val="1"/>
          <w:numId w:val="1182"/>
        </w:numPr>
      </w:pPr>
      <w:r>
        <w:t xml:space="preserve">Insira o nome do documento (ex.:</w:t>
      </w:r>
      <w:r>
        <w:t xml:space="preserve"> </w:t>
      </w:r>
      <w:r>
        <w:rPr>
          <w:bCs/>
          <w:b/>
        </w:rPr>
        <w:t xml:space="preserve">Ofício recebido</w:t>
      </w:r>
      <w:r>
        <w:t xml:space="preserve">).</w:t>
      </w:r>
    </w:p>
    <w:p>
      <w:pPr>
        <w:numPr>
          <w:ilvl w:val="0"/>
          <w:numId w:val="1180"/>
        </w:numPr>
      </w:pPr>
      <w:r>
        <w:t xml:space="preserve">Assinar e confirmar</w:t>
      </w:r>
    </w:p>
    <w:p>
      <w:pPr>
        <w:numPr>
          <w:ilvl w:val="1"/>
          <w:numId w:val="1183"/>
        </w:numPr>
      </w:pPr>
      <w:r>
        <w:t xml:space="preserve">Clique em</w:t>
      </w:r>
      <w:r>
        <w:t xml:space="preserve"> </w:t>
      </w:r>
      <w:r>
        <w:rPr>
          <w:bCs/>
          <w:b/>
        </w:rPr>
        <w:t xml:space="preserve">Assinar</w:t>
      </w:r>
      <w:r>
        <w:t xml:space="preserve">.</w:t>
      </w:r>
    </w:p>
    <w:p>
      <w:pPr>
        <w:numPr>
          <w:ilvl w:val="1"/>
          <w:numId w:val="1183"/>
        </w:numPr>
      </w:pPr>
      <w:r>
        <w:t xml:space="preserve">Em seguida, clique em</w:t>
      </w:r>
      <w:r>
        <w:t xml:space="preserve"> </w:t>
      </w:r>
      <w:r>
        <w:rPr>
          <w:bCs/>
          <w:b/>
        </w:rPr>
        <w:t xml:space="preserve">Confirmar Inclusão</w:t>
      </w:r>
      <w:r>
        <w:t xml:space="preserve">.</w:t>
      </w:r>
    </w:p>
    <w:p>
      <w:pPr>
        <w:numPr>
          <w:ilvl w:val="1"/>
          <w:numId w:val="1183"/>
        </w:numPr>
      </w:pPr>
      <w:r>
        <w:t xml:space="preserve">Finalize com</w:t>
      </w:r>
      <w:r>
        <w:t xml:space="preserve"> </w:t>
      </w:r>
      <w:r>
        <w:rPr>
          <w:bCs/>
          <w:b/>
        </w:rPr>
        <w:t xml:space="preserve">Concluir Movimento</w:t>
      </w:r>
      <w:r>
        <w:t xml:space="preserve">.</w:t>
      </w:r>
    </w:p>
    <w:p>
      <w:pPr>
        <w:pStyle w:val="FirstParagraph"/>
      </w:pPr>
      <w:r>
        <w:t xml:space="preserve">Ao final, o sistema exibirá a mensagem:</w:t>
      </w:r>
    </w:p>
    <w:p>
      <w:pPr>
        <w:pStyle w:val="SourceCode"/>
      </w:pPr>
      <w:r>
        <w:rPr>
          <w:rStyle w:val="VerbatimChar"/>
        </w:rPr>
        <w:t xml:space="preserve">Dados registrados com sucesso.</w:t>
      </w:r>
    </w:p>
    <w:bookmarkEnd w:id="452"/>
    <w:bookmarkEnd w:id="453"/>
    <w:bookmarkEnd w:id="454"/>
    <w:bookmarkStart w:id="456" w:name="verificacao"/>
    <w:bookmarkStart w:id="455" w:name="verificação-2"/>
    <w:p>
      <w:pPr>
        <w:pStyle w:val="Heading4"/>
      </w:pPr>
      <w:r>
        <w:t xml:space="preserve">18.15.3.</w:t>
      </w:r>
      <w:r>
        <w:t xml:space="preserve"> </w:t>
      </w:r>
      <w:r>
        <w:t xml:space="preserve">Verificação</w:t>
      </w:r>
      <w:hyperlink w:anchor="verificacao">
        <w:r>
          <w:rPr>
            <w:rStyle w:val="Hyperlink"/>
          </w:rPr>
          <w:t xml:space="preserve"></w:t>
        </w:r>
      </w:hyperlink>
    </w:p>
    <w:p>
      <w:pPr>
        <w:pStyle w:val="FirstParagraph"/>
      </w:pPr>
      <w:r>
        <w:t xml:space="preserve">Após juntar o documento:</w:t>
      </w:r>
    </w:p>
    <w:p>
      <w:pPr>
        <w:numPr>
          <w:ilvl w:val="0"/>
          <w:numId w:val="1184"/>
        </w:numPr>
      </w:pPr>
      <w:r>
        <w:t xml:space="preserve">Retorne à tela do processo.</w:t>
      </w:r>
    </w:p>
    <w:p>
      <w:pPr>
        <w:numPr>
          <w:ilvl w:val="0"/>
          <w:numId w:val="1184"/>
        </w:numPr>
      </w:pPr>
      <w:r>
        <w:t xml:space="preserve">Clique em</w:t>
      </w:r>
      <w:r>
        <w:t xml:space="preserve"> </w:t>
      </w:r>
      <w:r>
        <w:rPr>
          <w:bCs/>
          <w:b/>
        </w:rPr>
        <w:t xml:space="preserve">Navegar</w:t>
      </w:r>
      <w:r>
        <w:t xml:space="preserve">.</w:t>
      </w:r>
    </w:p>
    <w:p>
      <w:pPr>
        <w:numPr>
          <w:ilvl w:val="0"/>
          <w:numId w:val="1184"/>
        </w:numPr>
      </w:pPr>
      <w:r>
        <w:t xml:space="preserve">O documento estará disponível no histórico, com a descrição definida (ex.:</w:t>
      </w:r>
      <w:r>
        <w:t xml:space="preserve"> </w:t>
      </w:r>
      <w:r>
        <w:rPr>
          <w:bCs/>
          <w:b/>
        </w:rPr>
        <w:t xml:space="preserve">Ofício Recebido</w:t>
      </w:r>
      <w:r>
        <w:t xml:space="preserve">).</w:t>
      </w:r>
    </w:p>
    <w:bookmarkEnd w:id="455"/>
    <w:bookmarkEnd w:id="456"/>
    <w:bookmarkStart w:id="458" w:name="resumo"/>
    <w:bookmarkStart w:id="457" w:name="resumo-10"/>
    <w:p>
      <w:pPr>
        <w:pStyle w:val="Heading4"/>
      </w:pPr>
      <w:r>
        <w:t xml:space="preserve">18.15.4.</w:t>
      </w:r>
      <w:r>
        <w:t xml:space="preserve"> </w:t>
      </w:r>
      <w:r>
        <w:t xml:space="preserve">Resumo</w:t>
      </w:r>
      <w:hyperlink w:anchor="resumo">
        <w:r>
          <w:rPr>
            <w:rStyle w:val="Hyperlink"/>
          </w:rPr>
          <w:t xml:space="preserve"></w:t>
        </w:r>
      </w:hyperlink>
    </w:p>
    <w:p>
      <w:pPr>
        <w:pStyle w:val="FirstParagraph"/>
      </w:pPr>
      <w:r>
        <w:t xml:space="preserve">A funcionalidade</w:t>
      </w:r>
      <w:r>
        <w:t xml:space="preserve"> </w:t>
      </w:r>
      <w:r>
        <w:rPr>
          <w:bCs/>
          <w:b/>
        </w:rPr>
        <w:t xml:space="preserve">Juntar Documento</w:t>
      </w:r>
      <w:r>
        <w:t xml:space="preserve"> </w:t>
      </w:r>
      <w:r>
        <w:t xml:space="preserve">é indicada para anexos administrativos e documentos informativos que</w:t>
      </w:r>
      <w:r>
        <w:t xml:space="preserve"> </w:t>
      </w:r>
      <w:r>
        <w:rPr>
          <w:bCs/>
          <w:b/>
        </w:rPr>
        <w:t xml:space="preserve">não exigem movimentação processual registrada</w:t>
      </w:r>
      <w:r>
        <w:t xml:space="preserve">.</w:t>
      </w:r>
    </w:p>
    <w:p>
      <w:pPr>
        <w:numPr>
          <w:ilvl w:val="0"/>
          <w:numId w:val="1185"/>
        </w:numPr>
      </w:pPr>
      <w:r>
        <w:t xml:space="preserve">Não interfere na contagem de produtividade.</w:t>
      </w:r>
    </w:p>
    <w:p>
      <w:pPr>
        <w:numPr>
          <w:ilvl w:val="0"/>
          <w:numId w:val="1185"/>
        </w:numPr>
      </w:pPr>
      <w:r>
        <w:t xml:space="preserve">Serve como complemento documental nos autos.</w:t>
      </w:r>
    </w:p>
    <w:p>
      <w:pPr>
        <w:numPr>
          <w:ilvl w:val="0"/>
          <w:numId w:val="1185"/>
        </w:numPr>
      </w:pPr>
      <w:r>
        <w:t xml:space="preserve">Os documentos ficam visíveis no histórico de movimentações.</w:t>
      </w:r>
    </w:p>
    <w:bookmarkEnd w:id="457"/>
    <w:bookmarkEnd w:id="458"/>
    <w:bookmarkEnd w:id="459"/>
    <w:p>
      <w:pPr>
        <w:pStyle w:val="FirstParagraph"/>
      </w:pPr>
      <w:bookmarkStart w:id="460" w:name="document-projud_16_navegandoprocessos"/>
      <w:bookmarkEnd w:id="460"/>
    </w:p>
    <w:bookmarkStart w:id="477" w:name="navegando-nos-autos"/>
    <w:p>
      <w:pPr>
        <w:pStyle w:val="Heading3"/>
      </w:pPr>
      <w:r>
        <w:t xml:space="preserve">18.16.</w:t>
      </w:r>
      <w:r>
        <w:t xml:space="preserve"> </w:t>
      </w:r>
      <w:r>
        <w:t xml:space="preserve">Navegando nos Autos</w:t>
      </w:r>
      <w:hyperlink w:anchor="navegando-nos-autos">
        <w:r>
          <w:rPr>
            <w:rStyle w:val="Hyperlink"/>
          </w:rPr>
          <w:t xml:space="preserve"></w:t>
        </w:r>
      </w:hyperlink>
    </w:p>
    <w:p>
      <w:pPr>
        <w:pStyle w:val="FirstParagraph"/>
      </w:pPr>
      <w:r>
        <w:t xml:space="preserve">Nesta aula, vamos aprender como utilizar o botão</w:t>
      </w:r>
      <w:r>
        <w:t xml:space="preserve"> </w:t>
      </w:r>
      <w:r>
        <w:rPr>
          <w:bCs/>
          <w:b/>
        </w:rPr>
        <w:t xml:space="preserve">Navegar</w:t>
      </w:r>
      <w:r>
        <w:t xml:space="preserve"> </w:t>
      </w:r>
      <w:r>
        <w:t xml:space="preserve">nos autos do processo no sistema ProJUDI. Essa funcionalidade permite uma</w:t>
      </w:r>
      <w:r>
        <w:t xml:space="preserve"> </w:t>
      </w:r>
      <w:r>
        <w:rPr>
          <w:bCs/>
          <w:b/>
        </w:rPr>
        <w:t xml:space="preserve">visualização ampla, organizada e detalhada</w:t>
      </w:r>
      <w:r>
        <w:t xml:space="preserve"> </w:t>
      </w:r>
      <w:r>
        <w:t xml:space="preserve">de todos os documentos e movimentações processuais.</w:t>
      </w:r>
    </w:p>
    <w:bookmarkStart w:id="462" w:name="acesso-a-funcao"/>
    <w:bookmarkStart w:id="461" w:name="acesso-à-função"/>
    <w:p>
      <w:pPr>
        <w:pStyle w:val="Heading4"/>
      </w:pPr>
      <w:r>
        <w:t xml:space="preserve">18.16.1.</w:t>
      </w:r>
      <w:r>
        <w:t xml:space="preserve"> </w:t>
      </w:r>
      <w:r>
        <w:t xml:space="preserve">Acesso à função</w:t>
      </w:r>
      <w:hyperlink w:anchor="acesso-a-funcao">
        <w:r>
          <w:rPr>
            <w:rStyle w:val="Hyperlink"/>
          </w:rPr>
          <w:t xml:space="preserve"></w:t>
        </w:r>
      </w:hyperlink>
    </w:p>
    <w:p>
      <w:pPr>
        <w:pStyle w:val="FirstParagraph"/>
      </w:pPr>
      <w:r>
        <w:t xml:space="preserve">O recurso</w:t>
      </w:r>
      <w:r>
        <w:t xml:space="preserve"> </w:t>
      </w:r>
      <w:r>
        <w:rPr>
          <w:bCs/>
          <w:b/>
        </w:rPr>
        <w:t xml:space="preserve">Navegar</w:t>
      </w:r>
      <w:r>
        <w:t xml:space="preserve"> </w:t>
      </w:r>
      <w:r>
        <w:t xml:space="preserve">pode ser acessado de duas formas:</w:t>
      </w:r>
    </w:p>
    <w:p>
      <w:pPr>
        <w:numPr>
          <w:ilvl w:val="0"/>
          <w:numId w:val="1186"/>
        </w:numPr>
      </w:pPr>
      <w:r>
        <w:t xml:space="preserve">Clicando no botão</w:t>
      </w:r>
      <w:r>
        <w:t xml:space="preserve"> </w:t>
      </w:r>
      <w:r>
        <w:rPr>
          <w:bCs/>
          <w:b/>
        </w:rPr>
        <w:t xml:space="preserve">Navegar</w:t>
      </w:r>
      <w:r>
        <w:t xml:space="preserve">, na tela inicial do processo;</w:t>
      </w:r>
    </w:p>
    <w:p>
      <w:pPr>
        <w:numPr>
          <w:ilvl w:val="0"/>
          <w:numId w:val="1186"/>
        </w:numPr>
      </w:pPr>
      <w:r>
        <w:t xml:space="preserve">Utilizando o atalho de teclado</w:t>
      </w:r>
      <w:r>
        <w:t xml:space="preserve"> </w:t>
      </w:r>
      <w:r>
        <w:rPr>
          <w:bCs/>
          <w:b/>
        </w:rPr>
        <w:t xml:space="preserve">F12</w:t>
      </w:r>
      <w:r>
        <w:t xml:space="preserve">.</w:t>
      </w:r>
    </w:p>
    <w:p>
      <w:pPr>
        <w:pStyle w:val="FirstParagraph"/>
      </w:pPr>
      <w:r>
        <w:t xml:space="preserve">A navegação é aberta em</w:t>
      </w:r>
      <w:r>
        <w:t xml:space="preserve"> </w:t>
      </w:r>
      <w:r>
        <w:rPr>
          <w:bCs/>
          <w:b/>
        </w:rPr>
        <w:t xml:space="preserve">nova aba</w:t>
      </w:r>
      <w:r>
        <w:t xml:space="preserve">, podendo ser deslocada para um</w:t>
      </w:r>
      <w:r>
        <w:t xml:space="preserve"> </w:t>
      </w:r>
      <w:r>
        <w:rPr>
          <w:bCs/>
          <w:b/>
        </w:rPr>
        <w:t xml:space="preserve">segundo monitor</w:t>
      </w:r>
      <w:r>
        <w:t xml:space="preserve">, o que otimiza significativamente o trabalho simultâneo com outras telas do sistema.</w:t>
      </w:r>
    </w:p>
    <w:bookmarkEnd w:id="461"/>
    <w:bookmarkEnd w:id="462"/>
    <w:bookmarkStart w:id="474" w:name="funcionalidades-da-tela-navegar"/>
    <w:p>
      <w:pPr>
        <w:pStyle w:val="Heading4"/>
      </w:pPr>
      <w:r>
        <w:t xml:space="preserve">18.16.2.</w:t>
      </w:r>
      <w:r>
        <w:t xml:space="preserve"> </w:t>
      </w:r>
      <w:r>
        <w:t xml:space="preserve">Funcionalidades da tela Navegar</w:t>
      </w:r>
      <w:hyperlink w:anchor="funcionalidades-da-tela-navegar">
        <w:r>
          <w:rPr>
            <w:rStyle w:val="Hyperlink"/>
          </w:rPr>
          <w:t xml:space="preserve"></w:t>
        </w:r>
      </w:hyperlink>
    </w:p>
    <w:bookmarkStart w:id="464" w:name="juntar-documento"/>
    <w:bookmarkStart w:id="463" w:name="juntar-documento-1"/>
    <w:p>
      <w:pPr>
        <w:pStyle w:val="Heading5"/>
      </w:pPr>
      <w:r>
        <w:t xml:space="preserve">18.16.2.1.</w:t>
      </w:r>
      <w:r>
        <w:t xml:space="preserve"> </w:t>
      </w:r>
      <w:r>
        <w:t xml:space="preserve">Juntar Documento</w:t>
      </w:r>
      <w:hyperlink w:anchor="juntar-documento">
        <w:r>
          <w:rPr>
            <w:rStyle w:val="Hyperlink"/>
          </w:rPr>
          <w:t xml:space="preserve"></w:t>
        </w:r>
      </w:hyperlink>
    </w:p>
    <w:p>
      <w:pPr>
        <w:numPr>
          <w:ilvl w:val="0"/>
          <w:numId w:val="1187"/>
        </w:numPr>
      </w:pPr>
      <w:r>
        <w:t xml:space="preserve">Na própria tela de navegação existe um botão que</w:t>
      </w:r>
      <w:r>
        <w:t xml:space="preserve"> </w:t>
      </w:r>
      <w:r>
        <w:rPr>
          <w:bCs/>
          <w:b/>
        </w:rPr>
        <w:t xml:space="preserve">redireciona diretamente</w:t>
      </w:r>
      <w:r>
        <w:t xml:space="preserve"> </w:t>
      </w:r>
      <w:r>
        <w:t xml:space="preserve">para a função</w:t>
      </w:r>
      <w:r>
        <w:t xml:space="preserve"> </w:t>
      </w:r>
      <w:r>
        <w:rPr>
          <w:bCs/>
          <w:b/>
        </w:rPr>
        <w:t xml:space="preserve">Juntar Documento</w:t>
      </w:r>
      <w:r>
        <w:t xml:space="preserve">, facilitando a inserção rápida de anexos administrativos.</w:t>
      </w:r>
    </w:p>
    <w:bookmarkEnd w:id="463"/>
    <w:bookmarkEnd w:id="464"/>
    <w:bookmarkStart w:id="465" w:name="capa-do-processo"/>
    <w:p>
      <w:pPr>
        <w:pStyle w:val="Heading5"/>
      </w:pPr>
      <w:r>
        <w:t xml:space="preserve">18.16.2.2.</w:t>
      </w:r>
      <w:r>
        <w:t xml:space="preserve"> </w:t>
      </w:r>
      <w:r>
        <w:t xml:space="preserve">Capa do Processo</w:t>
      </w:r>
      <w:hyperlink w:anchor="capa-do-processo">
        <w:r>
          <w:rPr>
            <w:rStyle w:val="Hyperlink"/>
          </w:rPr>
          <w:t xml:space="preserve"></w:t>
        </w:r>
      </w:hyperlink>
    </w:p>
    <w:p>
      <w:pPr>
        <w:numPr>
          <w:ilvl w:val="0"/>
          <w:numId w:val="1188"/>
        </w:numPr>
      </w:pPr>
      <w:r>
        <w:t xml:space="preserve">Ao clicar em</w:t>
      </w:r>
      <w:r>
        <w:t xml:space="preserve"> </w:t>
      </w:r>
      <w:r>
        <w:rPr>
          <w:bCs/>
          <w:b/>
        </w:rPr>
        <w:t xml:space="preserve">Capa do Processo</w:t>
      </w:r>
      <w:r>
        <w:t xml:space="preserve">, o sistema realiza o</w:t>
      </w:r>
      <w:r>
        <w:t xml:space="preserve"> </w:t>
      </w:r>
      <w:r>
        <w:rPr>
          <w:bCs/>
          <w:b/>
        </w:rPr>
        <w:t xml:space="preserve">download automático</w:t>
      </w:r>
      <w:r>
        <w:t xml:space="preserve"> </w:t>
      </w:r>
      <w:r>
        <w:t xml:space="preserve">do arquivo.</w:t>
      </w:r>
    </w:p>
    <w:p>
      <w:pPr>
        <w:numPr>
          <w:ilvl w:val="0"/>
          <w:numId w:val="1188"/>
        </w:numPr>
      </w:pPr>
      <w:r>
        <w:t xml:space="preserve">O documento contém as principais informações processuais, como partes, classe, assunto e dados gerais.</w:t>
      </w:r>
    </w:p>
    <w:bookmarkEnd w:id="465"/>
    <w:bookmarkStart w:id="466" w:name="exportar-processo"/>
    <w:p>
      <w:pPr>
        <w:pStyle w:val="Heading5"/>
      </w:pPr>
      <w:r>
        <w:t xml:space="preserve">18.16.2.3.</w:t>
      </w:r>
      <w:r>
        <w:t xml:space="preserve"> </w:t>
      </w:r>
      <w:r>
        <w:t xml:space="preserve">Exportar Processo</w:t>
      </w:r>
      <w:hyperlink w:anchor="exportar-processo">
        <w:r>
          <w:rPr>
            <w:rStyle w:val="Hyperlink"/>
          </w:rPr>
          <w:t xml:space="preserve"></w:t>
        </w:r>
      </w:hyperlink>
    </w:p>
    <w:p>
      <w:pPr>
        <w:pStyle w:val="FirstParagraph"/>
      </w:pPr>
      <w:r>
        <w:t xml:space="preserve">Ao clicar em</w:t>
      </w:r>
      <w:r>
        <w:t xml:space="preserve"> </w:t>
      </w:r>
      <w:r>
        <w:rPr>
          <w:bCs/>
          <w:b/>
        </w:rPr>
        <w:t xml:space="preserve">Exportar</w:t>
      </w:r>
      <w:r>
        <w:t xml:space="preserve">, o sistema permite uma exportação altamente configurável dos autos:</w:t>
      </w:r>
    </w:p>
    <w:p>
      <w:pPr>
        <w:numPr>
          <w:ilvl w:val="0"/>
          <w:numId w:val="1189"/>
        </w:numPr>
      </w:pPr>
      <w:r>
        <w:t xml:space="preserve">Escolha do</w:t>
      </w:r>
      <w:r>
        <w:t xml:space="preserve"> </w:t>
      </w:r>
      <w:r>
        <w:rPr>
          <w:bCs/>
          <w:b/>
        </w:rPr>
        <w:t xml:space="preserve">tipo de arquivo</w:t>
      </w:r>
      <w:r>
        <w:t xml:space="preserve">;</w:t>
      </w:r>
    </w:p>
    <w:p>
      <w:pPr>
        <w:numPr>
          <w:ilvl w:val="0"/>
          <w:numId w:val="1189"/>
        </w:numPr>
      </w:pPr>
      <w:r>
        <w:t xml:space="preserve">Possibilidade de</w:t>
      </w:r>
      <w:r>
        <w:t xml:space="preserve"> </w:t>
      </w:r>
      <w:r>
        <w:rPr>
          <w:bCs/>
          <w:b/>
        </w:rPr>
        <w:t xml:space="preserve">realçar movimentações específicas</w:t>
      </w:r>
      <w:r>
        <w:t xml:space="preserve">, como:</w:t>
      </w:r>
    </w:p>
    <w:p>
      <w:pPr>
        <w:numPr>
          <w:ilvl w:val="1"/>
          <w:numId w:val="1190"/>
        </w:numPr>
      </w:pPr>
      <w:r>
        <w:t xml:space="preserve">Atos do magistrado;</w:t>
      </w:r>
    </w:p>
    <w:p>
      <w:pPr>
        <w:numPr>
          <w:ilvl w:val="1"/>
          <w:numId w:val="1190"/>
        </w:numPr>
      </w:pPr>
      <w:r>
        <w:t xml:space="preserve">Decisões e sentenças;</w:t>
      </w:r>
    </w:p>
    <w:p>
      <w:pPr>
        <w:numPr>
          <w:ilvl w:val="0"/>
          <w:numId w:val="1189"/>
        </w:numPr>
      </w:pPr>
      <w:r>
        <w:t xml:space="preserve">Inclusão ou exclusão de:</w:t>
      </w:r>
    </w:p>
    <w:p>
      <w:pPr>
        <w:numPr>
          <w:ilvl w:val="1"/>
          <w:numId w:val="1191"/>
        </w:numPr>
      </w:pPr>
      <w:r>
        <w:t xml:space="preserve">Movimentações processuais;</w:t>
      </w:r>
    </w:p>
    <w:p>
      <w:pPr>
        <w:numPr>
          <w:ilvl w:val="1"/>
          <w:numId w:val="1191"/>
        </w:numPr>
      </w:pPr>
      <w:r>
        <w:t xml:space="preserve">Tarja de validação;</w:t>
      </w:r>
    </w:p>
    <w:p>
      <w:pPr>
        <w:numPr>
          <w:ilvl w:val="1"/>
          <w:numId w:val="1191"/>
        </w:numPr>
      </w:pPr>
      <w:r>
        <w:t xml:space="preserve">Capa do processo;</w:t>
      </w:r>
    </w:p>
    <w:p>
      <w:pPr>
        <w:numPr>
          <w:ilvl w:val="0"/>
          <w:numId w:val="1189"/>
        </w:numPr>
      </w:pPr>
      <w:r>
        <w:t xml:space="preserve">Seleção de documentos específicos (ex.: apenas petição inicial);</w:t>
      </w:r>
    </w:p>
    <w:p>
      <w:pPr>
        <w:numPr>
          <w:ilvl w:val="0"/>
          <w:numId w:val="1189"/>
        </w:numPr>
      </w:pPr>
      <w:r>
        <w:t xml:space="preserve">Exportação de</w:t>
      </w:r>
      <w:r>
        <w:t xml:space="preserve"> </w:t>
      </w:r>
      <w:r>
        <w:rPr>
          <w:bCs/>
          <w:b/>
        </w:rPr>
        <w:t xml:space="preserve">todos os documentos</w:t>
      </w:r>
      <w:r>
        <w:t xml:space="preserve"> </w:t>
      </w:r>
      <w:r>
        <w:t xml:space="preserve">do processo.</w:t>
      </w:r>
    </w:p>
    <w:p>
      <w:pPr>
        <w:pStyle w:val="FirstParagraph"/>
      </w:pPr>
      <w:r>
        <w:t xml:space="preserve">Essa funcionalidade é ideal para</w:t>
      </w:r>
      <w:r>
        <w:t xml:space="preserve"> </w:t>
      </w:r>
      <w:r>
        <w:rPr>
          <w:bCs/>
          <w:b/>
        </w:rPr>
        <w:t xml:space="preserve">leitura integral</w:t>
      </w:r>
      <w:r>
        <w:t xml:space="preserve">,</w:t>
      </w:r>
      <w:r>
        <w:t xml:space="preserve"> </w:t>
      </w:r>
      <w:r>
        <w:rPr>
          <w:bCs/>
          <w:b/>
        </w:rPr>
        <w:t xml:space="preserve">impressão seletiva</w:t>
      </w:r>
      <w:r>
        <w:t xml:space="preserve"> </w:t>
      </w:r>
      <w:r>
        <w:t xml:space="preserve">ou</w:t>
      </w:r>
      <w:r>
        <w:t xml:space="preserve"> </w:t>
      </w:r>
      <w:r>
        <w:rPr>
          <w:bCs/>
          <w:b/>
        </w:rPr>
        <w:t xml:space="preserve">encaminhamento institucional</w:t>
      </w:r>
      <w:r>
        <w:t xml:space="preserve">.</w:t>
      </w:r>
    </w:p>
    <w:bookmarkEnd w:id="466"/>
    <w:bookmarkStart w:id="468" w:name="opcoes-de-exibicao"/>
    <w:bookmarkStart w:id="467" w:name="opções-de-exibição"/>
    <w:p>
      <w:pPr>
        <w:pStyle w:val="Heading5"/>
      </w:pPr>
      <w:r>
        <w:t xml:space="preserve">18.16.2.4.</w:t>
      </w:r>
      <w:r>
        <w:t xml:space="preserve"> </w:t>
      </w:r>
      <w:r>
        <w:t xml:space="preserve">Opções de exibição</w:t>
      </w:r>
      <w:hyperlink w:anchor="opcoes-de-exibicao">
        <w:r>
          <w:rPr>
            <w:rStyle w:val="Hyperlink"/>
          </w:rPr>
          <w:t xml:space="preserve"></w:t>
        </w:r>
      </w:hyperlink>
    </w:p>
    <w:p>
      <w:pPr>
        <w:numPr>
          <w:ilvl w:val="0"/>
          <w:numId w:val="1192"/>
        </w:numPr>
      </w:pPr>
      <w:r>
        <w:t xml:space="preserve">Recomenda-se ativar a opção</w:t>
      </w:r>
      <w:r>
        <w:t xml:space="preserve"> </w:t>
      </w:r>
      <w:r>
        <w:rPr>
          <w:bCs/>
          <w:b/>
        </w:rPr>
        <w:t xml:space="preserve">Detalhes da Movimentação</w:t>
      </w:r>
      <w:r>
        <w:t xml:space="preserve">, que permite visualizar:</w:t>
      </w:r>
    </w:p>
    <w:p>
      <w:pPr>
        <w:numPr>
          <w:ilvl w:val="1"/>
          <w:numId w:val="1193"/>
        </w:numPr>
      </w:pPr>
      <w:r>
        <w:t xml:space="preserve">Data da movimentação;</w:t>
      </w:r>
    </w:p>
    <w:p>
      <w:pPr>
        <w:numPr>
          <w:ilvl w:val="1"/>
          <w:numId w:val="1193"/>
        </w:numPr>
      </w:pPr>
      <w:r>
        <w:t xml:space="preserve">Responsável pelo ato (servidor, sistema, advogado);</w:t>
      </w:r>
    </w:p>
    <w:p>
      <w:pPr>
        <w:numPr>
          <w:ilvl w:val="1"/>
          <w:numId w:val="1193"/>
        </w:numPr>
      </w:pPr>
      <w:r>
        <w:t xml:space="preserve">Número de protocolo;</w:t>
      </w:r>
    </w:p>
    <w:p>
      <w:pPr>
        <w:pStyle w:val="FirstParagraph"/>
      </w:pPr>
      <w:r>
        <w:t xml:space="preserve">Isso garante</w:t>
      </w:r>
      <w:r>
        <w:t xml:space="preserve"> </w:t>
      </w:r>
      <w:r>
        <w:rPr>
          <w:bCs/>
          <w:b/>
        </w:rPr>
        <w:t xml:space="preserve">transparência e rastreabilidade</w:t>
      </w:r>
      <w:r>
        <w:t xml:space="preserve"> </w:t>
      </w:r>
      <w:r>
        <w:t xml:space="preserve">do histórico processual.</w:t>
      </w:r>
    </w:p>
    <w:bookmarkEnd w:id="467"/>
    <w:bookmarkEnd w:id="468"/>
    <w:bookmarkStart w:id="470" w:name="realcar-movimentacoes"/>
    <w:bookmarkStart w:id="469" w:name="realçar-movimentações"/>
    <w:p>
      <w:pPr>
        <w:pStyle w:val="Heading5"/>
      </w:pPr>
      <w:r>
        <w:t xml:space="preserve">18.16.2.5.</w:t>
      </w:r>
      <w:r>
        <w:t xml:space="preserve"> </w:t>
      </w:r>
      <w:r>
        <w:t xml:space="preserve">Realçar Movimentações</w:t>
      </w:r>
      <w:hyperlink w:anchor="realcar-movimentacoes">
        <w:r>
          <w:rPr>
            <w:rStyle w:val="Hyperlink"/>
          </w:rPr>
          <w:t xml:space="preserve"></w:t>
        </w:r>
      </w:hyperlink>
    </w:p>
    <w:p>
      <w:pPr>
        <w:numPr>
          <w:ilvl w:val="0"/>
          <w:numId w:val="1194"/>
        </w:numPr>
      </w:pPr>
      <w:r>
        <w:t xml:space="preserve">Permite destacar visualmente atos praticados por determinados agentes, como o magistrado.</w:t>
      </w:r>
    </w:p>
    <w:p>
      <w:pPr>
        <w:numPr>
          <w:ilvl w:val="0"/>
          <w:numId w:val="1194"/>
        </w:numPr>
      </w:pPr>
      <w:r>
        <w:t xml:space="preserve">Decisões interlocutórias e sentenças, por exemplo, ficam realçadas em</w:t>
      </w:r>
      <w:r>
        <w:t xml:space="preserve"> </w:t>
      </w:r>
      <w:r>
        <w:rPr>
          <w:bCs/>
          <w:b/>
        </w:rPr>
        <w:t xml:space="preserve">cor diferenciada</w:t>
      </w:r>
      <w:r>
        <w:t xml:space="preserve"> </w:t>
      </w:r>
      <w:r>
        <w:t xml:space="preserve">(ex.: laranja), facilitando a leitura e auditoria.</w:t>
      </w:r>
    </w:p>
    <w:bookmarkEnd w:id="469"/>
    <w:bookmarkEnd w:id="470"/>
    <w:bookmarkStart w:id="471" w:name="resumo-do-processo"/>
    <w:p>
      <w:pPr>
        <w:pStyle w:val="Heading5"/>
      </w:pPr>
      <w:r>
        <w:t xml:space="preserve">18.16.2.6.</w:t>
      </w:r>
      <w:r>
        <w:t xml:space="preserve"> </w:t>
      </w:r>
      <w:r>
        <w:t xml:space="preserve">Resumo do Processo</w:t>
      </w:r>
      <w:hyperlink w:anchor="resumo-do-processo">
        <w:r>
          <w:rPr>
            <w:rStyle w:val="Hyperlink"/>
          </w:rPr>
          <w:t xml:space="preserve"></w:t>
        </w:r>
      </w:hyperlink>
    </w:p>
    <w:p>
      <w:pPr>
        <w:numPr>
          <w:ilvl w:val="0"/>
          <w:numId w:val="1195"/>
        </w:numPr>
      </w:pPr>
      <w:r>
        <w:t xml:space="preserve">Localizado no lado direito da tela.</w:t>
      </w:r>
    </w:p>
    <w:p>
      <w:pPr>
        <w:numPr>
          <w:ilvl w:val="0"/>
          <w:numId w:val="1195"/>
        </w:numPr>
      </w:pPr>
      <w:r>
        <w:t xml:space="preserve">Exibe informações consolidadas, como:</w:t>
      </w:r>
    </w:p>
    <w:p>
      <w:pPr>
        <w:numPr>
          <w:ilvl w:val="1"/>
          <w:numId w:val="1196"/>
        </w:numPr>
      </w:pPr>
      <w:r>
        <w:t xml:space="preserve">Partes;</w:t>
      </w:r>
    </w:p>
    <w:p>
      <w:pPr>
        <w:numPr>
          <w:ilvl w:val="1"/>
          <w:numId w:val="1196"/>
        </w:numPr>
      </w:pPr>
      <w:r>
        <w:t xml:space="preserve">Valor da causa;</w:t>
      </w:r>
    </w:p>
    <w:p>
      <w:pPr>
        <w:numPr>
          <w:ilvl w:val="1"/>
          <w:numId w:val="1196"/>
        </w:numPr>
      </w:pPr>
      <w:r>
        <w:t xml:space="preserve">Depósitos judiciais;</w:t>
      </w:r>
    </w:p>
    <w:p>
      <w:pPr>
        <w:numPr>
          <w:ilvl w:val="1"/>
          <w:numId w:val="1196"/>
        </w:numPr>
      </w:pPr>
      <w:r>
        <w:t xml:space="preserve">Situação do trânsito em julgado;</w:t>
      </w:r>
    </w:p>
    <w:p>
      <w:pPr>
        <w:numPr>
          <w:ilvl w:val="1"/>
          <w:numId w:val="1196"/>
        </w:numPr>
      </w:pPr>
      <w:r>
        <w:t xml:space="preserve">CPF/CNPJ das partes, entre outros dados relevantes.</w:t>
      </w:r>
    </w:p>
    <w:bookmarkEnd w:id="471"/>
    <w:bookmarkStart w:id="473" w:name="visualizacao-de-documentos"/>
    <w:bookmarkStart w:id="472" w:name="visualização-de-documentos"/>
    <w:p>
      <w:pPr>
        <w:pStyle w:val="Heading5"/>
      </w:pPr>
      <w:r>
        <w:t xml:space="preserve">18.16.2.7.</w:t>
      </w:r>
      <w:r>
        <w:t xml:space="preserve"> </w:t>
      </w:r>
      <w:r>
        <w:t xml:space="preserve">Visualização de Documentos</w:t>
      </w:r>
      <w:hyperlink w:anchor="visualizacao-de-documentos">
        <w:r>
          <w:rPr>
            <w:rStyle w:val="Hyperlink"/>
          </w:rPr>
          <w:t xml:space="preserve"></w:t>
        </w:r>
      </w:hyperlink>
    </w:p>
    <w:p>
      <w:pPr>
        <w:numPr>
          <w:ilvl w:val="0"/>
          <w:numId w:val="1197"/>
        </w:numPr>
      </w:pPr>
      <w:r>
        <w:t xml:space="preserve">Ao clicar em uma movimentação, o documento correspondente é exibido.</w:t>
      </w:r>
    </w:p>
    <w:p>
      <w:pPr>
        <w:numPr>
          <w:ilvl w:val="0"/>
          <w:numId w:val="1197"/>
        </w:numPr>
      </w:pPr>
      <w:r>
        <w:t xml:space="preserve">O menu lateral (ícone de três barras) permite:</w:t>
      </w:r>
    </w:p>
    <w:p>
      <w:pPr>
        <w:numPr>
          <w:ilvl w:val="1"/>
          <w:numId w:val="1198"/>
        </w:numPr>
      </w:pPr>
      <w:r>
        <w:t xml:space="preserve">Exibir somente o documento selecionado;</w:t>
      </w:r>
    </w:p>
    <w:p>
      <w:pPr>
        <w:numPr>
          <w:ilvl w:val="1"/>
          <w:numId w:val="1198"/>
        </w:numPr>
      </w:pPr>
      <w:r>
        <w:t xml:space="preserve">Navegar entre páginas;</w:t>
      </w:r>
    </w:p>
    <w:p>
      <w:pPr>
        <w:numPr>
          <w:ilvl w:val="1"/>
          <w:numId w:val="1198"/>
        </w:numPr>
      </w:pPr>
      <w:r>
        <w:t xml:space="preserve">Alternar rapidamente entre diferentes documentos dos autos.</w:t>
      </w:r>
    </w:p>
    <w:bookmarkEnd w:id="472"/>
    <w:bookmarkEnd w:id="473"/>
    <w:bookmarkEnd w:id="474"/>
    <w:bookmarkStart w:id="476" w:name="resumo"/>
    <w:bookmarkStart w:id="475" w:name="resumo-11"/>
    <w:p>
      <w:pPr>
        <w:pStyle w:val="Heading4"/>
      </w:pPr>
      <w:r>
        <w:t xml:space="preserve">18.16.3.</w:t>
      </w:r>
      <w:r>
        <w:t xml:space="preserve"> </w:t>
      </w:r>
      <w:r>
        <w:t xml:space="preserve">Resumo</w:t>
      </w:r>
      <w:hyperlink w:anchor="resumo">
        <w:r>
          <w:rPr>
            <w:rStyle w:val="Hyperlink"/>
          </w:rPr>
          <w:t xml:space="preserve"></w:t>
        </w:r>
      </w:hyperlink>
    </w:p>
    <w:p>
      <w:pPr>
        <w:pStyle w:val="FirstParagraph"/>
      </w:pPr>
      <w:r>
        <w:t xml:space="preserve">A funcionalidade</w:t>
      </w:r>
      <w:r>
        <w:t xml:space="preserve"> </w:t>
      </w:r>
      <w:r>
        <w:rPr>
          <w:bCs/>
          <w:b/>
        </w:rPr>
        <w:t xml:space="preserve">Navegar</w:t>
      </w:r>
      <w:r>
        <w:t xml:space="preserve"> </w:t>
      </w:r>
      <w:r>
        <w:t xml:space="preserve">é uma das ferramentas mais completas do ProJUDI, pois oferece:</w:t>
      </w:r>
    </w:p>
    <w:p>
      <w:pPr>
        <w:numPr>
          <w:ilvl w:val="0"/>
          <w:numId w:val="1199"/>
        </w:numPr>
      </w:pPr>
      <w:r>
        <w:t xml:space="preserve">Visão integral e organizada dos autos;</w:t>
      </w:r>
    </w:p>
    <w:p>
      <w:pPr>
        <w:numPr>
          <w:ilvl w:val="0"/>
          <w:numId w:val="1199"/>
        </w:numPr>
      </w:pPr>
      <w:r>
        <w:t xml:space="preserve">Acesso rápido à capa, documentos e exportação;</w:t>
      </w:r>
    </w:p>
    <w:p>
      <w:pPr>
        <w:numPr>
          <w:ilvl w:val="0"/>
          <w:numId w:val="1199"/>
        </w:numPr>
      </w:pPr>
      <w:r>
        <w:t xml:space="preserve">Destaque visual de atos relevantes;</w:t>
      </w:r>
    </w:p>
    <w:p>
      <w:pPr>
        <w:numPr>
          <w:ilvl w:val="0"/>
          <w:numId w:val="1199"/>
        </w:numPr>
      </w:pPr>
      <w:r>
        <w:t xml:space="preserve">Apoio à conferência, auditoria e análise processual detalhada.</w:t>
      </w:r>
    </w:p>
    <w:p>
      <w:pPr>
        <w:pStyle w:val="FirstParagraph"/>
      </w:pPr>
      <w:r>
        <w:t xml:space="preserve">Trata-se de recurso indispensável para servidores, assessores e magistrados que atuam diretamente na tramitação processual.</w:t>
      </w:r>
    </w:p>
    <w:bookmarkEnd w:id="475"/>
    <w:bookmarkEnd w:id="476"/>
    <w:bookmarkEnd w:id="477"/>
    <w:p>
      <w:pPr>
        <w:pStyle w:val="BodyText"/>
      </w:pPr>
      <w:bookmarkStart w:id="478" w:name="X808774a637f87a86f2376b879490e9b58b0e3f6"/>
      <w:bookmarkEnd w:id="478"/>
    </w:p>
    <w:bookmarkStart w:id="492" w:name="visualizando-as-movimentacoes"/>
    <w:bookmarkStart w:id="491" w:name="visualizando-as-movimentações"/>
    <w:p>
      <w:pPr>
        <w:pStyle w:val="Heading3"/>
      </w:pPr>
      <w:r>
        <w:t xml:space="preserve">18.17.</w:t>
      </w:r>
      <w:r>
        <w:t xml:space="preserve"> </w:t>
      </w:r>
      <w:r>
        <w:t xml:space="preserve">Visualizando as Movimentações</w:t>
      </w:r>
      <w:hyperlink w:anchor="visualizando-as-movimentacoes">
        <w:r>
          <w:rPr>
            <w:rStyle w:val="Hyperlink"/>
          </w:rPr>
          <w:t xml:space="preserve"></w:t>
        </w:r>
      </w:hyperlink>
    </w:p>
    <w:p>
      <w:pPr>
        <w:pStyle w:val="FirstParagraph"/>
      </w:pPr>
      <w:r>
        <w:t xml:space="preserve">Nesta aula, vamos aprender como</w:t>
      </w:r>
      <w:r>
        <w:t xml:space="preserve"> </w:t>
      </w:r>
      <w:r>
        <w:rPr>
          <w:bCs/>
          <w:b/>
        </w:rPr>
        <w:t xml:space="preserve">visualizar, interpretar e analisar as movimentações processuais</w:t>
      </w:r>
      <w:r>
        <w:t xml:space="preserve"> </w:t>
      </w:r>
      <w:r>
        <w:t xml:space="preserve">no sistema ProJUDI. Essa funcionalidade é essencial para acompanhar o histórico do processo, localizar documentos e compreender o fluxo dos atos judiciais.</w:t>
      </w:r>
    </w:p>
    <w:bookmarkStart w:id="480" w:name="acessando-as-movimentacoes"/>
    <w:bookmarkStart w:id="479" w:name="acessando-as-movimentações"/>
    <w:p>
      <w:pPr>
        <w:pStyle w:val="Heading4"/>
      </w:pPr>
      <w:r>
        <w:t xml:space="preserve">18.17.1.</w:t>
      </w:r>
      <w:r>
        <w:t xml:space="preserve"> </w:t>
      </w:r>
      <w:r>
        <w:t xml:space="preserve">Acessando as movimentações</w:t>
      </w:r>
      <w:hyperlink w:anchor="acessando-as-movimentacoes">
        <w:r>
          <w:rPr>
            <w:rStyle w:val="Hyperlink"/>
          </w:rPr>
          <w:t xml:space="preserve"></w:t>
        </w:r>
      </w:hyperlink>
    </w:p>
    <w:p>
      <w:pPr>
        <w:pStyle w:val="FirstParagraph"/>
      </w:pPr>
      <w:r>
        <w:t xml:space="preserve">Existem duas formas principais de acesso às movimentações processuais:</w:t>
      </w:r>
    </w:p>
    <w:p>
      <w:pPr>
        <w:numPr>
          <w:ilvl w:val="0"/>
          <w:numId w:val="1200"/>
        </w:numPr>
      </w:pPr>
      <w:r>
        <w:t xml:space="preserve">Pela aba</w:t>
      </w:r>
      <w:r>
        <w:t xml:space="preserve"> </w:t>
      </w:r>
      <w:r>
        <w:rPr>
          <w:bCs/>
          <w:b/>
        </w:rPr>
        <w:t xml:space="preserve">Movimentações</w:t>
      </w:r>
      <w:r>
        <w:t xml:space="preserve">, disponível na tela inicial do processo;</w:t>
      </w:r>
    </w:p>
    <w:p>
      <w:pPr>
        <w:numPr>
          <w:ilvl w:val="0"/>
          <w:numId w:val="1200"/>
        </w:numPr>
      </w:pPr>
      <w:r>
        <w:t xml:space="preserve">Pelo botão</w:t>
      </w:r>
      <w:r>
        <w:t xml:space="preserve"> </w:t>
      </w:r>
      <w:r>
        <w:rPr>
          <w:bCs/>
          <w:b/>
        </w:rPr>
        <w:t xml:space="preserve">Navegar</w:t>
      </w:r>
      <w:r>
        <w:t xml:space="preserve"> </w:t>
      </w:r>
      <w:r>
        <w:t xml:space="preserve">(atalho</w:t>
      </w:r>
      <w:r>
        <w:t xml:space="preserve"> </w:t>
      </w:r>
      <w:r>
        <w:rPr>
          <w:bCs/>
          <w:b/>
        </w:rPr>
        <w:t xml:space="preserve">F12</w:t>
      </w:r>
      <w:r>
        <w:t xml:space="preserve">), que oferece uma visualização ampliada dos autos.</w:t>
      </w:r>
    </w:p>
    <w:bookmarkEnd w:id="479"/>
    <w:bookmarkEnd w:id="480"/>
    <w:bookmarkStart w:id="482" w:name="tela-inicial-aba-movimentacoes"/>
    <w:bookmarkStart w:id="481" w:name="tela-inicial-aba-movimentações"/>
    <w:p>
      <w:pPr>
        <w:pStyle w:val="Heading4"/>
      </w:pPr>
      <w:r>
        <w:t xml:space="preserve">18.17.2.</w:t>
      </w:r>
      <w:r>
        <w:t xml:space="preserve"> </w:t>
      </w:r>
      <w:r>
        <w:t xml:space="preserve">Tela inicial – Aba Movimentações</w:t>
      </w:r>
      <w:hyperlink w:anchor="tela-inicial-aba-movimentacoes">
        <w:r>
          <w:rPr>
            <w:rStyle w:val="Hyperlink"/>
          </w:rPr>
          <w:t xml:space="preserve"></w:t>
        </w:r>
      </w:hyperlink>
    </w:p>
    <w:p>
      <w:pPr>
        <w:pStyle w:val="FirstParagraph"/>
      </w:pPr>
      <w:r>
        <w:t xml:space="preserve">A aba</w:t>
      </w:r>
      <w:r>
        <w:t xml:space="preserve"> </w:t>
      </w:r>
      <w:r>
        <w:rPr>
          <w:bCs/>
          <w:b/>
        </w:rPr>
        <w:t xml:space="preserve">Movimentações</w:t>
      </w:r>
      <w:r>
        <w:t xml:space="preserve"> </w:t>
      </w:r>
      <w:r>
        <w:t xml:space="preserve">exibe, em ordem cronológica,</w:t>
      </w:r>
      <w:r>
        <w:t xml:space="preserve"> </w:t>
      </w:r>
      <w:r>
        <w:rPr>
          <w:bCs/>
          <w:b/>
        </w:rPr>
        <w:t xml:space="preserve">todos os atos praticados no processo</w:t>
      </w:r>
      <w:r>
        <w:t xml:space="preserve">, desde a petição inicial.</w:t>
      </w:r>
    </w:p>
    <w:p>
      <w:pPr>
        <w:pStyle w:val="BodyText"/>
      </w:pPr>
      <w:r>
        <w:t xml:space="preserve">Funcionalidades disponíveis:</w:t>
      </w:r>
    </w:p>
    <w:p>
      <w:pPr>
        <w:numPr>
          <w:ilvl w:val="0"/>
          <w:numId w:val="1201"/>
        </w:numPr>
      </w:pPr>
      <w:r>
        <w:t xml:space="preserve">Visualização de todas as movimentações do processo;</w:t>
      </w:r>
    </w:p>
    <w:p>
      <w:pPr>
        <w:numPr>
          <w:ilvl w:val="0"/>
          <w:numId w:val="1201"/>
        </w:numPr>
      </w:pPr>
      <w:r>
        <w:t xml:space="preserve">Aplicação de</w:t>
      </w:r>
      <w:r>
        <w:t xml:space="preserve"> </w:t>
      </w:r>
      <w:r>
        <w:rPr>
          <w:bCs/>
          <w:b/>
        </w:rPr>
        <w:t xml:space="preserve">filtros por agente</w:t>
      </w:r>
      <w:r>
        <w:t xml:space="preserve">, como:</w:t>
      </w:r>
    </w:p>
    <w:p>
      <w:pPr>
        <w:numPr>
          <w:ilvl w:val="1"/>
          <w:numId w:val="1202"/>
        </w:numPr>
      </w:pPr>
      <w:r>
        <w:t xml:space="preserve">Magistrado;</w:t>
      </w:r>
    </w:p>
    <w:p>
      <w:pPr>
        <w:numPr>
          <w:ilvl w:val="1"/>
          <w:numId w:val="1202"/>
        </w:numPr>
      </w:pPr>
      <w:r>
        <w:t xml:space="preserve">Advogado;</w:t>
      </w:r>
    </w:p>
    <w:p>
      <w:pPr>
        <w:numPr>
          <w:ilvl w:val="1"/>
          <w:numId w:val="1202"/>
        </w:numPr>
      </w:pPr>
      <w:r>
        <w:t xml:space="preserve">Servidor;</w:t>
      </w:r>
    </w:p>
    <w:p>
      <w:pPr>
        <w:numPr>
          <w:ilvl w:val="1"/>
          <w:numId w:val="1202"/>
        </w:numPr>
      </w:pPr>
      <w:r>
        <w:t xml:space="preserve">Sistema;</w:t>
      </w:r>
    </w:p>
    <w:p>
      <w:pPr>
        <w:numPr>
          <w:ilvl w:val="0"/>
          <w:numId w:val="1201"/>
        </w:numPr>
      </w:pPr>
      <w:r>
        <w:t xml:space="preserve">Ferramenta especialmente útil em processos com grande volume de atos.</w:t>
      </w:r>
    </w:p>
    <w:p>
      <w:pPr>
        <w:pStyle w:val="FirstParagraph"/>
      </w:pPr>
      <w:r>
        <w:t xml:space="preserve">Exemplo de uso:</w:t>
      </w:r>
    </w:p>
    <w:p>
      <w:pPr>
        <w:numPr>
          <w:ilvl w:val="0"/>
          <w:numId w:val="1203"/>
        </w:numPr>
      </w:pPr>
      <w:r>
        <w:t xml:space="preserve">Ao clicar em</w:t>
      </w:r>
      <w:r>
        <w:t xml:space="preserve"> </w:t>
      </w:r>
      <w:r>
        <w:rPr>
          <w:bCs/>
          <w:b/>
        </w:rPr>
        <w:t xml:space="preserve">“Realçar movimentações do magistrado”</w:t>
      </w:r>
      <w:r>
        <w:t xml:space="preserve">, os atos judiciais passam a ser destacados em</w:t>
      </w:r>
      <w:r>
        <w:t xml:space="preserve"> </w:t>
      </w:r>
      <w:r>
        <w:rPr>
          <w:bCs/>
          <w:b/>
        </w:rPr>
        <w:t xml:space="preserve">cor laranja</w:t>
      </w:r>
      <w:r>
        <w:t xml:space="preserve">, facilitando a identificação de despachos, decisões e sentenças;</w:t>
      </w:r>
    </w:p>
    <w:p>
      <w:pPr>
        <w:numPr>
          <w:ilvl w:val="0"/>
          <w:numId w:val="1203"/>
        </w:numPr>
      </w:pPr>
      <w:r>
        <w:t xml:space="preserve">Para visualizar apenas atos praticados por advogados, basta selecionar o filtro correspondente e clicar em</w:t>
      </w:r>
      <w:r>
        <w:t xml:space="preserve"> </w:t>
      </w:r>
      <w:r>
        <w:rPr>
          <w:bCs/>
          <w:b/>
        </w:rPr>
        <w:t xml:space="preserve">Filtrar</w:t>
      </w:r>
      <w:r>
        <w:t xml:space="preserve">.</w:t>
      </w:r>
    </w:p>
    <w:bookmarkEnd w:id="481"/>
    <w:bookmarkEnd w:id="482"/>
    <w:bookmarkStart w:id="484" w:name="visualizacao-de-documentos"/>
    <w:bookmarkStart w:id="483" w:name="visualização-de-documentos-1"/>
    <w:p>
      <w:pPr>
        <w:pStyle w:val="Heading4"/>
      </w:pPr>
      <w:r>
        <w:t xml:space="preserve">18.17.3.</w:t>
      </w:r>
      <w:r>
        <w:t xml:space="preserve"> </w:t>
      </w:r>
      <w:r>
        <w:t xml:space="preserve">Visualização de documentos</w:t>
      </w:r>
      <w:hyperlink w:anchor="visualizacao-de-documentos">
        <w:r>
          <w:rPr>
            <w:rStyle w:val="Hyperlink"/>
          </w:rPr>
          <w:t xml:space="preserve"></w:t>
        </w:r>
      </w:hyperlink>
    </w:p>
    <w:p>
      <w:pPr>
        <w:numPr>
          <w:ilvl w:val="0"/>
          <w:numId w:val="1204"/>
        </w:numPr>
      </w:pPr>
      <w:r>
        <w:t xml:space="preserve">Ao lado de cada movimentação que possui documento anexado, existe o ícone</w:t>
      </w:r>
      <w:r>
        <w:t xml:space="preserve"> </w:t>
      </w:r>
      <w:r>
        <w:rPr>
          <w:bCs/>
          <w:b/>
        </w:rPr>
        <w:t xml:space="preserve">“+”</w:t>
      </w:r>
      <w:r>
        <w:t xml:space="preserve">;</w:t>
      </w:r>
    </w:p>
    <w:p>
      <w:pPr>
        <w:numPr>
          <w:ilvl w:val="0"/>
          <w:numId w:val="1204"/>
        </w:numPr>
      </w:pPr>
      <w:r>
        <w:t xml:space="preserve">Ao clicar nele, selecione a opção</w:t>
      </w:r>
      <w:r>
        <w:t xml:space="preserve"> </w:t>
      </w:r>
      <w:r>
        <w:rPr>
          <w:bCs/>
          <w:b/>
        </w:rPr>
        <w:t xml:space="preserve">Online</w:t>
      </w:r>
      <w:r>
        <w:t xml:space="preserve"> </w:t>
      </w:r>
      <w:r>
        <w:t xml:space="preserve">para abrir o documento em formato PDF.</w:t>
      </w:r>
    </w:p>
    <w:p>
      <w:pPr>
        <w:pStyle w:val="FirstParagraph"/>
      </w:pPr>
      <w:r>
        <w:t xml:space="preserve">Esse recurso permite acesso direto a:</w:t>
      </w:r>
    </w:p>
    <w:p>
      <w:pPr>
        <w:numPr>
          <w:ilvl w:val="0"/>
          <w:numId w:val="1205"/>
        </w:numPr>
      </w:pPr>
      <w:r>
        <w:t xml:space="preserve">Decisões interlocutórias;</w:t>
      </w:r>
    </w:p>
    <w:p>
      <w:pPr>
        <w:numPr>
          <w:ilvl w:val="0"/>
          <w:numId w:val="1205"/>
        </w:numPr>
      </w:pPr>
      <w:r>
        <w:t xml:space="preserve">Sentenças;</w:t>
      </w:r>
    </w:p>
    <w:p>
      <w:pPr>
        <w:numPr>
          <w:ilvl w:val="0"/>
          <w:numId w:val="1205"/>
        </w:numPr>
      </w:pPr>
      <w:r>
        <w:t xml:space="preserve">Petições das partes;</w:t>
      </w:r>
    </w:p>
    <w:p>
      <w:pPr>
        <w:numPr>
          <w:ilvl w:val="0"/>
          <w:numId w:val="1205"/>
        </w:numPr>
      </w:pPr>
      <w:r>
        <w:t xml:space="preserve">Manifestações do Ministério Público ou da Defensoria Pública;</w:t>
      </w:r>
    </w:p>
    <w:p>
      <w:pPr>
        <w:numPr>
          <w:ilvl w:val="0"/>
          <w:numId w:val="1205"/>
        </w:numPr>
      </w:pPr>
      <w:r>
        <w:t xml:space="preserve">Despachos e certidões.</w:t>
      </w:r>
    </w:p>
    <w:bookmarkEnd w:id="483"/>
    <w:bookmarkEnd w:id="484"/>
    <w:bookmarkStart w:id="486" w:name="analise-detalhada-via-navegar"/>
    <w:bookmarkStart w:id="485" w:name="análise-detalhada-via-navegar"/>
    <w:p>
      <w:pPr>
        <w:pStyle w:val="Heading4"/>
      </w:pPr>
      <w:r>
        <w:t xml:space="preserve">18.17.4.</w:t>
      </w:r>
      <w:r>
        <w:t xml:space="preserve"> </w:t>
      </w:r>
      <w:r>
        <w:t xml:space="preserve">Análise detalhada via Navegar</w:t>
      </w:r>
      <w:hyperlink w:anchor="analise-detalhada-via-navegar">
        <w:r>
          <w:rPr>
            <w:rStyle w:val="Hyperlink"/>
          </w:rPr>
          <w:t xml:space="preserve"></w:t>
        </w:r>
      </w:hyperlink>
    </w:p>
    <w:p>
      <w:pPr>
        <w:pStyle w:val="FirstParagraph"/>
      </w:pPr>
      <w:r>
        <w:t xml:space="preserve">Na tela acessada pelo botão</w:t>
      </w:r>
      <w:r>
        <w:t xml:space="preserve"> </w:t>
      </w:r>
      <w:r>
        <w:rPr>
          <w:bCs/>
          <w:b/>
        </w:rPr>
        <w:t xml:space="preserve">Navegar</w:t>
      </w:r>
      <w:r>
        <w:t xml:space="preserve">, recomenda-se ativar a opção</w:t>
      </w:r>
      <w:r>
        <w:t xml:space="preserve"> </w:t>
      </w:r>
      <w:r>
        <w:rPr>
          <w:bCs/>
          <w:b/>
        </w:rPr>
        <w:t xml:space="preserve">Detalhes da Movimentação</w:t>
      </w:r>
      <w:r>
        <w:t xml:space="preserve">.</w:t>
      </w:r>
    </w:p>
    <w:p>
      <w:pPr>
        <w:pStyle w:val="BodyText"/>
      </w:pPr>
      <w:r>
        <w:t xml:space="preserve">Ao clicar em</w:t>
      </w:r>
      <w:r>
        <w:t xml:space="preserve"> </w:t>
      </w:r>
      <w:r>
        <w:rPr>
          <w:bCs/>
          <w:b/>
        </w:rPr>
        <w:t xml:space="preserve">Detalhes</w:t>
      </w:r>
      <w:r>
        <w:t xml:space="preserve"> </w:t>
      </w:r>
      <w:r>
        <w:t xml:space="preserve">de uma movimentação específica, o sistema exibirá:</w:t>
      </w:r>
    </w:p>
    <w:p>
      <w:pPr>
        <w:numPr>
          <w:ilvl w:val="0"/>
          <w:numId w:val="1206"/>
        </w:numPr>
      </w:pPr>
      <w:r>
        <w:t xml:space="preserve">Data exata da movimentação;</w:t>
      </w:r>
    </w:p>
    <w:p>
      <w:pPr>
        <w:numPr>
          <w:ilvl w:val="0"/>
          <w:numId w:val="1206"/>
        </w:numPr>
      </w:pPr>
      <w:r>
        <w:t xml:space="preserve">Identificação de quem praticou o ato (advogado, magistrado, servidor ou sistema);</w:t>
      </w:r>
    </w:p>
    <w:p>
      <w:pPr>
        <w:numPr>
          <w:ilvl w:val="0"/>
          <w:numId w:val="1206"/>
        </w:numPr>
      </w:pPr>
      <w:r>
        <w:t xml:space="preserve">Número sequencial ou evento da movimentação;</w:t>
      </w:r>
    </w:p>
    <w:p>
      <w:pPr>
        <w:numPr>
          <w:ilvl w:val="0"/>
          <w:numId w:val="1206"/>
        </w:numPr>
      </w:pPr>
      <w:r>
        <w:t xml:space="preserve">Protocolo gerado pelo sistema;</w:t>
      </w:r>
    </w:p>
    <w:p>
      <w:pPr>
        <w:numPr>
          <w:ilvl w:val="0"/>
          <w:numId w:val="1206"/>
        </w:numPr>
      </w:pPr>
      <w:r>
        <w:t xml:space="preserve">Referência a atos anteriores relacionados.</w:t>
      </w:r>
    </w:p>
    <w:bookmarkEnd w:id="485"/>
    <w:bookmarkEnd w:id="486"/>
    <w:bookmarkStart w:id="488" w:name="exemplo-pratico-de-contagem-de-prazo"/>
    <w:bookmarkStart w:id="487" w:name="exemplo-prático-de-contagem-de-prazo"/>
    <w:p>
      <w:pPr>
        <w:pStyle w:val="Heading4"/>
      </w:pPr>
      <w:r>
        <w:t xml:space="preserve">18.17.5.</w:t>
      </w:r>
      <w:r>
        <w:t xml:space="preserve"> </w:t>
      </w:r>
      <w:r>
        <w:t xml:space="preserve">Exemplo prático de contagem de prazo</w:t>
      </w:r>
      <w:hyperlink w:anchor="exemplo-pratico-de-contagem-de-prazo">
        <w:r>
          <w:rPr>
            <w:rStyle w:val="Hyperlink"/>
          </w:rPr>
          <w:t xml:space="preserve"></w:t>
        </w:r>
      </w:hyperlink>
    </w:p>
    <w:p>
      <w:pPr>
        <w:numPr>
          <w:ilvl w:val="0"/>
          <w:numId w:val="1207"/>
        </w:numPr>
      </w:pPr>
      <w:r>
        <w:rPr>
          <w:bCs/>
          <w:b/>
        </w:rPr>
        <w:t xml:space="preserve">Evento 8</w:t>
      </w:r>
      <w:r>
        <w:t xml:space="preserve">: Prolação de decisão interlocutória;</w:t>
      </w:r>
    </w:p>
    <w:p>
      <w:pPr>
        <w:numPr>
          <w:ilvl w:val="0"/>
          <w:numId w:val="1207"/>
        </w:numPr>
      </w:pPr>
      <w:r>
        <w:rPr>
          <w:bCs/>
          <w:b/>
        </w:rPr>
        <w:t xml:space="preserve">Evento 9</w:t>
      </w:r>
      <w:r>
        <w:t xml:space="preserve">: Expedição de intimação referente ao evento 8;</w:t>
      </w:r>
    </w:p>
    <w:p>
      <w:pPr>
        <w:numPr>
          <w:ilvl w:val="0"/>
          <w:numId w:val="1207"/>
        </w:numPr>
      </w:pPr>
      <w:r>
        <w:rPr>
          <w:bCs/>
          <w:b/>
        </w:rPr>
        <w:t xml:space="preserve">Evento 10</w:t>
      </w:r>
      <w:r>
        <w:t xml:space="preserve">: Leitura da intimação pelo advogado.</w:t>
      </w:r>
    </w:p>
    <w:p>
      <w:pPr>
        <w:pStyle w:val="FirstParagraph"/>
      </w:pPr>
      <w:r>
        <w:t xml:space="preserve">Ao acessar os detalhes da movimentação de leitura, o sistema informa:</w:t>
      </w:r>
    </w:p>
    <w:p>
      <w:pPr>
        <w:numPr>
          <w:ilvl w:val="0"/>
          <w:numId w:val="1208"/>
        </w:numPr>
      </w:pPr>
      <w:r>
        <w:t xml:space="preserve">Nome do advogado que realizou a leitura;</w:t>
      </w:r>
    </w:p>
    <w:p>
      <w:pPr>
        <w:numPr>
          <w:ilvl w:val="0"/>
          <w:numId w:val="1208"/>
        </w:numPr>
      </w:pPr>
      <w:r>
        <w:t xml:space="preserve">Data da leitura;</w:t>
      </w:r>
    </w:p>
    <w:p>
      <w:pPr>
        <w:numPr>
          <w:ilvl w:val="0"/>
          <w:numId w:val="1208"/>
        </w:numPr>
      </w:pPr>
      <w:r>
        <w:t xml:space="preserve">Data de início da contagem do prazo;</w:t>
      </w:r>
    </w:p>
    <w:p>
      <w:pPr>
        <w:numPr>
          <w:ilvl w:val="0"/>
          <w:numId w:val="1208"/>
        </w:numPr>
      </w:pPr>
      <w:r>
        <w:t xml:space="preserve">Evento que deu origem à intimação.</w:t>
      </w:r>
    </w:p>
    <w:p>
      <w:pPr>
        <w:pStyle w:val="FirstParagraph"/>
      </w:pPr>
      <w:r>
        <w:t xml:space="preserve">Caso a leitura</w:t>
      </w:r>
      <w:r>
        <w:t xml:space="preserve"> </w:t>
      </w:r>
      <w:r>
        <w:rPr>
          <w:bCs/>
          <w:b/>
        </w:rPr>
        <w:t xml:space="preserve">não seja realizada dentro do prazo legal</w:t>
      </w:r>
      <w:r>
        <w:t xml:space="preserve">, o sistema efetua automaticamente a</w:t>
      </w:r>
      <w:r>
        <w:t xml:space="preserve"> </w:t>
      </w:r>
      <w:r>
        <w:rPr>
          <w:bCs/>
          <w:b/>
        </w:rPr>
        <w:t xml:space="preserve">leitura tácita</w:t>
      </w:r>
      <w:r>
        <w:t xml:space="preserve">, registrando como responsável o próprio</w:t>
      </w:r>
      <w:r>
        <w:t xml:space="preserve"> </w:t>
      </w:r>
      <w:r>
        <w:rPr>
          <w:bCs/>
          <w:b/>
        </w:rPr>
        <w:t xml:space="preserve">sistema</w:t>
      </w:r>
      <w:r>
        <w:t xml:space="preserve">, nos termos da legislação aplicável.</w:t>
      </w:r>
    </w:p>
    <w:bookmarkEnd w:id="487"/>
    <w:bookmarkEnd w:id="488"/>
    <w:bookmarkStart w:id="490" w:name="resumo"/>
    <w:bookmarkStart w:id="489" w:name="resumo-12"/>
    <w:p>
      <w:pPr>
        <w:pStyle w:val="Heading4"/>
      </w:pPr>
      <w:r>
        <w:t xml:space="preserve">18.17.6.</w:t>
      </w:r>
      <w:r>
        <w:t xml:space="preserve"> </w:t>
      </w:r>
      <w:r>
        <w:t xml:space="preserve">Resumo</w:t>
      </w:r>
      <w:hyperlink w:anchor="resumo">
        <w:r>
          <w:rPr>
            <w:rStyle w:val="Hyperlink"/>
          </w:rPr>
          <w:t xml:space="preserve"></w:t>
        </w:r>
      </w:hyperlink>
    </w:p>
    <w:p>
      <w:pPr>
        <w:pStyle w:val="FirstParagraph"/>
      </w:pPr>
      <w:r>
        <w:t xml:space="preserve">A visualização das movimentações no ProJUDI permite:</w:t>
      </w:r>
    </w:p>
    <w:p>
      <w:pPr>
        <w:numPr>
          <w:ilvl w:val="0"/>
          <w:numId w:val="1209"/>
        </w:numPr>
      </w:pPr>
      <w:r>
        <w:t xml:space="preserve">Acompanhar todo o histórico processual;</w:t>
      </w:r>
    </w:p>
    <w:p>
      <w:pPr>
        <w:numPr>
          <w:ilvl w:val="0"/>
          <w:numId w:val="1209"/>
        </w:numPr>
      </w:pPr>
      <w:r>
        <w:t xml:space="preserve">Acessar documentos de forma rápida e organizada;</w:t>
      </w:r>
    </w:p>
    <w:p>
      <w:pPr>
        <w:numPr>
          <w:ilvl w:val="0"/>
          <w:numId w:val="1209"/>
        </w:numPr>
      </w:pPr>
      <w:r>
        <w:t xml:space="preserve">Identificar atos por tipo de agente;</w:t>
      </w:r>
    </w:p>
    <w:p>
      <w:pPr>
        <w:numPr>
          <w:ilvl w:val="0"/>
          <w:numId w:val="1209"/>
        </w:numPr>
      </w:pPr>
      <w:r>
        <w:t xml:space="preserve">Verificar prazos, protocolos e vínculos entre eventos.</w:t>
      </w:r>
    </w:p>
    <w:p>
      <w:pPr>
        <w:pStyle w:val="FirstParagraph"/>
      </w:pPr>
      <w:r>
        <w:t xml:space="preserve">O uso combinado da aba</w:t>
      </w:r>
      <w:r>
        <w:t xml:space="preserve"> </w:t>
      </w:r>
      <w:r>
        <w:rPr>
          <w:bCs/>
          <w:b/>
        </w:rPr>
        <w:t xml:space="preserve">Movimentações</w:t>
      </w:r>
      <w:r>
        <w:t xml:space="preserve"> </w:t>
      </w:r>
      <w:r>
        <w:t xml:space="preserve">e da ferramenta</w:t>
      </w:r>
      <w:r>
        <w:t xml:space="preserve"> </w:t>
      </w:r>
      <w:r>
        <w:rPr>
          <w:bCs/>
          <w:b/>
        </w:rPr>
        <w:t xml:space="preserve">Navegar</w:t>
      </w:r>
      <w:r>
        <w:t xml:space="preserve"> </w:t>
      </w:r>
      <w:r>
        <w:t xml:space="preserve">garante maior segurança, clareza e eficiência na análise processual.</w:t>
      </w:r>
    </w:p>
    <w:bookmarkEnd w:id="489"/>
    <w:bookmarkEnd w:id="490"/>
    <w:bookmarkEnd w:id="491"/>
    <w:bookmarkEnd w:id="492"/>
    <w:p>
      <w:pPr>
        <w:pStyle w:val="BodyText"/>
      </w:pPr>
      <w:bookmarkStart w:id="493" w:name="document-projud_18_exportarprocesso"/>
      <w:bookmarkEnd w:id="493"/>
    </w:p>
    <w:bookmarkStart w:id="508" w:name="exportar-processo"/>
    <w:bookmarkStart w:id="507" w:name="exportar-processo-1"/>
    <w:p>
      <w:pPr>
        <w:pStyle w:val="Heading3"/>
      </w:pPr>
      <w:r>
        <w:t xml:space="preserve">18.18.</w:t>
      </w:r>
      <w:r>
        <w:t xml:space="preserve"> </w:t>
      </w:r>
      <w:r>
        <w:t xml:space="preserve">Exportar Processo</w:t>
      </w:r>
      <w:hyperlink w:anchor="exportar-processo">
        <w:r>
          <w:rPr>
            <w:rStyle w:val="Hyperlink"/>
          </w:rPr>
          <w:t xml:space="preserve"></w:t>
        </w:r>
      </w:hyperlink>
    </w:p>
    <w:p>
      <w:pPr>
        <w:pStyle w:val="FirstParagraph"/>
      </w:pPr>
      <w:r>
        <w:t xml:space="preserve">Nesta aula, vamos aprender a utilizar o botão</w:t>
      </w:r>
      <w:r>
        <w:t xml:space="preserve"> </w:t>
      </w:r>
      <w:r>
        <w:rPr>
          <w:bCs/>
          <w:b/>
        </w:rPr>
        <w:t xml:space="preserve">Exportar</w:t>
      </w:r>
      <w:r>
        <w:t xml:space="preserve"> </w:t>
      </w:r>
      <w:r>
        <w:t xml:space="preserve">no sistema ProJUDI, com foco especial em:</w:t>
      </w:r>
    </w:p>
    <w:p>
      <w:pPr>
        <w:numPr>
          <w:ilvl w:val="0"/>
          <w:numId w:val="1210"/>
        </w:numPr>
      </w:pPr>
      <w:r>
        <w:t xml:space="preserve">Como gerar o processo completo em PDF;</w:t>
      </w:r>
    </w:p>
    <w:p>
      <w:pPr>
        <w:numPr>
          <w:ilvl w:val="0"/>
          <w:numId w:val="1210"/>
        </w:numPr>
      </w:pPr>
      <w:r>
        <w:t xml:space="preserve">Como compreender a</w:t>
      </w:r>
      <w:r>
        <w:t xml:space="preserve"> </w:t>
      </w:r>
      <w:r>
        <w:rPr>
          <w:bCs/>
          <w:b/>
        </w:rPr>
        <w:t xml:space="preserve">numeração de páginas e eventos</w:t>
      </w:r>
      <w:r>
        <w:t xml:space="preserve">;</w:t>
      </w:r>
    </w:p>
    <w:p>
      <w:pPr>
        <w:numPr>
          <w:ilvl w:val="0"/>
          <w:numId w:val="1210"/>
        </w:numPr>
      </w:pPr>
      <w:r>
        <w:t xml:space="preserve">Como exportar documentos específicos de forma personalizada.</w:t>
      </w:r>
    </w:p>
    <w:bookmarkStart w:id="495" w:name="acesso-a-funcao"/>
    <w:bookmarkStart w:id="494" w:name="acesso-à-função-1"/>
    <w:p>
      <w:pPr>
        <w:pStyle w:val="Heading4"/>
      </w:pPr>
      <w:r>
        <w:t xml:space="preserve">18.18.1.</w:t>
      </w:r>
      <w:r>
        <w:t xml:space="preserve"> </w:t>
      </w:r>
      <w:r>
        <w:t xml:space="preserve">Acesso à função</w:t>
      </w:r>
      <w:hyperlink w:anchor="acesso-a-funcao">
        <w:r>
          <w:rPr>
            <w:rStyle w:val="Hyperlink"/>
          </w:rPr>
          <w:t xml:space="preserve"></w:t>
        </w:r>
      </w:hyperlink>
    </w:p>
    <w:p>
      <w:pPr>
        <w:pStyle w:val="FirstParagraph"/>
      </w:pPr>
      <w:r>
        <w:t xml:space="preserve">Na tela inicial do processo, clique em:</w:t>
      </w:r>
    </w:p>
    <w:p>
      <w:pPr>
        <w:numPr>
          <w:ilvl w:val="0"/>
          <w:numId w:val="1211"/>
        </w:numPr>
      </w:pPr>
      <w:r>
        <w:rPr>
          <w:bCs/>
          <w:b/>
        </w:rPr>
        <w:t xml:space="preserve">Exportar</w:t>
      </w:r>
      <w:r>
        <w:t xml:space="preserve"> </w:t>
      </w:r>
      <w:r>
        <w:t xml:space="preserve">→</w:t>
      </w:r>
      <w:r>
        <w:t xml:space="preserve"> </w:t>
      </w:r>
      <w:r>
        <w:rPr>
          <w:iCs/>
          <w:i/>
        </w:rPr>
        <w:t xml:space="preserve">Exportar Processo</w:t>
      </w:r>
    </w:p>
    <w:p>
      <w:pPr>
        <w:pStyle w:val="FirstParagraph"/>
      </w:pPr>
      <w:r>
        <w:t xml:space="preserve">O sistema abrirá uma nova tela contendo</w:t>
      </w:r>
      <w:r>
        <w:t xml:space="preserve"> </w:t>
      </w:r>
      <w:r>
        <w:rPr>
          <w:bCs/>
          <w:b/>
        </w:rPr>
        <w:t xml:space="preserve">opções personalizáveis de exportação</w:t>
      </w:r>
      <w:r>
        <w:t xml:space="preserve">, permitindo adequar o arquivo final à finalidade desejada (leitura, conferência, impressão ou compartilhamento).</w:t>
      </w:r>
    </w:p>
    <w:bookmarkEnd w:id="494"/>
    <w:bookmarkEnd w:id="495"/>
    <w:bookmarkStart w:id="503" w:name="opcoes-de-exportacao"/>
    <w:bookmarkStart w:id="502" w:name="opções-de-exportação"/>
    <w:p>
      <w:pPr>
        <w:pStyle w:val="Heading4"/>
      </w:pPr>
      <w:r>
        <w:t xml:space="preserve">18.18.2.</w:t>
      </w:r>
      <w:r>
        <w:t xml:space="preserve"> </w:t>
      </w:r>
      <w:r>
        <w:t xml:space="preserve">Opções de exportação</w:t>
      </w:r>
      <w:hyperlink w:anchor="opcoes-de-exportacao">
        <w:r>
          <w:rPr>
            <w:rStyle w:val="Hyperlink"/>
          </w:rPr>
          <w:t xml:space="preserve"></w:t>
        </w:r>
      </w:hyperlink>
    </w:p>
    <w:bookmarkStart w:id="497" w:name="gerar-movimentacoes-sim"/>
    <w:bookmarkStart w:id="496" w:name="gerar-movimentações-sim"/>
    <w:p>
      <w:pPr>
        <w:pStyle w:val="Heading5"/>
      </w:pPr>
      <w:r>
        <w:t xml:space="preserve">18.18.2.1.</w:t>
      </w:r>
      <w:r>
        <w:t xml:space="preserve"> </w:t>
      </w:r>
      <w:r>
        <w:t xml:space="preserve">1. Gerar movimentações:</w:t>
      </w:r>
      <w:r>
        <w:t xml:space="preserve"> </w:t>
      </w:r>
      <w:r>
        <w:rPr>
          <w:bCs/>
          <w:b/>
        </w:rPr>
        <w:t xml:space="preserve">Sim</w:t>
      </w:r>
      <w:hyperlink w:anchor="gerar-movimentacoes-sim">
        <w:r>
          <w:rPr>
            <w:rStyle w:val="Hyperlink"/>
          </w:rPr>
          <w:t xml:space="preserve"></w:t>
        </w:r>
      </w:hyperlink>
    </w:p>
    <w:p>
      <w:pPr>
        <w:pStyle w:val="FirstParagraph"/>
      </w:pPr>
      <w:r>
        <w:t xml:space="preserve">Quando selecionada essa opção, o sistema incluirá no PDF:</w:t>
      </w:r>
    </w:p>
    <w:p>
      <w:pPr>
        <w:numPr>
          <w:ilvl w:val="0"/>
          <w:numId w:val="1212"/>
        </w:numPr>
      </w:pPr>
      <w:r>
        <w:t xml:space="preserve">Detalhes de cada movimentação;</w:t>
      </w:r>
    </w:p>
    <w:p>
      <w:pPr>
        <w:numPr>
          <w:ilvl w:val="0"/>
          <w:numId w:val="1212"/>
        </w:numPr>
      </w:pPr>
      <w:r>
        <w:t xml:space="preserve">Numeração do evento (ou movimentação);</w:t>
      </w:r>
    </w:p>
    <w:p>
      <w:pPr>
        <w:numPr>
          <w:ilvl w:val="0"/>
          <w:numId w:val="1212"/>
        </w:numPr>
      </w:pPr>
      <w:r>
        <w:t xml:space="preserve">Data da juntada;</w:t>
      </w:r>
    </w:p>
    <w:p>
      <w:pPr>
        <w:numPr>
          <w:ilvl w:val="0"/>
          <w:numId w:val="1212"/>
        </w:numPr>
      </w:pPr>
      <w:r>
        <w:t xml:space="preserve">Tipo de documento.</w:t>
      </w:r>
    </w:p>
    <w:p>
      <w:pPr>
        <w:pStyle w:val="FirstParagraph"/>
      </w:pPr>
      <w:r>
        <w:t xml:space="preserve">Essa configuração permite</w:t>
      </w:r>
      <w:r>
        <w:t xml:space="preserve"> </w:t>
      </w:r>
      <w:r>
        <w:rPr>
          <w:bCs/>
          <w:b/>
        </w:rPr>
        <w:t xml:space="preserve">correlação direta entre o PDF exportado e os eventos do sistema ProJUDI</w:t>
      </w:r>
      <w:r>
        <w:t xml:space="preserve">, facilitando auditorias, conferência de prazos e leitura técnica dos autos.</w:t>
      </w:r>
    </w:p>
    <w:p>
      <w:pPr>
        <w:pStyle w:val="BodyText"/>
      </w:pPr>
      <w:r>
        <w:t xml:space="preserve">Exemplo ilustrativo:</w:t>
      </w:r>
    </w:p>
    <w:tbl>
      <w:tblPr>
        <w:tblStyle w:val="Table"/>
        <w:tblW w:type="pct" w:w="5000.0"/>
        <w:tblLook w:firstRow="1" w:lastRow="0" w:firstColumn="0" w:lastColumn="0" w:noHBand="0" w:noVBand="0" w:val="0020"/>
      </w:tblPr>
      <w:tblGrid>
        <w:gridCol w:w="1488"/>
        <w:gridCol w:w="4451"/>
        <w:gridCol w:w="1980"/>
      </w:tblGrid>
      <w:tr>
        <w:tc>
          <w:p>
            <w:pPr>
              <w:jc w:val="left"/>
            </w:pPr>
            <w:r>
              <w:t xml:space="preserve">Página</w:t>
            </w:r>
          </w:p>
        </w:tc>
        <w:tc>
          <w:p>
            <w:pPr>
              <w:jc w:val="left"/>
            </w:pPr>
            <w:r>
              <w:t xml:space="preserve">Conteúdo</w:t>
            </w:r>
          </w:p>
        </w:tc>
        <w:tc>
          <w:p>
            <w:pPr>
              <w:jc w:val="left"/>
            </w:pPr>
            <w:r>
              <w:t xml:space="preserve">Evento</w:t>
            </w:r>
          </w:p>
        </w:tc>
      </w:tr>
      <w:tr>
        <w:tc>
          <w:p>
            <w:pPr>
              <w:jc w:val="left"/>
            </w:pPr>
            <w:r>
              <w:t xml:space="preserve">1</w:t>
            </w:r>
          </w:p>
        </w:tc>
        <w:tc>
          <w:p>
            <w:pPr>
              <w:jc w:val="left"/>
            </w:pPr>
            <w:r>
              <w:t xml:space="preserve">Capa do processo</w:t>
            </w:r>
          </w:p>
        </w:tc>
        <w:tc>
          <w:p>
            <w:pPr>
              <w:jc w:val="left"/>
            </w:pPr>
            <w:r>
              <w:t xml:space="preserve">–</w:t>
            </w:r>
          </w:p>
        </w:tc>
      </w:tr>
      <w:tr>
        <w:tc>
          <w:p>
            <w:pPr>
              <w:jc w:val="left"/>
            </w:pPr>
            <w:r>
              <w:t xml:space="preserve">2</w:t>
            </w:r>
          </w:p>
        </w:tc>
        <w:tc>
          <w:p>
            <w:pPr>
              <w:jc w:val="left"/>
            </w:pPr>
            <w:r>
              <w:t xml:space="preserve">Certidão ou petição inicial</w:t>
            </w:r>
          </w:p>
        </w:tc>
        <w:tc>
          <w:p>
            <w:pPr>
              <w:jc w:val="left"/>
            </w:pPr>
            <w:r>
              <w:t xml:space="preserve">1.0</w:t>
            </w:r>
          </w:p>
        </w:tc>
      </w:tr>
      <w:tr>
        <w:tc>
          <w:p>
            <w:pPr>
              <w:jc w:val="left"/>
            </w:pPr>
            <w:r>
              <w:t xml:space="preserve">3</w:t>
            </w:r>
          </w:p>
        </w:tc>
        <w:tc>
          <w:p>
            <w:pPr>
              <w:jc w:val="left"/>
            </w:pPr>
            <w:r>
              <w:t xml:space="preserve">Documento complementar</w:t>
            </w:r>
          </w:p>
        </w:tc>
        <w:tc>
          <w:p>
            <w:pPr>
              <w:jc w:val="left"/>
            </w:pPr>
            <w:r>
              <w:t xml:space="preserve">1.1</w:t>
            </w:r>
          </w:p>
        </w:tc>
      </w:tr>
    </w:tbl>
    <w:bookmarkEnd w:id="496"/>
    <w:bookmarkEnd w:id="497"/>
    <w:bookmarkStart w:id="499" w:name="gerar-movimentacoes-nao"/>
    <w:bookmarkStart w:id="498" w:name="gerar-movimentações-não"/>
    <w:p>
      <w:pPr>
        <w:pStyle w:val="Heading5"/>
      </w:pPr>
      <w:r>
        <w:t xml:space="preserve">18.18.2.2.</w:t>
      </w:r>
      <w:r>
        <w:t xml:space="preserve"> </w:t>
      </w:r>
      <w:r>
        <w:t xml:space="preserve">2. Gerar movimentações:</w:t>
      </w:r>
      <w:r>
        <w:t xml:space="preserve"> </w:t>
      </w:r>
      <w:r>
        <w:rPr>
          <w:bCs/>
          <w:b/>
        </w:rPr>
        <w:t xml:space="preserve">Não</w:t>
      </w:r>
      <w:hyperlink w:anchor="gerar-movimentacoes-nao">
        <w:r>
          <w:rPr>
            <w:rStyle w:val="Hyperlink"/>
          </w:rPr>
          <w:t xml:space="preserve"></w:t>
        </w:r>
      </w:hyperlink>
    </w:p>
    <w:p>
      <w:pPr>
        <w:pStyle w:val="FirstParagraph"/>
      </w:pPr>
      <w:r>
        <w:t xml:space="preserve">Ao selecionar essa opção:</w:t>
      </w:r>
    </w:p>
    <w:p>
      <w:pPr>
        <w:numPr>
          <w:ilvl w:val="0"/>
          <w:numId w:val="1213"/>
        </w:numPr>
      </w:pPr>
      <w:r>
        <w:t xml:space="preserve">O sistema</w:t>
      </w:r>
      <w:r>
        <w:t xml:space="preserve"> </w:t>
      </w:r>
      <w:r>
        <w:rPr>
          <w:bCs/>
          <w:b/>
        </w:rPr>
        <w:t xml:space="preserve">omite os dados das movimentações</w:t>
      </w:r>
      <w:r>
        <w:t xml:space="preserve">;</w:t>
      </w:r>
    </w:p>
    <w:p>
      <w:pPr>
        <w:numPr>
          <w:ilvl w:val="0"/>
          <w:numId w:val="1213"/>
        </w:numPr>
      </w:pPr>
      <w:r>
        <w:t xml:space="preserve">O PDF conterá apenas os documentos juntados;</w:t>
      </w:r>
    </w:p>
    <w:p>
      <w:pPr>
        <w:numPr>
          <w:ilvl w:val="0"/>
          <w:numId w:val="1213"/>
        </w:numPr>
      </w:pPr>
      <w:r>
        <w:t xml:space="preserve">Não haverá numeração de eventos nem data de juntada.</w:t>
      </w:r>
    </w:p>
    <w:p>
      <w:pPr>
        <w:pStyle w:val="FirstParagraph"/>
      </w:pPr>
      <w:r>
        <w:t xml:space="preserve">Essa modalidade é indicada para:</w:t>
      </w:r>
    </w:p>
    <w:p>
      <w:pPr>
        <w:numPr>
          <w:ilvl w:val="0"/>
          <w:numId w:val="1214"/>
        </w:numPr>
      </w:pPr>
      <w:r>
        <w:t xml:space="preserve">Leitura rápida;</w:t>
      </w:r>
    </w:p>
    <w:p>
      <w:pPr>
        <w:numPr>
          <w:ilvl w:val="0"/>
          <w:numId w:val="1214"/>
        </w:numPr>
      </w:pPr>
      <w:r>
        <w:t xml:space="preserve">Impressão simplificada;</w:t>
      </w:r>
    </w:p>
    <w:p>
      <w:pPr>
        <w:numPr>
          <w:ilvl w:val="0"/>
          <w:numId w:val="1214"/>
        </w:numPr>
      </w:pPr>
      <w:r>
        <w:t xml:space="preserve">Compartilhamento externo sem necessidade de referência técnica aos eventos do sistema.</w:t>
      </w:r>
    </w:p>
    <w:bookmarkEnd w:id="498"/>
    <w:bookmarkEnd w:id="499"/>
    <w:bookmarkStart w:id="501" w:name="exportar-documentos-especificos"/>
    <w:bookmarkStart w:id="500" w:name="exportar-documentos-específicos"/>
    <w:p>
      <w:pPr>
        <w:pStyle w:val="Heading5"/>
      </w:pPr>
      <w:r>
        <w:t xml:space="preserve">18.18.2.3.</w:t>
      </w:r>
      <w:r>
        <w:t xml:space="preserve"> </w:t>
      </w:r>
      <w:r>
        <w:t xml:space="preserve">3. Exportar documentos específicos</w:t>
      </w:r>
      <w:hyperlink w:anchor="exportar-documentos-especificos">
        <w:r>
          <w:rPr>
            <w:rStyle w:val="Hyperlink"/>
          </w:rPr>
          <w:t xml:space="preserve"></w:t>
        </w:r>
      </w:hyperlink>
    </w:p>
    <w:p>
      <w:pPr>
        <w:pStyle w:val="FirstParagraph"/>
      </w:pPr>
      <w:r>
        <w:t xml:space="preserve">É possível exportar apenas documentos selecionados, seguindo o passo a passo:</w:t>
      </w:r>
    </w:p>
    <w:p>
      <w:pPr>
        <w:numPr>
          <w:ilvl w:val="0"/>
          <w:numId w:val="1215"/>
        </w:numPr>
      </w:pPr>
      <w:r>
        <w:t xml:space="preserve">Clique em</w:t>
      </w:r>
      <w:r>
        <w:t xml:space="preserve"> </w:t>
      </w:r>
      <w:r>
        <w:rPr>
          <w:bCs/>
          <w:b/>
        </w:rPr>
        <w:t xml:space="preserve">Desmarcar todos</w:t>
      </w:r>
      <w:r>
        <w:t xml:space="preserve">;</w:t>
      </w:r>
    </w:p>
    <w:p>
      <w:pPr>
        <w:numPr>
          <w:ilvl w:val="0"/>
          <w:numId w:val="1215"/>
        </w:numPr>
      </w:pPr>
      <w:r>
        <w:t xml:space="preserve">Selecione somente os documentos desejados (ex.:</w:t>
      </w:r>
      <w:r>
        <w:t xml:space="preserve"> </w:t>
      </w:r>
      <w:r>
        <w:rPr>
          <w:iCs/>
          <w:i/>
        </w:rPr>
        <w:t xml:space="preserve">Petição Inicial</w:t>
      </w:r>
      <w:r>
        <w:t xml:space="preserve">);</w:t>
      </w:r>
    </w:p>
    <w:p>
      <w:pPr>
        <w:numPr>
          <w:ilvl w:val="0"/>
          <w:numId w:val="1215"/>
        </w:numPr>
      </w:pPr>
      <w:r>
        <w:t xml:space="preserve">Clique em</w:t>
      </w:r>
      <w:r>
        <w:t xml:space="preserve"> </w:t>
      </w:r>
      <w:r>
        <w:rPr>
          <w:bCs/>
          <w:b/>
        </w:rPr>
        <w:t xml:space="preserve">Exportar</w:t>
      </w:r>
      <w:r>
        <w:t xml:space="preserve">.</w:t>
      </w:r>
    </w:p>
    <w:p>
      <w:pPr>
        <w:pStyle w:val="FirstParagraph"/>
      </w:pPr>
      <w:r>
        <w:t xml:space="preserve">O sistema gerará um PDF contendo</w:t>
      </w:r>
      <w:r>
        <w:t xml:space="preserve"> </w:t>
      </w:r>
      <w:r>
        <w:rPr>
          <w:bCs/>
          <w:b/>
        </w:rPr>
        <w:t xml:space="preserve">exclusivamente os documentos marcados</w:t>
      </w:r>
      <w:r>
        <w:t xml:space="preserve">, sem incluir o restante dos autos.</w:t>
      </w:r>
    </w:p>
    <w:bookmarkEnd w:id="500"/>
    <w:bookmarkEnd w:id="501"/>
    <w:bookmarkEnd w:id="502"/>
    <w:bookmarkEnd w:id="503"/>
    <w:bookmarkStart w:id="504" w:name="resumo-das-vantagens"/>
    <w:p>
      <w:pPr>
        <w:pStyle w:val="Heading4"/>
      </w:pPr>
      <w:r>
        <w:t xml:space="preserve">18.18.3.</w:t>
      </w:r>
      <w:r>
        <w:t xml:space="preserve"> </w:t>
      </w:r>
      <w:r>
        <w:t xml:space="preserve">Resumo das vantagens</w:t>
      </w:r>
      <w:hyperlink w:anchor="resumo-das-vantagens">
        <w:r>
          <w:rPr>
            <w:rStyle w:val="Hyperlink"/>
          </w:rPr>
          <w:t xml:space="preserve"></w:t>
        </w:r>
      </w:hyperlink>
    </w:p>
    <w:p>
      <w:pPr>
        <w:pStyle w:val="FirstParagraph"/>
      </w:pPr>
      <w:r>
        <w:t xml:space="preserve">Exportar com movimentações:</w:t>
      </w:r>
    </w:p>
    <w:p>
      <w:pPr>
        <w:numPr>
          <w:ilvl w:val="0"/>
          <w:numId w:val="1216"/>
        </w:numPr>
      </w:pPr>
      <w:r>
        <w:t xml:space="preserve">Permite identificar com precisão a vinculação entre documentos e eventos;</w:t>
      </w:r>
    </w:p>
    <w:p>
      <w:pPr>
        <w:numPr>
          <w:ilvl w:val="0"/>
          <w:numId w:val="1216"/>
        </w:numPr>
      </w:pPr>
      <w:r>
        <w:t xml:space="preserve">Facilita conferência de prazos, decisões e auditorias processuais.</w:t>
      </w:r>
    </w:p>
    <w:p>
      <w:pPr>
        <w:pStyle w:val="FirstParagraph"/>
      </w:pPr>
      <w:r>
        <w:t xml:space="preserve">Exportar sem movimentações:</w:t>
      </w:r>
    </w:p>
    <w:p>
      <w:pPr>
        <w:numPr>
          <w:ilvl w:val="0"/>
          <w:numId w:val="1217"/>
        </w:numPr>
      </w:pPr>
      <w:r>
        <w:t xml:space="preserve">Gera arquivos mais leves e limpos;</w:t>
      </w:r>
    </w:p>
    <w:p>
      <w:pPr>
        <w:numPr>
          <w:ilvl w:val="0"/>
          <w:numId w:val="1217"/>
        </w:numPr>
      </w:pPr>
      <w:r>
        <w:t xml:space="preserve">Indicado para leitura, estudo ou impressão simples.</w:t>
      </w:r>
    </w:p>
    <w:p>
      <w:pPr>
        <w:pStyle w:val="FirstParagraph"/>
      </w:pPr>
      <w:r>
        <w:t xml:space="preserve">Exportar por seleção:</w:t>
      </w:r>
    </w:p>
    <w:p>
      <w:pPr>
        <w:numPr>
          <w:ilvl w:val="0"/>
          <w:numId w:val="1218"/>
        </w:numPr>
      </w:pPr>
      <w:r>
        <w:t xml:space="preserve">Permite personalização total do conteúdo;</w:t>
      </w:r>
    </w:p>
    <w:p>
      <w:pPr>
        <w:numPr>
          <w:ilvl w:val="0"/>
          <w:numId w:val="1218"/>
        </w:numPr>
      </w:pPr>
      <w:r>
        <w:t xml:space="preserve">Evita inclusão de documentos desnecessários.</w:t>
      </w:r>
    </w:p>
    <w:bookmarkEnd w:id="504"/>
    <w:bookmarkStart w:id="506" w:name="resumo"/>
    <w:bookmarkStart w:id="505" w:name="resumo-13"/>
    <w:p>
      <w:pPr>
        <w:pStyle w:val="Heading4"/>
      </w:pPr>
      <w:r>
        <w:t xml:space="preserve">18.18.4.</w:t>
      </w:r>
      <w:r>
        <w:t xml:space="preserve"> </w:t>
      </w:r>
      <w:r>
        <w:t xml:space="preserve">Resumo</w:t>
      </w:r>
      <w:hyperlink w:anchor="resumo">
        <w:r>
          <w:rPr>
            <w:rStyle w:val="Hyperlink"/>
          </w:rPr>
          <w:t xml:space="preserve"></w:t>
        </w:r>
      </w:hyperlink>
    </w:p>
    <w:p>
      <w:pPr>
        <w:pStyle w:val="FirstParagraph"/>
      </w:pPr>
      <w:r>
        <w:t xml:space="preserve">A funcionalidade</w:t>
      </w:r>
      <w:r>
        <w:t xml:space="preserve"> </w:t>
      </w:r>
      <w:r>
        <w:rPr>
          <w:bCs/>
          <w:b/>
        </w:rPr>
        <w:t xml:space="preserve">Exportar Processo</w:t>
      </w:r>
      <w:r>
        <w:t xml:space="preserve"> </w:t>
      </w:r>
      <w:r>
        <w:t xml:space="preserve">oferece total controle sobre o conteúdo gerado em PDF, adaptando-se às diversas rotinas do cartório e do gabinete, sendo especialmente útil para:</w:t>
      </w:r>
    </w:p>
    <w:p>
      <w:pPr>
        <w:numPr>
          <w:ilvl w:val="0"/>
          <w:numId w:val="1219"/>
        </w:numPr>
      </w:pPr>
      <w:r>
        <w:t xml:space="preserve">Impressão de autos;</w:t>
      </w:r>
    </w:p>
    <w:p>
      <w:pPr>
        <w:numPr>
          <w:ilvl w:val="0"/>
          <w:numId w:val="1219"/>
        </w:numPr>
      </w:pPr>
      <w:r>
        <w:t xml:space="preserve">Conferência técnica de eventos;</w:t>
      </w:r>
    </w:p>
    <w:p>
      <w:pPr>
        <w:numPr>
          <w:ilvl w:val="0"/>
          <w:numId w:val="1219"/>
        </w:numPr>
      </w:pPr>
      <w:r>
        <w:t xml:space="preserve">Consulta offline;</w:t>
      </w:r>
    </w:p>
    <w:p>
      <w:pPr>
        <w:numPr>
          <w:ilvl w:val="0"/>
          <w:numId w:val="1219"/>
        </w:numPr>
      </w:pPr>
      <w:r>
        <w:t xml:space="preserve">Compartilhamento institucional ou externo.</w:t>
      </w:r>
    </w:p>
    <w:bookmarkEnd w:id="505"/>
    <w:bookmarkEnd w:id="506"/>
    <w:bookmarkEnd w:id="507"/>
    <w:bookmarkEnd w:id="508"/>
    <w:p>
      <w:pPr>
        <w:pStyle w:val="FirstParagraph"/>
      </w:pPr>
      <w:bookmarkStart w:id="509" w:name="document-projud_19_evolucao_retificacao"/>
      <w:bookmarkEnd w:id="509"/>
    </w:p>
    <w:bookmarkStart w:id="523" w:name="X615e20065f24940816f689b8a31c7ac358755d6"/>
    <w:bookmarkStart w:id="522" w:name="X3b3a469a7449980e41ef6360b18fd55d9d37546"/>
    <w:p>
      <w:pPr>
        <w:pStyle w:val="Heading3"/>
      </w:pPr>
      <w:r>
        <w:t xml:space="preserve">18.19.</w:t>
      </w:r>
      <w:r>
        <w:t xml:space="preserve"> </w:t>
      </w:r>
      <w:r>
        <w:t xml:space="preserve">Evolução e Retificação de Classe Processual e Prioridade</w:t>
      </w:r>
      <w:hyperlink w:anchor="X615e20065f24940816f689b8a31c7ac358755d6">
        <w:r>
          <w:rPr>
            <w:rStyle w:val="Hyperlink"/>
          </w:rPr>
          <w:t xml:space="preserve"></w:t>
        </w:r>
      </w:hyperlink>
    </w:p>
    <w:p>
      <w:pPr>
        <w:pStyle w:val="FirstParagraph"/>
      </w:pPr>
      <w:r>
        <w:t xml:space="preserve">Nesta aula, será abordada a utilização da aba</w:t>
      </w:r>
      <w:r>
        <w:t xml:space="preserve"> </w:t>
      </w:r>
      <w:r>
        <w:rPr>
          <w:bCs/>
          <w:b/>
        </w:rPr>
        <w:t xml:space="preserve">Informações Processuais</w:t>
      </w:r>
      <w:r>
        <w:t xml:space="preserve">, por meio da qual a secretaria pode realizar</w:t>
      </w:r>
      <w:r>
        <w:t xml:space="preserve"> </w:t>
      </w:r>
      <w:r>
        <w:rPr>
          <w:bCs/>
          <w:b/>
        </w:rPr>
        <w:t xml:space="preserve">alterações estruturais relevantes</w:t>
      </w:r>
      <w:r>
        <w:t xml:space="preserve"> </w:t>
      </w:r>
      <w:r>
        <w:t xml:space="preserve">no cadastro do processo no sistema ProJUDI.</w:t>
      </w:r>
    </w:p>
    <w:p>
      <w:pPr>
        <w:pStyle w:val="BodyText"/>
      </w:pPr>
      <w:r>
        <w:t xml:space="preserve">Essas alterações integram a rotina cartorária, especialmente nos casos de:</w:t>
      </w:r>
    </w:p>
    <w:p>
      <w:pPr>
        <w:numPr>
          <w:ilvl w:val="0"/>
          <w:numId w:val="1220"/>
        </w:numPr>
      </w:pPr>
      <w:r>
        <w:t xml:space="preserve">Retificação ou evolução da classe processual;</w:t>
      </w:r>
    </w:p>
    <w:p>
      <w:pPr>
        <w:numPr>
          <w:ilvl w:val="0"/>
          <w:numId w:val="1220"/>
        </w:numPr>
      </w:pPr>
      <w:r>
        <w:t xml:space="preserve">Alteração ou inclusão de prioridade legal;</w:t>
      </w:r>
    </w:p>
    <w:p>
      <w:pPr>
        <w:numPr>
          <w:ilvl w:val="0"/>
          <w:numId w:val="1220"/>
        </w:numPr>
      </w:pPr>
      <w:r>
        <w:t xml:space="preserve">Atualização de dados processuais e físicos do feito.</w:t>
      </w:r>
    </w:p>
    <w:bookmarkStart w:id="511" w:name="acesso-a-aba"/>
    <w:bookmarkStart w:id="510" w:name="acesso-à-aba"/>
    <w:p>
      <w:pPr>
        <w:pStyle w:val="Heading4"/>
      </w:pPr>
      <w:r>
        <w:t xml:space="preserve">18.19.1.</w:t>
      </w:r>
      <w:r>
        <w:t xml:space="preserve"> </w:t>
      </w:r>
      <w:r>
        <w:t xml:space="preserve">Acesso à aba</w:t>
      </w:r>
      <w:hyperlink w:anchor="acesso-a-aba">
        <w:r>
          <w:rPr>
            <w:rStyle w:val="Hyperlink"/>
          </w:rPr>
          <w:t xml:space="preserve"></w:t>
        </w:r>
      </w:hyperlink>
    </w:p>
    <w:p>
      <w:pPr>
        <w:numPr>
          <w:ilvl w:val="0"/>
          <w:numId w:val="1221"/>
        </w:numPr>
      </w:pPr>
      <w:r>
        <w:t xml:space="preserve">Acesse a</w:t>
      </w:r>
      <w:r>
        <w:t xml:space="preserve"> </w:t>
      </w:r>
      <w:r>
        <w:rPr>
          <w:bCs/>
          <w:b/>
        </w:rPr>
        <w:t xml:space="preserve">tela inicial do processo</w:t>
      </w:r>
      <w:r>
        <w:t xml:space="preserve">;</w:t>
      </w:r>
    </w:p>
    <w:p>
      <w:pPr>
        <w:numPr>
          <w:ilvl w:val="0"/>
          <w:numId w:val="1221"/>
        </w:numPr>
      </w:pPr>
      <w:r>
        <w:t xml:space="preserve">Role a página até o final;</w:t>
      </w:r>
    </w:p>
    <w:p>
      <w:pPr>
        <w:numPr>
          <w:ilvl w:val="0"/>
          <w:numId w:val="1221"/>
        </w:numPr>
      </w:pPr>
      <w:r>
        <w:t xml:space="preserve">Clique na aba</w:t>
      </w:r>
      <w:r>
        <w:t xml:space="preserve"> </w:t>
      </w:r>
      <w:r>
        <w:rPr>
          <w:bCs/>
          <w:b/>
        </w:rPr>
        <w:t xml:space="preserve">Informações Gerais</w:t>
      </w:r>
      <w:r>
        <w:t xml:space="preserve">.</w:t>
      </w:r>
    </w:p>
    <w:p>
      <w:pPr>
        <w:pStyle w:val="FirstParagraph"/>
      </w:pPr>
      <w:r>
        <w:t xml:space="preserve">Nessa seção são exibidos, entre outros, os seguintes dados:</w:t>
      </w:r>
    </w:p>
    <w:p>
      <w:pPr>
        <w:numPr>
          <w:ilvl w:val="0"/>
          <w:numId w:val="1222"/>
        </w:numPr>
      </w:pPr>
      <w:r>
        <w:t xml:space="preserve">Comarca e unidade judiciária;</w:t>
      </w:r>
    </w:p>
    <w:p>
      <w:pPr>
        <w:numPr>
          <w:ilvl w:val="0"/>
          <w:numId w:val="1222"/>
        </w:numPr>
      </w:pPr>
      <w:r>
        <w:t xml:space="preserve">Datas de autuação, distribuição e arquivamento;</w:t>
      </w:r>
    </w:p>
    <w:p>
      <w:pPr>
        <w:numPr>
          <w:ilvl w:val="0"/>
          <w:numId w:val="1222"/>
        </w:numPr>
      </w:pPr>
      <w:r>
        <w:t xml:space="preserve">Situação e chave do processo;</w:t>
      </w:r>
    </w:p>
    <w:p>
      <w:pPr>
        <w:numPr>
          <w:ilvl w:val="0"/>
          <w:numId w:val="1222"/>
        </w:numPr>
      </w:pPr>
      <w:r>
        <w:t xml:space="preserve">Local físico do processo (ex.: secretaria, arquivo);</w:t>
      </w:r>
    </w:p>
    <w:p>
      <w:pPr>
        <w:numPr>
          <w:ilvl w:val="0"/>
          <w:numId w:val="1222"/>
        </w:numPr>
      </w:pPr>
      <w:r>
        <w:t xml:space="preserve">Número antigo;</w:t>
      </w:r>
    </w:p>
    <w:p>
      <w:pPr>
        <w:numPr>
          <w:ilvl w:val="0"/>
          <w:numId w:val="1222"/>
        </w:numPr>
      </w:pPr>
      <w:r>
        <w:t xml:space="preserve">Lembretes e localizadores;</w:t>
      </w:r>
    </w:p>
    <w:p>
      <w:pPr>
        <w:numPr>
          <w:ilvl w:val="0"/>
          <w:numId w:val="1222"/>
        </w:numPr>
      </w:pPr>
      <w:r>
        <w:t xml:space="preserve">Magistrado responsável.</w:t>
      </w:r>
    </w:p>
    <w:bookmarkEnd w:id="510"/>
    <w:bookmarkEnd w:id="511"/>
    <w:bookmarkStart w:id="513" w:name="alteracao-da-classe-processual"/>
    <w:bookmarkStart w:id="512" w:name="alteração-da-classe-processual"/>
    <w:p>
      <w:pPr>
        <w:pStyle w:val="Heading4"/>
      </w:pPr>
      <w:r>
        <w:t xml:space="preserve">18.19.2.</w:t>
      </w:r>
      <w:r>
        <w:t xml:space="preserve"> </w:t>
      </w:r>
      <w:r>
        <w:t xml:space="preserve">Alteração da classe processual</w:t>
      </w:r>
      <w:hyperlink w:anchor="alteracao-da-classe-processual">
        <w:r>
          <w:rPr>
            <w:rStyle w:val="Hyperlink"/>
          </w:rPr>
          <w:t xml:space="preserve"></w:t>
        </w:r>
      </w:hyperlink>
    </w:p>
    <w:p>
      <w:pPr>
        <w:pStyle w:val="FirstParagraph"/>
      </w:pPr>
      <w:r>
        <w:t xml:space="preserve">Para alterar a classe processual do feito, proceda da seguinte forma:</w:t>
      </w:r>
    </w:p>
    <w:p>
      <w:pPr>
        <w:numPr>
          <w:ilvl w:val="0"/>
          <w:numId w:val="1223"/>
        </w:numPr>
      </w:pPr>
      <w:r>
        <w:t xml:space="preserve">Clique em</w:t>
      </w:r>
      <w:r>
        <w:t xml:space="preserve"> </w:t>
      </w:r>
      <w:r>
        <w:rPr>
          <w:bCs/>
          <w:b/>
        </w:rPr>
        <w:t xml:space="preserve">Alterar</w:t>
      </w:r>
      <w:r>
        <w:t xml:space="preserve">;</w:t>
      </w:r>
    </w:p>
    <w:p>
      <w:pPr>
        <w:numPr>
          <w:ilvl w:val="0"/>
          <w:numId w:val="1223"/>
        </w:numPr>
      </w:pPr>
      <w:r>
        <w:t xml:space="preserve">Na tela seguinte, clique na</w:t>
      </w:r>
      <w:r>
        <w:t xml:space="preserve"> </w:t>
      </w:r>
      <w:r>
        <w:rPr>
          <w:bCs/>
          <w:b/>
        </w:rPr>
        <w:t xml:space="preserve">lupa</w:t>
      </w:r>
      <w:r>
        <w:t xml:space="preserve"> </w:t>
      </w:r>
      <w:r>
        <w:t xml:space="preserve">ao lado do campo</w:t>
      </w:r>
      <w:r>
        <w:t xml:space="preserve"> </w:t>
      </w:r>
      <w:r>
        <w:rPr>
          <w:iCs/>
          <w:i/>
        </w:rPr>
        <w:t xml:space="preserve">Classe Processual</w:t>
      </w:r>
      <w:r>
        <w:t xml:space="preserve">;</w:t>
      </w:r>
    </w:p>
    <w:p>
      <w:pPr>
        <w:numPr>
          <w:ilvl w:val="0"/>
          <w:numId w:val="1223"/>
        </w:numPr>
      </w:pPr>
      <w:r>
        <w:t xml:space="preserve">Pesquise a nova classe desejada (ex.:</w:t>
      </w:r>
      <w:r>
        <w:t xml:space="preserve"> </w:t>
      </w:r>
      <w:r>
        <w:rPr>
          <w:iCs/>
          <w:i/>
        </w:rPr>
        <w:t xml:space="preserve">Carta Precatória Criminal</w:t>
      </w:r>
      <w:r>
        <w:t xml:space="preserve">);</w:t>
      </w:r>
    </w:p>
    <w:p>
      <w:pPr>
        <w:numPr>
          <w:ilvl w:val="0"/>
          <w:numId w:val="1223"/>
        </w:numPr>
      </w:pPr>
      <w:r>
        <w:t xml:space="preserve">Selecione o</w:t>
      </w:r>
      <w:r>
        <w:t xml:space="preserve"> </w:t>
      </w:r>
      <w:r>
        <w:rPr>
          <w:bCs/>
          <w:b/>
        </w:rPr>
        <w:t xml:space="preserve">Tipo de Movimento</w:t>
      </w:r>
      <w:r>
        <w:t xml:space="preserve">;</w:t>
      </w:r>
    </w:p>
    <w:p>
      <w:pPr>
        <w:numPr>
          <w:ilvl w:val="0"/>
          <w:numId w:val="1223"/>
        </w:numPr>
      </w:pPr>
      <w:r>
        <w:t xml:space="preserve">Escolha uma das opções:</w:t>
      </w:r>
    </w:p>
    <w:p>
      <w:pPr>
        <w:numPr>
          <w:ilvl w:val="1"/>
          <w:numId w:val="1224"/>
        </w:numPr>
      </w:pPr>
      <w:r>
        <w:rPr>
          <w:bCs/>
          <w:b/>
        </w:rPr>
        <w:t xml:space="preserve">Retificação de Classe</w:t>
      </w:r>
      <w:r>
        <w:t xml:space="preserve">: quando a classe foi cadastrada incorretamente;</w:t>
      </w:r>
    </w:p>
    <w:p>
      <w:pPr>
        <w:numPr>
          <w:ilvl w:val="1"/>
          <w:numId w:val="1224"/>
        </w:numPr>
      </w:pPr>
      <w:r>
        <w:rPr>
          <w:bCs/>
          <w:b/>
        </w:rPr>
        <w:t xml:space="preserve">Evolução de Classe</w:t>
      </w:r>
      <w:r>
        <w:t xml:space="preserve">: quando o processo muda de fase procedimental (ex.: conhecimento → execução);</w:t>
      </w:r>
    </w:p>
    <w:p>
      <w:pPr>
        <w:numPr>
          <w:ilvl w:val="0"/>
          <w:numId w:val="1223"/>
        </w:numPr>
      </w:pPr>
      <w:r>
        <w:t xml:space="preserve">Clique em</w:t>
      </w:r>
      <w:r>
        <w:t xml:space="preserve"> </w:t>
      </w:r>
      <w:r>
        <w:rPr>
          <w:bCs/>
          <w:b/>
        </w:rPr>
        <w:t xml:space="preserve">Salvar</w:t>
      </w:r>
      <w:r>
        <w:t xml:space="preserve">.</w:t>
      </w:r>
    </w:p>
    <w:p>
      <w:pPr>
        <w:pStyle w:val="FirstParagraph"/>
      </w:pPr>
      <w:r>
        <w:t xml:space="preserve">Também é possível, nessa mesma tela,</w:t>
      </w:r>
      <w:r>
        <w:t xml:space="preserve"> </w:t>
      </w:r>
      <w:r>
        <w:rPr>
          <w:bCs/>
          <w:b/>
        </w:rPr>
        <w:t xml:space="preserve">corrigir ou ajustar o assunto principal</w:t>
      </w:r>
      <w:r>
        <w:t xml:space="preserve"> </w:t>
      </w:r>
      <w:r>
        <w:t xml:space="preserve">do processo.</w:t>
      </w:r>
    </w:p>
    <w:p>
      <w:pPr>
        <w:pStyle w:val="BodyText"/>
      </w:pPr>
      <w:r>
        <w:t xml:space="preserve">Exemplo prático:</w:t>
      </w:r>
    </w:p>
    <w:p>
      <w:pPr>
        <w:numPr>
          <w:ilvl w:val="0"/>
          <w:numId w:val="1225"/>
        </w:numPr>
      </w:pPr>
      <w:r>
        <w:t xml:space="preserve">Classe anterior:</w:t>
      </w:r>
      <w:r>
        <w:t xml:space="preserve"> </w:t>
      </w:r>
      <w:r>
        <w:rPr>
          <w:iCs/>
          <w:i/>
        </w:rPr>
        <w:t xml:space="preserve">Ação de Conhecimento</w:t>
      </w:r>
      <w:r>
        <w:t xml:space="preserve">;</w:t>
      </w:r>
    </w:p>
    <w:p>
      <w:pPr>
        <w:numPr>
          <w:ilvl w:val="0"/>
          <w:numId w:val="1225"/>
        </w:numPr>
      </w:pPr>
      <w:r>
        <w:t xml:space="preserve">Nova classe:</w:t>
      </w:r>
      <w:r>
        <w:t xml:space="preserve"> </w:t>
      </w:r>
      <w:r>
        <w:rPr>
          <w:iCs/>
          <w:i/>
        </w:rPr>
        <w:t xml:space="preserve">Execução de Sentença</w:t>
      </w:r>
      <w:r>
        <w:t xml:space="preserve">.</w:t>
      </w:r>
    </w:p>
    <w:bookmarkEnd w:id="512"/>
    <w:bookmarkEnd w:id="513"/>
    <w:bookmarkStart w:id="515" w:name="alteracao-de-prioridade"/>
    <w:bookmarkStart w:id="514" w:name="alteração-de-prioridade"/>
    <w:p>
      <w:pPr>
        <w:pStyle w:val="Heading4"/>
      </w:pPr>
      <w:r>
        <w:t xml:space="preserve">18.19.3.</w:t>
      </w:r>
      <w:r>
        <w:t xml:space="preserve"> </w:t>
      </w:r>
      <w:r>
        <w:t xml:space="preserve">Alteração de prioridade</w:t>
      </w:r>
      <w:hyperlink w:anchor="alteracao-de-prioridade">
        <w:r>
          <w:rPr>
            <w:rStyle w:val="Hyperlink"/>
          </w:rPr>
          <w:t xml:space="preserve"></w:t>
        </w:r>
      </w:hyperlink>
    </w:p>
    <w:p>
      <w:pPr>
        <w:pStyle w:val="FirstParagraph"/>
      </w:pPr>
      <w:r>
        <w:t xml:space="preserve">Para incluir ou modificar a prioridade legal do processo:</w:t>
      </w:r>
    </w:p>
    <w:p>
      <w:pPr>
        <w:numPr>
          <w:ilvl w:val="0"/>
          <w:numId w:val="1226"/>
        </w:numPr>
      </w:pPr>
      <w:r>
        <w:t xml:space="preserve">Clique novamente em</w:t>
      </w:r>
      <w:r>
        <w:t xml:space="preserve"> </w:t>
      </w:r>
      <w:r>
        <w:rPr>
          <w:bCs/>
          <w:b/>
        </w:rPr>
        <w:t xml:space="preserve">Alterar</w:t>
      </w:r>
      <w:r>
        <w:t xml:space="preserve">;</w:t>
      </w:r>
    </w:p>
    <w:p>
      <w:pPr>
        <w:numPr>
          <w:ilvl w:val="0"/>
          <w:numId w:val="1226"/>
        </w:numPr>
      </w:pPr>
      <w:r>
        <w:t xml:space="preserve">Clique na</w:t>
      </w:r>
      <w:r>
        <w:t xml:space="preserve"> </w:t>
      </w:r>
      <w:r>
        <w:rPr>
          <w:bCs/>
          <w:b/>
        </w:rPr>
        <w:t xml:space="preserve">lupa</w:t>
      </w:r>
      <w:r>
        <w:t xml:space="preserve"> </w:t>
      </w:r>
      <w:r>
        <w:t xml:space="preserve">ao lado do campo</w:t>
      </w:r>
      <w:r>
        <w:t xml:space="preserve"> </w:t>
      </w:r>
      <w:r>
        <w:rPr>
          <w:iCs/>
          <w:i/>
        </w:rPr>
        <w:t xml:space="preserve">Prioridade</w:t>
      </w:r>
      <w:r>
        <w:t xml:space="preserve">;</w:t>
      </w:r>
    </w:p>
    <w:p>
      <w:pPr>
        <w:numPr>
          <w:ilvl w:val="0"/>
          <w:numId w:val="1226"/>
        </w:numPr>
      </w:pPr>
      <w:r>
        <w:t xml:space="preserve">Selecione a prioridade aplicável (ex.:</w:t>
      </w:r>
      <w:r>
        <w:t xml:space="preserve"> </w:t>
      </w:r>
      <w:r>
        <w:rPr>
          <w:iCs/>
          <w:i/>
        </w:rPr>
        <w:t xml:space="preserve">Violência Doméstica</w:t>
      </w:r>
      <w:r>
        <w:t xml:space="preserve">);</w:t>
      </w:r>
    </w:p>
    <w:p>
      <w:pPr>
        <w:numPr>
          <w:ilvl w:val="0"/>
          <w:numId w:val="1226"/>
        </w:numPr>
      </w:pPr>
      <w:r>
        <w:t xml:space="preserve">Clique em</w:t>
      </w:r>
      <w:r>
        <w:t xml:space="preserve"> </w:t>
      </w:r>
      <w:r>
        <w:rPr>
          <w:bCs/>
          <w:b/>
        </w:rPr>
        <w:t xml:space="preserve">Selecionar</w:t>
      </w:r>
      <w:r>
        <w:t xml:space="preserve"> </w:t>
      </w:r>
      <w:r>
        <w:t xml:space="preserve">e, em seguida, em</w:t>
      </w:r>
      <w:r>
        <w:t xml:space="preserve"> </w:t>
      </w:r>
      <w:r>
        <w:rPr>
          <w:bCs/>
          <w:b/>
        </w:rPr>
        <w:t xml:space="preserve">Salvar</w:t>
      </w:r>
      <w:r>
        <w:t xml:space="preserve">.</w:t>
      </w:r>
    </w:p>
    <w:p>
      <w:pPr>
        <w:pStyle w:val="FirstParagraph"/>
      </w:pPr>
      <w:r>
        <w:t xml:space="preserve">A prioridade será registrada em destaque na tela inicial do processo.</w:t>
      </w:r>
    </w:p>
    <w:bookmarkEnd w:id="514"/>
    <w:bookmarkEnd w:id="515"/>
    <w:bookmarkStart w:id="517" w:name="outras-alteracoes-possiveis"/>
    <w:bookmarkStart w:id="516" w:name="outras-alterações-possíveis"/>
    <w:p>
      <w:pPr>
        <w:pStyle w:val="Heading4"/>
      </w:pPr>
      <w:r>
        <w:t xml:space="preserve">18.19.4.</w:t>
      </w:r>
      <w:r>
        <w:t xml:space="preserve"> </w:t>
      </w:r>
      <w:r>
        <w:t xml:space="preserve">Outras alterações possíveis</w:t>
      </w:r>
      <w:hyperlink w:anchor="outras-alteracoes-possiveis">
        <w:r>
          <w:rPr>
            <w:rStyle w:val="Hyperlink"/>
          </w:rPr>
          <w:t xml:space="preserve"></w:t>
        </w:r>
      </w:hyperlink>
    </w:p>
    <w:p>
      <w:pPr>
        <w:pStyle w:val="FirstParagraph"/>
      </w:pPr>
      <w:r>
        <w:t xml:space="preserve">Na aba</w:t>
      </w:r>
      <w:r>
        <w:t xml:space="preserve"> </w:t>
      </w:r>
      <w:r>
        <w:rPr>
          <w:bCs/>
          <w:b/>
        </w:rPr>
        <w:t xml:space="preserve">Informações Gerais</w:t>
      </w:r>
      <w:r>
        <w:t xml:space="preserve">, também é possível editar:</w:t>
      </w:r>
    </w:p>
    <w:p>
      <w:pPr>
        <w:numPr>
          <w:ilvl w:val="0"/>
          <w:numId w:val="1227"/>
        </w:numPr>
      </w:pPr>
      <w:r>
        <w:t xml:space="preserve">Magistrado responsável;</w:t>
      </w:r>
    </w:p>
    <w:p>
      <w:pPr>
        <w:numPr>
          <w:ilvl w:val="0"/>
          <w:numId w:val="1227"/>
        </w:numPr>
      </w:pPr>
      <w:r>
        <w:t xml:space="preserve">Situação processual (ex.: em tramitação, sentenciado, arquivado);</w:t>
      </w:r>
    </w:p>
    <w:p>
      <w:pPr>
        <w:numPr>
          <w:ilvl w:val="0"/>
          <w:numId w:val="1227"/>
        </w:numPr>
      </w:pPr>
      <w:r>
        <w:t xml:space="preserve">Local físico do processo (ex.:</w:t>
      </w:r>
      <w:r>
        <w:t xml:space="preserve"> </w:t>
      </w:r>
      <w:r>
        <w:rPr>
          <w:iCs/>
          <w:i/>
        </w:rPr>
        <w:t xml:space="preserve">Caixa Criminal nº 11/2016</w:t>
      </w:r>
      <w:r>
        <w:t xml:space="preserve">);</w:t>
      </w:r>
    </w:p>
    <w:p>
      <w:pPr>
        <w:numPr>
          <w:ilvl w:val="0"/>
          <w:numId w:val="1227"/>
        </w:numPr>
      </w:pPr>
      <w:r>
        <w:t xml:space="preserve">Objeto e pedido;</w:t>
      </w:r>
    </w:p>
    <w:p>
      <w:pPr>
        <w:numPr>
          <w:ilvl w:val="0"/>
          <w:numId w:val="1227"/>
        </w:numPr>
      </w:pPr>
      <w:r>
        <w:t xml:space="preserve">Indicação de necessidade de intervenção do Ministério Público;</w:t>
      </w:r>
    </w:p>
    <w:p>
      <w:pPr>
        <w:numPr>
          <w:ilvl w:val="0"/>
          <w:numId w:val="1227"/>
        </w:numPr>
      </w:pPr>
      <w:r>
        <w:t xml:space="preserve">Dados complementares de procedimentos investigatórios, tais como:</w:t>
      </w:r>
    </w:p>
    <w:p>
      <w:pPr>
        <w:numPr>
          <w:ilvl w:val="1"/>
          <w:numId w:val="1228"/>
        </w:numPr>
      </w:pPr>
      <w:r>
        <w:t xml:space="preserve">Data da infração;</w:t>
      </w:r>
    </w:p>
    <w:p>
      <w:pPr>
        <w:numPr>
          <w:ilvl w:val="1"/>
          <w:numId w:val="1228"/>
        </w:numPr>
      </w:pPr>
      <w:r>
        <w:t xml:space="preserve">Delegacia de origem;</w:t>
      </w:r>
    </w:p>
    <w:p>
      <w:pPr>
        <w:numPr>
          <w:ilvl w:val="1"/>
          <w:numId w:val="1228"/>
        </w:numPr>
      </w:pPr>
      <w:r>
        <w:t xml:space="preserve">Comarca;</w:t>
      </w:r>
    </w:p>
    <w:p>
      <w:pPr>
        <w:numPr>
          <w:ilvl w:val="1"/>
          <w:numId w:val="1228"/>
        </w:numPr>
      </w:pPr>
      <w:r>
        <w:t xml:space="preserve">Localidade e latitude;</w:t>
      </w:r>
    </w:p>
    <w:p>
      <w:pPr>
        <w:numPr>
          <w:ilvl w:val="1"/>
          <w:numId w:val="1228"/>
        </w:numPr>
      </w:pPr>
      <w:r>
        <w:t xml:space="preserve">Número do inquérito policial;</w:t>
      </w:r>
    </w:p>
    <w:p>
      <w:pPr>
        <w:numPr>
          <w:ilvl w:val="1"/>
          <w:numId w:val="1228"/>
        </w:numPr>
      </w:pPr>
      <w:r>
        <w:t xml:space="preserve">Informações ambientais (quando aplicável).</w:t>
      </w:r>
    </w:p>
    <w:bookmarkEnd w:id="516"/>
    <w:bookmarkEnd w:id="517"/>
    <w:bookmarkStart w:id="519" w:name="finalizacao"/>
    <w:bookmarkStart w:id="518" w:name="finalização"/>
    <w:p>
      <w:pPr>
        <w:pStyle w:val="Heading4"/>
      </w:pPr>
      <w:r>
        <w:t xml:space="preserve">18.19.5.</w:t>
      </w:r>
      <w:r>
        <w:t xml:space="preserve"> </w:t>
      </w:r>
      <w:r>
        <w:t xml:space="preserve">Finalização</w:t>
      </w:r>
      <w:hyperlink w:anchor="finalizacao">
        <w:r>
          <w:rPr>
            <w:rStyle w:val="Hyperlink"/>
          </w:rPr>
          <w:t xml:space="preserve"></w:t>
        </w:r>
      </w:hyperlink>
    </w:p>
    <w:p>
      <w:pPr>
        <w:pStyle w:val="FirstParagraph"/>
      </w:pPr>
      <w:r>
        <w:t xml:space="preserve">Após preencher ou ajustar os campos desejados, clique em</w:t>
      </w:r>
      <w:r>
        <w:t xml:space="preserve"> </w:t>
      </w:r>
      <w:r>
        <w:rPr>
          <w:bCs/>
          <w:b/>
        </w:rPr>
        <w:t xml:space="preserve">Salvar</w:t>
      </w:r>
      <w:r>
        <w:t xml:space="preserve">.</w:t>
      </w:r>
      <w:r>
        <w:t xml:space="preserve"> </w:t>
      </w:r>
      <w:r>
        <w:t xml:space="preserve">O sistema registrará as alterações realizadas, garantindo a atualização correta do cadastro processual.</w:t>
      </w:r>
    </w:p>
    <w:bookmarkEnd w:id="518"/>
    <w:bookmarkEnd w:id="519"/>
    <w:bookmarkStart w:id="521" w:name="resumo"/>
    <w:bookmarkStart w:id="520" w:name="resumo-14"/>
    <w:p>
      <w:pPr>
        <w:pStyle w:val="Heading4"/>
      </w:pPr>
      <w:r>
        <w:t xml:space="preserve">18.19.6.</w:t>
      </w:r>
      <w:r>
        <w:t xml:space="preserve"> </w:t>
      </w:r>
      <w:r>
        <w:t xml:space="preserve">Resumo</w:t>
      </w:r>
      <w:hyperlink w:anchor="resumo">
        <w:r>
          <w:rPr>
            <w:rStyle w:val="Hyperlink"/>
          </w:rPr>
          <w:t xml:space="preserve"></w:t>
        </w:r>
      </w:hyperlink>
    </w:p>
    <w:p>
      <w:pPr>
        <w:pStyle w:val="FirstParagraph"/>
      </w:pPr>
      <w:r>
        <w:t xml:space="preserve">A aba</w:t>
      </w:r>
      <w:r>
        <w:t xml:space="preserve"> </w:t>
      </w:r>
      <w:r>
        <w:rPr>
          <w:bCs/>
          <w:b/>
        </w:rPr>
        <w:t xml:space="preserve">Informações Processuais</w:t>
      </w:r>
      <w:r>
        <w:t xml:space="preserve"> </w:t>
      </w:r>
      <w:r>
        <w:t xml:space="preserve">permite ajustes fundamentais no cadastro do processo, sendo especialmente útil para:</w:t>
      </w:r>
    </w:p>
    <w:p>
      <w:pPr>
        <w:numPr>
          <w:ilvl w:val="0"/>
          <w:numId w:val="1229"/>
        </w:numPr>
      </w:pPr>
      <w:r>
        <w:t xml:space="preserve">Corrigir erros de classe ou assunto;</w:t>
      </w:r>
    </w:p>
    <w:p>
      <w:pPr>
        <w:numPr>
          <w:ilvl w:val="0"/>
          <w:numId w:val="1229"/>
        </w:numPr>
      </w:pPr>
      <w:r>
        <w:t xml:space="preserve">Atualizar prioridades legais;</w:t>
      </w:r>
    </w:p>
    <w:p>
      <w:pPr>
        <w:numPr>
          <w:ilvl w:val="0"/>
          <w:numId w:val="1229"/>
        </w:numPr>
      </w:pPr>
      <w:r>
        <w:t xml:space="preserve">Promover a evolução processual conforme a fase do feito;</w:t>
      </w:r>
    </w:p>
    <w:p>
      <w:pPr>
        <w:numPr>
          <w:ilvl w:val="0"/>
          <w:numId w:val="1229"/>
        </w:numPr>
      </w:pPr>
      <w:r>
        <w:t xml:space="preserve">Organizar o acervo físico e eletrônico da unidade.</w:t>
      </w:r>
    </w:p>
    <w:p>
      <w:pPr>
        <w:pStyle w:val="FirstParagraph"/>
      </w:pPr>
      <w:r>
        <w:t xml:space="preserve">Essas ações asseguram</w:t>
      </w:r>
      <w:r>
        <w:t xml:space="preserve"> </w:t>
      </w:r>
      <w:r>
        <w:rPr>
          <w:bCs/>
          <w:b/>
        </w:rPr>
        <w:t xml:space="preserve">correção, transparência e rastreabilidade</w:t>
      </w:r>
      <w:r>
        <w:t xml:space="preserve"> </w:t>
      </w:r>
      <w:r>
        <w:t xml:space="preserve">na tramitação dos processos no sistema ProJUDI.</w:t>
      </w:r>
    </w:p>
    <w:bookmarkEnd w:id="520"/>
    <w:bookmarkEnd w:id="521"/>
    <w:bookmarkEnd w:id="522"/>
    <w:bookmarkEnd w:id="523"/>
    <w:p>
      <w:pPr>
        <w:pStyle w:val="BodyText"/>
      </w:pPr>
      <w:bookmarkStart w:id="524" w:name="document-projud_20_cadastrodeposito"/>
      <w:bookmarkEnd w:id="524"/>
    </w:p>
    <w:bookmarkStart w:id="538" w:name="cadastro-de-deposito-judicial"/>
    <w:bookmarkStart w:id="537" w:name="cadastro-de-depósito-judicial"/>
    <w:p>
      <w:pPr>
        <w:pStyle w:val="Heading3"/>
      </w:pPr>
      <w:r>
        <w:t xml:space="preserve">18.20.</w:t>
      </w:r>
      <w:r>
        <w:t xml:space="preserve"> </w:t>
      </w:r>
      <w:r>
        <w:t xml:space="preserve">Cadastro de Depósito Judicial</w:t>
      </w:r>
      <w:hyperlink w:anchor="cadastro-de-deposito-judicial">
        <w:r>
          <w:rPr>
            <w:rStyle w:val="Hyperlink"/>
          </w:rPr>
          <w:t xml:space="preserve"></w:t>
        </w:r>
      </w:hyperlink>
    </w:p>
    <w:p>
      <w:pPr>
        <w:pStyle w:val="FirstParagraph"/>
      </w:pPr>
      <w:r>
        <w:t xml:space="preserve">Nesta aula, será abordada a utilização da aba</w:t>
      </w:r>
      <w:r>
        <w:t xml:space="preserve"> </w:t>
      </w:r>
      <w:r>
        <w:rPr>
          <w:bCs/>
          <w:b/>
        </w:rPr>
        <w:t xml:space="preserve">Informações Adicionais</w:t>
      </w:r>
      <w:r>
        <w:t xml:space="preserve"> </w:t>
      </w:r>
      <w:r>
        <w:t xml:space="preserve">do sistema ProJUDI, com foco no</w:t>
      </w:r>
      <w:r>
        <w:t xml:space="preserve"> </w:t>
      </w:r>
      <w:r>
        <w:rPr>
          <w:bCs/>
          <w:b/>
        </w:rPr>
        <w:t xml:space="preserve">cadastro de depósitos judiciais</w:t>
      </w:r>
      <w:r>
        <w:t xml:space="preserve"> </w:t>
      </w:r>
      <w:r>
        <w:t xml:space="preserve">e no correto registro dos dados financeiros vinculados ao processo.</w:t>
      </w:r>
    </w:p>
    <w:bookmarkStart w:id="526" w:name="acesso-a-funcionalidade"/>
    <w:bookmarkStart w:id="525" w:name="acesso-à-funcionalidade"/>
    <w:p>
      <w:pPr>
        <w:pStyle w:val="Heading4"/>
      </w:pPr>
      <w:r>
        <w:t xml:space="preserve">18.20.1.</w:t>
      </w:r>
      <w:r>
        <w:t xml:space="preserve"> </w:t>
      </w:r>
      <w:r>
        <w:t xml:space="preserve">Acesso à funcionalidade</w:t>
      </w:r>
      <w:hyperlink w:anchor="acesso-a-funcionalidade">
        <w:r>
          <w:rPr>
            <w:rStyle w:val="Hyperlink"/>
          </w:rPr>
          <w:t xml:space="preserve"></w:t>
        </w:r>
      </w:hyperlink>
    </w:p>
    <w:p>
      <w:pPr>
        <w:numPr>
          <w:ilvl w:val="0"/>
          <w:numId w:val="1230"/>
        </w:numPr>
      </w:pPr>
      <w:r>
        <w:t xml:space="preserve">Acesse qualquer processo no sistema ProJUDI;</w:t>
      </w:r>
    </w:p>
    <w:p>
      <w:pPr>
        <w:numPr>
          <w:ilvl w:val="0"/>
          <w:numId w:val="1230"/>
        </w:numPr>
      </w:pPr>
      <w:r>
        <w:t xml:space="preserve">Clique na aba</w:t>
      </w:r>
      <w:r>
        <w:t xml:space="preserve"> </w:t>
      </w:r>
      <w:r>
        <w:rPr>
          <w:bCs/>
          <w:b/>
        </w:rPr>
        <w:t xml:space="preserve">Informações Adicionais</w:t>
      </w:r>
      <w:r>
        <w:t xml:space="preserve">;</w:t>
      </w:r>
    </w:p>
    <w:p>
      <w:pPr>
        <w:numPr>
          <w:ilvl w:val="0"/>
          <w:numId w:val="1230"/>
        </w:numPr>
      </w:pPr>
      <w:r>
        <w:t xml:space="preserve">Localize o campo</w:t>
      </w:r>
      <w:r>
        <w:t xml:space="preserve"> </w:t>
      </w:r>
      <w:r>
        <w:rPr>
          <w:bCs/>
          <w:b/>
        </w:rPr>
        <w:t xml:space="preserve">Depósito Judicial</w:t>
      </w:r>
      <w:r>
        <w:t xml:space="preserve">.</w:t>
      </w:r>
    </w:p>
    <w:bookmarkEnd w:id="525"/>
    <w:bookmarkEnd w:id="526"/>
    <w:bookmarkStart w:id="527" w:name="cadastro-de-conta-judicial"/>
    <w:p>
      <w:pPr>
        <w:pStyle w:val="Heading4"/>
      </w:pPr>
      <w:r>
        <w:t xml:space="preserve">18.20.2.</w:t>
      </w:r>
      <w:r>
        <w:t xml:space="preserve"> </w:t>
      </w:r>
      <w:r>
        <w:t xml:space="preserve">Cadastro de conta judicial</w:t>
      </w:r>
      <w:hyperlink w:anchor="cadastro-de-conta-judicial">
        <w:r>
          <w:rPr>
            <w:rStyle w:val="Hyperlink"/>
          </w:rPr>
          <w:t xml:space="preserve"></w:t>
        </w:r>
      </w:hyperlink>
    </w:p>
    <w:p>
      <w:pPr>
        <w:pStyle w:val="FirstParagraph"/>
      </w:pPr>
      <w:r>
        <w:t xml:space="preserve">Para cadastrar uma conta judicial:</w:t>
      </w:r>
    </w:p>
    <w:p>
      <w:pPr>
        <w:numPr>
          <w:ilvl w:val="0"/>
          <w:numId w:val="1231"/>
        </w:numPr>
      </w:pPr>
      <w:r>
        <w:t xml:space="preserve">Clique em</w:t>
      </w:r>
      <w:r>
        <w:t xml:space="preserve"> </w:t>
      </w:r>
      <w:r>
        <w:rPr>
          <w:bCs/>
          <w:b/>
        </w:rPr>
        <w:t xml:space="preserve">Novo</w:t>
      </w:r>
      <w:r>
        <w:t xml:space="preserve">;</w:t>
      </w:r>
    </w:p>
    <w:p>
      <w:pPr>
        <w:numPr>
          <w:ilvl w:val="0"/>
          <w:numId w:val="1231"/>
        </w:numPr>
      </w:pPr>
      <w:r>
        <w:t xml:space="preserve">Preencha os seguintes dados:</w:t>
      </w:r>
    </w:p>
    <w:p>
      <w:pPr>
        <w:numPr>
          <w:ilvl w:val="1"/>
          <w:numId w:val="1232"/>
        </w:numPr>
      </w:pPr>
      <w:r>
        <w:t xml:space="preserve">Banco (ex.: Banco do Brasil, Caixa Econômica Federal);</w:t>
      </w:r>
    </w:p>
    <w:p>
      <w:pPr>
        <w:numPr>
          <w:ilvl w:val="1"/>
          <w:numId w:val="1232"/>
        </w:numPr>
      </w:pPr>
      <w:r>
        <w:t xml:space="preserve">Número da agência, com dígito;</w:t>
      </w:r>
    </w:p>
    <w:p>
      <w:pPr>
        <w:numPr>
          <w:ilvl w:val="1"/>
          <w:numId w:val="1232"/>
        </w:numPr>
      </w:pPr>
      <w:r>
        <w:t xml:space="preserve">Número da conta, com dígito;</w:t>
      </w:r>
    </w:p>
    <w:p>
      <w:pPr>
        <w:numPr>
          <w:ilvl w:val="0"/>
          <w:numId w:val="1231"/>
        </w:numPr>
      </w:pPr>
      <w:r>
        <w:t xml:space="preserve">Clique em</w:t>
      </w:r>
      <w:r>
        <w:t xml:space="preserve"> </w:t>
      </w:r>
      <w:r>
        <w:rPr>
          <w:bCs/>
          <w:b/>
        </w:rPr>
        <w:t xml:space="preserve">Salvar</w:t>
      </w:r>
      <w:r>
        <w:t xml:space="preserve">.</w:t>
      </w:r>
    </w:p>
    <w:p>
      <w:pPr>
        <w:pStyle w:val="FirstParagraph"/>
      </w:pPr>
      <w:r>
        <w:t xml:space="preserve">Após o salvamento, a conta poderá ser</w:t>
      </w:r>
      <w:r>
        <w:t xml:space="preserve"> </w:t>
      </w:r>
      <w:r>
        <w:rPr>
          <w:bCs/>
          <w:b/>
        </w:rPr>
        <w:t xml:space="preserve">alterada ou removida</w:t>
      </w:r>
      <w:r>
        <w:t xml:space="preserve">, se necessário.</w:t>
      </w:r>
    </w:p>
    <w:bookmarkEnd w:id="527"/>
    <w:bookmarkStart w:id="533" w:name="cadastro-de-deposito"/>
    <w:bookmarkStart w:id="532" w:name="cadastro-de-depósito"/>
    <w:p>
      <w:pPr>
        <w:pStyle w:val="Heading4"/>
      </w:pPr>
      <w:r>
        <w:t xml:space="preserve">18.20.3.</w:t>
      </w:r>
      <w:r>
        <w:t xml:space="preserve"> </w:t>
      </w:r>
      <w:r>
        <w:t xml:space="preserve">Cadastro de depósito</w:t>
      </w:r>
      <w:hyperlink w:anchor="cadastro-de-deposito">
        <w:r>
          <w:rPr>
            <w:rStyle w:val="Hyperlink"/>
          </w:rPr>
          <w:t xml:space="preserve"></w:t>
        </w:r>
      </w:hyperlink>
    </w:p>
    <w:p>
      <w:pPr>
        <w:pStyle w:val="FirstParagraph"/>
      </w:pPr>
      <w:r>
        <w:t xml:space="preserve">Para registrar um depósito judicial:</w:t>
      </w:r>
    </w:p>
    <w:p>
      <w:pPr>
        <w:numPr>
          <w:ilvl w:val="0"/>
          <w:numId w:val="1233"/>
        </w:numPr>
      </w:pPr>
      <w:r>
        <w:t xml:space="preserve">Clique em</w:t>
      </w:r>
      <w:r>
        <w:t xml:space="preserve"> </w:t>
      </w:r>
      <w:r>
        <w:rPr>
          <w:bCs/>
          <w:b/>
        </w:rPr>
        <w:t xml:space="preserve">Novo</w:t>
      </w:r>
      <w:r>
        <w:t xml:space="preserve"> </w:t>
      </w:r>
      <w:r>
        <w:t xml:space="preserve">no campo</w:t>
      </w:r>
      <w:r>
        <w:t xml:space="preserve"> </w:t>
      </w:r>
      <w:r>
        <w:rPr>
          <w:iCs/>
          <w:i/>
        </w:rPr>
        <w:t xml:space="preserve">Depósitos</w:t>
      </w:r>
      <w:r>
        <w:t xml:space="preserve">;</w:t>
      </w:r>
    </w:p>
    <w:p>
      <w:pPr>
        <w:numPr>
          <w:ilvl w:val="0"/>
          <w:numId w:val="1233"/>
        </w:numPr>
      </w:pPr>
      <w:r>
        <w:t xml:space="preserve">Selecione a</w:t>
      </w:r>
      <w:r>
        <w:t xml:space="preserve"> </w:t>
      </w:r>
      <w:r>
        <w:rPr>
          <w:bCs/>
          <w:b/>
        </w:rPr>
        <w:t xml:space="preserve">conta judicial</w:t>
      </w:r>
      <w:r>
        <w:t xml:space="preserve"> </w:t>
      </w:r>
      <w:r>
        <w:t xml:space="preserve">previamente cadastrada;</w:t>
      </w:r>
    </w:p>
    <w:p>
      <w:pPr>
        <w:numPr>
          <w:ilvl w:val="0"/>
          <w:numId w:val="1233"/>
        </w:numPr>
      </w:pPr>
      <w:r>
        <w:t xml:space="preserve">Indique a</w:t>
      </w:r>
      <w:r>
        <w:t xml:space="preserve"> </w:t>
      </w:r>
      <w:r>
        <w:rPr>
          <w:bCs/>
          <w:b/>
        </w:rPr>
        <w:t xml:space="preserve">natureza do depósito</w:t>
      </w:r>
      <w:r>
        <w:t xml:space="preserve">, dentre as opções disponíveis:</w:t>
      </w:r>
    </w:p>
    <w:p>
      <w:pPr>
        <w:numPr>
          <w:ilvl w:val="1"/>
          <w:numId w:val="1234"/>
        </w:numPr>
      </w:pPr>
      <w:r>
        <w:t xml:space="preserve">Alimentar;</w:t>
      </w:r>
    </w:p>
    <w:p>
      <w:pPr>
        <w:numPr>
          <w:ilvl w:val="1"/>
          <w:numId w:val="1234"/>
        </w:numPr>
      </w:pPr>
      <w:r>
        <w:t xml:space="preserve">Multa;</w:t>
      </w:r>
    </w:p>
    <w:p>
      <w:pPr>
        <w:numPr>
          <w:ilvl w:val="1"/>
          <w:numId w:val="1234"/>
        </w:numPr>
      </w:pPr>
      <w:r>
        <w:t xml:space="preserve">Fiança;</w:t>
      </w:r>
    </w:p>
    <w:p>
      <w:pPr>
        <w:numPr>
          <w:ilvl w:val="1"/>
          <w:numId w:val="1234"/>
        </w:numPr>
      </w:pPr>
      <w:r>
        <w:t xml:space="preserve">Outros (válido para as áreas cível e criminal);</w:t>
      </w:r>
    </w:p>
    <w:p>
      <w:pPr>
        <w:numPr>
          <w:ilvl w:val="0"/>
          <w:numId w:val="1233"/>
        </w:numPr>
      </w:pPr>
      <w:r>
        <w:t xml:space="preserve">Informe a</w:t>
      </w:r>
      <w:r>
        <w:t xml:space="preserve"> </w:t>
      </w:r>
      <w:r>
        <w:rPr>
          <w:bCs/>
          <w:b/>
        </w:rPr>
        <w:t xml:space="preserve">data do depósito</w:t>
      </w:r>
      <w:r>
        <w:t xml:space="preserve">.</w:t>
      </w:r>
    </w:p>
    <w:bookmarkStart w:id="529" w:name="itens-do-deposito"/>
    <w:bookmarkStart w:id="528" w:name="itens-do-depósito"/>
    <w:p>
      <w:pPr>
        <w:pStyle w:val="Heading5"/>
      </w:pPr>
      <w:r>
        <w:t xml:space="preserve">18.20.3.1.</w:t>
      </w:r>
      <w:r>
        <w:t xml:space="preserve"> </w:t>
      </w:r>
      <w:r>
        <w:t xml:space="preserve">Itens do depósito</w:t>
      </w:r>
      <w:hyperlink w:anchor="itens-do-deposito">
        <w:r>
          <w:rPr>
            <w:rStyle w:val="Hyperlink"/>
          </w:rPr>
          <w:t xml:space="preserve"></w:t>
        </w:r>
      </w:hyperlink>
    </w:p>
    <w:p>
      <w:pPr>
        <w:numPr>
          <w:ilvl w:val="0"/>
          <w:numId w:val="1235"/>
        </w:numPr>
      </w:pPr>
      <w:r>
        <w:t xml:space="preserve">Clique em</w:t>
      </w:r>
      <w:r>
        <w:t xml:space="preserve"> </w:t>
      </w:r>
      <w:r>
        <w:rPr>
          <w:bCs/>
          <w:b/>
        </w:rPr>
        <w:t xml:space="preserve">Adicionar</w:t>
      </w:r>
      <w:r>
        <w:t xml:space="preserve">;</w:t>
      </w:r>
    </w:p>
    <w:p>
      <w:pPr>
        <w:numPr>
          <w:ilvl w:val="0"/>
          <w:numId w:val="1235"/>
        </w:numPr>
      </w:pPr>
      <w:r>
        <w:t xml:space="preserve">Preencha os seguintes campos:</w:t>
      </w:r>
    </w:p>
    <w:p>
      <w:pPr>
        <w:numPr>
          <w:ilvl w:val="1"/>
          <w:numId w:val="1236"/>
        </w:numPr>
      </w:pPr>
      <w:r>
        <w:t xml:space="preserve">Finalidade (ex.: pagamento, custas, taxas, honorários, garantia, bloqueio, entre outros);</w:t>
      </w:r>
    </w:p>
    <w:p>
      <w:pPr>
        <w:numPr>
          <w:ilvl w:val="1"/>
          <w:numId w:val="1236"/>
        </w:numPr>
      </w:pPr>
      <w:r>
        <w:t xml:space="preserve">Valor do depósito;</w:t>
      </w:r>
    </w:p>
    <w:p>
      <w:pPr>
        <w:numPr>
          <w:ilvl w:val="1"/>
          <w:numId w:val="1236"/>
        </w:numPr>
      </w:pPr>
      <w:r>
        <w:t xml:space="preserve">Observação (campo opcional).</w:t>
      </w:r>
    </w:p>
    <w:bookmarkEnd w:id="528"/>
    <w:bookmarkEnd w:id="529"/>
    <w:bookmarkStart w:id="531" w:name="comprovante-do-deposito"/>
    <w:bookmarkStart w:id="530" w:name="comprovante-do-depósito"/>
    <w:p>
      <w:pPr>
        <w:pStyle w:val="Heading5"/>
      </w:pPr>
      <w:r>
        <w:t xml:space="preserve">18.20.3.2.</w:t>
      </w:r>
      <w:r>
        <w:t xml:space="preserve"> </w:t>
      </w:r>
      <w:r>
        <w:t xml:space="preserve">Comprovante do depósito</w:t>
      </w:r>
      <w:hyperlink w:anchor="comprovante-do-deposito">
        <w:r>
          <w:rPr>
            <w:rStyle w:val="Hyperlink"/>
          </w:rPr>
          <w:t xml:space="preserve"></w:t>
        </w:r>
      </w:hyperlink>
    </w:p>
    <w:p>
      <w:pPr>
        <w:pStyle w:val="FirstParagraph"/>
      </w:pPr>
      <w:r>
        <w:t xml:space="preserve">Para anexar o comprovante:</w:t>
      </w:r>
    </w:p>
    <w:p>
      <w:pPr>
        <w:numPr>
          <w:ilvl w:val="0"/>
          <w:numId w:val="1237"/>
        </w:numPr>
      </w:pPr>
      <w:r>
        <w:t xml:space="preserve">Clique em</w:t>
      </w:r>
      <w:r>
        <w:t xml:space="preserve"> </w:t>
      </w:r>
      <w:r>
        <w:rPr>
          <w:bCs/>
          <w:b/>
        </w:rPr>
        <w:t xml:space="preserve">Adicionar Comprovante</w:t>
      </w:r>
      <w:r>
        <w:t xml:space="preserve">;</w:t>
      </w:r>
    </w:p>
    <w:p>
      <w:pPr>
        <w:numPr>
          <w:ilvl w:val="0"/>
          <w:numId w:val="1237"/>
        </w:numPr>
      </w:pPr>
      <w:r>
        <w:t xml:space="preserve">Selecione o arquivo correspondente (preferencialmente em formato PDF);</w:t>
      </w:r>
    </w:p>
    <w:p>
      <w:pPr>
        <w:numPr>
          <w:ilvl w:val="0"/>
          <w:numId w:val="1237"/>
        </w:numPr>
      </w:pPr>
      <w:r>
        <w:t xml:space="preserve">Preencha o nome do documento;</w:t>
      </w:r>
    </w:p>
    <w:p>
      <w:pPr>
        <w:numPr>
          <w:ilvl w:val="0"/>
          <w:numId w:val="1237"/>
        </w:numPr>
      </w:pPr>
      <w:r>
        <w:t xml:space="preserve">Clique em</w:t>
      </w:r>
      <w:r>
        <w:t xml:space="preserve"> </w:t>
      </w:r>
      <w:r>
        <w:rPr>
          <w:bCs/>
          <w:b/>
        </w:rPr>
        <w:t xml:space="preserve">Assinar</w:t>
      </w:r>
      <w:r>
        <w:t xml:space="preserve">;</w:t>
      </w:r>
    </w:p>
    <w:p>
      <w:pPr>
        <w:numPr>
          <w:ilvl w:val="0"/>
          <w:numId w:val="1237"/>
        </w:numPr>
      </w:pPr>
      <w:r>
        <w:t xml:space="preserve">Em seguida, clique em</w:t>
      </w:r>
      <w:r>
        <w:t xml:space="preserve"> </w:t>
      </w:r>
      <w:r>
        <w:rPr>
          <w:bCs/>
          <w:b/>
        </w:rPr>
        <w:t xml:space="preserve">Confirmar Inclusão</w:t>
      </w:r>
      <w:r>
        <w:t xml:space="preserve">;</w:t>
      </w:r>
    </w:p>
    <w:p>
      <w:pPr>
        <w:numPr>
          <w:ilvl w:val="0"/>
          <w:numId w:val="1237"/>
        </w:numPr>
      </w:pPr>
      <w:r>
        <w:t xml:space="preserve">Finalize clicando em</w:t>
      </w:r>
      <w:r>
        <w:t xml:space="preserve"> </w:t>
      </w:r>
      <w:r>
        <w:rPr>
          <w:bCs/>
          <w:b/>
        </w:rPr>
        <w:t xml:space="preserve">Salvar</w:t>
      </w:r>
      <w:r>
        <w:t xml:space="preserve">.</w:t>
      </w:r>
    </w:p>
    <w:p>
      <w:pPr>
        <w:pStyle w:val="FirstParagraph"/>
      </w:pPr>
      <w:r>
        <w:t xml:space="preserve">Após a conclusão, o depósito ficará devidamente</w:t>
      </w:r>
      <w:r>
        <w:t xml:space="preserve"> </w:t>
      </w:r>
      <w:r>
        <w:rPr>
          <w:bCs/>
          <w:b/>
        </w:rPr>
        <w:t xml:space="preserve">vinculado ao processo</w:t>
      </w:r>
      <w:r>
        <w:t xml:space="preserve">, podendo ser consultado, alterado ou excluído, conforme necessidade.</w:t>
      </w:r>
    </w:p>
    <w:bookmarkEnd w:id="530"/>
    <w:bookmarkEnd w:id="531"/>
    <w:bookmarkEnd w:id="532"/>
    <w:bookmarkEnd w:id="533"/>
    <w:bookmarkStart w:id="534" w:name="levantamentos"/>
    <w:p>
      <w:pPr>
        <w:pStyle w:val="Heading4"/>
      </w:pPr>
      <w:r>
        <w:t xml:space="preserve">18.20.4.</w:t>
      </w:r>
      <w:r>
        <w:t xml:space="preserve"> </w:t>
      </w:r>
      <w:r>
        <w:t xml:space="preserve">Levantamentos</w:t>
      </w:r>
      <w:hyperlink w:anchor="levantamentos">
        <w:r>
          <w:rPr>
            <w:rStyle w:val="Hyperlink"/>
          </w:rPr>
          <w:t xml:space="preserve"></w:t>
        </w:r>
      </w:hyperlink>
    </w:p>
    <w:p>
      <w:pPr>
        <w:pStyle w:val="FirstParagraph"/>
      </w:pPr>
      <w:r>
        <w:t xml:space="preserve">Além do registro dos depósitos, o sistema permite o cadastro de</w:t>
      </w:r>
      <w:r>
        <w:t xml:space="preserve"> </w:t>
      </w:r>
      <w:r>
        <w:rPr>
          <w:bCs/>
          <w:b/>
        </w:rPr>
        <w:t xml:space="preserve">levantamentos judiciais</w:t>
      </w:r>
      <w:r>
        <w:t xml:space="preserve">, mesmo diante da utilização do</w:t>
      </w:r>
      <w:r>
        <w:t xml:space="preserve"> </w:t>
      </w:r>
      <w:r>
        <w:rPr>
          <w:bCs/>
          <w:b/>
        </w:rPr>
        <w:t xml:space="preserve">Alvará Eletrônico</w:t>
      </w:r>
      <w:r>
        <w:t xml:space="preserve">.</w:t>
      </w:r>
    </w:p>
    <w:p>
      <w:pPr>
        <w:pStyle w:val="BodyText"/>
      </w:pPr>
      <w:r>
        <w:t xml:space="preserve">Para registrar um levantamento:</w:t>
      </w:r>
    </w:p>
    <w:p>
      <w:pPr>
        <w:numPr>
          <w:ilvl w:val="0"/>
          <w:numId w:val="1238"/>
        </w:numPr>
      </w:pPr>
      <w:r>
        <w:t xml:space="preserve">Clique na aba</w:t>
      </w:r>
      <w:r>
        <w:t xml:space="preserve"> </w:t>
      </w:r>
      <w:r>
        <w:rPr>
          <w:bCs/>
          <w:b/>
        </w:rPr>
        <w:t xml:space="preserve">Levantamentos</w:t>
      </w:r>
      <w:r>
        <w:t xml:space="preserve">;</w:t>
      </w:r>
    </w:p>
    <w:p>
      <w:pPr>
        <w:numPr>
          <w:ilvl w:val="0"/>
          <w:numId w:val="1238"/>
        </w:numPr>
      </w:pPr>
      <w:r>
        <w:t xml:space="preserve">Informe:</w:t>
      </w:r>
    </w:p>
    <w:p>
      <w:pPr>
        <w:numPr>
          <w:ilvl w:val="1"/>
          <w:numId w:val="1239"/>
        </w:numPr>
      </w:pPr>
      <w:r>
        <w:t xml:space="preserve">Data do levantamento;</w:t>
      </w:r>
    </w:p>
    <w:p>
      <w:pPr>
        <w:numPr>
          <w:ilvl w:val="1"/>
          <w:numId w:val="1239"/>
        </w:numPr>
      </w:pPr>
      <w:r>
        <w:t xml:space="preserve">Valor;</w:t>
      </w:r>
    </w:p>
    <w:p>
      <w:pPr>
        <w:numPr>
          <w:ilvl w:val="1"/>
          <w:numId w:val="1239"/>
        </w:numPr>
      </w:pPr>
      <w:r>
        <w:t xml:space="preserve">Beneficiário;</w:t>
      </w:r>
    </w:p>
    <w:p>
      <w:pPr>
        <w:numPr>
          <w:ilvl w:val="1"/>
          <w:numId w:val="1239"/>
        </w:numPr>
      </w:pPr>
      <w:r>
        <w:t xml:space="preserve">Finalidade (ex.: pagamento, restituição, liberação de valores, entre outros).</w:t>
      </w:r>
    </w:p>
    <w:bookmarkEnd w:id="534"/>
    <w:bookmarkStart w:id="536" w:name="resumo"/>
    <w:bookmarkStart w:id="535" w:name="resumo-15"/>
    <w:p>
      <w:pPr>
        <w:pStyle w:val="Heading4"/>
      </w:pPr>
      <w:r>
        <w:t xml:space="preserve">18.20.5.</w:t>
      </w:r>
      <w:r>
        <w:t xml:space="preserve"> </w:t>
      </w:r>
      <w:r>
        <w:t xml:space="preserve">Resumo</w:t>
      </w:r>
      <w:hyperlink w:anchor="resumo">
        <w:r>
          <w:rPr>
            <w:rStyle w:val="Hyperlink"/>
          </w:rPr>
          <w:t xml:space="preserve"></w:t>
        </w:r>
      </w:hyperlink>
    </w:p>
    <w:p>
      <w:pPr>
        <w:pStyle w:val="FirstParagraph"/>
      </w:pPr>
      <w:r>
        <w:t xml:space="preserve">A aba</w:t>
      </w:r>
      <w:r>
        <w:t xml:space="preserve"> </w:t>
      </w:r>
      <w:r>
        <w:rPr>
          <w:bCs/>
          <w:b/>
        </w:rPr>
        <w:t xml:space="preserve">Informações Adicionais</w:t>
      </w:r>
      <w:r>
        <w:t xml:space="preserve"> </w:t>
      </w:r>
      <w:r>
        <w:t xml:space="preserve">permite o gerenciamento completo dos dados financeiros vinculados ao processo, sendo especialmente útil para:</w:t>
      </w:r>
    </w:p>
    <w:p>
      <w:pPr>
        <w:numPr>
          <w:ilvl w:val="0"/>
          <w:numId w:val="1240"/>
        </w:numPr>
      </w:pPr>
      <w:r>
        <w:t xml:space="preserve">Cadastrar contas judiciais;</w:t>
      </w:r>
    </w:p>
    <w:p>
      <w:pPr>
        <w:numPr>
          <w:ilvl w:val="0"/>
          <w:numId w:val="1240"/>
        </w:numPr>
      </w:pPr>
      <w:r>
        <w:t xml:space="preserve">Registrar depósitos e respectivos comprovantes;</w:t>
      </w:r>
    </w:p>
    <w:p>
      <w:pPr>
        <w:numPr>
          <w:ilvl w:val="0"/>
          <w:numId w:val="1240"/>
        </w:numPr>
      </w:pPr>
      <w:r>
        <w:t xml:space="preserve">Controlar levantamentos e beneficiários.</w:t>
      </w:r>
    </w:p>
    <w:p>
      <w:pPr>
        <w:pStyle w:val="FirstParagraph"/>
      </w:pPr>
      <w:r>
        <w:t xml:space="preserve">Essa funcionalidade é aplicável tanto à área</w:t>
      </w:r>
      <w:r>
        <w:t xml:space="preserve"> </w:t>
      </w:r>
      <w:r>
        <w:rPr>
          <w:bCs/>
          <w:b/>
        </w:rPr>
        <w:t xml:space="preserve">cível</w:t>
      </w:r>
      <w:r>
        <w:t xml:space="preserve"> </w:t>
      </w:r>
      <w:r>
        <w:t xml:space="preserve">quanto à</w:t>
      </w:r>
      <w:r>
        <w:t xml:space="preserve"> </w:t>
      </w:r>
      <w:r>
        <w:rPr>
          <w:bCs/>
          <w:b/>
        </w:rPr>
        <w:t xml:space="preserve">criminal</w:t>
      </w:r>
      <w:r>
        <w:t xml:space="preserve">, contribuindo para o</w:t>
      </w:r>
      <w:r>
        <w:t xml:space="preserve"> </w:t>
      </w:r>
      <w:r>
        <w:rPr>
          <w:bCs/>
          <w:b/>
        </w:rPr>
        <w:t xml:space="preserve">controle, rastreabilidade e transparência</w:t>
      </w:r>
      <w:r>
        <w:t xml:space="preserve"> </w:t>
      </w:r>
      <w:r>
        <w:t xml:space="preserve">das movimentações financeiras nos autos.</w:t>
      </w:r>
    </w:p>
    <w:bookmarkEnd w:id="535"/>
    <w:bookmarkEnd w:id="536"/>
    <w:bookmarkEnd w:id="537"/>
    <w:bookmarkEnd w:id="538"/>
    <w:p>
      <w:pPr>
        <w:pStyle w:val="BodyText"/>
      </w:pPr>
      <w:bookmarkStart w:id="539" w:name="document-projud_21_cadastrobempenhora"/>
      <w:bookmarkEnd w:id="539"/>
    </w:p>
    <w:bookmarkStart w:id="548" w:name="cadastro-de-bem-de-penhora"/>
    <w:p>
      <w:pPr>
        <w:pStyle w:val="Heading3"/>
      </w:pPr>
      <w:r>
        <w:t xml:space="preserve">18.21.</w:t>
      </w:r>
      <w:r>
        <w:t xml:space="preserve"> </w:t>
      </w:r>
      <w:r>
        <w:t xml:space="preserve">Cadastro de Bem de Penhora</w:t>
      </w:r>
      <w:hyperlink w:anchor="cadastro-de-bem-de-penhora">
        <w:r>
          <w:rPr>
            <w:rStyle w:val="Hyperlink"/>
          </w:rPr>
          <w:t xml:space="preserve"></w:t>
        </w:r>
      </w:hyperlink>
    </w:p>
    <w:p>
      <w:pPr>
        <w:pStyle w:val="FirstParagraph"/>
      </w:pPr>
      <w:r>
        <w:t xml:space="preserve">Nesta aula, será demonstrado o procedimento para realizar o</w:t>
      </w:r>
      <w:r>
        <w:t xml:space="preserve"> </w:t>
      </w:r>
      <w:r>
        <w:rPr>
          <w:bCs/>
          <w:b/>
        </w:rPr>
        <w:t xml:space="preserve">cadastro de bens penhorados</w:t>
      </w:r>
      <w:r>
        <w:t xml:space="preserve"> </w:t>
      </w:r>
      <w:r>
        <w:t xml:space="preserve">no sistema ProJUDI, utilizando a funcionalidade disponível na aba</w:t>
      </w:r>
      <w:r>
        <w:t xml:space="preserve"> </w:t>
      </w:r>
      <w:r>
        <w:rPr>
          <w:bCs/>
          <w:b/>
        </w:rPr>
        <w:t xml:space="preserve">Informações Adicionais</w:t>
      </w:r>
      <w:r>
        <w:t xml:space="preserve"> </w:t>
      </w:r>
      <w:r>
        <w:t xml:space="preserve">do processo.</w:t>
      </w:r>
    </w:p>
    <w:bookmarkStart w:id="541" w:name="acesso-a-funcionalidade"/>
    <w:bookmarkStart w:id="540" w:name="acesso-à-funcionalidade-1"/>
    <w:p>
      <w:pPr>
        <w:pStyle w:val="Heading4"/>
      </w:pPr>
      <w:r>
        <w:t xml:space="preserve">18.21.1.</w:t>
      </w:r>
      <w:r>
        <w:t xml:space="preserve"> </w:t>
      </w:r>
      <w:r>
        <w:t xml:space="preserve">Acesso à funcionalidade</w:t>
      </w:r>
      <w:hyperlink w:anchor="acesso-a-funcionalidade">
        <w:r>
          <w:rPr>
            <w:rStyle w:val="Hyperlink"/>
          </w:rPr>
          <w:t xml:space="preserve"></w:t>
        </w:r>
      </w:hyperlink>
    </w:p>
    <w:p>
      <w:pPr>
        <w:numPr>
          <w:ilvl w:val="0"/>
          <w:numId w:val="1241"/>
        </w:numPr>
      </w:pPr>
      <w:r>
        <w:t xml:space="preserve">Acesse a aba</w:t>
      </w:r>
      <w:r>
        <w:t xml:space="preserve"> </w:t>
      </w:r>
      <w:r>
        <w:rPr>
          <w:bCs/>
          <w:b/>
        </w:rPr>
        <w:t xml:space="preserve">Informações Adicionais</w:t>
      </w:r>
      <w:r>
        <w:t xml:space="preserve"> </w:t>
      </w:r>
      <w:r>
        <w:t xml:space="preserve">do processo;</w:t>
      </w:r>
    </w:p>
    <w:p>
      <w:pPr>
        <w:numPr>
          <w:ilvl w:val="0"/>
          <w:numId w:val="1241"/>
        </w:numPr>
      </w:pPr>
      <w:r>
        <w:t xml:space="preserve">Clique na opção</w:t>
      </w:r>
      <w:r>
        <w:t xml:space="preserve"> </w:t>
      </w:r>
      <w:r>
        <w:rPr>
          <w:bCs/>
          <w:b/>
        </w:rPr>
        <w:t xml:space="preserve">Auto de Penhora</w:t>
      </w:r>
      <w:r>
        <w:t xml:space="preserve">;</w:t>
      </w:r>
    </w:p>
    <w:p>
      <w:pPr>
        <w:numPr>
          <w:ilvl w:val="0"/>
          <w:numId w:val="1241"/>
        </w:numPr>
      </w:pPr>
      <w:r>
        <w:t xml:space="preserve">A tela denominada</w:t>
      </w:r>
      <w:r>
        <w:t xml:space="preserve"> </w:t>
      </w:r>
      <w:r>
        <w:rPr>
          <w:iCs/>
          <w:i/>
        </w:rPr>
        <w:t xml:space="preserve">Auto de Penhora</w:t>
      </w:r>
      <w:r>
        <w:t xml:space="preserve"> </w:t>
      </w:r>
      <w:r>
        <w:t xml:space="preserve">será exibida.</w:t>
      </w:r>
    </w:p>
    <w:bookmarkEnd w:id="540"/>
    <w:bookmarkEnd w:id="541"/>
    <w:bookmarkStart w:id="542" w:name="cadastro-do-auto-de-penhora"/>
    <w:p>
      <w:pPr>
        <w:pStyle w:val="Heading4"/>
      </w:pPr>
      <w:r>
        <w:t xml:space="preserve">18.21.2.</w:t>
      </w:r>
      <w:r>
        <w:t xml:space="preserve"> </w:t>
      </w:r>
      <w:r>
        <w:t xml:space="preserve">Cadastro do auto de penhora</w:t>
      </w:r>
      <w:hyperlink w:anchor="cadastro-do-auto-de-penhora">
        <w:r>
          <w:rPr>
            <w:rStyle w:val="Hyperlink"/>
          </w:rPr>
          <w:t xml:space="preserve"></w:t>
        </w:r>
      </w:hyperlink>
    </w:p>
    <w:p>
      <w:pPr>
        <w:pStyle w:val="FirstParagraph"/>
      </w:pPr>
      <w:r>
        <w:t xml:space="preserve">Para cadastrar um novo auto de penhora:</w:t>
      </w:r>
    </w:p>
    <w:p>
      <w:pPr>
        <w:numPr>
          <w:ilvl w:val="0"/>
          <w:numId w:val="1242"/>
        </w:numPr>
      </w:pPr>
      <w:r>
        <w:t xml:space="preserve">Clique em</w:t>
      </w:r>
      <w:r>
        <w:t xml:space="preserve"> </w:t>
      </w:r>
      <w:r>
        <w:rPr>
          <w:bCs/>
          <w:b/>
        </w:rPr>
        <w:t xml:space="preserve">Novo</w:t>
      </w:r>
      <w:r>
        <w:t xml:space="preserve">;</w:t>
      </w:r>
    </w:p>
    <w:p>
      <w:pPr>
        <w:numPr>
          <w:ilvl w:val="0"/>
          <w:numId w:val="1242"/>
        </w:numPr>
      </w:pPr>
      <w:r>
        <w:t xml:space="preserve">Preencha os campos obrigatórios:</w:t>
      </w:r>
    </w:p>
    <w:p>
      <w:pPr>
        <w:numPr>
          <w:ilvl w:val="1"/>
          <w:numId w:val="1243"/>
        </w:numPr>
      </w:pPr>
      <w:r>
        <w:rPr>
          <w:bCs/>
          <w:b/>
        </w:rPr>
        <w:t xml:space="preserve">Data da penhora</w:t>
      </w:r>
      <w:r>
        <w:t xml:space="preserve">;</w:t>
      </w:r>
    </w:p>
    <w:p>
      <w:pPr>
        <w:numPr>
          <w:ilvl w:val="1"/>
          <w:numId w:val="1243"/>
        </w:numPr>
      </w:pPr>
      <w:r>
        <w:rPr>
          <w:bCs/>
          <w:b/>
        </w:rPr>
        <w:t xml:space="preserve">Data do bloqueio</w:t>
      </w:r>
      <w:r>
        <w:t xml:space="preserve"> </w:t>
      </w:r>
      <w:r>
        <w:t xml:space="preserve">(quando aplicável);</w:t>
      </w:r>
    </w:p>
    <w:p>
      <w:pPr>
        <w:numPr>
          <w:ilvl w:val="1"/>
          <w:numId w:val="1243"/>
        </w:numPr>
      </w:pPr>
      <w:r>
        <w:rPr>
          <w:bCs/>
          <w:b/>
        </w:rPr>
        <w:t xml:space="preserve">Tipo de penhora</w:t>
      </w:r>
      <w:r>
        <w:t xml:space="preserve">:</w:t>
      </w:r>
    </w:p>
    <w:p>
      <w:pPr>
        <w:numPr>
          <w:ilvl w:val="2"/>
          <w:numId w:val="1244"/>
        </w:numPr>
      </w:pPr>
      <w:r>
        <w:t xml:space="preserve">Física;</w:t>
      </w:r>
    </w:p>
    <w:p>
      <w:pPr>
        <w:numPr>
          <w:ilvl w:val="2"/>
          <w:numId w:val="1244"/>
        </w:numPr>
      </w:pPr>
      <w:r>
        <w:t xml:space="preserve">Online;</w:t>
      </w:r>
    </w:p>
    <w:p>
      <w:pPr>
        <w:numPr>
          <w:ilvl w:val="1"/>
          <w:numId w:val="1243"/>
        </w:numPr>
      </w:pPr>
      <w:r>
        <w:rPr>
          <w:bCs/>
          <w:b/>
        </w:rPr>
        <w:t xml:space="preserve">Tipo de depositário</w:t>
      </w:r>
      <w:r>
        <w:t xml:space="preserve">:</w:t>
      </w:r>
    </w:p>
    <w:p>
      <w:pPr>
        <w:numPr>
          <w:ilvl w:val="2"/>
          <w:numId w:val="1245"/>
        </w:numPr>
      </w:pPr>
      <w:r>
        <w:t xml:space="preserve">Parte;</w:t>
      </w:r>
    </w:p>
    <w:p>
      <w:pPr>
        <w:numPr>
          <w:ilvl w:val="2"/>
          <w:numId w:val="1245"/>
        </w:numPr>
      </w:pPr>
      <w:r>
        <w:t xml:space="preserve">Depositário judicial;</w:t>
      </w:r>
    </w:p>
    <w:p>
      <w:pPr>
        <w:numPr>
          <w:ilvl w:val="2"/>
          <w:numId w:val="1245"/>
        </w:numPr>
      </w:pPr>
      <w:r>
        <w:t xml:space="preserve">Depositário particular;</w:t>
      </w:r>
    </w:p>
    <w:p>
      <w:pPr>
        <w:numPr>
          <w:ilvl w:val="0"/>
          <w:numId w:val="1242"/>
        </w:numPr>
      </w:pPr>
      <w:r>
        <w:t xml:space="preserve">Identifique o</w:t>
      </w:r>
      <w:r>
        <w:t xml:space="preserve"> </w:t>
      </w:r>
      <w:r>
        <w:rPr>
          <w:bCs/>
          <w:b/>
        </w:rPr>
        <w:t xml:space="preserve">depositário</w:t>
      </w:r>
      <w:r>
        <w:t xml:space="preserve">:</w:t>
      </w:r>
    </w:p>
    <w:p>
      <w:pPr>
        <w:numPr>
          <w:ilvl w:val="1"/>
          <w:numId w:val="1246"/>
        </w:numPr>
      </w:pPr>
      <w:r>
        <w:t xml:space="preserve">Clique em</w:t>
      </w:r>
      <w:r>
        <w:t xml:space="preserve"> </w:t>
      </w:r>
      <w:r>
        <w:rPr>
          <w:bCs/>
          <w:b/>
        </w:rPr>
        <w:t xml:space="preserve">Depositário</w:t>
      </w:r>
      <w:r>
        <w:t xml:space="preserve">;</w:t>
      </w:r>
    </w:p>
    <w:p>
      <w:pPr>
        <w:numPr>
          <w:ilvl w:val="1"/>
          <w:numId w:val="1246"/>
        </w:numPr>
      </w:pPr>
      <w:r>
        <w:t xml:space="preserve">Realize a pesquisa pelo nome;</w:t>
      </w:r>
    </w:p>
    <w:p>
      <w:pPr>
        <w:numPr>
          <w:ilvl w:val="1"/>
          <w:numId w:val="1246"/>
        </w:numPr>
      </w:pPr>
      <w:r>
        <w:t xml:space="preserve">Selecione o depositário previamente cadastrado;</w:t>
      </w:r>
    </w:p>
    <w:p>
      <w:pPr>
        <w:numPr>
          <w:ilvl w:val="0"/>
          <w:numId w:val="1242"/>
        </w:numPr>
      </w:pPr>
      <w:r>
        <w:t xml:space="preserve">Clique em</w:t>
      </w:r>
      <w:r>
        <w:t xml:space="preserve"> </w:t>
      </w:r>
      <w:r>
        <w:rPr>
          <w:bCs/>
          <w:b/>
        </w:rPr>
        <w:t xml:space="preserve">Salvar</w:t>
      </w:r>
      <w:r>
        <w:t xml:space="preserve"> </w:t>
      </w:r>
      <w:r>
        <w:t xml:space="preserve">para registrar o auto de penhora.</w:t>
      </w:r>
    </w:p>
    <w:bookmarkEnd w:id="542"/>
    <w:bookmarkStart w:id="543" w:name="cadastro-do-bem-penhorado"/>
    <w:p>
      <w:pPr>
        <w:pStyle w:val="Heading4"/>
      </w:pPr>
      <w:r>
        <w:t xml:space="preserve">18.21.3.</w:t>
      </w:r>
      <w:r>
        <w:t xml:space="preserve"> </w:t>
      </w:r>
      <w:r>
        <w:t xml:space="preserve">Cadastro do bem penhorado</w:t>
      </w:r>
      <w:hyperlink w:anchor="cadastro-do-bem-penhorado">
        <w:r>
          <w:rPr>
            <w:rStyle w:val="Hyperlink"/>
          </w:rPr>
          <w:t xml:space="preserve"></w:t>
        </w:r>
      </w:hyperlink>
    </w:p>
    <w:p>
      <w:pPr>
        <w:pStyle w:val="FirstParagraph"/>
      </w:pPr>
      <w:r>
        <w:t xml:space="preserve">Após o cadastro do auto de penhora:</w:t>
      </w:r>
    </w:p>
    <w:p>
      <w:pPr>
        <w:numPr>
          <w:ilvl w:val="0"/>
          <w:numId w:val="1247"/>
        </w:numPr>
      </w:pPr>
      <w:r>
        <w:t xml:space="preserve">Clique em</w:t>
      </w:r>
      <w:r>
        <w:t xml:space="preserve"> </w:t>
      </w:r>
      <w:r>
        <w:rPr>
          <w:bCs/>
          <w:b/>
        </w:rPr>
        <w:t xml:space="preserve">Adicionar Bem</w:t>
      </w:r>
      <w:r>
        <w:t xml:space="preserve">;</w:t>
      </w:r>
    </w:p>
    <w:p>
      <w:pPr>
        <w:numPr>
          <w:ilvl w:val="0"/>
          <w:numId w:val="1247"/>
        </w:numPr>
      </w:pPr>
      <w:r>
        <w:t xml:space="preserve">Preencha os dados do bem:</w:t>
      </w:r>
    </w:p>
    <w:p>
      <w:pPr>
        <w:numPr>
          <w:ilvl w:val="1"/>
          <w:numId w:val="1248"/>
        </w:numPr>
      </w:pPr>
      <w:r>
        <w:t xml:space="preserve">Nome do bem (ex.: veículo, imóvel, equipamento);</w:t>
      </w:r>
    </w:p>
    <w:p>
      <w:pPr>
        <w:numPr>
          <w:ilvl w:val="1"/>
          <w:numId w:val="1248"/>
        </w:numPr>
      </w:pPr>
      <w:r>
        <w:t xml:space="preserve">Tipo do bem;</w:t>
      </w:r>
    </w:p>
    <w:p>
      <w:pPr>
        <w:numPr>
          <w:ilvl w:val="1"/>
          <w:numId w:val="1248"/>
        </w:numPr>
      </w:pPr>
      <w:r>
        <w:t xml:space="preserve">Valor estimado;</w:t>
      </w:r>
    </w:p>
    <w:p>
      <w:pPr>
        <w:numPr>
          <w:ilvl w:val="1"/>
          <w:numId w:val="1248"/>
        </w:numPr>
      </w:pPr>
      <w:r>
        <w:t xml:space="preserve">Parte à qual o bem pertence;</w:t>
      </w:r>
    </w:p>
    <w:p>
      <w:pPr>
        <w:numPr>
          <w:ilvl w:val="0"/>
          <w:numId w:val="1247"/>
        </w:numPr>
      </w:pPr>
      <w:r>
        <w:t xml:space="preserve">Clique em</w:t>
      </w:r>
      <w:r>
        <w:t xml:space="preserve"> </w:t>
      </w:r>
      <w:r>
        <w:rPr>
          <w:bCs/>
          <w:b/>
        </w:rPr>
        <w:t xml:space="preserve">Salvar</w:t>
      </w:r>
      <w:r>
        <w:t xml:space="preserve">;</w:t>
      </w:r>
    </w:p>
    <w:p>
      <w:pPr>
        <w:numPr>
          <w:ilvl w:val="0"/>
          <w:numId w:val="1247"/>
        </w:numPr>
      </w:pPr>
      <w:r>
        <w:t xml:space="preserve">Selecione o bem cadastrado e clique em</w:t>
      </w:r>
      <w:r>
        <w:t xml:space="preserve"> </w:t>
      </w:r>
      <w:r>
        <w:rPr>
          <w:bCs/>
          <w:b/>
        </w:rPr>
        <w:t xml:space="preserve">Adicionar ao Auto de Penhora</w:t>
      </w:r>
      <w:r>
        <w:t xml:space="preserve">;</w:t>
      </w:r>
    </w:p>
    <w:p>
      <w:pPr>
        <w:numPr>
          <w:ilvl w:val="0"/>
          <w:numId w:val="1247"/>
        </w:numPr>
      </w:pPr>
      <w:r>
        <w:t xml:space="preserve">Finalize o procedimento clicando novamente em</w:t>
      </w:r>
      <w:r>
        <w:t xml:space="preserve"> </w:t>
      </w:r>
      <w:r>
        <w:rPr>
          <w:bCs/>
          <w:b/>
        </w:rPr>
        <w:t xml:space="preserve">Salvar</w:t>
      </w:r>
      <w:r>
        <w:t xml:space="preserve">.</w:t>
      </w:r>
    </w:p>
    <w:bookmarkEnd w:id="543"/>
    <w:bookmarkStart w:id="545" w:name="confirmacao-do-cadastro"/>
    <w:bookmarkStart w:id="544" w:name="confirmação-do-cadastro"/>
    <w:p>
      <w:pPr>
        <w:pStyle w:val="Heading4"/>
      </w:pPr>
      <w:r>
        <w:t xml:space="preserve">18.21.4.</w:t>
      </w:r>
      <w:r>
        <w:t xml:space="preserve"> </w:t>
      </w:r>
      <w:r>
        <w:t xml:space="preserve">Confirmação do cadastro</w:t>
      </w:r>
      <w:hyperlink w:anchor="confirmacao-do-cadastro">
        <w:r>
          <w:rPr>
            <w:rStyle w:val="Hyperlink"/>
          </w:rPr>
          <w:t xml:space="preserve"></w:t>
        </w:r>
      </w:hyperlink>
    </w:p>
    <w:p>
      <w:pPr>
        <w:pStyle w:val="FirstParagraph"/>
      </w:pPr>
      <w:r>
        <w:t xml:space="preserve">Após a conclusão do procedimento:</w:t>
      </w:r>
    </w:p>
    <w:p>
      <w:pPr>
        <w:numPr>
          <w:ilvl w:val="0"/>
          <w:numId w:val="1249"/>
        </w:numPr>
      </w:pPr>
      <w:r>
        <w:t xml:space="preserve">O sistema exibirá a mensagem:</w:t>
      </w:r>
    </w:p>
    <w:p>
      <w:pPr>
        <w:numPr>
          <w:ilvl w:val="0"/>
          <w:numId w:val="1000"/>
        </w:numPr>
      </w:pPr>
      <w:r>
        <w:rPr>
          <w:iCs/>
          <w:i/>
        </w:rPr>
        <w:t xml:space="preserve">“Dados registrados com sucesso”</w:t>
      </w:r>
      <w:r>
        <w:t xml:space="preserve">;</w:t>
      </w:r>
    </w:p>
    <w:p>
      <w:pPr>
        <w:numPr>
          <w:ilvl w:val="0"/>
          <w:numId w:val="1249"/>
        </w:numPr>
      </w:pPr>
      <w:r>
        <w:t xml:space="preserve">O</w:t>
      </w:r>
      <w:r>
        <w:t xml:space="preserve"> </w:t>
      </w:r>
      <w:r>
        <w:rPr>
          <w:bCs/>
          <w:b/>
        </w:rPr>
        <w:t xml:space="preserve">auto de penhora</w:t>
      </w:r>
      <w:r>
        <w:t xml:space="preserve"> </w:t>
      </w:r>
      <w:r>
        <w:t xml:space="preserve">ficará listado na aba</w:t>
      </w:r>
      <w:r>
        <w:t xml:space="preserve"> </w:t>
      </w:r>
      <w:r>
        <w:rPr>
          <w:bCs/>
          <w:b/>
        </w:rPr>
        <w:t xml:space="preserve">Informações Adicionais</w:t>
      </w:r>
      <w:r>
        <w:t xml:space="preserve">, com o bem e o depositário devidamente vinculados.</w:t>
      </w:r>
    </w:p>
    <w:bookmarkEnd w:id="544"/>
    <w:bookmarkEnd w:id="545"/>
    <w:bookmarkStart w:id="547" w:name="resumo"/>
    <w:bookmarkStart w:id="546" w:name="resumo-16"/>
    <w:p>
      <w:pPr>
        <w:pStyle w:val="Heading4"/>
      </w:pPr>
      <w:r>
        <w:t xml:space="preserve">18.21.5.</w:t>
      </w:r>
      <w:r>
        <w:t xml:space="preserve"> </w:t>
      </w:r>
      <w:r>
        <w:t xml:space="preserve">Resumo</w:t>
      </w:r>
      <w:hyperlink w:anchor="resumo">
        <w:r>
          <w:rPr>
            <w:rStyle w:val="Hyperlink"/>
          </w:rPr>
          <w:t xml:space="preserve"></w:t>
        </w:r>
      </w:hyperlink>
    </w:p>
    <w:p>
      <w:pPr>
        <w:pStyle w:val="FirstParagraph"/>
      </w:pPr>
      <w:r>
        <w:t xml:space="preserve">A funcionalidade de</w:t>
      </w:r>
      <w:r>
        <w:t xml:space="preserve"> </w:t>
      </w:r>
      <w:r>
        <w:rPr>
          <w:bCs/>
          <w:b/>
        </w:rPr>
        <w:t xml:space="preserve">Cadastro de Bem de Penhora</w:t>
      </w:r>
      <w:r>
        <w:t xml:space="preserve"> </w:t>
      </w:r>
      <w:r>
        <w:t xml:space="preserve">permite:</w:t>
      </w:r>
    </w:p>
    <w:p>
      <w:pPr>
        <w:numPr>
          <w:ilvl w:val="0"/>
          <w:numId w:val="1250"/>
        </w:numPr>
      </w:pPr>
      <w:r>
        <w:t xml:space="preserve">Registrar autos de penhora de forma padronizada;</w:t>
      </w:r>
    </w:p>
    <w:p>
      <w:pPr>
        <w:numPr>
          <w:ilvl w:val="0"/>
          <w:numId w:val="1250"/>
        </w:numPr>
      </w:pPr>
      <w:r>
        <w:t xml:space="preserve">Vincular corretamente bens e depositários;</w:t>
      </w:r>
    </w:p>
    <w:p>
      <w:pPr>
        <w:numPr>
          <w:ilvl w:val="0"/>
          <w:numId w:val="1250"/>
        </w:numPr>
      </w:pPr>
      <w:r>
        <w:t xml:space="preserve">Organizar e controlar informações patrimoniais relevantes ao processo.</w:t>
      </w:r>
    </w:p>
    <w:p>
      <w:pPr>
        <w:pStyle w:val="FirstParagraph"/>
      </w:pPr>
      <w:r>
        <w:t xml:space="preserve">Esse recurso é especialmente relevante em processos de</w:t>
      </w:r>
      <w:r>
        <w:t xml:space="preserve"> </w:t>
      </w:r>
      <w:r>
        <w:rPr>
          <w:bCs/>
          <w:b/>
        </w:rPr>
        <w:t xml:space="preserve">execução</w:t>
      </w:r>
      <w:r>
        <w:t xml:space="preserve">,</w:t>
      </w:r>
      <w:r>
        <w:t xml:space="preserve"> </w:t>
      </w:r>
      <w:r>
        <w:rPr>
          <w:bCs/>
          <w:b/>
        </w:rPr>
        <w:t xml:space="preserve">cumprimento de sentença</w:t>
      </w:r>
      <w:r>
        <w:t xml:space="preserve"> </w:t>
      </w:r>
      <w:r>
        <w:t xml:space="preserve">e em</w:t>
      </w:r>
      <w:r>
        <w:t xml:space="preserve"> </w:t>
      </w:r>
      <w:r>
        <w:rPr>
          <w:bCs/>
          <w:b/>
        </w:rPr>
        <w:t xml:space="preserve">processos criminais que envolvam apreensão ou constrição de bens</w:t>
      </w:r>
      <w:r>
        <w:t xml:space="preserve">.</w:t>
      </w:r>
    </w:p>
    <w:bookmarkEnd w:id="546"/>
    <w:bookmarkEnd w:id="547"/>
    <w:bookmarkEnd w:id="548"/>
    <w:p>
      <w:pPr>
        <w:pStyle w:val="BodyText"/>
      </w:pPr>
      <w:bookmarkStart w:id="549" w:name="document-projud_22_cadastroperiodo"/>
      <w:bookmarkEnd w:id="549"/>
    </w:p>
    <w:bookmarkStart w:id="558" w:name="cadastro-de-perito-acordo-e-suspeicao"/>
    <w:bookmarkStart w:id="557" w:name="cadastro-de-perito-acordo-e-suspeição"/>
    <w:p>
      <w:pPr>
        <w:pStyle w:val="Heading3"/>
      </w:pPr>
      <w:r>
        <w:t xml:space="preserve">18.22.</w:t>
      </w:r>
      <w:r>
        <w:t xml:space="preserve"> </w:t>
      </w:r>
      <w:r>
        <w:t xml:space="preserve">Cadastro de Perito, Acordo e Suspeição</w:t>
      </w:r>
      <w:hyperlink w:anchor="cadastro-de-perito-acordo-e-suspeicao">
        <w:r>
          <w:rPr>
            <w:rStyle w:val="Hyperlink"/>
          </w:rPr>
          <w:t xml:space="preserve"></w:t>
        </w:r>
      </w:hyperlink>
    </w:p>
    <w:p>
      <w:pPr>
        <w:pStyle w:val="FirstParagraph"/>
      </w:pPr>
      <w:r>
        <w:t xml:space="preserve">Nesta aula, são apresentadas três funcionalidades relevantes da aba</w:t>
      </w:r>
      <w:r>
        <w:t xml:space="preserve"> </w:t>
      </w:r>
      <w:r>
        <w:rPr>
          <w:bCs/>
          <w:b/>
        </w:rPr>
        <w:t xml:space="preserve">Informações Adicionais</w:t>
      </w:r>
      <w:r>
        <w:t xml:space="preserve"> </w:t>
      </w:r>
      <w:r>
        <w:t xml:space="preserve">do sistema ProJUDI, que permitem registrar situações específicas que impactam diretamente a tramitação processual:</w:t>
      </w:r>
    </w:p>
    <w:p>
      <w:pPr>
        <w:numPr>
          <w:ilvl w:val="0"/>
          <w:numId w:val="1251"/>
        </w:numPr>
      </w:pPr>
      <w:r>
        <w:t xml:space="preserve">Cadastro de</w:t>
      </w:r>
      <w:r>
        <w:t xml:space="preserve"> </w:t>
      </w:r>
      <w:r>
        <w:rPr>
          <w:bCs/>
          <w:b/>
        </w:rPr>
        <w:t xml:space="preserve">perito</w:t>
      </w:r>
      <w:r>
        <w:t xml:space="preserve">;</w:t>
      </w:r>
    </w:p>
    <w:p>
      <w:pPr>
        <w:numPr>
          <w:ilvl w:val="0"/>
          <w:numId w:val="1251"/>
        </w:numPr>
      </w:pPr>
      <w:r>
        <w:t xml:space="preserve">Registro de</w:t>
      </w:r>
      <w:r>
        <w:t xml:space="preserve"> </w:t>
      </w:r>
      <w:r>
        <w:rPr>
          <w:bCs/>
          <w:b/>
        </w:rPr>
        <w:t xml:space="preserve">acordo</w:t>
      </w:r>
      <w:r>
        <w:t xml:space="preserve">;</w:t>
      </w:r>
    </w:p>
    <w:p>
      <w:pPr>
        <w:numPr>
          <w:ilvl w:val="0"/>
          <w:numId w:val="1251"/>
        </w:numPr>
      </w:pPr>
      <w:r>
        <w:t xml:space="preserve">Registro de</w:t>
      </w:r>
      <w:r>
        <w:t xml:space="preserve"> </w:t>
      </w:r>
      <w:r>
        <w:rPr>
          <w:bCs/>
          <w:b/>
        </w:rPr>
        <w:t xml:space="preserve">impedimento ou suspeição</w:t>
      </w:r>
      <w:r>
        <w:t xml:space="preserve">.</w:t>
      </w:r>
    </w:p>
    <w:bookmarkStart w:id="551" w:name="cadastro-de-perito"/>
    <w:p>
      <w:pPr>
        <w:pStyle w:val="Heading4"/>
      </w:pPr>
      <w:r>
        <w:t xml:space="preserve">18.22.1.</w:t>
      </w:r>
      <w:r>
        <w:t xml:space="preserve"> </w:t>
      </w:r>
      <w:r>
        <w:t xml:space="preserve">Cadastro de perito</w:t>
      </w:r>
      <w:hyperlink w:anchor="cadastro-de-perito">
        <w:r>
          <w:rPr>
            <w:rStyle w:val="Hyperlink"/>
          </w:rPr>
          <w:t xml:space="preserve"></w:t>
        </w:r>
      </w:hyperlink>
    </w:p>
    <w:p>
      <w:pPr>
        <w:pStyle w:val="FirstParagraph"/>
      </w:pPr>
      <w:r>
        <w:t xml:space="preserve">O cadastro de perito é realizado por meio de</w:t>
      </w:r>
      <w:r>
        <w:t xml:space="preserve"> </w:t>
      </w:r>
      <w:r>
        <w:rPr>
          <w:bCs/>
          <w:b/>
        </w:rPr>
        <w:t xml:space="preserve">habilitação provisória</w:t>
      </w:r>
      <w:r>
        <w:t xml:space="preserve">, conforme determinação judicial.</w:t>
      </w:r>
    </w:p>
    <w:p>
      <w:pPr>
        <w:pStyle w:val="BodyText"/>
      </w:pPr>
      <w:r>
        <w:t xml:space="preserve">Procedimento:</w:t>
      </w:r>
    </w:p>
    <w:p>
      <w:pPr>
        <w:numPr>
          <w:ilvl w:val="0"/>
          <w:numId w:val="1252"/>
        </w:numPr>
      </w:pPr>
      <w:r>
        <w:t xml:space="preserve">Acesse a aba</w:t>
      </w:r>
      <w:r>
        <w:t xml:space="preserve"> </w:t>
      </w:r>
      <w:r>
        <w:rPr>
          <w:bCs/>
          <w:b/>
        </w:rPr>
        <w:t xml:space="preserve">Informações Adicionais</w:t>
      </w:r>
      <w:r>
        <w:t xml:space="preserve">;</w:t>
      </w:r>
    </w:p>
    <w:p>
      <w:pPr>
        <w:numPr>
          <w:ilvl w:val="0"/>
          <w:numId w:val="1252"/>
        </w:numPr>
      </w:pPr>
      <w:r>
        <w:t xml:space="preserve">Clique em</w:t>
      </w:r>
      <w:r>
        <w:t xml:space="preserve"> </w:t>
      </w:r>
      <w:r>
        <w:rPr>
          <w:bCs/>
          <w:b/>
        </w:rPr>
        <w:t xml:space="preserve">Habilitações Provisórias</w:t>
      </w:r>
      <w:r>
        <w:t xml:space="preserve">;</w:t>
      </w:r>
    </w:p>
    <w:p>
      <w:pPr>
        <w:numPr>
          <w:ilvl w:val="0"/>
          <w:numId w:val="1252"/>
        </w:numPr>
      </w:pPr>
      <w:r>
        <w:t xml:space="preserve">Clique em</w:t>
      </w:r>
      <w:r>
        <w:t xml:space="preserve"> </w:t>
      </w:r>
      <w:r>
        <w:rPr>
          <w:bCs/>
          <w:b/>
        </w:rPr>
        <w:t xml:space="preserve">Novo</w:t>
      </w:r>
      <w:r>
        <w:t xml:space="preserve">.</w:t>
      </w:r>
    </w:p>
    <w:p>
      <w:pPr>
        <w:pStyle w:val="FirstParagraph"/>
      </w:pPr>
      <w:r>
        <w:t xml:space="preserve">&gt; Atenção: o perito deve estar</w:t>
      </w:r>
      <w:r>
        <w:t xml:space="preserve"> </w:t>
      </w:r>
      <w:r>
        <w:rPr>
          <w:bCs/>
          <w:b/>
        </w:rPr>
        <w:t xml:space="preserve">previamente cadastrado</w:t>
      </w:r>
      <w:r>
        <w:t xml:space="preserve"> </w:t>
      </w:r>
      <w:r>
        <w:t xml:space="preserve">no sistema ProJUDI.</w:t>
      </w:r>
    </w:p>
    <w:bookmarkStart w:id="550" w:name="como-habilitar-o-perito"/>
    <w:p>
      <w:pPr>
        <w:pStyle w:val="Heading5"/>
      </w:pPr>
      <w:r>
        <w:t xml:space="preserve">18.22.1.1.</w:t>
      </w:r>
      <w:r>
        <w:t xml:space="preserve"> </w:t>
      </w:r>
      <w:r>
        <w:t xml:space="preserve">Como habilitar o perito</w:t>
      </w:r>
      <w:hyperlink w:anchor="como-habilitar-o-perito">
        <w:r>
          <w:rPr>
            <w:rStyle w:val="Hyperlink"/>
          </w:rPr>
          <w:t xml:space="preserve"></w:t>
        </w:r>
      </w:hyperlink>
    </w:p>
    <w:p>
      <w:pPr>
        <w:numPr>
          <w:ilvl w:val="0"/>
          <w:numId w:val="1253"/>
        </w:numPr>
      </w:pPr>
      <w:r>
        <w:t xml:space="preserve">Clique no botão de</w:t>
      </w:r>
      <w:r>
        <w:t xml:space="preserve"> </w:t>
      </w:r>
      <w:r>
        <w:rPr>
          <w:bCs/>
          <w:b/>
        </w:rPr>
        <w:t xml:space="preserve">pesquisa</w:t>
      </w:r>
      <w:r>
        <w:t xml:space="preserve">;</w:t>
      </w:r>
    </w:p>
    <w:p>
      <w:pPr>
        <w:numPr>
          <w:ilvl w:val="0"/>
          <w:numId w:val="1253"/>
        </w:numPr>
      </w:pPr>
      <w:r>
        <w:t xml:space="preserve">Localize o perito pelo nome, login ou CPF;</w:t>
      </w:r>
    </w:p>
    <w:p>
      <w:pPr>
        <w:numPr>
          <w:ilvl w:val="0"/>
          <w:numId w:val="1253"/>
        </w:numPr>
      </w:pPr>
      <w:r>
        <w:t xml:space="preserve">Selecione o perito desejado;</w:t>
      </w:r>
    </w:p>
    <w:p>
      <w:pPr>
        <w:numPr>
          <w:ilvl w:val="0"/>
          <w:numId w:val="1253"/>
        </w:numPr>
      </w:pPr>
      <w:r>
        <w:t xml:space="preserve">Defina a</w:t>
      </w:r>
      <w:r>
        <w:t xml:space="preserve"> </w:t>
      </w:r>
      <w:r>
        <w:rPr>
          <w:bCs/>
          <w:b/>
        </w:rPr>
        <w:t xml:space="preserve">validade da habilitação provisória</w:t>
      </w:r>
      <w:r>
        <w:t xml:space="preserve">, conforme decisão judicial;</w:t>
      </w:r>
    </w:p>
    <w:p>
      <w:pPr>
        <w:numPr>
          <w:ilvl w:val="0"/>
          <w:numId w:val="1253"/>
        </w:numPr>
      </w:pPr>
      <w:r>
        <w:t xml:space="preserve">Clique em</w:t>
      </w:r>
      <w:r>
        <w:t xml:space="preserve"> </w:t>
      </w:r>
      <w:r>
        <w:rPr>
          <w:bCs/>
          <w:b/>
        </w:rPr>
        <w:t xml:space="preserve">Salvar</w:t>
      </w:r>
      <w:r>
        <w:t xml:space="preserve">.</w:t>
      </w:r>
    </w:p>
    <w:p>
      <w:pPr>
        <w:pStyle w:val="FirstParagraph"/>
      </w:pPr>
      <w:r>
        <w:t xml:space="preserve">Mensagem exibida pelo sistema:</w:t>
      </w:r>
    </w:p>
    <w:p>
      <w:pPr>
        <w:pStyle w:val="BodyText"/>
      </w:pPr>
      <w:r>
        <w:rPr>
          <w:iCs/>
          <w:i/>
        </w:rPr>
        <w:t xml:space="preserve">Dados registrados com sucesso.</w:t>
      </w:r>
    </w:p>
    <w:p>
      <w:pPr>
        <w:pStyle w:val="BodyText"/>
      </w:pPr>
      <w:r>
        <w:t xml:space="preserve">Após a confirmação, o perito ficará habilitado provisoriamente e o sistema gerará automaticamente uma</w:t>
      </w:r>
      <w:r>
        <w:t xml:space="preserve"> </w:t>
      </w:r>
      <w:r>
        <w:rPr>
          <w:bCs/>
          <w:b/>
        </w:rPr>
        <w:t xml:space="preserve">movimentação processual</w:t>
      </w:r>
      <w:r>
        <w:t xml:space="preserve"> </w:t>
      </w:r>
      <w:r>
        <w:t xml:space="preserve">correspondente.</w:t>
      </w:r>
    </w:p>
    <w:bookmarkEnd w:id="550"/>
    <w:bookmarkEnd w:id="551"/>
    <w:bookmarkStart w:id="552" w:name="cadastro-de-acordo"/>
    <w:p>
      <w:pPr>
        <w:pStyle w:val="Heading4"/>
      </w:pPr>
      <w:r>
        <w:t xml:space="preserve">18.22.2.</w:t>
      </w:r>
      <w:r>
        <w:t xml:space="preserve"> </w:t>
      </w:r>
      <w:r>
        <w:t xml:space="preserve">Cadastro de acordo</w:t>
      </w:r>
      <w:hyperlink w:anchor="cadastro-de-acordo">
        <w:r>
          <w:rPr>
            <w:rStyle w:val="Hyperlink"/>
          </w:rPr>
          <w:t xml:space="preserve"></w:t>
        </w:r>
      </w:hyperlink>
    </w:p>
    <w:p>
      <w:pPr>
        <w:pStyle w:val="FirstParagraph"/>
      </w:pPr>
      <w:r>
        <w:t xml:space="preserve">O registro de acordo é utilizado para formalizar composições realizadas entre as partes.</w:t>
      </w:r>
    </w:p>
    <w:p>
      <w:pPr>
        <w:pStyle w:val="BodyText"/>
      </w:pPr>
      <w:r>
        <w:t xml:space="preserve">Procedimento:</w:t>
      </w:r>
    </w:p>
    <w:p>
      <w:pPr>
        <w:numPr>
          <w:ilvl w:val="0"/>
          <w:numId w:val="1254"/>
        </w:numPr>
      </w:pPr>
      <w:r>
        <w:t xml:space="preserve">Na aba</w:t>
      </w:r>
      <w:r>
        <w:t xml:space="preserve"> </w:t>
      </w:r>
      <w:r>
        <w:rPr>
          <w:bCs/>
          <w:b/>
        </w:rPr>
        <w:t xml:space="preserve">Informações Adicionais</w:t>
      </w:r>
      <w:r>
        <w:t xml:space="preserve">, clique em</w:t>
      </w:r>
      <w:r>
        <w:t xml:space="preserve"> </w:t>
      </w:r>
      <w:r>
        <w:rPr>
          <w:bCs/>
          <w:b/>
        </w:rPr>
        <w:t xml:space="preserve">Acordo</w:t>
      </w:r>
      <w:r>
        <w:t xml:space="preserve">;</w:t>
      </w:r>
    </w:p>
    <w:p>
      <w:pPr>
        <w:numPr>
          <w:ilvl w:val="0"/>
          <w:numId w:val="1254"/>
        </w:numPr>
      </w:pPr>
      <w:r>
        <w:t xml:space="preserve">Clique em</w:t>
      </w:r>
      <w:r>
        <w:t xml:space="preserve"> </w:t>
      </w:r>
      <w:r>
        <w:rPr>
          <w:bCs/>
          <w:b/>
        </w:rPr>
        <w:t xml:space="preserve">Novo</w:t>
      </w:r>
      <w:r>
        <w:t xml:space="preserve">;</w:t>
      </w:r>
    </w:p>
    <w:p>
      <w:pPr>
        <w:numPr>
          <w:ilvl w:val="0"/>
          <w:numId w:val="1254"/>
        </w:numPr>
      </w:pPr>
      <w:r>
        <w:t xml:space="preserve">Preencha os campos obrigatórios:</w:t>
      </w:r>
    </w:p>
    <w:p>
      <w:pPr>
        <w:numPr>
          <w:ilvl w:val="1"/>
          <w:numId w:val="1255"/>
        </w:numPr>
      </w:pPr>
      <w:r>
        <w:rPr>
          <w:bCs/>
          <w:b/>
        </w:rPr>
        <w:t xml:space="preserve">Data do acordo</w:t>
      </w:r>
      <w:r>
        <w:t xml:space="preserve">;</w:t>
      </w:r>
    </w:p>
    <w:p>
      <w:pPr>
        <w:numPr>
          <w:ilvl w:val="1"/>
          <w:numId w:val="1255"/>
        </w:numPr>
      </w:pPr>
      <w:r>
        <w:rPr>
          <w:bCs/>
          <w:b/>
        </w:rPr>
        <w:t xml:space="preserve">Data de cumprimento</w:t>
      </w:r>
      <w:r>
        <w:t xml:space="preserve">;</w:t>
      </w:r>
    </w:p>
    <w:p>
      <w:pPr>
        <w:numPr>
          <w:ilvl w:val="1"/>
          <w:numId w:val="1255"/>
        </w:numPr>
      </w:pPr>
      <w:r>
        <w:rPr>
          <w:bCs/>
          <w:b/>
        </w:rPr>
        <w:t xml:space="preserve">Cumprimento voluntário</w:t>
      </w:r>
      <w:r>
        <w:t xml:space="preserve"> </w:t>
      </w:r>
      <w:r>
        <w:t xml:space="preserve">(</w:t>
      </w:r>
      <w:r>
        <w:rPr>
          <w:iCs/>
          <w:i/>
        </w:rPr>
        <w:t xml:space="preserve">Sim</w:t>
      </w:r>
      <w:r>
        <w:t xml:space="preserve"> </w:t>
      </w:r>
      <w:r>
        <w:t xml:space="preserve">ou</w:t>
      </w:r>
      <w:r>
        <w:t xml:space="preserve"> </w:t>
      </w:r>
      <w:r>
        <w:rPr>
          <w:iCs/>
          <w:i/>
        </w:rPr>
        <w:t xml:space="preserve">Não</w:t>
      </w:r>
      <w:r>
        <w:t xml:space="preserve">);</w:t>
      </w:r>
    </w:p>
    <w:p>
      <w:pPr>
        <w:numPr>
          <w:ilvl w:val="1"/>
          <w:numId w:val="1255"/>
        </w:numPr>
      </w:pPr>
      <w:r>
        <w:rPr>
          <w:bCs/>
          <w:b/>
        </w:rPr>
        <w:t xml:space="preserve">Observações</w:t>
      </w:r>
      <w:r>
        <w:t xml:space="preserve"> </w:t>
      </w:r>
      <w:r>
        <w:t xml:space="preserve">(campo opcional);</w:t>
      </w:r>
    </w:p>
    <w:p>
      <w:pPr>
        <w:numPr>
          <w:ilvl w:val="0"/>
          <w:numId w:val="1254"/>
        </w:numPr>
      </w:pPr>
      <w:r>
        <w:t xml:space="preserve">Clique em</w:t>
      </w:r>
      <w:r>
        <w:t xml:space="preserve"> </w:t>
      </w:r>
      <w:r>
        <w:rPr>
          <w:bCs/>
          <w:b/>
        </w:rPr>
        <w:t xml:space="preserve">Salvar</w:t>
      </w:r>
      <w:r>
        <w:t xml:space="preserve">.</w:t>
      </w:r>
    </w:p>
    <w:p>
      <w:pPr>
        <w:pStyle w:val="FirstParagraph"/>
      </w:pPr>
      <w:r>
        <w:t xml:space="preserve">Mensagem exibida pelo sistema:</w:t>
      </w:r>
    </w:p>
    <w:p>
      <w:pPr>
        <w:pStyle w:val="BodyText"/>
      </w:pPr>
      <w:r>
        <w:rPr>
          <w:iCs/>
          <w:i/>
        </w:rPr>
        <w:t xml:space="preserve">Acordo cadastrado com sucesso.</w:t>
      </w:r>
    </w:p>
    <w:p>
      <w:pPr>
        <w:pStyle w:val="BodyText"/>
      </w:pPr>
      <w:r>
        <w:t xml:space="preserve">O acordo ficará registrado na aba</w:t>
      </w:r>
      <w:r>
        <w:t xml:space="preserve"> </w:t>
      </w:r>
      <w:r>
        <w:rPr>
          <w:bCs/>
          <w:b/>
        </w:rPr>
        <w:t xml:space="preserve">Informações Adicionais</w:t>
      </w:r>
      <w:r>
        <w:t xml:space="preserve"> </w:t>
      </w:r>
      <w:r>
        <w:t xml:space="preserve">e também constará no histórico de</w:t>
      </w:r>
      <w:r>
        <w:t xml:space="preserve"> </w:t>
      </w:r>
      <w:r>
        <w:rPr>
          <w:bCs/>
          <w:b/>
        </w:rPr>
        <w:t xml:space="preserve">movimentações</w:t>
      </w:r>
      <w:r>
        <w:t xml:space="preserve"> </w:t>
      </w:r>
      <w:r>
        <w:t xml:space="preserve">do processo.</w:t>
      </w:r>
    </w:p>
    <w:bookmarkEnd w:id="552"/>
    <w:bookmarkStart w:id="554" w:name="cadastro-de-impedimento-ou-suspeicao"/>
    <w:bookmarkStart w:id="553" w:name="cadastro-de-impedimento-ou-suspeição"/>
    <w:p>
      <w:pPr>
        <w:pStyle w:val="Heading4"/>
      </w:pPr>
      <w:r>
        <w:t xml:space="preserve">18.22.3.</w:t>
      </w:r>
      <w:r>
        <w:t xml:space="preserve"> </w:t>
      </w:r>
      <w:r>
        <w:t xml:space="preserve">Cadastro de impedimento ou suspeição</w:t>
      </w:r>
      <w:hyperlink w:anchor="cadastro-de-impedimento-ou-suspeicao">
        <w:r>
          <w:rPr>
            <w:rStyle w:val="Hyperlink"/>
          </w:rPr>
          <w:t xml:space="preserve"></w:t>
        </w:r>
      </w:hyperlink>
    </w:p>
    <w:p>
      <w:pPr>
        <w:pStyle w:val="FirstParagraph"/>
      </w:pPr>
      <w:r>
        <w:t xml:space="preserve">O sistema permite registrar situações de</w:t>
      </w:r>
      <w:r>
        <w:t xml:space="preserve"> </w:t>
      </w:r>
      <w:r>
        <w:rPr>
          <w:bCs/>
          <w:b/>
        </w:rPr>
        <w:t xml:space="preserve">impedimento</w:t>
      </w:r>
      <w:r>
        <w:t xml:space="preserve"> </w:t>
      </w:r>
      <w:r>
        <w:t xml:space="preserve">ou</w:t>
      </w:r>
      <w:r>
        <w:t xml:space="preserve"> </w:t>
      </w:r>
      <w:r>
        <w:rPr>
          <w:bCs/>
          <w:b/>
        </w:rPr>
        <w:t xml:space="preserve">suspeição</w:t>
      </w:r>
      <w:r>
        <w:t xml:space="preserve">, garantindo transparência e controle dos atos processuais.</w:t>
      </w:r>
    </w:p>
    <w:p>
      <w:pPr>
        <w:pStyle w:val="BodyText"/>
      </w:pPr>
      <w:r>
        <w:t xml:space="preserve">Procedimento:</w:t>
      </w:r>
    </w:p>
    <w:p>
      <w:pPr>
        <w:numPr>
          <w:ilvl w:val="0"/>
          <w:numId w:val="1256"/>
        </w:numPr>
      </w:pPr>
      <w:r>
        <w:t xml:space="preserve">Clique em</w:t>
      </w:r>
      <w:r>
        <w:t xml:space="preserve"> </w:t>
      </w:r>
      <w:r>
        <w:rPr>
          <w:bCs/>
          <w:b/>
        </w:rPr>
        <w:t xml:space="preserve">Impedimento/Suspeição</w:t>
      </w:r>
      <w:r>
        <w:t xml:space="preserve">;</w:t>
      </w:r>
    </w:p>
    <w:p>
      <w:pPr>
        <w:numPr>
          <w:ilvl w:val="0"/>
          <w:numId w:val="1256"/>
        </w:numPr>
      </w:pPr>
      <w:r>
        <w:t xml:space="preserve">Clique em</w:t>
      </w:r>
      <w:r>
        <w:t xml:space="preserve"> </w:t>
      </w:r>
      <w:r>
        <w:rPr>
          <w:bCs/>
          <w:b/>
        </w:rPr>
        <w:t xml:space="preserve">Novo</w:t>
      </w:r>
      <w:r>
        <w:t xml:space="preserve">;</w:t>
      </w:r>
    </w:p>
    <w:p>
      <w:pPr>
        <w:numPr>
          <w:ilvl w:val="0"/>
          <w:numId w:val="1256"/>
        </w:numPr>
      </w:pPr>
      <w:r>
        <w:t xml:space="preserve">Preencha os campos:</w:t>
      </w:r>
    </w:p>
    <w:p>
      <w:pPr>
        <w:numPr>
          <w:ilvl w:val="1"/>
          <w:numId w:val="1257"/>
        </w:numPr>
      </w:pPr>
      <w:r>
        <w:rPr>
          <w:bCs/>
          <w:b/>
        </w:rPr>
        <w:t xml:space="preserve">Tipo</w:t>
      </w:r>
      <w:r>
        <w:t xml:space="preserve">:</w:t>
      </w:r>
      <w:r>
        <w:t xml:space="preserve"> </w:t>
      </w:r>
      <w:r>
        <w:rPr>
          <w:iCs/>
          <w:i/>
        </w:rPr>
        <w:t xml:space="preserve">Impedimento</w:t>
      </w:r>
      <w:r>
        <w:t xml:space="preserve"> </w:t>
      </w:r>
      <w:r>
        <w:t xml:space="preserve">ou</w:t>
      </w:r>
      <w:r>
        <w:t xml:space="preserve"> </w:t>
      </w:r>
      <w:r>
        <w:rPr>
          <w:iCs/>
          <w:i/>
        </w:rPr>
        <w:t xml:space="preserve">Suspeição</w:t>
      </w:r>
      <w:r>
        <w:t xml:space="preserve">;</w:t>
      </w:r>
    </w:p>
    <w:p>
      <w:pPr>
        <w:numPr>
          <w:ilvl w:val="1"/>
          <w:numId w:val="1257"/>
        </w:numPr>
      </w:pPr>
      <w:r>
        <w:rPr>
          <w:bCs/>
          <w:b/>
        </w:rPr>
        <w:t xml:space="preserve">Motivo</w:t>
      </w:r>
      <w:r>
        <w:t xml:space="preserve">: selecione entre os motivos disponíveis no sistema;</w:t>
      </w:r>
    </w:p>
    <w:p>
      <w:pPr>
        <w:numPr>
          <w:ilvl w:val="1"/>
          <w:numId w:val="1257"/>
        </w:numPr>
      </w:pPr>
      <w:r>
        <w:rPr>
          <w:bCs/>
          <w:b/>
        </w:rPr>
        <w:t xml:space="preserve">Pessoa impedida ou suspeita</w:t>
      </w:r>
      <w:r>
        <w:t xml:space="preserve">:</w:t>
      </w:r>
    </w:p>
    <w:p>
      <w:pPr>
        <w:numPr>
          <w:ilvl w:val="2"/>
          <w:numId w:val="1258"/>
        </w:numPr>
      </w:pPr>
      <w:r>
        <w:t xml:space="preserve">Magistrado;</w:t>
      </w:r>
    </w:p>
    <w:p>
      <w:pPr>
        <w:numPr>
          <w:ilvl w:val="2"/>
          <w:numId w:val="1258"/>
        </w:numPr>
      </w:pPr>
      <w:r>
        <w:t xml:space="preserve">Analista;</w:t>
      </w:r>
    </w:p>
    <w:p>
      <w:pPr>
        <w:numPr>
          <w:ilvl w:val="2"/>
          <w:numId w:val="1258"/>
        </w:numPr>
      </w:pPr>
      <w:r>
        <w:t xml:space="preserve">Promotor de Justiça;</w:t>
      </w:r>
    </w:p>
    <w:p>
      <w:pPr>
        <w:numPr>
          <w:ilvl w:val="2"/>
          <w:numId w:val="1258"/>
        </w:numPr>
      </w:pPr>
      <w:r>
        <w:t xml:space="preserve">Defensor Público;</w:t>
      </w:r>
    </w:p>
    <w:p>
      <w:pPr>
        <w:numPr>
          <w:ilvl w:val="2"/>
          <w:numId w:val="1258"/>
        </w:numPr>
      </w:pPr>
      <w:r>
        <w:t xml:space="preserve">Outro agente processual;</w:t>
      </w:r>
    </w:p>
    <w:p>
      <w:pPr>
        <w:numPr>
          <w:ilvl w:val="1"/>
          <w:numId w:val="1257"/>
        </w:numPr>
      </w:pPr>
      <w:r>
        <w:rPr>
          <w:bCs/>
          <w:b/>
        </w:rPr>
        <w:t xml:space="preserve">Observações</w:t>
      </w:r>
      <w:r>
        <w:t xml:space="preserve"> </w:t>
      </w:r>
      <w:r>
        <w:t xml:space="preserve">(opcional);</w:t>
      </w:r>
    </w:p>
    <w:p>
      <w:pPr>
        <w:numPr>
          <w:ilvl w:val="0"/>
          <w:numId w:val="1256"/>
        </w:numPr>
      </w:pPr>
      <w:r>
        <w:t xml:space="preserve">Clique em</w:t>
      </w:r>
      <w:r>
        <w:t xml:space="preserve"> </w:t>
      </w:r>
      <w:r>
        <w:rPr>
          <w:bCs/>
          <w:b/>
        </w:rPr>
        <w:t xml:space="preserve">Salvar</w:t>
      </w:r>
      <w:r>
        <w:t xml:space="preserve">.</w:t>
      </w:r>
    </w:p>
    <w:p>
      <w:pPr>
        <w:pStyle w:val="FirstParagraph"/>
      </w:pPr>
      <w:r>
        <w:t xml:space="preserve">O registro será automaticamente incluído nas</w:t>
      </w:r>
      <w:r>
        <w:t xml:space="preserve"> </w:t>
      </w:r>
      <w:r>
        <w:rPr>
          <w:bCs/>
          <w:b/>
        </w:rPr>
        <w:t xml:space="preserve">movimentações</w:t>
      </w:r>
      <w:r>
        <w:t xml:space="preserve"> </w:t>
      </w:r>
      <w:r>
        <w:t xml:space="preserve">do processo.</w:t>
      </w:r>
    </w:p>
    <w:bookmarkEnd w:id="553"/>
    <w:bookmarkEnd w:id="554"/>
    <w:bookmarkStart w:id="556" w:name="resumo"/>
    <w:bookmarkStart w:id="555" w:name="resumo-17"/>
    <w:p>
      <w:pPr>
        <w:pStyle w:val="Heading4"/>
      </w:pPr>
      <w:r>
        <w:t xml:space="preserve">18.22.4.</w:t>
      </w:r>
      <w:r>
        <w:t xml:space="preserve"> </w:t>
      </w:r>
      <w:r>
        <w:t xml:space="preserve">Resumo</w:t>
      </w:r>
      <w:hyperlink w:anchor="resumo">
        <w:r>
          <w:rPr>
            <w:rStyle w:val="Hyperlink"/>
          </w:rPr>
          <w:t xml:space="preserve"></w:t>
        </w:r>
      </w:hyperlink>
    </w:p>
    <w:p>
      <w:pPr>
        <w:pStyle w:val="FirstParagraph"/>
      </w:pPr>
      <w:r>
        <w:t xml:space="preserve">A aba</w:t>
      </w:r>
      <w:r>
        <w:t xml:space="preserve"> </w:t>
      </w:r>
      <w:r>
        <w:rPr>
          <w:bCs/>
          <w:b/>
        </w:rPr>
        <w:t xml:space="preserve">Informações Adicionais</w:t>
      </w:r>
      <w:r>
        <w:t xml:space="preserve"> </w:t>
      </w:r>
      <w:r>
        <w:t xml:space="preserve">possibilita o registro de informações essenciais para a regularidade e transparência da tramitação processual, permitindo:</w:t>
      </w:r>
    </w:p>
    <w:p>
      <w:pPr>
        <w:numPr>
          <w:ilvl w:val="0"/>
          <w:numId w:val="1259"/>
        </w:numPr>
      </w:pPr>
      <w:r>
        <w:t xml:space="preserve">A habilitação provisória de</w:t>
      </w:r>
      <w:r>
        <w:t xml:space="preserve"> </w:t>
      </w:r>
      <w:r>
        <w:rPr>
          <w:bCs/>
          <w:b/>
        </w:rPr>
        <w:t xml:space="preserve">peritos judiciais</w:t>
      </w:r>
      <w:r>
        <w:t xml:space="preserve">;</w:t>
      </w:r>
    </w:p>
    <w:p>
      <w:pPr>
        <w:numPr>
          <w:ilvl w:val="0"/>
          <w:numId w:val="1259"/>
        </w:numPr>
      </w:pPr>
      <w:r>
        <w:t xml:space="preserve">A formalização de</w:t>
      </w:r>
      <w:r>
        <w:t xml:space="preserve"> </w:t>
      </w:r>
      <w:r>
        <w:rPr>
          <w:bCs/>
          <w:b/>
        </w:rPr>
        <w:t xml:space="preserve">acordos</w:t>
      </w:r>
      <w:r>
        <w:t xml:space="preserve"> </w:t>
      </w:r>
      <w:r>
        <w:t xml:space="preserve">celebrados entre as partes;</w:t>
      </w:r>
    </w:p>
    <w:p>
      <w:pPr>
        <w:numPr>
          <w:ilvl w:val="0"/>
          <w:numId w:val="1259"/>
        </w:numPr>
      </w:pPr>
      <w:r>
        <w:t xml:space="preserve">O registro de</w:t>
      </w:r>
      <w:r>
        <w:t xml:space="preserve"> </w:t>
      </w:r>
      <w:r>
        <w:rPr>
          <w:bCs/>
          <w:b/>
        </w:rPr>
        <w:t xml:space="preserve">impedimentos e suspeições</w:t>
      </w:r>
      <w:r>
        <w:t xml:space="preserve"> </w:t>
      </w:r>
      <w:r>
        <w:t xml:space="preserve">de agentes processuais.</w:t>
      </w:r>
    </w:p>
    <w:p>
      <w:pPr>
        <w:pStyle w:val="FirstParagraph"/>
      </w:pPr>
      <w:r>
        <w:t xml:space="preserve">Todos esses procedimentos geram movimentações automáticas no sistema, assegurando</w:t>
      </w:r>
      <w:r>
        <w:t xml:space="preserve"> </w:t>
      </w:r>
      <w:r>
        <w:rPr>
          <w:bCs/>
          <w:b/>
        </w:rPr>
        <w:t xml:space="preserve">rastreabilidade</w:t>
      </w:r>
      <w:r>
        <w:t xml:space="preserve">,</w:t>
      </w:r>
      <w:r>
        <w:t xml:space="preserve"> </w:t>
      </w:r>
      <w:r>
        <w:rPr>
          <w:bCs/>
          <w:b/>
        </w:rPr>
        <w:t xml:space="preserve">controle</w:t>
      </w:r>
      <w:r>
        <w:t xml:space="preserve"> </w:t>
      </w:r>
      <w:r>
        <w:t xml:space="preserve">e</w:t>
      </w:r>
      <w:r>
        <w:t xml:space="preserve"> </w:t>
      </w:r>
      <w:r>
        <w:rPr>
          <w:bCs/>
          <w:b/>
        </w:rPr>
        <w:t xml:space="preserve">segurança jurídica</w:t>
      </w:r>
      <w:r>
        <w:t xml:space="preserve">.</w:t>
      </w:r>
    </w:p>
    <w:bookmarkEnd w:id="555"/>
    <w:bookmarkEnd w:id="556"/>
    <w:bookmarkEnd w:id="557"/>
    <w:bookmarkEnd w:id="558"/>
    <w:p>
      <w:pPr>
        <w:pStyle w:val="BodyText"/>
      </w:pPr>
      <w:bookmarkStart w:id="559" w:name="document-projud_23_cadastroparte"/>
      <w:bookmarkEnd w:id="559"/>
    </w:p>
    <w:bookmarkStart w:id="573" w:name="cadastro-de-parte-e-cpf-cnpj"/>
    <w:bookmarkStart w:id="572" w:name="cadastro-de-parte-e-cpfcnpj"/>
    <w:p>
      <w:pPr>
        <w:pStyle w:val="Heading3"/>
      </w:pPr>
      <w:r>
        <w:t xml:space="preserve">18.23.</w:t>
      </w:r>
      <w:r>
        <w:t xml:space="preserve"> </w:t>
      </w:r>
      <w:r>
        <w:t xml:space="preserve">Cadastro de Parte e CPF/CNPJ</w:t>
      </w:r>
      <w:hyperlink w:anchor="cadastro-de-parte-e-cpf-cnpj">
        <w:r>
          <w:rPr>
            <w:rStyle w:val="Hyperlink"/>
          </w:rPr>
          <w:t xml:space="preserve"></w:t>
        </w:r>
      </w:hyperlink>
    </w:p>
    <w:p>
      <w:pPr>
        <w:pStyle w:val="FirstParagraph"/>
      </w:pPr>
      <w:r>
        <w:t xml:space="preserve">Nesta aula, será apresentado o procedimento para</w:t>
      </w:r>
      <w:r>
        <w:t xml:space="preserve"> </w:t>
      </w:r>
      <w:r>
        <w:rPr>
          <w:bCs/>
          <w:b/>
        </w:rPr>
        <w:t xml:space="preserve">cadastrar, alterar, excluir e regularizar partes</w:t>
      </w:r>
      <w:r>
        <w:t xml:space="preserve"> </w:t>
      </w:r>
      <w:r>
        <w:t xml:space="preserve">em um processo no sistema ProJUDI, incluindo a inserção de</w:t>
      </w:r>
      <w:r>
        <w:t xml:space="preserve"> </w:t>
      </w:r>
      <w:r>
        <w:rPr>
          <w:bCs/>
          <w:b/>
        </w:rPr>
        <w:t xml:space="preserve">CPF ou CNPJ</w:t>
      </w:r>
      <w:r>
        <w:t xml:space="preserve">, conforme exigido pelo</w:t>
      </w:r>
      <w:r>
        <w:t xml:space="preserve"> </w:t>
      </w:r>
      <w:r>
        <w:rPr>
          <w:bCs/>
          <w:b/>
        </w:rPr>
        <w:t xml:space="preserve">Provimento n.º 61/2017 do Conselho Nacional de Justiça (CNJ)</w:t>
      </w:r>
      <w:r>
        <w:t xml:space="preserve">.</w:t>
      </w:r>
    </w:p>
    <w:bookmarkStart w:id="560" w:name="acessando-a-aba-de-partes"/>
    <w:p>
      <w:pPr>
        <w:pStyle w:val="Heading4"/>
      </w:pPr>
      <w:r>
        <w:t xml:space="preserve">18.23.1.</w:t>
      </w:r>
      <w:r>
        <w:t xml:space="preserve"> </w:t>
      </w:r>
      <w:r>
        <w:t xml:space="preserve">Acessando a aba de partes</w:t>
      </w:r>
      <w:hyperlink w:anchor="acessando-a-aba-de-partes">
        <w:r>
          <w:rPr>
            <w:rStyle w:val="Hyperlink"/>
          </w:rPr>
          <w:t xml:space="preserve"></w:t>
        </w:r>
      </w:hyperlink>
    </w:p>
    <w:p>
      <w:pPr>
        <w:numPr>
          <w:ilvl w:val="0"/>
          <w:numId w:val="1260"/>
        </w:numPr>
      </w:pPr>
      <w:r>
        <w:t xml:space="preserve">Acesse a</w:t>
      </w:r>
      <w:r>
        <w:t xml:space="preserve"> </w:t>
      </w:r>
      <w:r>
        <w:rPr>
          <w:bCs/>
          <w:b/>
        </w:rPr>
        <w:t xml:space="preserve">tela inicial do processo</w:t>
      </w:r>
      <w:r>
        <w:t xml:space="preserve">;</w:t>
      </w:r>
    </w:p>
    <w:p>
      <w:pPr>
        <w:numPr>
          <w:ilvl w:val="0"/>
          <w:numId w:val="1260"/>
        </w:numPr>
      </w:pPr>
      <w:r>
        <w:t xml:space="preserve">Clique na aba</w:t>
      </w:r>
      <w:r>
        <w:t xml:space="preserve"> </w:t>
      </w:r>
      <w:r>
        <w:rPr>
          <w:bCs/>
          <w:b/>
        </w:rPr>
        <w:t xml:space="preserve">Partes</w:t>
      </w:r>
      <w:r>
        <w:t xml:space="preserve">.</w:t>
      </w:r>
    </w:p>
    <w:p>
      <w:pPr>
        <w:pStyle w:val="FirstParagraph"/>
      </w:pPr>
      <w:r>
        <w:t xml:space="preserve">Será exibida a lista de partes já cadastradas no processo (autor, réu, vítima, testemunha, entre outras).</w:t>
      </w:r>
    </w:p>
    <w:bookmarkEnd w:id="560"/>
    <w:bookmarkStart w:id="564" w:name="adicionando-uma-nova-parte"/>
    <w:p>
      <w:pPr>
        <w:pStyle w:val="Heading4"/>
      </w:pPr>
      <w:r>
        <w:t xml:space="preserve">18.23.2.</w:t>
      </w:r>
      <w:r>
        <w:t xml:space="preserve"> </w:t>
      </w:r>
      <w:r>
        <w:t xml:space="preserve">Adicionando uma nova parte</w:t>
      </w:r>
      <w:hyperlink w:anchor="adicionando-uma-nova-parte">
        <w:r>
          <w:rPr>
            <w:rStyle w:val="Hyperlink"/>
          </w:rPr>
          <w:t xml:space="preserve"></w:t>
        </w:r>
      </w:hyperlink>
    </w:p>
    <w:p>
      <w:pPr>
        <w:numPr>
          <w:ilvl w:val="0"/>
          <w:numId w:val="1261"/>
        </w:numPr>
      </w:pPr>
      <w:r>
        <w:t xml:space="preserve">Clique em</w:t>
      </w:r>
      <w:r>
        <w:t xml:space="preserve"> </w:t>
      </w:r>
      <w:r>
        <w:rPr>
          <w:bCs/>
          <w:b/>
        </w:rPr>
        <w:t xml:space="preserve">Adicionar Parte</w:t>
      </w:r>
      <w:r>
        <w:t xml:space="preserve">;</w:t>
      </w:r>
    </w:p>
    <w:p>
      <w:pPr>
        <w:numPr>
          <w:ilvl w:val="0"/>
          <w:numId w:val="1261"/>
        </w:numPr>
      </w:pPr>
      <w:r>
        <w:t xml:space="preserve">Selecione o</w:t>
      </w:r>
      <w:r>
        <w:t xml:space="preserve"> </w:t>
      </w:r>
      <w:r>
        <w:rPr>
          <w:bCs/>
          <w:b/>
        </w:rPr>
        <w:t xml:space="preserve">polo processual</w:t>
      </w:r>
      <w:r>
        <w:t xml:space="preserve"> </w:t>
      </w:r>
      <w:r>
        <w:t xml:space="preserve">correspondente (ex.: polo ativo, polo passivo, vítima, testemunha);</w:t>
      </w:r>
    </w:p>
    <w:p>
      <w:pPr>
        <w:numPr>
          <w:ilvl w:val="0"/>
          <w:numId w:val="1261"/>
        </w:numPr>
      </w:pPr>
      <w:r>
        <w:t xml:space="preserve">Clique na</w:t>
      </w:r>
      <w:r>
        <w:t xml:space="preserve"> </w:t>
      </w:r>
      <w:r>
        <w:rPr>
          <w:bCs/>
          <w:b/>
        </w:rPr>
        <w:t xml:space="preserve">lupa</w:t>
      </w:r>
      <w:r>
        <w:t xml:space="preserve"> </w:t>
      </w:r>
      <w:r>
        <w:t xml:space="preserve">ao lado do campo</w:t>
      </w:r>
      <w:r>
        <w:t xml:space="preserve"> </w:t>
      </w:r>
      <w:r>
        <w:rPr>
          <w:iCs/>
          <w:i/>
        </w:rPr>
        <w:t xml:space="preserve">Nome</w:t>
      </w:r>
      <w:r>
        <w:t xml:space="preserve"> </w:t>
      </w:r>
      <w:r>
        <w:t xml:space="preserve">para abrir a tela de seleção de partes.</w:t>
      </w:r>
    </w:p>
    <w:bookmarkStart w:id="562" w:name="tela-de-selecao-de-parte"/>
    <w:bookmarkStart w:id="561" w:name="tela-de-seleção-de-parte"/>
    <w:p>
      <w:pPr>
        <w:pStyle w:val="Heading5"/>
      </w:pPr>
      <w:r>
        <w:t xml:space="preserve">18.23.2.1.</w:t>
      </w:r>
      <w:r>
        <w:t xml:space="preserve"> </w:t>
      </w:r>
      <w:r>
        <w:t xml:space="preserve">Tela de seleção de parte</w:t>
      </w:r>
      <w:hyperlink w:anchor="tela-de-selecao-de-parte">
        <w:r>
          <w:rPr>
            <w:rStyle w:val="Hyperlink"/>
          </w:rPr>
          <w:t xml:space="preserve"></w:t>
        </w:r>
      </w:hyperlink>
    </w:p>
    <w:p>
      <w:pPr>
        <w:pStyle w:val="FirstParagraph"/>
      </w:pPr>
      <w:r>
        <w:t xml:space="preserve">Na tela de seleção, é possível realizar a busca pelos seguintes critérios:</w:t>
      </w:r>
    </w:p>
    <w:p>
      <w:pPr>
        <w:numPr>
          <w:ilvl w:val="0"/>
          <w:numId w:val="1262"/>
        </w:numPr>
      </w:pPr>
      <w:r>
        <w:t xml:space="preserve">Nome;</w:t>
      </w:r>
    </w:p>
    <w:p>
      <w:pPr>
        <w:numPr>
          <w:ilvl w:val="0"/>
          <w:numId w:val="1262"/>
        </w:numPr>
      </w:pPr>
      <w:r>
        <w:t xml:space="preserve">Nome da mãe;</w:t>
      </w:r>
    </w:p>
    <w:p>
      <w:pPr>
        <w:numPr>
          <w:ilvl w:val="0"/>
          <w:numId w:val="1262"/>
        </w:numPr>
      </w:pPr>
      <w:r>
        <w:t xml:space="preserve">Tipo:</w:t>
      </w:r>
    </w:p>
    <w:p>
      <w:pPr>
        <w:numPr>
          <w:ilvl w:val="1"/>
          <w:numId w:val="1263"/>
        </w:numPr>
      </w:pPr>
      <w:r>
        <w:t xml:space="preserve">Pessoa física;</w:t>
      </w:r>
    </w:p>
    <w:p>
      <w:pPr>
        <w:numPr>
          <w:ilvl w:val="1"/>
          <w:numId w:val="1263"/>
        </w:numPr>
      </w:pPr>
      <w:r>
        <w:t xml:space="preserve">Pessoa jurídica;</w:t>
      </w:r>
    </w:p>
    <w:p>
      <w:pPr>
        <w:numPr>
          <w:ilvl w:val="1"/>
          <w:numId w:val="1263"/>
        </w:numPr>
      </w:pPr>
      <w:r>
        <w:t xml:space="preserve">Órgão;</w:t>
      </w:r>
    </w:p>
    <w:p>
      <w:pPr>
        <w:numPr>
          <w:ilvl w:val="1"/>
          <w:numId w:val="1263"/>
        </w:numPr>
      </w:pPr>
      <w:r>
        <w:t xml:space="preserve">Entidade.</w:t>
      </w:r>
    </w:p>
    <w:bookmarkEnd w:id="561"/>
    <w:bookmarkEnd w:id="562"/>
    <w:bookmarkStart w:id="563" w:name="criando-uma-nova-parte"/>
    <w:p>
      <w:pPr>
        <w:pStyle w:val="Heading5"/>
      </w:pPr>
      <w:r>
        <w:t xml:space="preserve">18.23.2.2.</w:t>
      </w:r>
      <w:r>
        <w:t xml:space="preserve"> </w:t>
      </w:r>
      <w:r>
        <w:t xml:space="preserve">Criando uma nova parte</w:t>
      </w:r>
      <w:hyperlink w:anchor="criando-uma-nova-parte">
        <w:r>
          <w:rPr>
            <w:rStyle w:val="Hyperlink"/>
          </w:rPr>
          <w:t xml:space="preserve"></w:t>
        </w:r>
      </w:hyperlink>
    </w:p>
    <w:p>
      <w:pPr>
        <w:pStyle w:val="FirstParagraph"/>
      </w:pPr>
      <w:r>
        <w:t xml:space="preserve">Caso a parte não seja localizada na base de dados:</w:t>
      </w:r>
    </w:p>
    <w:p>
      <w:pPr>
        <w:numPr>
          <w:ilvl w:val="0"/>
          <w:numId w:val="1264"/>
        </w:numPr>
      </w:pPr>
      <w:r>
        <w:t xml:space="preserve">Clique em</w:t>
      </w:r>
      <w:r>
        <w:t xml:space="preserve"> </w:t>
      </w:r>
      <w:r>
        <w:rPr>
          <w:bCs/>
          <w:b/>
        </w:rPr>
        <w:t xml:space="preserve">Criar Novo</w:t>
      </w:r>
      <w:r>
        <w:t xml:space="preserve">;</w:t>
      </w:r>
    </w:p>
    <w:p>
      <w:pPr>
        <w:numPr>
          <w:ilvl w:val="0"/>
          <w:numId w:val="1264"/>
        </w:numPr>
      </w:pPr>
      <w:r>
        <w:t xml:space="preserve">Informe o</w:t>
      </w:r>
      <w:r>
        <w:t xml:space="preserve"> </w:t>
      </w:r>
      <w:r>
        <w:rPr>
          <w:bCs/>
          <w:b/>
        </w:rPr>
        <w:t xml:space="preserve">CPF</w:t>
      </w:r>
      <w:r>
        <w:t xml:space="preserve"> </w:t>
      </w:r>
      <w:r>
        <w:t xml:space="preserve">(pessoa física) ou</w:t>
      </w:r>
      <w:r>
        <w:t xml:space="preserve"> </w:t>
      </w:r>
      <w:r>
        <w:rPr>
          <w:bCs/>
          <w:b/>
        </w:rPr>
        <w:t xml:space="preserve">CNPJ</w:t>
      </w:r>
      <w:r>
        <w:t xml:space="preserve"> </w:t>
      </w:r>
      <w:r>
        <w:t xml:space="preserve">(pessoa jurídica);</w:t>
      </w:r>
    </w:p>
    <w:p>
      <w:pPr>
        <w:numPr>
          <w:ilvl w:val="0"/>
          <w:numId w:val="1264"/>
        </w:numPr>
      </w:pPr>
      <w:r>
        <w:t xml:space="preserve">Preencha os dados obrigatórios;</w:t>
      </w:r>
    </w:p>
    <w:p>
      <w:pPr>
        <w:numPr>
          <w:ilvl w:val="0"/>
          <w:numId w:val="1264"/>
        </w:numPr>
      </w:pPr>
      <w:r>
        <w:t xml:space="preserve">Clique em</w:t>
      </w:r>
      <w:r>
        <w:t xml:space="preserve"> </w:t>
      </w:r>
      <w:r>
        <w:rPr>
          <w:bCs/>
          <w:b/>
        </w:rPr>
        <w:t xml:space="preserve">Salvar</w:t>
      </w:r>
      <w:r>
        <w:t xml:space="preserve">.</w:t>
      </w:r>
    </w:p>
    <w:p>
      <w:pPr>
        <w:pStyle w:val="FirstParagraph"/>
      </w:pPr>
      <w:r>
        <w:t xml:space="preserve">Após o cadastro:</w:t>
      </w:r>
    </w:p>
    <w:p>
      <w:pPr>
        <w:numPr>
          <w:ilvl w:val="0"/>
          <w:numId w:val="1265"/>
        </w:numPr>
      </w:pPr>
      <w:r>
        <w:t xml:space="preserve">Retorne à tela de seleção;</w:t>
      </w:r>
    </w:p>
    <w:p>
      <w:pPr>
        <w:numPr>
          <w:ilvl w:val="0"/>
          <w:numId w:val="1265"/>
        </w:numPr>
      </w:pPr>
      <w:r>
        <w:t xml:space="preserve">Selecione a parte recém-criada;</w:t>
      </w:r>
    </w:p>
    <w:p>
      <w:pPr>
        <w:numPr>
          <w:ilvl w:val="0"/>
          <w:numId w:val="1265"/>
        </w:numPr>
      </w:pPr>
      <w:r>
        <w:t xml:space="preserve">Clique em</w:t>
      </w:r>
      <w:r>
        <w:t xml:space="preserve"> </w:t>
      </w:r>
      <w:r>
        <w:rPr>
          <w:bCs/>
          <w:b/>
        </w:rPr>
        <w:t xml:space="preserve">Adicionar ao processo</w:t>
      </w:r>
      <w:r>
        <w:t xml:space="preserve">.</w:t>
      </w:r>
    </w:p>
    <w:p>
      <w:pPr>
        <w:pStyle w:val="FirstParagraph"/>
      </w:pPr>
      <w:r>
        <w:t xml:space="preserve">&gt; É possível, se necessário, cadastrar também um</w:t>
      </w:r>
      <w:r>
        <w:t xml:space="preserve"> </w:t>
      </w:r>
      <w:r>
        <w:rPr>
          <w:bCs/>
          <w:b/>
        </w:rPr>
        <w:t xml:space="preserve">representante legal</w:t>
      </w:r>
      <w:r>
        <w:t xml:space="preserve"> </w:t>
      </w:r>
      <w:r>
        <w:t xml:space="preserve">da parte.</w:t>
      </w:r>
    </w:p>
    <w:bookmarkEnd w:id="563"/>
    <w:bookmarkEnd w:id="564"/>
    <w:bookmarkStart w:id="565" w:name="alterando-uma-parte"/>
    <w:p>
      <w:pPr>
        <w:pStyle w:val="Heading4"/>
      </w:pPr>
      <w:r>
        <w:t xml:space="preserve">18.23.3.</w:t>
      </w:r>
      <w:r>
        <w:t xml:space="preserve"> </w:t>
      </w:r>
      <w:r>
        <w:t xml:space="preserve">Alterando uma parte</w:t>
      </w:r>
      <w:hyperlink w:anchor="alterando-uma-parte">
        <w:r>
          <w:rPr>
            <w:rStyle w:val="Hyperlink"/>
          </w:rPr>
          <w:t xml:space="preserve"></w:t>
        </w:r>
      </w:hyperlink>
    </w:p>
    <w:p>
      <w:pPr>
        <w:numPr>
          <w:ilvl w:val="0"/>
          <w:numId w:val="1266"/>
        </w:numPr>
      </w:pPr>
      <w:r>
        <w:t xml:space="preserve">Na aba</w:t>
      </w:r>
      <w:r>
        <w:t xml:space="preserve"> </w:t>
      </w:r>
      <w:r>
        <w:rPr>
          <w:bCs/>
          <w:b/>
        </w:rPr>
        <w:t xml:space="preserve">Partes</w:t>
      </w:r>
      <w:r>
        <w:t xml:space="preserve">, clique sobre o nome da parte desejada;</w:t>
      </w:r>
    </w:p>
    <w:p>
      <w:pPr>
        <w:numPr>
          <w:ilvl w:val="0"/>
          <w:numId w:val="1266"/>
        </w:numPr>
      </w:pPr>
      <w:r>
        <w:t xml:space="preserve">Serão disponibilizadas as seguintes opções:</w:t>
      </w:r>
    </w:p>
    <w:p>
      <w:pPr>
        <w:numPr>
          <w:ilvl w:val="1"/>
          <w:numId w:val="1267"/>
        </w:numPr>
      </w:pPr>
      <w:r>
        <w:rPr>
          <w:bCs/>
          <w:b/>
        </w:rPr>
        <w:t xml:space="preserve">Alterar Parte</w:t>
      </w:r>
      <w:r>
        <w:t xml:space="preserve">: corrigir nome, inserir ou ajustar CPF/CNPJ e demais dados pessoais;</w:t>
      </w:r>
    </w:p>
    <w:p>
      <w:pPr>
        <w:numPr>
          <w:ilvl w:val="1"/>
          <w:numId w:val="1267"/>
        </w:numPr>
      </w:pPr>
      <w:r>
        <w:rPr>
          <w:bCs/>
          <w:b/>
        </w:rPr>
        <w:t xml:space="preserve">Alterar Polo</w:t>
      </w:r>
      <w:r>
        <w:t xml:space="preserve">: modificar o polo processual (ex.: de autor para vítima);</w:t>
      </w:r>
    </w:p>
    <w:p>
      <w:pPr>
        <w:numPr>
          <w:ilvl w:val="1"/>
          <w:numId w:val="1267"/>
        </w:numPr>
      </w:pPr>
      <w:r>
        <w:rPr>
          <w:bCs/>
          <w:b/>
        </w:rPr>
        <w:t xml:space="preserve">Dar Baixa</w:t>
      </w:r>
      <w:r>
        <w:t xml:space="preserve">: excluir a parte do processo, sem apagá-la do histórico.</w:t>
      </w:r>
    </w:p>
    <w:p>
      <w:pPr>
        <w:numPr>
          <w:ilvl w:val="0"/>
          <w:numId w:val="1266"/>
        </w:numPr>
      </w:pPr>
      <w:r>
        <w:t xml:space="preserve">Após realizar a alteração desejada, clique em</w:t>
      </w:r>
      <w:r>
        <w:t xml:space="preserve"> </w:t>
      </w:r>
      <w:r>
        <w:rPr>
          <w:bCs/>
          <w:b/>
        </w:rPr>
        <w:t xml:space="preserve">Salvar</w:t>
      </w:r>
      <w:r>
        <w:t xml:space="preserve">.</w:t>
      </w:r>
    </w:p>
    <w:p>
      <w:pPr>
        <w:pStyle w:val="FirstParagraph"/>
      </w:pPr>
      <w:r>
        <w:t xml:space="preserve">&gt; As partes que recebem baixa permanecem visíveis no histórico do processo e podem ser</w:t>
      </w:r>
      <w:r>
        <w:t xml:space="preserve"> </w:t>
      </w:r>
      <w:r>
        <w:rPr>
          <w:bCs/>
          <w:b/>
        </w:rPr>
        <w:t xml:space="preserve">reativadas</w:t>
      </w:r>
      <w:r>
        <w:t xml:space="preserve">, se necessário.</w:t>
      </w:r>
    </w:p>
    <w:bookmarkEnd w:id="565"/>
    <w:bookmarkStart w:id="567" w:name="regularizacao-de-cpf-ou-cnpj"/>
    <w:bookmarkStart w:id="566" w:name="regularização-de-cpf-ou-cnpj"/>
    <w:p>
      <w:pPr>
        <w:pStyle w:val="Heading4"/>
      </w:pPr>
      <w:r>
        <w:t xml:space="preserve">18.23.4.</w:t>
      </w:r>
      <w:r>
        <w:t xml:space="preserve"> </w:t>
      </w:r>
      <w:r>
        <w:t xml:space="preserve">Regularização de CPF ou CNPJ</w:t>
      </w:r>
      <w:hyperlink w:anchor="regularizacao-de-cpf-ou-cnpj">
        <w:r>
          <w:rPr>
            <w:rStyle w:val="Hyperlink"/>
          </w:rPr>
          <w:t xml:space="preserve"></w:t>
        </w:r>
      </w:hyperlink>
    </w:p>
    <w:p>
      <w:pPr>
        <w:pStyle w:val="FirstParagraph"/>
      </w:pPr>
      <w:r>
        <w:t xml:space="preserve">Quando o sistema exibir uma</w:t>
      </w:r>
      <w:r>
        <w:t xml:space="preserve"> </w:t>
      </w:r>
      <w:r>
        <w:rPr>
          <w:bCs/>
          <w:b/>
        </w:rPr>
        <w:t xml:space="preserve">tarja de alerta</w:t>
      </w:r>
      <w:r>
        <w:t xml:space="preserve"> </w:t>
      </w:r>
      <w:r>
        <w:t xml:space="preserve">indicando ausência de CPF ou CNPJ, proceda da seguinte forma:</w:t>
      </w:r>
    </w:p>
    <w:p>
      <w:pPr>
        <w:numPr>
          <w:ilvl w:val="0"/>
          <w:numId w:val="1268"/>
        </w:numPr>
      </w:pPr>
      <w:r>
        <w:t xml:space="preserve">Clique sobre a parte com pendência;</w:t>
      </w:r>
    </w:p>
    <w:p>
      <w:pPr>
        <w:numPr>
          <w:ilvl w:val="0"/>
          <w:numId w:val="1268"/>
        </w:numPr>
      </w:pPr>
      <w:r>
        <w:t xml:space="preserve">Selecione a opção</w:t>
      </w:r>
      <w:r>
        <w:t xml:space="preserve"> </w:t>
      </w:r>
      <w:r>
        <w:rPr>
          <w:bCs/>
          <w:b/>
        </w:rPr>
        <w:t xml:space="preserve">Cadastrar CPF/CNPJ</w:t>
      </w:r>
      <w:r>
        <w:t xml:space="preserve">;</w:t>
      </w:r>
    </w:p>
    <w:p>
      <w:pPr>
        <w:numPr>
          <w:ilvl w:val="0"/>
          <w:numId w:val="1268"/>
        </w:numPr>
      </w:pPr>
      <w:r>
        <w:t xml:space="preserve">Informe o número correto;</w:t>
      </w:r>
    </w:p>
    <w:p>
      <w:pPr>
        <w:numPr>
          <w:ilvl w:val="0"/>
          <w:numId w:val="1268"/>
        </w:numPr>
      </w:pPr>
      <w:r>
        <w:t xml:space="preserve">Clique em</w:t>
      </w:r>
      <w:r>
        <w:t xml:space="preserve"> </w:t>
      </w:r>
      <w:r>
        <w:rPr>
          <w:bCs/>
          <w:b/>
        </w:rPr>
        <w:t xml:space="preserve">Salvar</w:t>
      </w:r>
      <w:r>
        <w:t xml:space="preserve">.</w:t>
      </w:r>
    </w:p>
    <w:p>
      <w:pPr>
        <w:pStyle w:val="FirstParagraph"/>
      </w:pPr>
      <w:r>
        <w:t xml:space="preserve">O sistema apresentará uma tela comparativa, indicando:</w:t>
      </w:r>
    </w:p>
    <w:p>
      <w:pPr>
        <w:numPr>
          <w:ilvl w:val="0"/>
          <w:numId w:val="1269"/>
        </w:numPr>
      </w:pPr>
      <w:r>
        <w:t xml:space="preserve">Situação anterior;</w:t>
      </w:r>
    </w:p>
    <w:p>
      <w:pPr>
        <w:numPr>
          <w:ilvl w:val="0"/>
          <w:numId w:val="1269"/>
        </w:numPr>
      </w:pPr>
      <w:r>
        <w:t xml:space="preserve">Situação após a atualização.</w:t>
      </w:r>
    </w:p>
    <w:p>
      <w:pPr>
        <w:numPr>
          <w:ilvl w:val="0"/>
          <w:numId w:val="1270"/>
        </w:numPr>
      </w:pPr>
      <w:r>
        <w:t xml:space="preserve">Clique em</w:t>
      </w:r>
      <w:r>
        <w:t xml:space="preserve"> </w:t>
      </w:r>
      <w:r>
        <w:rPr>
          <w:bCs/>
          <w:b/>
        </w:rPr>
        <w:t xml:space="preserve">Confirmar</w:t>
      </w:r>
      <w:r>
        <w:t xml:space="preserve"> </w:t>
      </w:r>
      <w:r>
        <w:t xml:space="preserve">para concluir.</w:t>
      </w:r>
    </w:p>
    <w:p>
      <w:pPr>
        <w:pStyle w:val="FirstParagraph"/>
      </w:pPr>
      <w:r>
        <w:t xml:space="preserve">Após a confirmação, a tarja de alerta será removida, indicando que o processo está</w:t>
      </w:r>
      <w:r>
        <w:t xml:space="preserve"> </w:t>
      </w:r>
      <w:r>
        <w:rPr>
          <w:bCs/>
          <w:b/>
        </w:rPr>
        <w:t xml:space="preserve">regularizado</w:t>
      </w:r>
      <w:r>
        <w:t xml:space="preserve">, em conformidade com o</w:t>
      </w:r>
      <w:r>
        <w:t xml:space="preserve"> </w:t>
      </w:r>
      <w:r>
        <w:rPr>
          <w:bCs/>
          <w:b/>
        </w:rPr>
        <w:t xml:space="preserve">Provimento n.º 61/2017 do CNJ</w:t>
      </w:r>
      <w:r>
        <w:t xml:space="preserve">.</w:t>
      </w:r>
    </w:p>
    <w:bookmarkEnd w:id="566"/>
    <w:bookmarkEnd w:id="567"/>
    <w:bookmarkStart w:id="569" w:name="historico-de-partes"/>
    <w:bookmarkStart w:id="568" w:name="histórico-de-partes"/>
    <w:p>
      <w:pPr>
        <w:pStyle w:val="Heading4"/>
      </w:pPr>
      <w:r>
        <w:t xml:space="preserve">18.23.5.</w:t>
      </w:r>
      <w:r>
        <w:t xml:space="preserve"> </w:t>
      </w:r>
      <w:r>
        <w:t xml:space="preserve">Histórico de partes</w:t>
      </w:r>
      <w:hyperlink w:anchor="historico-de-partes">
        <w:r>
          <w:rPr>
            <w:rStyle w:val="Hyperlink"/>
          </w:rPr>
          <w:t xml:space="preserve"></w:t>
        </w:r>
      </w:hyperlink>
    </w:p>
    <w:p>
      <w:pPr>
        <w:pStyle w:val="FirstParagraph"/>
      </w:pPr>
      <w:r>
        <w:t xml:space="preserve">A aba</w:t>
      </w:r>
      <w:r>
        <w:t xml:space="preserve"> </w:t>
      </w:r>
      <w:r>
        <w:rPr>
          <w:bCs/>
          <w:b/>
        </w:rPr>
        <w:t xml:space="preserve">Partes</w:t>
      </w:r>
      <w:r>
        <w:t xml:space="preserve"> </w:t>
      </w:r>
      <w:r>
        <w:t xml:space="preserve">mantém o histórico completo das alterações realizadas, incluindo:</w:t>
      </w:r>
    </w:p>
    <w:p>
      <w:pPr>
        <w:numPr>
          <w:ilvl w:val="0"/>
          <w:numId w:val="1271"/>
        </w:numPr>
      </w:pPr>
      <w:r>
        <w:t xml:space="preserve">Inclusões;</w:t>
      </w:r>
    </w:p>
    <w:p>
      <w:pPr>
        <w:numPr>
          <w:ilvl w:val="0"/>
          <w:numId w:val="1271"/>
        </w:numPr>
      </w:pPr>
      <w:r>
        <w:t xml:space="preserve">Exclusões (baixas);</w:t>
      </w:r>
    </w:p>
    <w:p>
      <w:pPr>
        <w:numPr>
          <w:ilvl w:val="0"/>
          <w:numId w:val="1271"/>
        </w:numPr>
      </w:pPr>
      <w:r>
        <w:t xml:space="preserve">Alterações de polo;</w:t>
      </w:r>
    </w:p>
    <w:p>
      <w:pPr>
        <w:numPr>
          <w:ilvl w:val="0"/>
          <w:numId w:val="1271"/>
        </w:numPr>
      </w:pPr>
      <w:r>
        <w:t xml:space="preserve">Reativações de partes.</w:t>
      </w:r>
    </w:p>
    <w:bookmarkEnd w:id="568"/>
    <w:bookmarkEnd w:id="569"/>
    <w:bookmarkStart w:id="571" w:name="resumo"/>
    <w:bookmarkStart w:id="570" w:name="resumo-18"/>
    <w:p>
      <w:pPr>
        <w:pStyle w:val="Heading4"/>
      </w:pPr>
      <w:r>
        <w:t xml:space="preserve">18.23.6.</w:t>
      </w:r>
      <w:r>
        <w:t xml:space="preserve"> </w:t>
      </w:r>
      <w:r>
        <w:t xml:space="preserve">Resumo</w:t>
      </w:r>
      <w:hyperlink w:anchor="resumo">
        <w:r>
          <w:rPr>
            <w:rStyle w:val="Hyperlink"/>
          </w:rPr>
          <w:t xml:space="preserve"></w:t>
        </w:r>
      </w:hyperlink>
    </w:p>
    <w:p>
      <w:pPr>
        <w:pStyle w:val="FirstParagraph"/>
      </w:pPr>
      <w:r>
        <w:t xml:space="preserve">A funcionalidade de</w:t>
      </w:r>
      <w:r>
        <w:t xml:space="preserve"> </w:t>
      </w:r>
      <w:r>
        <w:rPr>
          <w:bCs/>
          <w:b/>
        </w:rPr>
        <w:t xml:space="preserve">Cadastro de Partes</w:t>
      </w:r>
      <w:r>
        <w:t xml:space="preserve"> </w:t>
      </w:r>
      <w:r>
        <w:t xml:space="preserve">no ProJUDI permite:</w:t>
      </w:r>
    </w:p>
    <w:p>
      <w:pPr>
        <w:numPr>
          <w:ilvl w:val="0"/>
          <w:numId w:val="1272"/>
        </w:numPr>
      </w:pPr>
      <w:r>
        <w:t xml:space="preserve">Incluir partes físicas ou jurídicas no processo;</w:t>
      </w:r>
    </w:p>
    <w:p>
      <w:pPr>
        <w:numPr>
          <w:ilvl w:val="0"/>
          <w:numId w:val="1272"/>
        </w:numPr>
      </w:pPr>
      <w:r>
        <w:t xml:space="preserve">Corrigir dados cadastrais e regularizar CPF/CNPJ;</w:t>
      </w:r>
    </w:p>
    <w:p>
      <w:pPr>
        <w:numPr>
          <w:ilvl w:val="0"/>
          <w:numId w:val="1272"/>
        </w:numPr>
      </w:pPr>
      <w:r>
        <w:t xml:space="preserve">Alterar o polo processual;</w:t>
      </w:r>
    </w:p>
    <w:p>
      <w:pPr>
        <w:numPr>
          <w:ilvl w:val="0"/>
          <w:numId w:val="1272"/>
        </w:numPr>
      </w:pPr>
      <w:r>
        <w:t xml:space="preserve">Dar baixa ou reativar partes;</w:t>
      </w:r>
    </w:p>
    <w:p>
      <w:pPr>
        <w:numPr>
          <w:ilvl w:val="0"/>
          <w:numId w:val="1272"/>
        </w:numPr>
      </w:pPr>
      <w:r>
        <w:t xml:space="preserve">Atender às exigências normativas do</w:t>
      </w:r>
      <w:r>
        <w:t xml:space="preserve"> </w:t>
      </w:r>
      <w:r>
        <w:rPr>
          <w:bCs/>
          <w:b/>
        </w:rPr>
        <w:t xml:space="preserve">CNJ</w:t>
      </w:r>
      <w:r>
        <w:t xml:space="preserve">.</w:t>
      </w:r>
    </w:p>
    <w:p>
      <w:pPr>
        <w:pStyle w:val="FirstParagraph"/>
      </w:pPr>
      <w:r>
        <w:t xml:space="preserve">Esses procedimentos asseguram um cadastro processual</w:t>
      </w:r>
      <w:r>
        <w:t xml:space="preserve"> </w:t>
      </w:r>
      <w:r>
        <w:rPr>
          <w:bCs/>
          <w:b/>
        </w:rPr>
        <w:t xml:space="preserve">completo, atualizado, válido e rastreável</w:t>
      </w:r>
      <w:r>
        <w:t xml:space="preserve">, garantindo maior segurança jurídica e organização dos autos.</w:t>
      </w:r>
    </w:p>
    <w:bookmarkEnd w:id="570"/>
    <w:bookmarkEnd w:id="571"/>
    <w:bookmarkEnd w:id="572"/>
    <w:bookmarkEnd w:id="573"/>
    <w:p>
      <w:pPr>
        <w:pStyle w:val="BodyText"/>
      </w:pPr>
      <w:bookmarkStart w:id="574" w:name="X4c025f43c78adfff67f0fa14b8405763cf1b0d3"/>
      <w:bookmarkEnd w:id="574"/>
    </w:p>
    <w:bookmarkStart w:id="588" w:name="cadastro-de-parte-com-citacao-online"/>
    <w:bookmarkStart w:id="587" w:name="cadastro-de-parte-com-citação-online"/>
    <w:p>
      <w:pPr>
        <w:pStyle w:val="Heading3"/>
      </w:pPr>
      <w:r>
        <w:t xml:space="preserve">18.24.</w:t>
      </w:r>
      <w:r>
        <w:t xml:space="preserve"> </w:t>
      </w:r>
      <w:r>
        <w:t xml:space="preserve">Cadastro de Parte com Citação Online</w:t>
      </w:r>
      <w:hyperlink w:anchor="cadastro-de-parte-com-citacao-online">
        <w:r>
          <w:rPr>
            <w:rStyle w:val="Hyperlink"/>
          </w:rPr>
          <w:t xml:space="preserve"></w:t>
        </w:r>
      </w:hyperlink>
    </w:p>
    <w:p>
      <w:pPr>
        <w:pStyle w:val="FirstParagraph"/>
      </w:pPr>
      <w:r>
        <w:t xml:space="preserve">Nesta aula, será apresentado o procedimento para</w:t>
      </w:r>
      <w:r>
        <w:t xml:space="preserve"> </w:t>
      </w:r>
      <w:r>
        <w:rPr>
          <w:bCs/>
          <w:b/>
        </w:rPr>
        <w:t xml:space="preserve">cadastrar uma parte (pessoa jurídica ou órgão público)</w:t>
      </w:r>
      <w:r>
        <w:t xml:space="preserve"> </w:t>
      </w:r>
      <w:r>
        <w:t xml:space="preserve">no sistema ProJUDI, de modo que ela receba</w:t>
      </w:r>
      <w:r>
        <w:t xml:space="preserve"> </w:t>
      </w:r>
      <w:r>
        <w:rPr>
          <w:bCs/>
          <w:b/>
        </w:rPr>
        <w:t xml:space="preserve">citação eletrônica (citação online)</w:t>
      </w:r>
      <w:r>
        <w:t xml:space="preserve">.</w:t>
      </w:r>
    </w:p>
    <w:bookmarkStart w:id="576" w:name="o-que-e-a-citacao-online"/>
    <w:bookmarkStart w:id="575" w:name="o-que-é-a-citação-online"/>
    <w:p>
      <w:pPr>
        <w:pStyle w:val="Heading4"/>
      </w:pPr>
      <w:r>
        <w:t xml:space="preserve">18.24.1.</w:t>
      </w:r>
      <w:r>
        <w:t xml:space="preserve"> </w:t>
      </w:r>
      <w:r>
        <w:t xml:space="preserve">O que é a citação online?</w:t>
      </w:r>
      <w:hyperlink w:anchor="o-que-e-a-citacao-online">
        <w:r>
          <w:rPr>
            <w:rStyle w:val="Hyperlink"/>
          </w:rPr>
          <w:t xml:space="preserve"></w:t>
        </w:r>
      </w:hyperlink>
    </w:p>
    <w:p>
      <w:pPr>
        <w:pStyle w:val="FirstParagraph"/>
      </w:pPr>
      <w:r>
        <w:t xml:space="preserve">A</w:t>
      </w:r>
      <w:r>
        <w:t xml:space="preserve"> </w:t>
      </w:r>
      <w:r>
        <w:rPr>
          <w:bCs/>
          <w:b/>
        </w:rPr>
        <w:t xml:space="preserve">citação online</w:t>
      </w:r>
      <w:r>
        <w:t xml:space="preserve"> </w:t>
      </w:r>
      <w:r>
        <w:t xml:space="preserve">é realizada</w:t>
      </w:r>
      <w:r>
        <w:t xml:space="preserve"> </w:t>
      </w:r>
      <w:r>
        <w:rPr>
          <w:bCs/>
          <w:b/>
        </w:rPr>
        <w:t xml:space="preserve">diretamente no sistema ProJUDI</w:t>
      </w:r>
      <w:r>
        <w:t xml:space="preserve">, sem a utilização do Diário da Justiça Eletrônico.</w:t>
      </w:r>
    </w:p>
    <w:p>
      <w:pPr>
        <w:pStyle w:val="BodyText"/>
      </w:pPr>
      <w:r>
        <w:t xml:space="preserve">Principais características:</w:t>
      </w:r>
    </w:p>
    <w:p>
      <w:pPr>
        <w:numPr>
          <w:ilvl w:val="0"/>
          <w:numId w:val="1273"/>
        </w:numPr>
      </w:pPr>
      <w:r>
        <w:t xml:space="preserve">Envio de</w:t>
      </w:r>
      <w:r>
        <w:t xml:space="preserve"> </w:t>
      </w:r>
      <w:r>
        <w:rPr>
          <w:bCs/>
          <w:b/>
        </w:rPr>
        <w:t xml:space="preserve">notificação automática por e-mail</w:t>
      </w:r>
      <w:r>
        <w:t xml:space="preserve"> </w:t>
      </w:r>
      <w:r>
        <w:t xml:space="preserve">à parte cadastrada;</w:t>
      </w:r>
    </w:p>
    <w:p>
      <w:pPr>
        <w:numPr>
          <w:ilvl w:val="0"/>
          <w:numId w:val="1273"/>
        </w:numPr>
      </w:pPr>
      <w:r>
        <w:t xml:space="preserve">Integração com o sistema de</w:t>
      </w:r>
      <w:r>
        <w:t xml:space="preserve"> </w:t>
      </w:r>
      <w:r>
        <w:rPr>
          <w:bCs/>
          <w:b/>
        </w:rPr>
        <w:t xml:space="preserve">notificações push</w:t>
      </w:r>
      <w:r>
        <w:t xml:space="preserve"> </w:t>
      </w:r>
      <w:r>
        <w:t xml:space="preserve">do ProJUDI;</w:t>
      </w:r>
    </w:p>
    <w:p>
      <w:pPr>
        <w:numPr>
          <w:ilvl w:val="0"/>
          <w:numId w:val="1273"/>
        </w:numPr>
      </w:pPr>
      <w:r>
        <w:t xml:space="preserve">Modalidade aplicada principalmente a</w:t>
      </w:r>
      <w:r>
        <w:t xml:space="preserve"> </w:t>
      </w:r>
      <w:r>
        <w:rPr>
          <w:bCs/>
          <w:b/>
        </w:rPr>
        <w:t xml:space="preserve">grandes demandantes</w:t>
      </w:r>
      <w:r>
        <w:t xml:space="preserve">, tais como:</w:t>
      </w:r>
    </w:p>
    <w:p>
      <w:pPr>
        <w:numPr>
          <w:ilvl w:val="1"/>
          <w:numId w:val="1274"/>
        </w:numPr>
      </w:pPr>
      <w:r>
        <w:t xml:space="preserve">Bancos;</w:t>
      </w:r>
    </w:p>
    <w:p>
      <w:pPr>
        <w:numPr>
          <w:ilvl w:val="1"/>
          <w:numId w:val="1274"/>
        </w:numPr>
      </w:pPr>
      <w:r>
        <w:t xml:space="preserve">Companhias aéreas;</w:t>
      </w:r>
    </w:p>
    <w:p>
      <w:pPr>
        <w:numPr>
          <w:ilvl w:val="1"/>
          <w:numId w:val="1274"/>
        </w:numPr>
      </w:pPr>
      <w:r>
        <w:t xml:space="preserve">Estado;</w:t>
      </w:r>
    </w:p>
    <w:p>
      <w:pPr>
        <w:numPr>
          <w:ilvl w:val="1"/>
          <w:numId w:val="1274"/>
        </w:numPr>
      </w:pPr>
      <w:r>
        <w:t xml:space="preserve">INSS;</w:t>
      </w:r>
    </w:p>
    <w:p>
      <w:pPr>
        <w:numPr>
          <w:ilvl w:val="1"/>
          <w:numId w:val="1274"/>
        </w:numPr>
      </w:pPr>
      <w:r>
        <w:t xml:space="preserve">Procuradorias (PGE, AGU, entre outras).</w:t>
      </w:r>
    </w:p>
    <w:bookmarkEnd w:id="575"/>
    <w:bookmarkEnd w:id="576"/>
    <w:bookmarkStart w:id="581" w:name="Xdd589353d3f5a429d9d3a511b044800cc1d5e81"/>
    <w:bookmarkStart w:id="580" w:name="X32fea17d4aaf6c28c4e626c195e6f71234c0b0f"/>
    <w:p>
      <w:pPr>
        <w:pStyle w:val="Heading4"/>
      </w:pPr>
      <w:r>
        <w:t xml:space="preserve">18.24.2.</w:t>
      </w:r>
      <w:r>
        <w:t xml:space="preserve"> </w:t>
      </w:r>
      <w:r>
        <w:t xml:space="preserve">Passo a passo para cadastro da parte com citação online</w:t>
      </w:r>
      <w:hyperlink w:anchor="Xdd589353d3f5a429d9d3a511b044800cc1d5e81">
        <w:r>
          <w:rPr>
            <w:rStyle w:val="Hyperlink"/>
          </w:rPr>
          <w:t xml:space="preserve"></w:t>
        </w:r>
      </w:hyperlink>
    </w:p>
    <w:p>
      <w:pPr>
        <w:numPr>
          <w:ilvl w:val="0"/>
          <w:numId w:val="1275"/>
        </w:numPr>
      </w:pPr>
      <w:r>
        <w:t xml:space="preserve">Acesse a aba</w:t>
      </w:r>
      <w:r>
        <w:t xml:space="preserve"> </w:t>
      </w:r>
      <w:r>
        <w:rPr>
          <w:bCs/>
          <w:b/>
        </w:rPr>
        <w:t xml:space="preserve">Partes</w:t>
      </w:r>
      <w:r>
        <w:t xml:space="preserve">;</w:t>
      </w:r>
    </w:p>
    <w:p>
      <w:pPr>
        <w:numPr>
          <w:ilvl w:val="0"/>
          <w:numId w:val="1275"/>
        </w:numPr>
      </w:pPr>
      <w:r>
        <w:t xml:space="preserve">Clique em</w:t>
      </w:r>
      <w:r>
        <w:t xml:space="preserve"> </w:t>
      </w:r>
      <w:r>
        <w:rPr>
          <w:bCs/>
          <w:b/>
        </w:rPr>
        <w:t xml:space="preserve">Adicionar Parte</w:t>
      </w:r>
      <w:r>
        <w:t xml:space="preserve">;</w:t>
      </w:r>
    </w:p>
    <w:p>
      <w:pPr>
        <w:numPr>
          <w:ilvl w:val="0"/>
          <w:numId w:val="1275"/>
        </w:numPr>
      </w:pPr>
      <w:r>
        <w:t xml:space="preserve">Selecione o</w:t>
      </w:r>
      <w:r>
        <w:t xml:space="preserve"> </w:t>
      </w:r>
      <w:r>
        <w:rPr>
          <w:bCs/>
          <w:b/>
        </w:rPr>
        <w:t xml:space="preserve">polo processual</w:t>
      </w:r>
      <w:r>
        <w:t xml:space="preserve"> </w:t>
      </w:r>
      <w:r>
        <w:t xml:space="preserve">correspondente (ex.: Polo Passivo);</w:t>
      </w:r>
    </w:p>
    <w:p>
      <w:pPr>
        <w:numPr>
          <w:ilvl w:val="0"/>
          <w:numId w:val="1275"/>
        </w:numPr>
      </w:pPr>
      <w:r>
        <w:t xml:space="preserve">Clique na</w:t>
      </w:r>
      <w:r>
        <w:t xml:space="preserve"> </w:t>
      </w:r>
      <w:r>
        <w:rPr>
          <w:bCs/>
          <w:b/>
        </w:rPr>
        <w:t xml:space="preserve">lupa</w:t>
      </w:r>
      <w:r>
        <w:t xml:space="preserve"> </w:t>
      </w:r>
      <w:r>
        <w:t xml:space="preserve">ao lado do campo</w:t>
      </w:r>
      <w:r>
        <w:t xml:space="preserve"> </w:t>
      </w:r>
      <w:r>
        <w:rPr>
          <w:iCs/>
          <w:i/>
        </w:rPr>
        <w:t xml:space="preserve">Nome</w:t>
      </w:r>
      <w:r>
        <w:t xml:space="preserve"> </w:t>
      </w:r>
      <w:r>
        <w:t xml:space="preserve">para abrir a tela de seleção de partes.</w:t>
      </w:r>
    </w:p>
    <w:bookmarkStart w:id="577" w:name="filtros-recomendados"/>
    <w:p>
      <w:pPr>
        <w:pStyle w:val="Heading5"/>
      </w:pPr>
      <w:r>
        <w:t xml:space="preserve">18.24.2.1.</w:t>
      </w:r>
      <w:r>
        <w:t xml:space="preserve"> </w:t>
      </w:r>
      <w:r>
        <w:t xml:space="preserve">Filtros recomendados</w:t>
      </w:r>
      <w:hyperlink w:anchor="filtros-recomendados">
        <w:r>
          <w:rPr>
            <w:rStyle w:val="Hyperlink"/>
          </w:rPr>
          <w:t xml:space="preserve"></w:t>
        </w:r>
      </w:hyperlink>
    </w:p>
    <w:p>
      <w:pPr>
        <w:pStyle w:val="FirstParagraph"/>
      </w:pPr>
      <w:r>
        <w:t xml:space="preserve">Na tela de pesquisa, utilize os seguintes filtros para facilitar a localização:</w:t>
      </w:r>
    </w:p>
    <w:p>
      <w:pPr>
        <w:numPr>
          <w:ilvl w:val="0"/>
          <w:numId w:val="1276"/>
        </w:numPr>
      </w:pPr>
      <w:r>
        <w:t xml:space="preserve">Tipo:</w:t>
      </w:r>
      <w:r>
        <w:t xml:space="preserve"> </w:t>
      </w:r>
      <w:r>
        <w:rPr>
          <w:bCs/>
          <w:b/>
        </w:rPr>
        <w:t xml:space="preserve">Pessoa Jurídica</w:t>
      </w:r>
      <w:r>
        <w:t xml:space="preserve"> </w:t>
      </w:r>
      <w:r>
        <w:t xml:space="preserve">ou</w:t>
      </w:r>
      <w:r>
        <w:t xml:space="preserve"> </w:t>
      </w:r>
      <w:r>
        <w:rPr>
          <w:bCs/>
          <w:b/>
        </w:rPr>
        <w:t xml:space="preserve">Órgão Público</w:t>
      </w:r>
      <w:r>
        <w:t xml:space="preserve">;</w:t>
      </w:r>
    </w:p>
    <w:p>
      <w:pPr>
        <w:numPr>
          <w:ilvl w:val="0"/>
          <w:numId w:val="1276"/>
        </w:numPr>
      </w:pPr>
      <w:r>
        <w:t xml:space="preserve">Informe o</w:t>
      </w:r>
      <w:r>
        <w:t xml:space="preserve"> </w:t>
      </w:r>
      <w:r>
        <w:rPr>
          <w:bCs/>
          <w:b/>
        </w:rPr>
        <w:t xml:space="preserve">CNPJ</w:t>
      </w:r>
      <w:r>
        <w:t xml:space="preserve"> </w:t>
      </w:r>
      <w:r>
        <w:t xml:space="preserve">ou o nome completo da instituição;</w:t>
      </w:r>
    </w:p>
    <w:p>
      <w:pPr>
        <w:numPr>
          <w:ilvl w:val="0"/>
          <w:numId w:val="1276"/>
        </w:numPr>
      </w:pPr>
      <w:r>
        <w:t xml:space="preserve">Marque a opção</w:t>
      </w:r>
      <w:r>
        <w:t xml:space="preserve"> </w:t>
      </w:r>
      <w:r>
        <w:rPr>
          <w:bCs/>
          <w:b/>
        </w:rPr>
        <w:t xml:space="preserve">Somente com citação online</w:t>
      </w:r>
      <w:r>
        <w:t xml:space="preserve">;</w:t>
      </w:r>
    </w:p>
    <w:p>
      <w:pPr>
        <w:numPr>
          <w:ilvl w:val="0"/>
          <w:numId w:val="1276"/>
        </w:numPr>
      </w:pPr>
      <w:r>
        <w:t xml:space="preserve">Clique em</w:t>
      </w:r>
      <w:r>
        <w:t xml:space="preserve"> </w:t>
      </w:r>
      <w:r>
        <w:rPr>
          <w:bCs/>
          <w:b/>
        </w:rPr>
        <w:t xml:space="preserve">Pesquisar</w:t>
      </w:r>
      <w:r>
        <w:t xml:space="preserve">.</w:t>
      </w:r>
    </w:p>
    <w:bookmarkEnd w:id="577"/>
    <w:bookmarkStart w:id="579" w:name="selecao-da-parte"/>
    <w:bookmarkStart w:id="578" w:name="seleção-da-parte"/>
    <w:p>
      <w:pPr>
        <w:pStyle w:val="Heading5"/>
      </w:pPr>
      <w:r>
        <w:t xml:space="preserve">18.24.2.2.</w:t>
      </w:r>
      <w:r>
        <w:t xml:space="preserve"> </w:t>
      </w:r>
      <w:r>
        <w:t xml:space="preserve">Seleção da parte</w:t>
      </w:r>
      <w:hyperlink w:anchor="selecao-da-parte">
        <w:r>
          <w:rPr>
            <w:rStyle w:val="Hyperlink"/>
          </w:rPr>
          <w:t xml:space="preserve"></w:t>
        </w:r>
      </w:hyperlink>
    </w:p>
    <w:p>
      <w:pPr>
        <w:numPr>
          <w:ilvl w:val="0"/>
          <w:numId w:val="1277"/>
        </w:numPr>
      </w:pPr>
      <w:r>
        <w:t xml:space="preserve">Na lista de resultados, selecione a parte que exiba, ao lado do nome, a indicação</w:t>
      </w:r>
      <w:r>
        <w:t xml:space="preserve"> </w:t>
      </w:r>
      <w:r>
        <w:rPr>
          <w:bCs/>
          <w:b/>
        </w:rPr>
        <w:t xml:space="preserve">Citação Online</w:t>
      </w:r>
      <w:r>
        <w:t xml:space="preserve">;</w:t>
      </w:r>
    </w:p>
    <w:p>
      <w:pPr>
        <w:numPr>
          <w:ilvl w:val="0"/>
          <w:numId w:val="1277"/>
        </w:numPr>
      </w:pPr>
      <w:r>
        <w:t xml:space="preserve">Confira os dados cadastrais e o endereço eletrônico;</w:t>
      </w:r>
    </w:p>
    <w:p>
      <w:pPr>
        <w:numPr>
          <w:ilvl w:val="0"/>
          <w:numId w:val="1277"/>
        </w:numPr>
      </w:pPr>
      <w:r>
        <w:t xml:space="preserve">Clique em</w:t>
      </w:r>
      <w:r>
        <w:t xml:space="preserve"> </w:t>
      </w:r>
      <w:r>
        <w:rPr>
          <w:bCs/>
          <w:b/>
        </w:rPr>
        <w:t xml:space="preserve">Salvar</w:t>
      </w:r>
      <w:r>
        <w:t xml:space="preserve">.</w:t>
      </w:r>
    </w:p>
    <w:p>
      <w:pPr>
        <w:pStyle w:val="FirstParagraph"/>
      </w:pPr>
      <w:r>
        <w:t xml:space="preserve">Após esse procedimento, a parte estará habilitada para receber</w:t>
      </w:r>
      <w:r>
        <w:t xml:space="preserve"> </w:t>
      </w:r>
      <w:r>
        <w:rPr>
          <w:bCs/>
          <w:b/>
        </w:rPr>
        <w:t xml:space="preserve">citações e intimações eletrônicas</w:t>
      </w:r>
      <w:r>
        <w:t xml:space="preserve"> </w:t>
      </w:r>
      <w:r>
        <w:t xml:space="preserve">pelo sistema ProJUDI.</w:t>
      </w:r>
    </w:p>
    <w:bookmarkEnd w:id="578"/>
    <w:bookmarkEnd w:id="579"/>
    <w:bookmarkEnd w:id="580"/>
    <w:bookmarkEnd w:id="581"/>
    <w:bookmarkStart w:id="583" w:name="informacoes-adicionais-opcional"/>
    <w:bookmarkStart w:id="582" w:name="informações-adicionais-opcional"/>
    <w:p>
      <w:pPr>
        <w:pStyle w:val="Heading4"/>
      </w:pPr>
      <w:r>
        <w:t xml:space="preserve">18.24.3.</w:t>
      </w:r>
      <w:r>
        <w:t xml:space="preserve"> </w:t>
      </w:r>
      <w:r>
        <w:t xml:space="preserve">Informações adicionais (opcional)</w:t>
      </w:r>
      <w:hyperlink w:anchor="informacoes-adicionais-opcional">
        <w:r>
          <w:rPr>
            <w:rStyle w:val="Hyperlink"/>
          </w:rPr>
          <w:t xml:space="preserve"></w:t>
        </w:r>
      </w:hyperlink>
    </w:p>
    <w:p>
      <w:pPr>
        <w:pStyle w:val="FirstParagraph"/>
      </w:pPr>
      <w:r>
        <w:t xml:space="preserve">Antes de salvar o cadastro, é possível preencher informações complementares, tais como:</w:t>
      </w:r>
    </w:p>
    <w:p>
      <w:pPr>
        <w:numPr>
          <w:ilvl w:val="0"/>
          <w:numId w:val="1278"/>
        </w:numPr>
      </w:pPr>
      <w:r>
        <w:t xml:space="preserve">Indicação de</w:t>
      </w:r>
      <w:r>
        <w:t xml:space="preserve"> </w:t>
      </w:r>
      <w:r>
        <w:rPr>
          <w:bCs/>
          <w:b/>
        </w:rPr>
        <w:t xml:space="preserve">revelia</w:t>
      </w:r>
      <w:r>
        <w:t xml:space="preserve">;</w:t>
      </w:r>
    </w:p>
    <w:p>
      <w:pPr>
        <w:numPr>
          <w:ilvl w:val="0"/>
          <w:numId w:val="1278"/>
        </w:numPr>
      </w:pPr>
      <w:r>
        <w:t xml:space="preserve">Definição de</w:t>
      </w:r>
      <w:r>
        <w:t xml:space="preserve"> </w:t>
      </w:r>
      <w:r>
        <w:rPr>
          <w:bCs/>
          <w:b/>
        </w:rPr>
        <w:t xml:space="preserve">prioridade</w:t>
      </w:r>
      <w:r>
        <w:t xml:space="preserve">, nos casos de:</w:t>
      </w:r>
    </w:p>
    <w:p>
      <w:pPr>
        <w:numPr>
          <w:ilvl w:val="1"/>
          <w:numId w:val="1279"/>
        </w:numPr>
      </w:pPr>
      <w:r>
        <w:t xml:space="preserve">Pessoa maior de 60 anos;</w:t>
      </w:r>
    </w:p>
    <w:p>
      <w:pPr>
        <w:numPr>
          <w:ilvl w:val="1"/>
          <w:numId w:val="1279"/>
        </w:numPr>
      </w:pPr>
      <w:r>
        <w:t xml:space="preserve">Pessoa com deficiência;</w:t>
      </w:r>
    </w:p>
    <w:p>
      <w:pPr>
        <w:numPr>
          <w:ilvl w:val="1"/>
          <w:numId w:val="1279"/>
        </w:numPr>
      </w:pPr>
      <w:r>
        <w:t xml:space="preserve">Portador de doença grave.</w:t>
      </w:r>
    </w:p>
    <w:bookmarkEnd w:id="582"/>
    <w:bookmarkEnd w:id="583"/>
    <w:bookmarkStart w:id="584" w:name="verificando-o-cadastro"/>
    <w:p>
      <w:pPr>
        <w:pStyle w:val="Heading4"/>
      </w:pPr>
      <w:r>
        <w:t xml:space="preserve">18.24.4.</w:t>
      </w:r>
      <w:r>
        <w:t xml:space="preserve"> </w:t>
      </w:r>
      <w:r>
        <w:t xml:space="preserve">Verificando o cadastro</w:t>
      </w:r>
      <w:hyperlink w:anchor="verificando-o-cadastro">
        <w:r>
          <w:rPr>
            <w:rStyle w:val="Hyperlink"/>
          </w:rPr>
          <w:t xml:space="preserve"></w:t>
        </w:r>
      </w:hyperlink>
    </w:p>
    <w:p>
      <w:pPr>
        <w:pStyle w:val="FirstParagraph"/>
      </w:pPr>
      <w:r>
        <w:t xml:space="preserve">Após a confirmação do cadastro:</w:t>
      </w:r>
    </w:p>
    <w:p>
      <w:pPr>
        <w:numPr>
          <w:ilvl w:val="0"/>
          <w:numId w:val="1280"/>
        </w:numPr>
      </w:pPr>
      <w:r>
        <w:t xml:space="preserve">Retorne à tela inicial do processo;</w:t>
      </w:r>
    </w:p>
    <w:p>
      <w:pPr>
        <w:numPr>
          <w:ilvl w:val="0"/>
          <w:numId w:val="1280"/>
        </w:numPr>
      </w:pPr>
      <w:r>
        <w:t xml:space="preserve">A parte aparecerá identificada com o</w:t>
      </w:r>
      <w:r>
        <w:t xml:space="preserve"> </w:t>
      </w:r>
      <w:r>
        <w:rPr>
          <w:bCs/>
          <w:b/>
        </w:rPr>
        <w:t xml:space="preserve">selo “Citação Online”</w:t>
      </w:r>
      <w:r>
        <w:t xml:space="preserve">;</w:t>
      </w:r>
    </w:p>
    <w:p>
      <w:pPr>
        <w:numPr>
          <w:ilvl w:val="0"/>
          <w:numId w:val="1280"/>
        </w:numPr>
      </w:pPr>
      <w:r>
        <w:t xml:space="preserve">Ao expedir citação ou intimação, o sistema realizará automaticamente a notificação eletrônica da parte cadastrada.</w:t>
      </w:r>
    </w:p>
    <w:bookmarkEnd w:id="584"/>
    <w:bookmarkStart w:id="586" w:name="resumo"/>
    <w:bookmarkStart w:id="585" w:name="resumo-19"/>
    <w:p>
      <w:pPr>
        <w:pStyle w:val="Heading4"/>
      </w:pPr>
      <w:r>
        <w:t xml:space="preserve">18.24.5.</w:t>
      </w:r>
      <w:r>
        <w:t xml:space="preserve"> </w:t>
      </w:r>
      <w:r>
        <w:t xml:space="preserve">Resumo</w:t>
      </w:r>
      <w:hyperlink w:anchor="resumo">
        <w:r>
          <w:rPr>
            <w:rStyle w:val="Hyperlink"/>
          </w:rPr>
          <w:t xml:space="preserve"></w:t>
        </w:r>
      </w:hyperlink>
    </w:p>
    <w:p>
      <w:pPr>
        <w:pStyle w:val="FirstParagraph"/>
      </w:pPr>
      <w:r>
        <w:t xml:space="preserve">O correto cadastro da parte com</w:t>
      </w:r>
      <w:r>
        <w:t xml:space="preserve"> </w:t>
      </w:r>
      <w:r>
        <w:rPr>
          <w:bCs/>
          <w:b/>
        </w:rPr>
        <w:t xml:space="preserve">citação online</w:t>
      </w:r>
      <w:r>
        <w:t xml:space="preserve"> </w:t>
      </w:r>
      <w:r>
        <w:t xml:space="preserve">é fundamental para:</w:t>
      </w:r>
    </w:p>
    <w:p>
      <w:pPr>
        <w:numPr>
          <w:ilvl w:val="0"/>
          <w:numId w:val="1281"/>
        </w:numPr>
      </w:pPr>
      <w:r>
        <w:t xml:space="preserve">Garantir que empresas e órgãos públicos recebam comunicações judiciais eletrônicas;</w:t>
      </w:r>
    </w:p>
    <w:p>
      <w:pPr>
        <w:numPr>
          <w:ilvl w:val="0"/>
          <w:numId w:val="1281"/>
        </w:numPr>
      </w:pPr>
      <w:r>
        <w:t xml:space="preserve">Automatizar citações e intimações;</w:t>
      </w:r>
    </w:p>
    <w:p>
      <w:pPr>
        <w:numPr>
          <w:ilvl w:val="0"/>
          <w:numId w:val="1281"/>
        </w:numPr>
      </w:pPr>
      <w:r>
        <w:t xml:space="preserve">Reduzir custos operacionais;</w:t>
      </w:r>
    </w:p>
    <w:p>
      <w:pPr>
        <w:numPr>
          <w:ilvl w:val="0"/>
          <w:numId w:val="1281"/>
        </w:numPr>
      </w:pPr>
      <w:r>
        <w:t xml:space="preserve">Acelerar a tramitação processual.</w:t>
      </w:r>
    </w:p>
    <w:p>
      <w:pPr>
        <w:pStyle w:val="FirstParagraph"/>
      </w:pPr>
      <w:r>
        <w:t xml:space="preserve">Essa funcionalidade é indispensável nos processos que envolvem</w:t>
      </w:r>
      <w:r>
        <w:t xml:space="preserve"> </w:t>
      </w:r>
      <w:r>
        <w:rPr>
          <w:bCs/>
          <w:b/>
        </w:rPr>
        <w:t xml:space="preserve">grandes demandantes</w:t>
      </w:r>
      <w:r>
        <w:t xml:space="preserve">, promovendo maior eficiência e padronização na comunicação dos atos processuais.</w:t>
      </w:r>
    </w:p>
    <w:bookmarkEnd w:id="585"/>
    <w:bookmarkEnd w:id="586"/>
    <w:bookmarkEnd w:id="587"/>
    <w:bookmarkEnd w:id="588"/>
    <w:p>
      <w:pPr>
        <w:pStyle w:val="BodyText"/>
      </w:pPr>
      <w:bookmarkStart w:id="589" w:name="document-projud_25_cadastro reupreso"/>
      <w:bookmarkEnd w:id="589"/>
    </w:p>
    <w:bookmarkStart w:id="600" w:name="cadastro-de-reu-preso"/>
    <w:bookmarkStart w:id="599" w:name="cadastro-de-réu-preso"/>
    <w:p>
      <w:pPr>
        <w:pStyle w:val="Heading3"/>
      </w:pPr>
      <w:r>
        <w:t xml:space="preserve">18.25.</w:t>
      </w:r>
      <w:r>
        <w:t xml:space="preserve"> </w:t>
      </w:r>
      <w:r>
        <w:t xml:space="preserve">Cadastro de Réu Preso</w:t>
      </w:r>
      <w:hyperlink w:anchor="cadastro-de-reu-preso">
        <w:r>
          <w:rPr>
            <w:rStyle w:val="Hyperlink"/>
          </w:rPr>
          <w:t xml:space="preserve"></w:t>
        </w:r>
      </w:hyperlink>
    </w:p>
    <w:p>
      <w:pPr>
        <w:pStyle w:val="FirstParagraph"/>
      </w:pPr>
      <w:r>
        <w:t xml:space="preserve">Nesta aula, você aprenderá como</w:t>
      </w:r>
      <w:r>
        <w:t xml:space="preserve"> </w:t>
      </w:r>
      <w:r>
        <w:rPr>
          <w:bCs/>
          <w:b/>
        </w:rPr>
        <w:t xml:space="preserve">registrar prisões e solturas</w:t>
      </w:r>
      <w:r>
        <w:t xml:space="preserve"> </w:t>
      </w:r>
      <w:r>
        <w:t xml:space="preserve">no sistema ProJUDI, tanto na área</w:t>
      </w:r>
      <w:r>
        <w:t xml:space="preserve"> </w:t>
      </w:r>
      <w:r>
        <w:rPr>
          <w:bCs/>
          <w:b/>
        </w:rPr>
        <w:t xml:space="preserve">criminal</w:t>
      </w:r>
      <w:r>
        <w:t xml:space="preserve"> </w:t>
      </w:r>
      <w:r>
        <w:t xml:space="preserve">quanto</w:t>
      </w:r>
      <w:r>
        <w:t xml:space="preserve"> </w:t>
      </w:r>
      <w:r>
        <w:rPr>
          <w:bCs/>
          <w:b/>
        </w:rPr>
        <w:t xml:space="preserve">cível</w:t>
      </w:r>
      <w:r>
        <w:t xml:space="preserve"> </w:t>
      </w:r>
      <w:r>
        <w:t xml:space="preserve">(prisões civis, como as de alimentos).</w:t>
      </w:r>
    </w:p>
    <w:bookmarkStart w:id="591" w:name="cadastro-de-prisao"/>
    <w:bookmarkStart w:id="590" w:name="cadastro-de-prisão"/>
    <w:p>
      <w:pPr>
        <w:pStyle w:val="Heading4"/>
      </w:pPr>
      <w:r>
        <w:t xml:space="preserve">18.25.1.</w:t>
      </w:r>
      <w:r>
        <w:t xml:space="preserve"> </w:t>
      </w:r>
      <w:r>
        <w:t xml:space="preserve">Cadastro de Prisão</w:t>
      </w:r>
      <w:hyperlink w:anchor="cadastro-de-prisao">
        <w:r>
          <w:rPr>
            <w:rStyle w:val="Hyperlink"/>
          </w:rPr>
          <w:t xml:space="preserve"></w:t>
        </w:r>
      </w:hyperlink>
    </w:p>
    <w:p>
      <w:pPr>
        <w:numPr>
          <w:ilvl w:val="0"/>
          <w:numId w:val="1282"/>
        </w:numPr>
      </w:pPr>
      <w:r>
        <w:t xml:space="preserve">Acesse a aba</w:t>
      </w:r>
      <w:r>
        <w:t xml:space="preserve"> </w:t>
      </w:r>
      <w:r>
        <w:rPr>
          <w:bCs/>
          <w:b/>
        </w:rPr>
        <w:t xml:space="preserve">Partes</w:t>
      </w:r>
      <w:r>
        <w:t xml:space="preserve">;</w:t>
      </w:r>
    </w:p>
    <w:p>
      <w:pPr>
        <w:numPr>
          <w:ilvl w:val="0"/>
          <w:numId w:val="1282"/>
        </w:numPr>
      </w:pPr>
      <w:r>
        <w:t xml:space="preserve">Clique sobre o nome da parte (réu ou indiciado);</w:t>
      </w:r>
    </w:p>
    <w:p>
      <w:pPr>
        <w:numPr>
          <w:ilvl w:val="0"/>
          <w:numId w:val="1282"/>
        </w:numPr>
      </w:pPr>
      <w:r>
        <w:t xml:space="preserve">Na tela de edição da parte, clique em</w:t>
      </w:r>
      <w:r>
        <w:t xml:space="preserve"> </w:t>
      </w:r>
      <w:r>
        <w:rPr>
          <w:bCs/>
          <w:b/>
        </w:rPr>
        <w:t xml:space="preserve">Informações Adicionais</w:t>
      </w:r>
      <w:r>
        <w:t xml:space="preserve">;</w:t>
      </w:r>
    </w:p>
    <w:p>
      <w:pPr>
        <w:numPr>
          <w:ilvl w:val="0"/>
          <w:numId w:val="1282"/>
        </w:numPr>
      </w:pPr>
      <w:r>
        <w:t xml:space="preserve">Acesse a aba</w:t>
      </w:r>
      <w:r>
        <w:t xml:space="preserve"> </w:t>
      </w:r>
      <w:r>
        <w:rPr>
          <w:bCs/>
          <w:b/>
        </w:rPr>
        <w:t xml:space="preserve">Prisões</w:t>
      </w:r>
      <w:r>
        <w:t xml:space="preserve">;</w:t>
      </w:r>
    </w:p>
    <w:p>
      <w:pPr>
        <w:numPr>
          <w:ilvl w:val="0"/>
          <w:numId w:val="1282"/>
        </w:numPr>
      </w:pPr>
      <w:r>
        <w:t xml:space="preserve">Clique em</w:t>
      </w:r>
      <w:r>
        <w:t xml:space="preserve"> </w:t>
      </w:r>
      <w:r>
        <w:rPr>
          <w:bCs/>
          <w:b/>
        </w:rPr>
        <w:t xml:space="preserve">Adicionar</w:t>
      </w:r>
      <w:r>
        <w:t xml:space="preserve">.</w:t>
      </w:r>
    </w:p>
    <w:p>
      <w:pPr>
        <w:pStyle w:val="FirstParagraph"/>
      </w:pPr>
      <w:r>
        <w:t xml:space="preserve">Preencha os seguintes campos:</w:t>
      </w:r>
    </w:p>
    <w:p>
      <w:pPr>
        <w:numPr>
          <w:ilvl w:val="0"/>
          <w:numId w:val="1283"/>
        </w:numPr>
      </w:pPr>
      <w:r>
        <w:rPr>
          <w:bCs/>
          <w:b/>
        </w:rPr>
        <w:t xml:space="preserve">Data da prisão</w:t>
      </w:r>
      <w:r>
        <w:t xml:space="preserve">;</w:t>
      </w:r>
    </w:p>
    <w:p>
      <w:pPr>
        <w:numPr>
          <w:ilvl w:val="0"/>
          <w:numId w:val="1283"/>
        </w:numPr>
      </w:pPr>
      <w:r>
        <w:rPr>
          <w:bCs/>
          <w:b/>
        </w:rPr>
        <w:t xml:space="preserve">Número da guia de prisão</w:t>
      </w:r>
      <w:r>
        <w:t xml:space="preserve">;</w:t>
      </w:r>
    </w:p>
    <w:p>
      <w:pPr>
        <w:numPr>
          <w:ilvl w:val="0"/>
          <w:numId w:val="1283"/>
        </w:numPr>
      </w:pPr>
      <w:r>
        <w:rPr>
          <w:bCs/>
          <w:b/>
        </w:rPr>
        <w:t xml:space="preserve">Motivo da prisão</w:t>
      </w:r>
      <w:r>
        <w:t xml:space="preserve"> </w:t>
      </w:r>
      <w:r>
        <w:t xml:space="preserve">(ex.: flagrante, prisão preventiva, prisão civil);</w:t>
      </w:r>
    </w:p>
    <w:p>
      <w:pPr>
        <w:numPr>
          <w:ilvl w:val="0"/>
          <w:numId w:val="1283"/>
        </w:numPr>
      </w:pPr>
      <w:r>
        <w:rPr>
          <w:bCs/>
          <w:b/>
        </w:rPr>
        <w:t xml:space="preserve">Local da prisão</w:t>
      </w:r>
      <w:r>
        <w:t xml:space="preserve">.</w:t>
      </w:r>
    </w:p>
    <w:p>
      <w:pPr>
        <w:pStyle w:val="FirstParagraph"/>
      </w:pPr>
      <w:r>
        <w:t xml:space="preserve">Após o preenchimento, clique em</w:t>
      </w:r>
      <w:r>
        <w:t xml:space="preserve"> </w:t>
      </w:r>
      <w:r>
        <w:rPr>
          <w:bCs/>
          <w:b/>
        </w:rPr>
        <w:t xml:space="preserve">Salvar</w:t>
      </w:r>
      <w:r>
        <w:t xml:space="preserve">.</w:t>
      </w:r>
    </w:p>
    <w:p>
      <w:pPr>
        <w:pStyle w:val="BodyText"/>
      </w:pPr>
      <w:r>
        <w:t xml:space="preserve">Após o cadastro, a prisão ficará registrada no sistema, garantindo</w:t>
      </w:r>
      <w:r>
        <w:t xml:space="preserve"> </w:t>
      </w:r>
      <w:r>
        <w:rPr>
          <w:bCs/>
          <w:b/>
        </w:rPr>
        <w:t xml:space="preserve">transparência e rastreabilidade</w:t>
      </w:r>
      <w:r>
        <w:t xml:space="preserve"> </w:t>
      </w:r>
      <w:r>
        <w:t xml:space="preserve">das informações.</w:t>
      </w:r>
    </w:p>
    <w:bookmarkEnd w:id="590"/>
    <w:bookmarkEnd w:id="591"/>
    <w:bookmarkStart w:id="593" w:name="identificacao-do-reu-preso"/>
    <w:bookmarkStart w:id="592" w:name="identificação-do-réu-preso"/>
    <w:p>
      <w:pPr>
        <w:pStyle w:val="Heading4"/>
      </w:pPr>
      <w:r>
        <w:t xml:space="preserve">18.25.2.</w:t>
      </w:r>
      <w:r>
        <w:t xml:space="preserve"> </w:t>
      </w:r>
      <w:r>
        <w:t xml:space="preserve">Identificação do Réu Preso</w:t>
      </w:r>
      <w:hyperlink w:anchor="identificacao-do-reu-preso">
        <w:r>
          <w:rPr>
            <w:rStyle w:val="Hyperlink"/>
          </w:rPr>
          <w:t xml:space="preserve"></w:t>
        </w:r>
      </w:hyperlink>
    </w:p>
    <w:p>
      <w:pPr>
        <w:pStyle w:val="FirstParagraph"/>
      </w:pPr>
      <w:r>
        <w:t xml:space="preserve">Após o registro da prisão, o sistema passa a identificar visualmente o réu preso:</w:t>
      </w:r>
    </w:p>
    <w:p>
      <w:pPr>
        <w:numPr>
          <w:ilvl w:val="0"/>
          <w:numId w:val="1284"/>
        </w:numPr>
      </w:pPr>
      <w:r>
        <w:t xml:space="preserve">O número do processo passa a ser exibido em</w:t>
      </w:r>
      <w:r>
        <w:t xml:space="preserve"> </w:t>
      </w:r>
      <w:r>
        <w:rPr>
          <w:bCs/>
          <w:b/>
        </w:rPr>
        <w:t xml:space="preserve">vermelho</w:t>
      </w:r>
      <w:r>
        <w:t xml:space="preserve">;</w:t>
      </w:r>
    </w:p>
    <w:p>
      <w:pPr>
        <w:numPr>
          <w:ilvl w:val="0"/>
          <w:numId w:val="1284"/>
        </w:numPr>
      </w:pPr>
      <w:r>
        <w:t xml:space="preserve">Um</w:t>
      </w:r>
      <w:r>
        <w:t xml:space="preserve"> </w:t>
      </w:r>
      <w:r>
        <w:rPr>
          <w:bCs/>
          <w:b/>
        </w:rPr>
        <w:t xml:space="preserve">ícone de cela com figura humana</w:t>
      </w:r>
      <w:r>
        <w:t xml:space="preserve"> </w:t>
      </w:r>
      <w:r>
        <w:t xml:space="preserve">aparece na tela inicial;</w:t>
      </w:r>
    </w:p>
    <w:p>
      <w:pPr>
        <w:numPr>
          <w:ilvl w:val="0"/>
          <w:numId w:val="1284"/>
        </w:numPr>
      </w:pPr>
      <w:r>
        <w:t xml:space="preserve">Ao posicionar o cursor sobre o ícone, o sistema informa:</w:t>
      </w:r>
    </w:p>
    <w:p>
      <w:pPr>
        <w:numPr>
          <w:ilvl w:val="1"/>
          <w:numId w:val="1285"/>
        </w:numPr>
      </w:pPr>
      <w:r>
        <w:t xml:space="preserve">Status:</w:t>
      </w:r>
      <w:r>
        <w:t xml:space="preserve"> </w:t>
      </w:r>
      <w:r>
        <w:rPr>
          <w:bCs/>
          <w:b/>
        </w:rPr>
        <w:t xml:space="preserve">Réu Preso</w:t>
      </w:r>
      <w:r>
        <w:t xml:space="preserve">;</w:t>
      </w:r>
    </w:p>
    <w:p>
      <w:pPr>
        <w:numPr>
          <w:ilvl w:val="1"/>
          <w:numId w:val="1285"/>
        </w:numPr>
      </w:pPr>
      <w:r>
        <w:rPr>
          <w:bCs/>
          <w:b/>
        </w:rPr>
        <w:t xml:space="preserve">Quantidade de dias de prisão</w:t>
      </w:r>
      <w:r>
        <w:t xml:space="preserve">.</w:t>
      </w:r>
    </w:p>
    <w:p>
      <w:pPr>
        <w:pStyle w:val="FirstParagraph"/>
      </w:pPr>
      <w:r>
        <w:t xml:space="preserve">Na aba</w:t>
      </w:r>
      <w:r>
        <w:t xml:space="preserve"> </w:t>
      </w:r>
      <w:r>
        <w:rPr>
          <w:bCs/>
          <w:b/>
        </w:rPr>
        <w:t xml:space="preserve">Partes</w:t>
      </w:r>
      <w:r>
        <w:t xml:space="preserve">, o nome do réu também será identificado com a tag</w:t>
      </w:r>
      <w:r>
        <w:t xml:space="preserve"> </w:t>
      </w:r>
      <w:r>
        <w:rPr>
          <w:bCs/>
          <w:b/>
        </w:rPr>
        <w:t xml:space="preserve">“Réu Preso”</w:t>
      </w:r>
      <w:r>
        <w:t xml:space="preserve">.</w:t>
      </w:r>
    </w:p>
    <w:bookmarkEnd w:id="592"/>
    <w:bookmarkEnd w:id="593"/>
    <w:bookmarkStart w:id="595" w:name="conversao-da-prisao"/>
    <w:bookmarkStart w:id="594" w:name="conversão-da-prisão"/>
    <w:p>
      <w:pPr>
        <w:pStyle w:val="Heading4"/>
      </w:pPr>
      <w:r>
        <w:t xml:space="preserve">18.25.3.</w:t>
      </w:r>
      <w:r>
        <w:t xml:space="preserve"> </w:t>
      </w:r>
      <w:r>
        <w:t xml:space="preserve">Conversão da Prisão</w:t>
      </w:r>
      <w:hyperlink w:anchor="conversao-da-prisao">
        <w:r>
          <w:rPr>
            <w:rStyle w:val="Hyperlink"/>
          </w:rPr>
          <w:t xml:space="preserve"></w:t>
        </w:r>
      </w:hyperlink>
    </w:p>
    <w:p>
      <w:pPr>
        <w:pStyle w:val="FirstParagraph"/>
      </w:pPr>
      <w:r>
        <w:t xml:space="preserve">Em situações como a conversão da prisão em flagrante para prisão preventiva, proceda da seguinte forma:</w:t>
      </w:r>
    </w:p>
    <w:p>
      <w:pPr>
        <w:numPr>
          <w:ilvl w:val="0"/>
          <w:numId w:val="1286"/>
        </w:numPr>
      </w:pPr>
      <w:r>
        <w:t xml:space="preserve">Na aba</w:t>
      </w:r>
      <w:r>
        <w:t xml:space="preserve"> </w:t>
      </w:r>
      <w:r>
        <w:rPr>
          <w:bCs/>
          <w:b/>
        </w:rPr>
        <w:t xml:space="preserve">Prisões</w:t>
      </w:r>
      <w:r>
        <w:t xml:space="preserve">, clique em</w:t>
      </w:r>
      <w:r>
        <w:t xml:space="preserve"> </w:t>
      </w:r>
      <w:r>
        <w:rPr>
          <w:bCs/>
          <w:b/>
        </w:rPr>
        <w:t xml:space="preserve">Converter tipo</w:t>
      </w:r>
      <w:r>
        <w:t xml:space="preserve">;</w:t>
      </w:r>
    </w:p>
    <w:p>
      <w:pPr>
        <w:numPr>
          <w:ilvl w:val="0"/>
          <w:numId w:val="1286"/>
        </w:numPr>
      </w:pPr>
      <w:r>
        <w:t xml:space="preserve">Informe:</w:t>
      </w:r>
    </w:p>
    <w:p>
      <w:pPr>
        <w:numPr>
          <w:ilvl w:val="1"/>
          <w:numId w:val="1287"/>
        </w:numPr>
      </w:pPr>
      <w:r>
        <w:rPr>
          <w:bCs/>
          <w:b/>
        </w:rPr>
        <w:t xml:space="preserve">Data da nova prisão</w:t>
      </w:r>
      <w:r>
        <w:t xml:space="preserve">;</w:t>
      </w:r>
    </w:p>
    <w:p>
      <w:pPr>
        <w:numPr>
          <w:ilvl w:val="1"/>
          <w:numId w:val="1287"/>
        </w:numPr>
      </w:pPr>
      <w:r>
        <w:rPr>
          <w:bCs/>
          <w:b/>
        </w:rPr>
        <w:t xml:space="preserve">Novo número da guia</w:t>
      </w:r>
      <w:r>
        <w:t xml:space="preserve">;</w:t>
      </w:r>
    </w:p>
    <w:p>
      <w:pPr>
        <w:numPr>
          <w:ilvl w:val="1"/>
          <w:numId w:val="1287"/>
        </w:numPr>
      </w:pPr>
      <w:r>
        <w:rPr>
          <w:bCs/>
          <w:b/>
        </w:rPr>
        <w:t xml:space="preserve">Novo motivo da prisão</w:t>
      </w:r>
      <w:r>
        <w:t xml:space="preserve">;</w:t>
      </w:r>
    </w:p>
    <w:p>
      <w:pPr>
        <w:numPr>
          <w:ilvl w:val="1"/>
          <w:numId w:val="1287"/>
        </w:numPr>
      </w:pPr>
      <w:r>
        <w:rPr>
          <w:bCs/>
          <w:b/>
        </w:rPr>
        <w:t xml:space="preserve">Local da prisão</w:t>
      </w:r>
      <w:r>
        <w:t xml:space="preserve">;</w:t>
      </w:r>
    </w:p>
    <w:p>
      <w:pPr>
        <w:numPr>
          <w:ilvl w:val="1"/>
          <w:numId w:val="1287"/>
        </w:numPr>
      </w:pPr>
      <w:r>
        <w:rPr>
          <w:bCs/>
          <w:b/>
        </w:rPr>
        <w:t xml:space="preserve">Mandado de prisão</w:t>
      </w:r>
      <w:r>
        <w:t xml:space="preserve">, se houver.</w:t>
      </w:r>
    </w:p>
    <w:p>
      <w:pPr>
        <w:numPr>
          <w:ilvl w:val="0"/>
          <w:numId w:val="1286"/>
        </w:numPr>
      </w:pPr>
      <w:r>
        <w:t xml:space="preserve">Clique em</w:t>
      </w:r>
      <w:r>
        <w:t xml:space="preserve"> </w:t>
      </w:r>
      <w:r>
        <w:rPr>
          <w:bCs/>
          <w:b/>
        </w:rPr>
        <w:t xml:space="preserve">Salvar</w:t>
      </w:r>
      <w:r>
        <w:t xml:space="preserve">.</w:t>
      </w:r>
    </w:p>
    <w:p>
      <w:pPr>
        <w:pStyle w:val="FirstParagraph"/>
      </w:pPr>
      <w:r>
        <w:t xml:space="preserve">O sistema manterá o</w:t>
      </w:r>
      <w:r>
        <w:t xml:space="preserve"> </w:t>
      </w:r>
      <w:r>
        <w:rPr>
          <w:bCs/>
          <w:b/>
        </w:rPr>
        <w:t xml:space="preserve">histórico completo das prisões</w:t>
      </w:r>
      <w:r>
        <w:t xml:space="preserve">, com contagem automática e individualizada dos dias de custódia.</w:t>
      </w:r>
    </w:p>
    <w:bookmarkEnd w:id="594"/>
    <w:bookmarkEnd w:id="595"/>
    <w:bookmarkStart w:id="596" w:name="cadastro-de-soltura"/>
    <w:p>
      <w:pPr>
        <w:pStyle w:val="Heading4"/>
      </w:pPr>
      <w:r>
        <w:t xml:space="preserve">18.25.4.</w:t>
      </w:r>
      <w:r>
        <w:t xml:space="preserve"> </w:t>
      </w:r>
      <w:r>
        <w:t xml:space="preserve">Cadastro de Soltura</w:t>
      </w:r>
      <w:hyperlink w:anchor="cadastro-de-soltura">
        <w:r>
          <w:rPr>
            <w:rStyle w:val="Hyperlink"/>
          </w:rPr>
          <w:t xml:space="preserve"></w:t>
        </w:r>
      </w:hyperlink>
    </w:p>
    <w:p>
      <w:pPr>
        <w:pStyle w:val="FirstParagraph"/>
      </w:pPr>
      <w:r>
        <w:t xml:space="preserve">Para registrar a soltura da parte:</w:t>
      </w:r>
    </w:p>
    <w:p>
      <w:pPr>
        <w:numPr>
          <w:ilvl w:val="0"/>
          <w:numId w:val="1288"/>
        </w:numPr>
      </w:pPr>
      <w:r>
        <w:t xml:space="preserve">Acesse a</w:t>
      </w:r>
      <w:r>
        <w:t xml:space="preserve"> </w:t>
      </w:r>
      <w:r>
        <w:rPr>
          <w:bCs/>
          <w:b/>
        </w:rPr>
        <w:t xml:space="preserve">última prisão registrada</w:t>
      </w:r>
      <w:r>
        <w:t xml:space="preserve">;</w:t>
      </w:r>
    </w:p>
    <w:p>
      <w:pPr>
        <w:numPr>
          <w:ilvl w:val="0"/>
          <w:numId w:val="1288"/>
        </w:numPr>
      </w:pPr>
      <w:r>
        <w:t xml:space="preserve">Clique sobre a</w:t>
      </w:r>
      <w:r>
        <w:t xml:space="preserve"> </w:t>
      </w:r>
      <w:r>
        <w:rPr>
          <w:bCs/>
          <w:b/>
        </w:rPr>
        <w:t xml:space="preserve">data da prisão</w:t>
      </w:r>
      <w:r>
        <w:t xml:space="preserve">;</w:t>
      </w:r>
    </w:p>
    <w:p>
      <w:pPr>
        <w:numPr>
          <w:ilvl w:val="0"/>
          <w:numId w:val="1288"/>
        </w:numPr>
      </w:pPr>
      <w:r>
        <w:t xml:space="preserve">Selecione a opção</w:t>
      </w:r>
      <w:r>
        <w:t xml:space="preserve"> </w:t>
      </w:r>
      <w:r>
        <w:rPr>
          <w:bCs/>
          <w:b/>
        </w:rPr>
        <w:t xml:space="preserve">“Continua preso?” → Não</w:t>
      </w:r>
      <w:r>
        <w:t xml:space="preserve">;</w:t>
      </w:r>
    </w:p>
    <w:p>
      <w:pPr>
        <w:numPr>
          <w:ilvl w:val="0"/>
          <w:numId w:val="1288"/>
        </w:numPr>
      </w:pPr>
      <w:r>
        <w:t xml:space="preserve">Preencha os campos obrigatórios:</w:t>
      </w:r>
    </w:p>
    <w:p>
      <w:pPr>
        <w:numPr>
          <w:ilvl w:val="1"/>
          <w:numId w:val="1289"/>
        </w:numPr>
      </w:pPr>
      <w:r>
        <w:rPr>
          <w:bCs/>
          <w:b/>
        </w:rPr>
        <w:t xml:space="preserve">Data da soltura</w:t>
      </w:r>
      <w:r>
        <w:t xml:space="preserve">;</w:t>
      </w:r>
    </w:p>
    <w:p>
      <w:pPr>
        <w:numPr>
          <w:ilvl w:val="1"/>
          <w:numId w:val="1289"/>
        </w:numPr>
      </w:pPr>
      <w:r>
        <w:rPr>
          <w:bCs/>
          <w:b/>
        </w:rPr>
        <w:t xml:space="preserve">Número da guia de alvará de soltura</w:t>
      </w:r>
      <w:r>
        <w:t xml:space="preserve">;</w:t>
      </w:r>
    </w:p>
    <w:p>
      <w:pPr>
        <w:numPr>
          <w:ilvl w:val="1"/>
          <w:numId w:val="1289"/>
        </w:numPr>
      </w:pPr>
      <w:r>
        <w:rPr>
          <w:bCs/>
          <w:b/>
        </w:rPr>
        <w:t xml:space="preserve">Motivo da soltura</w:t>
      </w:r>
      <w:r>
        <w:t xml:space="preserve">, como:</w:t>
      </w:r>
    </w:p>
    <w:p>
      <w:pPr>
        <w:numPr>
          <w:ilvl w:val="2"/>
          <w:numId w:val="1290"/>
        </w:numPr>
      </w:pPr>
      <w:r>
        <w:t xml:space="preserve">Absolvição;</w:t>
      </w:r>
    </w:p>
    <w:p>
      <w:pPr>
        <w:numPr>
          <w:ilvl w:val="2"/>
          <w:numId w:val="1290"/>
        </w:numPr>
      </w:pPr>
      <w:r>
        <w:t xml:space="preserve">Habeas corpus;</w:t>
      </w:r>
    </w:p>
    <w:p>
      <w:pPr>
        <w:numPr>
          <w:ilvl w:val="2"/>
          <w:numId w:val="1290"/>
        </w:numPr>
      </w:pPr>
      <w:r>
        <w:t xml:space="preserve">Liberdade provisória;</w:t>
      </w:r>
    </w:p>
    <w:p>
      <w:pPr>
        <w:numPr>
          <w:ilvl w:val="2"/>
          <w:numId w:val="1290"/>
        </w:numPr>
      </w:pPr>
      <w:r>
        <w:t xml:space="preserve">Fiança (com ou sem fiança);</w:t>
      </w:r>
    </w:p>
    <w:p>
      <w:pPr>
        <w:numPr>
          <w:ilvl w:val="2"/>
          <w:numId w:val="1290"/>
        </w:numPr>
      </w:pPr>
      <w:r>
        <w:t xml:space="preserve">Outros.</w:t>
      </w:r>
    </w:p>
    <w:p>
      <w:pPr>
        <w:numPr>
          <w:ilvl w:val="0"/>
          <w:numId w:val="1288"/>
        </w:numPr>
      </w:pPr>
      <w:r>
        <w:t xml:space="preserve">Anexe o</w:t>
      </w:r>
      <w:r>
        <w:t xml:space="preserve"> </w:t>
      </w:r>
      <w:r>
        <w:rPr>
          <w:bCs/>
          <w:b/>
        </w:rPr>
        <w:t xml:space="preserve">alvará de soltura</w:t>
      </w:r>
      <w:r>
        <w:t xml:space="preserve"> </w:t>
      </w:r>
      <w:r>
        <w:t xml:space="preserve">em formato PDF;</w:t>
      </w:r>
    </w:p>
    <w:p>
      <w:pPr>
        <w:numPr>
          <w:ilvl w:val="0"/>
          <w:numId w:val="1288"/>
        </w:numPr>
      </w:pPr>
      <w:r>
        <w:t xml:space="preserve">Clique em</w:t>
      </w:r>
      <w:r>
        <w:t xml:space="preserve"> </w:t>
      </w:r>
      <w:r>
        <w:rPr>
          <w:bCs/>
          <w:b/>
        </w:rPr>
        <w:t xml:space="preserve">Salvar</w:t>
      </w:r>
      <w:r>
        <w:t xml:space="preserve">.</w:t>
      </w:r>
    </w:p>
    <w:p>
      <w:pPr>
        <w:pStyle w:val="FirstParagraph"/>
      </w:pPr>
      <w:r>
        <w:t xml:space="preserve">Após o registro da soltura:</w:t>
      </w:r>
    </w:p>
    <w:p>
      <w:pPr>
        <w:numPr>
          <w:ilvl w:val="0"/>
          <w:numId w:val="1291"/>
        </w:numPr>
      </w:pPr>
      <w:r>
        <w:t xml:space="preserve">O status de</w:t>
      </w:r>
      <w:r>
        <w:t xml:space="preserve"> </w:t>
      </w:r>
      <w:r>
        <w:rPr>
          <w:bCs/>
          <w:b/>
        </w:rPr>
        <w:t xml:space="preserve">réu preso</w:t>
      </w:r>
      <w:r>
        <w:t xml:space="preserve"> </w:t>
      </w:r>
      <w:r>
        <w:t xml:space="preserve">é automaticamente removido;</w:t>
      </w:r>
    </w:p>
    <w:p>
      <w:pPr>
        <w:numPr>
          <w:ilvl w:val="0"/>
          <w:numId w:val="1291"/>
        </w:numPr>
      </w:pPr>
      <w:r>
        <w:t xml:space="preserve">O processo deixa de ter destaque visual prioritário;</w:t>
      </w:r>
    </w:p>
    <w:p>
      <w:pPr>
        <w:numPr>
          <w:ilvl w:val="0"/>
          <w:numId w:val="1291"/>
        </w:numPr>
      </w:pPr>
      <w:r>
        <w:t xml:space="preserve">O ícone de cela deixa de ser exibido na tela inicial e na aba de partes.</w:t>
      </w:r>
    </w:p>
    <w:bookmarkEnd w:id="596"/>
    <w:bookmarkStart w:id="598" w:name="resumo"/>
    <w:bookmarkStart w:id="597" w:name="resumo-20"/>
    <w:p>
      <w:pPr>
        <w:pStyle w:val="Heading4"/>
      </w:pPr>
      <w:r>
        <w:t xml:space="preserve">18.25.5.</w:t>
      </w:r>
      <w:r>
        <w:t xml:space="preserve"> </w:t>
      </w:r>
      <w:r>
        <w:t xml:space="preserve">Resumo</w:t>
      </w:r>
      <w:hyperlink w:anchor="resumo">
        <w:r>
          <w:rPr>
            <w:rStyle w:val="Hyperlink"/>
          </w:rPr>
          <w:t xml:space="preserve"></w:t>
        </w:r>
      </w:hyperlink>
    </w:p>
    <w:p>
      <w:pPr>
        <w:pStyle w:val="FirstParagraph"/>
      </w:pPr>
      <w:r>
        <w:t xml:space="preserve">O cadastro de prisão e soltura no ProJUDI permite:</w:t>
      </w:r>
    </w:p>
    <w:p>
      <w:pPr>
        <w:numPr>
          <w:ilvl w:val="0"/>
          <w:numId w:val="1292"/>
        </w:numPr>
      </w:pPr>
      <w:r>
        <w:t xml:space="preserve">Controle transparente da</w:t>
      </w:r>
      <w:r>
        <w:t xml:space="preserve"> </w:t>
      </w:r>
      <w:r>
        <w:rPr>
          <w:bCs/>
          <w:b/>
        </w:rPr>
        <w:t xml:space="preserve">situação carcerária</w:t>
      </w:r>
      <w:r>
        <w:t xml:space="preserve"> </w:t>
      </w:r>
      <w:r>
        <w:t xml:space="preserve">da parte;</w:t>
      </w:r>
    </w:p>
    <w:p>
      <w:pPr>
        <w:numPr>
          <w:ilvl w:val="0"/>
          <w:numId w:val="1292"/>
        </w:numPr>
      </w:pPr>
      <w:r>
        <w:t xml:space="preserve">Contagem automática do</w:t>
      </w:r>
      <w:r>
        <w:t xml:space="preserve"> </w:t>
      </w:r>
      <w:r>
        <w:rPr>
          <w:bCs/>
          <w:b/>
        </w:rPr>
        <w:t xml:space="preserve">tempo de prisão</w:t>
      </w:r>
      <w:r>
        <w:t xml:space="preserve">;</w:t>
      </w:r>
    </w:p>
    <w:p>
      <w:pPr>
        <w:numPr>
          <w:ilvl w:val="0"/>
          <w:numId w:val="1292"/>
        </w:numPr>
      </w:pPr>
      <w:r>
        <w:t xml:space="preserve">Registro do</w:t>
      </w:r>
      <w:r>
        <w:t xml:space="preserve"> </w:t>
      </w:r>
      <w:r>
        <w:rPr>
          <w:bCs/>
          <w:b/>
        </w:rPr>
        <w:t xml:space="preserve">histórico de prisões e solturas</w:t>
      </w:r>
      <w:r>
        <w:t xml:space="preserve">;</w:t>
      </w:r>
    </w:p>
    <w:p>
      <w:pPr>
        <w:numPr>
          <w:ilvl w:val="0"/>
          <w:numId w:val="1292"/>
        </w:numPr>
      </w:pPr>
      <w:r>
        <w:t xml:space="preserve">Conformidade com decisões judiciais, mandados e alvarás.</w:t>
      </w:r>
    </w:p>
    <w:p>
      <w:pPr>
        <w:pStyle w:val="FirstParagraph"/>
      </w:pPr>
      <w:r>
        <w:t xml:space="preserve">Trata-se de funcionalidade essencial para o correto andamento dos processos</w:t>
      </w:r>
      <w:r>
        <w:t xml:space="preserve"> </w:t>
      </w:r>
      <w:r>
        <w:rPr>
          <w:bCs/>
          <w:b/>
        </w:rPr>
        <w:t xml:space="preserve">criminais</w:t>
      </w:r>
      <w:r>
        <w:t xml:space="preserve"> </w:t>
      </w:r>
      <w:r>
        <w:t xml:space="preserve">e</w:t>
      </w:r>
      <w:r>
        <w:t xml:space="preserve"> </w:t>
      </w:r>
      <w:r>
        <w:rPr>
          <w:bCs/>
          <w:b/>
        </w:rPr>
        <w:t xml:space="preserve">cíveis com prisão</w:t>
      </w:r>
      <w:r>
        <w:t xml:space="preserve">.</w:t>
      </w:r>
    </w:p>
    <w:bookmarkEnd w:id="597"/>
    <w:bookmarkEnd w:id="598"/>
    <w:bookmarkEnd w:id="599"/>
    <w:bookmarkEnd w:id="600"/>
    <w:p>
      <w:pPr>
        <w:pStyle w:val="BodyText"/>
      </w:pPr>
      <w:bookmarkStart w:id="601" w:name="document-projud_26_habilitaradvogado"/>
      <w:bookmarkEnd w:id="601"/>
    </w:p>
    <w:bookmarkStart w:id="612" w:name="habilitar-advogado"/>
    <w:p>
      <w:pPr>
        <w:pStyle w:val="Heading3"/>
      </w:pPr>
      <w:r>
        <w:t xml:space="preserve">18.26.</w:t>
      </w:r>
      <w:r>
        <w:t xml:space="preserve"> </w:t>
      </w:r>
      <w:r>
        <w:t xml:space="preserve">Habilitar Advogado</w:t>
      </w:r>
      <w:hyperlink w:anchor="habilitar-advogado">
        <w:r>
          <w:rPr>
            <w:rStyle w:val="Hyperlink"/>
          </w:rPr>
          <w:t xml:space="preserve"></w:t>
        </w:r>
      </w:hyperlink>
    </w:p>
    <w:p>
      <w:pPr>
        <w:pStyle w:val="FirstParagraph"/>
      </w:pPr>
      <w:r>
        <w:t xml:space="preserve">Nesta aula, você aprenderá como</w:t>
      </w:r>
      <w:r>
        <w:t xml:space="preserve"> </w:t>
      </w:r>
      <w:r>
        <w:rPr>
          <w:bCs/>
          <w:b/>
        </w:rPr>
        <w:t xml:space="preserve">habilitar advogado</w:t>
      </w:r>
      <w:r>
        <w:t xml:space="preserve"> </w:t>
      </w:r>
      <w:r>
        <w:t xml:space="preserve">no sistema ProJUDI, vinculando-o corretamente à parte que irá representar no processo.</w:t>
      </w:r>
    </w:p>
    <w:bookmarkStart w:id="603" w:name="X42377b7f0de7457a23ef3700831aa66512caf57"/>
    <w:bookmarkStart w:id="602" w:name="X2342a72ac1a6ffe1da6605bf406299c0afdae07"/>
    <w:p>
      <w:pPr>
        <w:pStyle w:val="Heading4"/>
      </w:pPr>
      <w:r>
        <w:t xml:space="preserve">18.26.1.</w:t>
      </w:r>
      <w:r>
        <w:t xml:space="preserve"> </w:t>
      </w:r>
      <w:r>
        <w:t xml:space="preserve">Passo a Passo para Habilitação de Advogado</w:t>
      </w:r>
      <w:hyperlink w:anchor="X42377b7f0de7457a23ef3700831aa66512caf57">
        <w:r>
          <w:rPr>
            <w:rStyle w:val="Hyperlink"/>
          </w:rPr>
          <w:t xml:space="preserve"></w:t>
        </w:r>
      </w:hyperlink>
    </w:p>
    <w:p>
      <w:pPr>
        <w:numPr>
          <w:ilvl w:val="0"/>
          <w:numId w:val="1293"/>
        </w:numPr>
      </w:pPr>
      <w:r>
        <w:t xml:space="preserve">Acesse o</w:t>
      </w:r>
      <w:r>
        <w:t xml:space="preserve"> </w:t>
      </w:r>
      <w:r>
        <w:rPr>
          <w:bCs/>
          <w:b/>
        </w:rPr>
        <w:t xml:space="preserve">processo desejado</w:t>
      </w:r>
      <w:r>
        <w:t xml:space="preserve">;</w:t>
      </w:r>
    </w:p>
    <w:p>
      <w:pPr>
        <w:numPr>
          <w:ilvl w:val="0"/>
          <w:numId w:val="1293"/>
        </w:numPr>
      </w:pPr>
      <w:r>
        <w:t xml:space="preserve">Clique na aba</w:t>
      </w:r>
      <w:r>
        <w:t xml:space="preserve"> </w:t>
      </w:r>
      <w:r>
        <w:rPr>
          <w:bCs/>
          <w:b/>
        </w:rPr>
        <w:t xml:space="preserve">Advogados</w:t>
      </w:r>
      <w:r>
        <w:t xml:space="preserve">;</w:t>
      </w:r>
    </w:p>
    <w:p>
      <w:pPr>
        <w:numPr>
          <w:ilvl w:val="0"/>
          <w:numId w:val="1293"/>
        </w:numPr>
      </w:pPr>
      <w:r>
        <w:t xml:space="preserve">Clique em</w:t>
      </w:r>
      <w:r>
        <w:t xml:space="preserve"> </w:t>
      </w:r>
      <w:r>
        <w:rPr>
          <w:bCs/>
          <w:b/>
        </w:rPr>
        <w:t xml:space="preserve">Adicionar</w:t>
      </w:r>
      <w:r>
        <w:t xml:space="preserve">, localizado na parte inferior da tela.</w:t>
      </w:r>
    </w:p>
    <w:bookmarkEnd w:id="602"/>
    <w:bookmarkEnd w:id="603"/>
    <w:bookmarkStart w:id="605" w:name="tela-de-selecao-de-advogado"/>
    <w:bookmarkStart w:id="604" w:name="tela-de-seleção-de-advogado"/>
    <w:p>
      <w:pPr>
        <w:pStyle w:val="Heading4"/>
      </w:pPr>
      <w:r>
        <w:t xml:space="preserve">18.26.2.</w:t>
      </w:r>
      <w:r>
        <w:t xml:space="preserve"> </w:t>
      </w:r>
      <w:r>
        <w:t xml:space="preserve">Tela de Seleção de Advogado</w:t>
      </w:r>
      <w:hyperlink w:anchor="tela-de-selecao-de-advogado">
        <w:r>
          <w:rPr>
            <w:rStyle w:val="Hyperlink"/>
          </w:rPr>
          <w:t xml:space="preserve"></w:t>
        </w:r>
      </w:hyperlink>
    </w:p>
    <w:p>
      <w:pPr>
        <w:pStyle w:val="FirstParagraph"/>
      </w:pPr>
      <w:r>
        <w:t xml:space="preserve">Na tela de seleção, é possível localizar o advogado por meio dos seguintes filtros:</w:t>
      </w:r>
    </w:p>
    <w:p>
      <w:pPr>
        <w:numPr>
          <w:ilvl w:val="0"/>
          <w:numId w:val="1294"/>
        </w:numPr>
      </w:pPr>
      <w:r>
        <w:rPr>
          <w:bCs/>
          <w:b/>
        </w:rPr>
        <w:t xml:space="preserve">Número da OAB</w:t>
      </w:r>
      <w:r>
        <w:t xml:space="preserve">;</w:t>
      </w:r>
    </w:p>
    <w:p>
      <w:pPr>
        <w:numPr>
          <w:ilvl w:val="0"/>
          <w:numId w:val="1294"/>
        </w:numPr>
      </w:pPr>
      <w:r>
        <w:rPr>
          <w:bCs/>
          <w:b/>
        </w:rPr>
        <w:t xml:space="preserve">Nome do advogado</w:t>
      </w:r>
      <w:r>
        <w:t xml:space="preserve">.</w:t>
      </w:r>
    </w:p>
    <w:p>
      <w:pPr>
        <w:pStyle w:val="FirstParagraph"/>
      </w:pPr>
      <w:r>
        <w:t xml:space="preserve">Também é possível restringir a pesquisa para:</w:t>
      </w:r>
    </w:p>
    <w:p>
      <w:pPr>
        <w:numPr>
          <w:ilvl w:val="0"/>
          <w:numId w:val="1295"/>
        </w:numPr>
      </w:pPr>
      <w:r>
        <w:t xml:space="preserve">Advogados</w:t>
      </w:r>
      <w:r>
        <w:t xml:space="preserve"> </w:t>
      </w:r>
      <w:r>
        <w:rPr>
          <w:bCs/>
          <w:b/>
        </w:rPr>
        <w:t xml:space="preserve">particulares</w:t>
      </w:r>
      <w:r>
        <w:t xml:space="preserve">;</w:t>
      </w:r>
    </w:p>
    <w:p>
      <w:pPr>
        <w:numPr>
          <w:ilvl w:val="0"/>
          <w:numId w:val="1295"/>
        </w:numPr>
      </w:pPr>
      <w:r>
        <w:rPr>
          <w:bCs/>
          <w:b/>
        </w:rPr>
        <w:t xml:space="preserve">Defensoria Pública</w:t>
      </w:r>
      <w:r>
        <w:t xml:space="preserve">.</w:t>
      </w:r>
    </w:p>
    <w:p>
      <w:pPr>
        <w:pStyle w:val="FirstParagraph"/>
      </w:pPr>
      <w:r>
        <w:t xml:space="preserve">Após localizar o advogado desejado, clique em</w:t>
      </w:r>
      <w:r>
        <w:t xml:space="preserve"> </w:t>
      </w:r>
      <w:r>
        <w:rPr>
          <w:bCs/>
          <w:b/>
        </w:rPr>
        <w:t xml:space="preserve">Selecionar</w:t>
      </w:r>
      <w:r>
        <w:t xml:space="preserve">.</w:t>
      </w:r>
    </w:p>
    <w:bookmarkEnd w:id="604"/>
    <w:bookmarkEnd w:id="605"/>
    <w:bookmarkStart w:id="607" w:name="vinculacao-a-parte-representada"/>
    <w:bookmarkStart w:id="606" w:name="vinculação-à-parte-representada"/>
    <w:p>
      <w:pPr>
        <w:pStyle w:val="Heading4"/>
      </w:pPr>
      <w:r>
        <w:t xml:space="preserve">18.26.3.</w:t>
      </w:r>
      <w:r>
        <w:t xml:space="preserve"> </w:t>
      </w:r>
      <w:r>
        <w:t xml:space="preserve">Vinculação à Parte Representada</w:t>
      </w:r>
      <w:hyperlink w:anchor="vinculacao-a-parte-representada">
        <w:r>
          <w:rPr>
            <w:rStyle w:val="Hyperlink"/>
          </w:rPr>
          <w:t xml:space="preserve"></w:t>
        </w:r>
      </w:hyperlink>
    </w:p>
    <w:p>
      <w:pPr>
        <w:pStyle w:val="FirstParagraph"/>
      </w:pPr>
      <w:r>
        <w:t xml:space="preserve">Após selecionar o advogado, o sistema solicitará a indicação da</w:t>
      </w:r>
      <w:r>
        <w:t xml:space="preserve"> </w:t>
      </w:r>
      <w:r>
        <w:rPr>
          <w:bCs/>
          <w:b/>
        </w:rPr>
        <w:t xml:space="preserve">parte representada</w:t>
      </w:r>
      <w:r>
        <w:t xml:space="preserve">, que pode ser:</w:t>
      </w:r>
    </w:p>
    <w:p>
      <w:pPr>
        <w:numPr>
          <w:ilvl w:val="0"/>
          <w:numId w:val="1296"/>
        </w:numPr>
      </w:pPr>
      <w:r>
        <w:t xml:space="preserve">Requerente;</w:t>
      </w:r>
    </w:p>
    <w:p>
      <w:pPr>
        <w:numPr>
          <w:ilvl w:val="0"/>
          <w:numId w:val="1296"/>
        </w:numPr>
      </w:pPr>
      <w:r>
        <w:t xml:space="preserve">Requerido;</w:t>
      </w:r>
    </w:p>
    <w:p>
      <w:pPr>
        <w:numPr>
          <w:ilvl w:val="0"/>
          <w:numId w:val="1296"/>
        </w:numPr>
      </w:pPr>
      <w:r>
        <w:t xml:space="preserve">Iniciado;</w:t>
      </w:r>
    </w:p>
    <w:p>
      <w:pPr>
        <w:numPr>
          <w:ilvl w:val="0"/>
          <w:numId w:val="1296"/>
        </w:numPr>
      </w:pPr>
      <w:r>
        <w:t xml:space="preserve">Vítima;</w:t>
      </w:r>
    </w:p>
    <w:p>
      <w:pPr>
        <w:numPr>
          <w:ilvl w:val="0"/>
          <w:numId w:val="1296"/>
        </w:numPr>
      </w:pPr>
      <w:r>
        <w:t xml:space="preserve">Outro, conforme a natureza do processo.</w:t>
      </w:r>
    </w:p>
    <w:p>
      <w:pPr>
        <w:pStyle w:val="FirstParagraph"/>
      </w:pPr>
      <w:r>
        <w:t xml:space="preserve">Selecione a parte correta e clique em</w:t>
      </w:r>
      <w:r>
        <w:t xml:space="preserve"> </w:t>
      </w:r>
      <w:r>
        <w:rPr>
          <w:bCs/>
          <w:b/>
        </w:rPr>
        <w:t xml:space="preserve">Salvar</w:t>
      </w:r>
      <w:r>
        <w:t xml:space="preserve">.</w:t>
      </w:r>
    </w:p>
    <w:bookmarkEnd w:id="606"/>
    <w:bookmarkEnd w:id="607"/>
    <w:bookmarkStart w:id="609" w:name="confirmacao-da-habilitacao"/>
    <w:bookmarkStart w:id="608" w:name="confirmação-da-habilitação"/>
    <w:p>
      <w:pPr>
        <w:pStyle w:val="Heading4"/>
      </w:pPr>
      <w:r>
        <w:t xml:space="preserve">18.26.4.</w:t>
      </w:r>
      <w:r>
        <w:t xml:space="preserve"> </w:t>
      </w:r>
      <w:r>
        <w:t xml:space="preserve">Confirmação da Habilitação</w:t>
      </w:r>
      <w:hyperlink w:anchor="confirmacao-da-habilitacao">
        <w:r>
          <w:rPr>
            <w:rStyle w:val="Hyperlink"/>
          </w:rPr>
          <w:t xml:space="preserve"></w:t>
        </w:r>
      </w:hyperlink>
    </w:p>
    <w:p>
      <w:pPr>
        <w:pStyle w:val="FirstParagraph"/>
      </w:pPr>
      <w:r>
        <w:t xml:space="preserve">Após a conclusão do procedimento:</w:t>
      </w:r>
    </w:p>
    <w:p>
      <w:pPr>
        <w:numPr>
          <w:ilvl w:val="0"/>
          <w:numId w:val="1297"/>
        </w:numPr>
      </w:pPr>
      <w:r>
        <w:t xml:space="preserve">O advogado ficará</w:t>
      </w:r>
      <w:r>
        <w:t xml:space="preserve"> </w:t>
      </w:r>
      <w:r>
        <w:rPr>
          <w:bCs/>
          <w:b/>
        </w:rPr>
        <w:t xml:space="preserve">devidamente habilitado</w:t>
      </w:r>
      <w:r>
        <w:t xml:space="preserve"> </w:t>
      </w:r>
      <w:r>
        <w:t xml:space="preserve">no processo;</w:t>
      </w:r>
    </w:p>
    <w:p>
      <w:pPr>
        <w:numPr>
          <w:ilvl w:val="0"/>
          <w:numId w:val="1297"/>
        </w:numPr>
      </w:pPr>
      <w:r>
        <w:t xml:space="preserve">A vinculação será exibida:</w:t>
      </w:r>
    </w:p>
    <w:p>
      <w:pPr>
        <w:numPr>
          <w:ilvl w:val="1"/>
          <w:numId w:val="1298"/>
        </w:numPr>
      </w:pPr>
      <w:r>
        <w:t xml:space="preserve">Na aba</w:t>
      </w:r>
      <w:r>
        <w:t xml:space="preserve"> </w:t>
      </w:r>
      <w:r>
        <w:rPr>
          <w:bCs/>
          <w:b/>
        </w:rPr>
        <w:t xml:space="preserve">Advogados</w:t>
      </w:r>
      <w:r>
        <w:t xml:space="preserve">;</w:t>
      </w:r>
    </w:p>
    <w:p>
      <w:pPr>
        <w:numPr>
          <w:ilvl w:val="1"/>
          <w:numId w:val="1298"/>
        </w:numPr>
      </w:pPr>
      <w:r>
        <w:t xml:space="preserve">Na aba</w:t>
      </w:r>
      <w:r>
        <w:t xml:space="preserve"> </w:t>
      </w:r>
      <w:r>
        <w:rPr>
          <w:bCs/>
          <w:b/>
        </w:rPr>
        <w:t xml:space="preserve">Partes</w:t>
      </w:r>
      <w:r>
        <w:t xml:space="preserve">, junto ao nome da parte representada.</w:t>
      </w:r>
    </w:p>
    <w:p>
      <w:pPr>
        <w:pStyle w:val="FirstParagraph"/>
      </w:pPr>
      <w:r>
        <w:t xml:space="preserve">A habilitação passa a produzir efeitos imediatos, permitindo ao advogado:</w:t>
      </w:r>
    </w:p>
    <w:p>
      <w:pPr>
        <w:numPr>
          <w:ilvl w:val="0"/>
          <w:numId w:val="1299"/>
        </w:numPr>
      </w:pPr>
      <w:r>
        <w:t xml:space="preserve">Visualizar os autos;</w:t>
      </w:r>
    </w:p>
    <w:p>
      <w:pPr>
        <w:numPr>
          <w:ilvl w:val="0"/>
          <w:numId w:val="1299"/>
        </w:numPr>
      </w:pPr>
      <w:r>
        <w:t xml:space="preserve">Receber intimações;</w:t>
      </w:r>
    </w:p>
    <w:p>
      <w:pPr>
        <w:numPr>
          <w:ilvl w:val="0"/>
          <w:numId w:val="1299"/>
        </w:numPr>
      </w:pPr>
      <w:r>
        <w:t xml:space="preserve">Praticar atos processuais, conforme o perfil e a legislação aplicável.</w:t>
      </w:r>
    </w:p>
    <w:bookmarkEnd w:id="608"/>
    <w:bookmarkEnd w:id="609"/>
    <w:bookmarkStart w:id="611" w:name="resumo"/>
    <w:bookmarkStart w:id="610" w:name="resumo-21"/>
    <w:p>
      <w:pPr>
        <w:pStyle w:val="Heading4"/>
      </w:pPr>
      <w:r>
        <w:t xml:space="preserve">18.26.5.</w:t>
      </w:r>
      <w:r>
        <w:t xml:space="preserve"> </w:t>
      </w:r>
      <w:r>
        <w:t xml:space="preserve">Resumo</w:t>
      </w:r>
      <w:hyperlink w:anchor="resumo">
        <w:r>
          <w:rPr>
            <w:rStyle w:val="Hyperlink"/>
          </w:rPr>
          <w:t xml:space="preserve"></w:t>
        </w:r>
      </w:hyperlink>
    </w:p>
    <w:p>
      <w:pPr>
        <w:pStyle w:val="FirstParagraph"/>
      </w:pPr>
      <w:r>
        <w:t xml:space="preserve">A habilitação de advogado no ProJUDI permite:</w:t>
      </w:r>
    </w:p>
    <w:p>
      <w:pPr>
        <w:numPr>
          <w:ilvl w:val="0"/>
          <w:numId w:val="1300"/>
        </w:numPr>
      </w:pPr>
      <w:r>
        <w:t xml:space="preserve">Associar corretamente o</w:t>
      </w:r>
      <w:r>
        <w:t xml:space="preserve"> </w:t>
      </w:r>
      <w:r>
        <w:rPr>
          <w:bCs/>
          <w:b/>
        </w:rPr>
        <w:t xml:space="preserve">representante legal</w:t>
      </w:r>
      <w:r>
        <w:t xml:space="preserve"> </w:t>
      </w:r>
      <w:r>
        <w:t xml:space="preserve">à parte processual;</w:t>
      </w:r>
    </w:p>
    <w:p>
      <w:pPr>
        <w:numPr>
          <w:ilvl w:val="0"/>
          <w:numId w:val="1300"/>
        </w:numPr>
      </w:pPr>
      <w:r>
        <w:t xml:space="preserve">Registrar a atuação de</w:t>
      </w:r>
      <w:r>
        <w:t xml:space="preserve"> </w:t>
      </w:r>
      <w:r>
        <w:rPr>
          <w:bCs/>
          <w:b/>
        </w:rPr>
        <w:t xml:space="preserve">advogado particular</w:t>
      </w:r>
      <w:r>
        <w:t xml:space="preserve"> </w:t>
      </w:r>
      <w:r>
        <w:t xml:space="preserve">ou</w:t>
      </w:r>
      <w:r>
        <w:t xml:space="preserve"> </w:t>
      </w:r>
      <w:r>
        <w:rPr>
          <w:bCs/>
          <w:b/>
        </w:rPr>
        <w:t xml:space="preserve">Defensor Público</w:t>
      </w:r>
      <w:r>
        <w:t xml:space="preserve">;</w:t>
      </w:r>
    </w:p>
    <w:p>
      <w:pPr>
        <w:numPr>
          <w:ilvl w:val="0"/>
          <w:numId w:val="1300"/>
        </w:numPr>
      </w:pPr>
      <w:r>
        <w:t xml:space="preserve">Garantir a regularidade da representação processual nos autos.</w:t>
      </w:r>
    </w:p>
    <w:p>
      <w:pPr>
        <w:pStyle w:val="FirstParagraph"/>
      </w:pPr>
      <w:r>
        <w:t xml:space="preserve">Esse procedimento é essencial para assegurar o</w:t>
      </w:r>
      <w:r>
        <w:t xml:space="preserve"> </w:t>
      </w:r>
      <w:r>
        <w:rPr>
          <w:bCs/>
          <w:b/>
        </w:rPr>
        <w:t xml:space="preserve">exercício do contraditório e da ampla defesa</w:t>
      </w:r>
      <w:r>
        <w:t xml:space="preserve">, bem como a correta tramitação do processo.</w:t>
      </w:r>
    </w:p>
    <w:bookmarkEnd w:id="610"/>
    <w:bookmarkEnd w:id="611"/>
    <w:bookmarkEnd w:id="612"/>
    <w:p>
      <w:pPr>
        <w:pStyle w:val="BodyText"/>
      </w:pPr>
      <w:bookmarkStart w:id="613" w:name="Xb6a0d7af789b22475ff6f77d91ef95906fb9c0c"/>
      <w:bookmarkEnd w:id="613"/>
    </w:p>
    <w:bookmarkStart w:id="626" w:name="desmembramento-de-processos"/>
    <w:p>
      <w:pPr>
        <w:pStyle w:val="Heading3"/>
      </w:pPr>
      <w:r>
        <w:t xml:space="preserve">18.27.</w:t>
      </w:r>
      <w:r>
        <w:t xml:space="preserve"> </w:t>
      </w:r>
      <w:r>
        <w:t xml:space="preserve">Desmembramento de Processos</w:t>
      </w:r>
      <w:hyperlink w:anchor="desmembramento-de-processos">
        <w:r>
          <w:rPr>
            <w:rStyle w:val="Hyperlink"/>
          </w:rPr>
          <w:t xml:space="preserve"></w:t>
        </w:r>
      </w:hyperlink>
    </w:p>
    <w:p>
      <w:pPr>
        <w:pStyle w:val="FirstParagraph"/>
      </w:pPr>
      <w:r>
        <w:t xml:space="preserve">Nesta aula, você aprenderá como realizar o</w:t>
      </w:r>
      <w:r>
        <w:t xml:space="preserve"> </w:t>
      </w:r>
      <w:r>
        <w:rPr>
          <w:bCs/>
          <w:b/>
        </w:rPr>
        <w:t xml:space="preserve">desmembramento de processos</w:t>
      </w:r>
      <w:r>
        <w:t xml:space="preserve"> </w:t>
      </w:r>
      <w:r>
        <w:t xml:space="preserve">no sistema ProJUDI. Esse procedimento é utilizado quando se faz necessário</w:t>
      </w:r>
      <w:r>
        <w:t xml:space="preserve"> </w:t>
      </w:r>
      <w:r>
        <w:rPr>
          <w:bCs/>
          <w:b/>
        </w:rPr>
        <w:t xml:space="preserve">separar partes e/ou documentos</w:t>
      </w:r>
      <w:r>
        <w:t xml:space="preserve"> </w:t>
      </w:r>
      <w:r>
        <w:t xml:space="preserve">de um processo originário para a formação de</w:t>
      </w:r>
      <w:r>
        <w:t xml:space="preserve"> </w:t>
      </w:r>
      <w:r>
        <w:rPr>
          <w:bCs/>
          <w:b/>
        </w:rPr>
        <w:t xml:space="preserve">novo processo autônomo</w:t>
      </w:r>
      <w:r>
        <w:t xml:space="preserve">, que passará a tramitar de forma independente.</w:t>
      </w:r>
    </w:p>
    <w:bookmarkStart w:id="615" w:name="acesso-a-funcionalidade"/>
    <w:bookmarkStart w:id="614" w:name="acesso-à-funcionalidade-2"/>
    <w:p>
      <w:pPr>
        <w:pStyle w:val="Heading4"/>
      </w:pPr>
      <w:r>
        <w:t xml:space="preserve">18.27.1.</w:t>
      </w:r>
      <w:r>
        <w:t xml:space="preserve"> </w:t>
      </w:r>
      <w:r>
        <w:t xml:space="preserve">Acesso à Funcionalidade</w:t>
      </w:r>
      <w:hyperlink w:anchor="acesso-a-funcionalidade">
        <w:r>
          <w:rPr>
            <w:rStyle w:val="Hyperlink"/>
          </w:rPr>
          <w:t xml:space="preserve"></w:t>
        </w:r>
      </w:hyperlink>
    </w:p>
    <w:p>
      <w:pPr>
        <w:numPr>
          <w:ilvl w:val="0"/>
          <w:numId w:val="1301"/>
        </w:numPr>
      </w:pPr>
      <w:r>
        <w:t xml:space="preserve">Acesse o</w:t>
      </w:r>
      <w:r>
        <w:t xml:space="preserve"> </w:t>
      </w:r>
      <w:r>
        <w:rPr>
          <w:bCs/>
          <w:b/>
        </w:rPr>
        <w:t xml:space="preserve">processo originário</w:t>
      </w:r>
      <w:r>
        <w:t xml:space="preserve">;</w:t>
      </w:r>
    </w:p>
    <w:p>
      <w:pPr>
        <w:numPr>
          <w:ilvl w:val="0"/>
          <w:numId w:val="1301"/>
        </w:numPr>
      </w:pPr>
      <w:r>
        <w:t xml:space="preserve">Clique na aba</w:t>
      </w:r>
      <w:r>
        <w:t xml:space="preserve"> </w:t>
      </w:r>
      <w:r>
        <w:rPr>
          <w:bCs/>
          <w:b/>
        </w:rPr>
        <w:t xml:space="preserve">Partes</w:t>
      </w:r>
      <w:r>
        <w:t xml:space="preserve">;</w:t>
      </w:r>
    </w:p>
    <w:p>
      <w:pPr>
        <w:numPr>
          <w:ilvl w:val="0"/>
          <w:numId w:val="1301"/>
        </w:numPr>
      </w:pPr>
      <w:r>
        <w:t xml:space="preserve">No canto inferior direito da tela, clique no botão</w:t>
      </w:r>
      <w:r>
        <w:t xml:space="preserve"> </w:t>
      </w:r>
      <w:r>
        <w:rPr>
          <w:bCs/>
          <w:b/>
        </w:rPr>
        <w:t xml:space="preserve">Desmembrar</w:t>
      </w:r>
      <w:r>
        <w:t xml:space="preserve">.</w:t>
      </w:r>
    </w:p>
    <w:bookmarkEnd w:id="614"/>
    <w:bookmarkEnd w:id="615"/>
    <w:bookmarkStart w:id="622" w:name="etapas-do-desmembramento"/>
    <w:p>
      <w:pPr>
        <w:pStyle w:val="Heading4"/>
      </w:pPr>
      <w:r>
        <w:t xml:space="preserve">18.27.2.</w:t>
      </w:r>
      <w:r>
        <w:t xml:space="preserve"> </w:t>
      </w:r>
      <w:r>
        <w:t xml:space="preserve">Etapas do Desmembramento</w:t>
      </w:r>
      <w:hyperlink w:anchor="etapas-do-desmembramento">
        <w:r>
          <w:rPr>
            <w:rStyle w:val="Hyperlink"/>
          </w:rPr>
          <w:t xml:space="preserve"></w:t>
        </w:r>
      </w:hyperlink>
    </w:p>
    <w:bookmarkStart w:id="617" w:name="selecao-de-documentos"/>
    <w:bookmarkStart w:id="616" w:name="seleção-de-documentos"/>
    <w:p>
      <w:pPr>
        <w:pStyle w:val="Heading5"/>
      </w:pPr>
      <w:r>
        <w:t xml:space="preserve">18.27.2.1.</w:t>
      </w:r>
      <w:r>
        <w:t xml:space="preserve"> </w:t>
      </w:r>
      <w:r>
        <w:t xml:space="preserve">Seleção de Documentos</w:t>
      </w:r>
      <w:hyperlink w:anchor="selecao-de-documentos">
        <w:r>
          <w:rPr>
            <w:rStyle w:val="Hyperlink"/>
          </w:rPr>
          <w:t xml:space="preserve"></w:t>
        </w:r>
      </w:hyperlink>
    </w:p>
    <w:p>
      <w:pPr>
        <w:numPr>
          <w:ilvl w:val="0"/>
          <w:numId w:val="1302"/>
        </w:numPr>
      </w:pPr>
      <w:r>
        <w:t xml:space="preserve">Será exibida a tela</w:t>
      </w:r>
      <w:r>
        <w:t xml:space="preserve"> </w:t>
      </w:r>
      <w:r>
        <w:rPr>
          <w:bCs/>
          <w:b/>
        </w:rPr>
        <w:t xml:space="preserve">Cadastro de Desmembramento</w:t>
      </w:r>
      <w:r>
        <w:t xml:space="preserve">;</w:t>
      </w:r>
    </w:p>
    <w:p>
      <w:pPr>
        <w:numPr>
          <w:ilvl w:val="0"/>
          <w:numId w:val="1302"/>
        </w:numPr>
      </w:pPr>
      <w:r>
        <w:t xml:space="preserve">Selecione os</w:t>
      </w:r>
      <w:r>
        <w:t xml:space="preserve"> </w:t>
      </w:r>
      <w:r>
        <w:rPr>
          <w:bCs/>
          <w:b/>
        </w:rPr>
        <w:t xml:space="preserve">documentos</w:t>
      </w:r>
      <w:r>
        <w:t xml:space="preserve"> </w:t>
      </w:r>
      <w:r>
        <w:t xml:space="preserve">que deverão compor o novo processo.</w:t>
      </w:r>
    </w:p>
    <w:p>
      <w:pPr>
        <w:pStyle w:val="FirstParagraph"/>
      </w:pPr>
      <w:r>
        <w:t xml:space="preserve">É possível:</w:t>
      </w:r>
    </w:p>
    <w:p>
      <w:pPr>
        <w:numPr>
          <w:ilvl w:val="0"/>
          <w:numId w:val="1303"/>
        </w:numPr>
      </w:pPr>
      <w:r>
        <w:t xml:space="preserve">Selecionar documento por documento; ou</w:t>
      </w:r>
    </w:p>
    <w:p>
      <w:pPr>
        <w:numPr>
          <w:ilvl w:val="0"/>
          <w:numId w:val="1303"/>
        </w:numPr>
      </w:pPr>
      <w:r>
        <w:t xml:space="preserve">Utilizar a opção</w:t>
      </w:r>
      <w:r>
        <w:t xml:space="preserve"> </w:t>
      </w:r>
      <w:r>
        <w:rPr>
          <w:bCs/>
          <w:b/>
        </w:rPr>
        <w:t xml:space="preserve">Selecionar todos</w:t>
      </w:r>
      <w:r>
        <w:t xml:space="preserve"> </w:t>
      </w:r>
      <w:r>
        <w:t xml:space="preserve">(procedimento recomendado, salvo determinação em sentido diverso).</w:t>
      </w:r>
    </w:p>
    <w:p>
      <w:pPr>
        <w:pStyle w:val="FirstParagraph"/>
      </w:pPr>
      <w:r>
        <w:t xml:space="preserve">Após a seleção, clique em</w:t>
      </w:r>
      <w:r>
        <w:t xml:space="preserve"> </w:t>
      </w:r>
      <w:r>
        <w:rPr>
          <w:bCs/>
          <w:b/>
        </w:rPr>
        <w:t xml:space="preserve">OK</w:t>
      </w:r>
      <w:r>
        <w:t xml:space="preserve"> </w:t>
      </w:r>
      <w:r>
        <w:t xml:space="preserve">para prosseguir.</w:t>
      </w:r>
    </w:p>
    <w:bookmarkEnd w:id="616"/>
    <w:bookmarkEnd w:id="617"/>
    <w:bookmarkStart w:id="619" w:name="selecao-de-partes"/>
    <w:bookmarkStart w:id="618" w:name="seleção-de-partes"/>
    <w:p>
      <w:pPr>
        <w:pStyle w:val="Heading5"/>
      </w:pPr>
      <w:r>
        <w:t xml:space="preserve">18.27.2.2.</w:t>
      </w:r>
      <w:r>
        <w:t xml:space="preserve"> </w:t>
      </w:r>
      <w:r>
        <w:t xml:space="preserve">Seleção de Partes</w:t>
      </w:r>
      <w:hyperlink w:anchor="selecao-de-partes">
        <w:r>
          <w:rPr>
            <w:rStyle w:val="Hyperlink"/>
          </w:rPr>
          <w:t xml:space="preserve"></w:t>
        </w:r>
      </w:hyperlink>
    </w:p>
    <w:p>
      <w:pPr>
        <w:pStyle w:val="FirstParagraph"/>
      </w:pPr>
      <w:r>
        <w:t xml:space="preserve">Na tela seguinte, será necessário definir o tratamento das partes processuais:</w:t>
      </w:r>
    </w:p>
    <w:p>
      <w:pPr>
        <w:numPr>
          <w:ilvl w:val="0"/>
          <w:numId w:val="1304"/>
        </w:numPr>
      </w:pPr>
      <w:r>
        <w:rPr>
          <w:bCs/>
          <w:b/>
        </w:rPr>
        <w:t xml:space="preserve">Partes copiadas</w:t>
      </w:r>
      <w:r>
        <w:t xml:space="preserve"> </w:t>
      </w:r>
      <w:r>
        <w:t xml:space="preserve">para o novo processo:</w:t>
      </w:r>
    </w:p>
    <w:p>
      <w:pPr>
        <w:numPr>
          <w:ilvl w:val="1"/>
          <w:numId w:val="1305"/>
        </w:numPr>
      </w:pPr>
      <w:r>
        <w:t xml:space="preserve">Permanecem no processo originário;</w:t>
      </w:r>
    </w:p>
    <w:p>
      <w:pPr>
        <w:numPr>
          <w:ilvl w:val="1"/>
          <w:numId w:val="1305"/>
        </w:numPr>
      </w:pPr>
      <w:r>
        <w:t xml:space="preserve">São replicadas no novo processo.</w:t>
      </w:r>
    </w:p>
    <w:p>
      <w:pPr>
        <w:numPr>
          <w:ilvl w:val="0"/>
          <w:numId w:val="1000"/>
        </w:numPr>
      </w:pPr>
      <w:r>
        <w:t xml:space="preserve">Exemplo: Ministério Público, testemunhas, corréus não destacados.</w:t>
      </w:r>
    </w:p>
    <w:p>
      <w:pPr>
        <w:numPr>
          <w:ilvl w:val="0"/>
          <w:numId w:val="1304"/>
        </w:numPr>
      </w:pPr>
      <w:r>
        <w:rPr>
          <w:bCs/>
          <w:b/>
        </w:rPr>
        <w:t xml:space="preserve">Partes movidas</w:t>
      </w:r>
      <w:r>
        <w:t xml:space="preserve"> </w:t>
      </w:r>
      <w:r>
        <w:t xml:space="preserve">para o novo processo:</w:t>
      </w:r>
    </w:p>
    <w:p>
      <w:pPr>
        <w:numPr>
          <w:ilvl w:val="1"/>
          <w:numId w:val="1306"/>
        </w:numPr>
      </w:pPr>
      <w:r>
        <w:t xml:space="preserve">São retiradas do processo originário;</w:t>
      </w:r>
    </w:p>
    <w:p>
      <w:pPr>
        <w:numPr>
          <w:ilvl w:val="1"/>
          <w:numId w:val="1306"/>
        </w:numPr>
      </w:pPr>
      <w:r>
        <w:t xml:space="preserve">Passam a integrar exclusivamente o novo processo.</w:t>
      </w:r>
    </w:p>
    <w:p>
      <w:pPr>
        <w:numPr>
          <w:ilvl w:val="0"/>
          <w:numId w:val="1000"/>
        </w:numPr>
      </w:pPr>
      <w:r>
        <w:t xml:space="preserve">Exemplo: réu específico que será processado em autos apartados.</w:t>
      </w:r>
    </w:p>
    <w:p>
      <w:pPr>
        <w:pStyle w:val="FirstParagraph"/>
      </w:pPr>
      <w:r>
        <w:t xml:space="preserve">Após a seleção, clique em</w:t>
      </w:r>
      <w:r>
        <w:t xml:space="preserve"> </w:t>
      </w:r>
      <w:r>
        <w:rPr>
          <w:bCs/>
          <w:b/>
        </w:rPr>
        <w:t xml:space="preserve">Próximo Passo</w:t>
      </w:r>
      <w:r>
        <w:t xml:space="preserve">.</w:t>
      </w:r>
    </w:p>
    <w:bookmarkEnd w:id="618"/>
    <w:bookmarkEnd w:id="619"/>
    <w:bookmarkStart w:id="621" w:name="verificacao-e-confirmacao"/>
    <w:bookmarkStart w:id="620" w:name="verificação-e-confirmação"/>
    <w:p>
      <w:pPr>
        <w:pStyle w:val="Heading5"/>
      </w:pPr>
      <w:r>
        <w:t xml:space="preserve">18.27.2.3.</w:t>
      </w:r>
      <w:r>
        <w:t xml:space="preserve"> </w:t>
      </w:r>
      <w:r>
        <w:t xml:space="preserve">Verificação e Confirmação</w:t>
      </w:r>
      <w:hyperlink w:anchor="verificacao-e-confirmacao">
        <w:r>
          <w:rPr>
            <w:rStyle w:val="Hyperlink"/>
          </w:rPr>
          <w:t xml:space="preserve"></w:t>
        </w:r>
      </w:hyperlink>
    </w:p>
    <w:p>
      <w:pPr>
        <w:numPr>
          <w:ilvl w:val="0"/>
          <w:numId w:val="1307"/>
        </w:numPr>
      </w:pPr>
      <w:r>
        <w:t xml:space="preserve">Confira atentamente:</w:t>
      </w:r>
    </w:p>
    <w:p>
      <w:pPr>
        <w:numPr>
          <w:ilvl w:val="1"/>
          <w:numId w:val="1308"/>
        </w:numPr>
      </w:pPr>
      <w:r>
        <w:t xml:space="preserve">Os documentos selecionados;</w:t>
      </w:r>
    </w:p>
    <w:p>
      <w:pPr>
        <w:numPr>
          <w:ilvl w:val="1"/>
          <w:numId w:val="1308"/>
        </w:numPr>
      </w:pPr>
      <w:r>
        <w:t xml:space="preserve">As partes marcadas para</w:t>
      </w:r>
      <w:r>
        <w:t xml:space="preserve"> </w:t>
      </w:r>
      <w:r>
        <w:rPr>
          <w:bCs/>
          <w:b/>
        </w:rPr>
        <w:t xml:space="preserve">cópia</w:t>
      </w:r>
      <w:r>
        <w:t xml:space="preserve">;</w:t>
      </w:r>
    </w:p>
    <w:p>
      <w:pPr>
        <w:numPr>
          <w:ilvl w:val="1"/>
          <w:numId w:val="1308"/>
        </w:numPr>
      </w:pPr>
      <w:r>
        <w:t xml:space="preserve">As partes marcadas para</w:t>
      </w:r>
      <w:r>
        <w:t xml:space="preserve"> </w:t>
      </w:r>
      <w:r>
        <w:rPr>
          <w:bCs/>
          <w:b/>
        </w:rPr>
        <w:t xml:space="preserve">movimentação definitiva</w:t>
      </w:r>
      <w:r>
        <w:t xml:space="preserve">.</w:t>
      </w:r>
    </w:p>
    <w:p>
      <w:pPr>
        <w:pStyle w:val="FirstParagraph"/>
      </w:pPr>
      <w:r>
        <w:t xml:space="preserve">Estando as informações corretas, clique em</w:t>
      </w:r>
      <w:r>
        <w:t xml:space="preserve"> </w:t>
      </w:r>
      <w:r>
        <w:rPr>
          <w:bCs/>
          <w:b/>
        </w:rPr>
        <w:t xml:space="preserve">Salvar</w:t>
      </w:r>
      <w:r>
        <w:t xml:space="preserve">.</w:t>
      </w:r>
    </w:p>
    <w:bookmarkEnd w:id="620"/>
    <w:bookmarkEnd w:id="621"/>
    <w:bookmarkEnd w:id="622"/>
    <w:bookmarkStart w:id="623" w:name="resultado-do-procedimento"/>
    <w:p>
      <w:pPr>
        <w:pStyle w:val="Heading4"/>
      </w:pPr>
      <w:r>
        <w:t xml:space="preserve">18.27.3.</w:t>
      </w:r>
      <w:r>
        <w:t xml:space="preserve"> </w:t>
      </w:r>
      <w:r>
        <w:t xml:space="preserve">Resultado do Procedimento</w:t>
      </w:r>
      <w:hyperlink w:anchor="resultado-do-procedimento">
        <w:r>
          <w:rPr>
            <w:rStyle w:val="Hyperlink"/>
          </w:rPr>
          <w:t xml:space="preserve"></w:t>
        </w:r>
      </w:hyperlink>
    </w:p>
    <w:p>
      <w:pPr>
        <w:pStyle w:val="FirstParagraph"/>
      </w:pPr>
      <w:r>
        <w:t xml:space="preserve">Após a confirmação:</w:t>
      </w:r>
    </w:p>
    <w:p>
      <w:pPr>
        <w:numPr>
          <w:ilvl w:val="0"/>
          <w:numId w:val="1309"/>
        </w:numPr>
      </w:pPr>
      <w:r>
        <w:t xml:space="preserve">O desmembramento será realizado com sucesso;</w:t>
      </w:r>
    </w:p>
    <w:p>
      <w:pPr>
        <w:numPr>
          <w:ilvl w:val="0"/>
          <w:numId w:val="1309"/>
        </w:numPr>
      </w:pPr>
      <w:r>
        <w:t xml:space="preserve">Será gerado um</w:t>
      </w:r>
      <w:r>
        <w:t xml:space="preserve"> </w:t>
      </w:r>
      <w:r>
        <w:rPr>
          <w:bCs/>
          <w:b/>
        </w:rPr>
        <w:t xml:space="preserve">novo número de processo</w:t>
      </w:r>
      <w:r>
        <w:t xml:space="preserve">, iniciando com</w:t>
      </w:r>
      <w:r>
        <w:t xml:space="preserve"> </w:t>
      </w:r>
      <w:r>
        <w:rPr>
          <w:bCs/>
          <w:b/>
        </w:rPr>
        <w:t xml:space="preserve">0 (zero) dias de tramitação</w:t>
      </w:r>
      <w:r>
        <w:t xml:space="preserve">;</w:t>
      </w:r>
    </w:p>
    <w:p>
      <w:pPr>
        <w:numPr>
          <w:ilvl w:val="0"/>
          <w:numId w:val="1309"/>
        </w:numPr>
      </w:pPr>
      <w:r>
        <w:t xml:space="preserve">O processo originário passará a conter</w:t>
      </w:r>
      <w:r>
        <w:t xml:space="preserve"> </w:t>
      </w:r>
      <w:r>
        <w:rPr>
          <w:bCs/>
          <w:b/>
        </w:rPr>
        <w:t xml:space="preserve">referência ao processo desmembrado</w:t>
      </w:r>
      <w:r>
        <w:t xml:space="preserve">;</w:t>
      </w:r>
    </w:p>
    <w:p>
      <w:pPr>
        <w:numPr>
          <w:ilvl w:val="0"/>
          <w:numId w:val="1309"/>
        </w:numPr>
      </w:pPr>
      <w:r>
        <w:t xml:space="preserve">O novo processo herdará os documentos e partes conforme as opções selecionadas.</w:t>
      </w:r>
    </w:p>
    <w:p>
      <w:pPr>
        <w:pStyle w:val="FirstParagraph"/>
      </w:pPr>
      <w:r>
        <w:t xml:space="preserve">É possível:</w:t>
      </w:r>
    </w:p>
    <w:p>
      <w:pPr>
        <w:numPr>
          <w:ilvl w:val="0"/>
          <w:numId w:val="1310"/>
        </w:numPr>
      </w:pPr>
      <w:r>
        <w:t xml:space="preserve">Clicar no número do novo processo para acessá-lo diretamente;</w:t>
      </w:r>
    </w:p>
    <w:p>
      <w:pPr>
        <w:numPr>
          <w:ilvl w:val="0"/>
          <w:numId w:val="1310"/>
        </w:numPr>
      </w:pPr>
      <w:r>
        <w:t xml:space="preserve">Acompanhar a tramitação de ambos os processos de forma</w:t>
      </w:r>
      <w:r>
        <w:t xml:space="preserve"> </w:t>
      </w:r>
      <w:r>
        <w:rPr>
          <w:bCs/>
          <w:b/>
        </w:rPr>
        <w:t xml:space="preserve">independente</w:t>
      </w:r>
      <w:r>
        <w:t xml:space="preserve">.</w:t>
      </w:r>
    </w:p>
    <w:bookmarkEnd w:id="623"/>
    <w:bookmarkStart w:id="625" w:name="resumo"/>
    <w:bookmarkStart w:id="624" w:name="resumo-22"/>
    <w:p>
      <w:pPr>
        <w:pStyle w:val="Heading4"/>
      </w:pPr>
      <w:r>
        <w:t xml:space="preserve">18.27.4.</w:t>
      </w:r>
      <w:r>
        <w:t xml:space="preserve"> </w:t>
      </w:r>
      <w:r>
        <w:t xml:space="preserve">Resumo</w:t>
      </w:r>
      <w:hyperlink w:anchor="resumo">
        <w:r>
          <w:rPr>
            <w:rStyle w:val="Hyperlink"/>
          </w:rPr>
          <w:t xml:space="preserve"></w:t>
        </w:r>
      </w:hyperlink>
    </w:p>
    <w:p>
      <w:pPr>
        <w:pStyle w:val="FirstParagraph"/>
      </w:pPr>
      <w:r>
        <w:t xml:space="preserve">O desmembramento de processos é indicado, entre outras hipóteses, para:</w:t>
      </w:r>
    </w:p>
    <w:p>
      <w:pPr>
        <w:numPr>
          <w:ilvl w:val="0"/>
          <w:numId w:val="1311"/>
        </w:numPr>
      </w:pPr>
      <w:r>
        <w:t xml:space="preserve">Separação de réus em ações penais;</w:t>
      </w:r>
    </w:p>
    <w:p>
      <w:pPr>
        <w:numPr>
          <w:ilvl w:val="0"/>
          <w:numId w:val="1311"/>
        </w:numPr>
      </w:pPr>
      <w:r>
        <w:t xml:space="preserve">Destaque de parte do feito para tramitação em outro juízo ou vara;</w:t>
      </w:r>
    </w:p>
    <w:p>
      <w:pPr>
        <w:numPr>
          <w:ilvl w:val="0"/>
          <w:numId w:val="1311"/>
        </w:numPr>
      </w:pPr>
      <w:r>
        <w:t xml:space="preserve">Organização e racionalização da tramitação de matérias autônomas.</w:t>
      </w:r>
    </w:p>
    <w:p>
      <w:pPr>
        <w:pStyle w:val="FirstParagraph"/>
      </w:pPr>
      <w:r>
        <w:t xml:space="preserve">No sistema ProJUDI, o desmembramento é realizado de forma</w:t>
      </w:r>
      <w:r>
        <w:t xml:space="preserve"> </w:t>
      </w:r>
      <w:r>
        <w:rPr>
          <w:bCs/>
          <w:b/>
        </w:rPr>
        <w:t xml:space="preserve">guiada, segura e plenamente rastreável</w:t>
      </w:r>
      <w:r>
        <w:t xml:space="preserve">, garantindo a integridade das informações processuais.</w:t>
      </w:r>
    </w:p>
    <w:bookmarkEnd w:id="624"/>
    <w:bookmarkEnd w:id="625"/>
    <w:bookmarkEnd w:id="626"/>
    <w:p>
      <w:pPr>
        <w:pStyle w:val="BodyText"/>
      </w:pPr>
      <w:bookmarkStart w:id="627" w:name="document-projud_28_apensamentos"/>
      <w:bookmarkEnd w:id="627"/>
    </w:p>
    <w:bookmarkStart w:id="640" w:name="apensamento-de-processos"/>
    <w:p>
      <w:pPr>
        <w:pStyle w:val="Heading3"/>
      </w:pPr>
      <w:r>
        <w:t xml:space="preserve">18.28.</w:t>
      </w:r>
      <w:r>
        <w:t xml:space="preserve"> </w:t>
      </w:r>
      <w:r>
        <w:t xml:space="preserve">Apensamento de Processos</w:t>
      </w:r>
      <w:hyperlink w:anchor="apensamento-de-processos">
        <w:r>
          <w:rPr>
            <w:rStyle w:val="Hyperlink"/>
          </w:rPr>
          <w:t xml:space="preserve"></w:t>
        </w:r>
      </w:hyperlink>
    </w:p>
    <w:p>
      <w:pPr>
        <w:pStyle w:val="FirstParagraph"/>
      </w:pPr>
      <w:r>
        <w:t xml:space="preserve">Nesta aula, você aprenderá a realizar o</w:t>
      </w:r>
      <w:r>
        <w:t xml:space="preserve"> </w:t>
      </w:r>
      <w:r>
        <w:rPr>
          <w:bCs/>
          <w:b/>
        </w:rPr>
        <w:t xml:space="preserve">apensamento de processos</w:t>
      </w:r>
      <w:r>
        <w:t xml:space="preserve"> </w:t>
      </w:r>
      <w:r>
        <w:t xml:space="preserve">no sistema ProJUDI. O apensamento é utilizado quando dois ou mais processos precisam</w:t>
      </w:r>
      <w:r>
        <w:t xml:space="preserve"> </w:t>
      </w:r>
      <w:r>
        <w:rPr>
          <w:bCs/>
          <w:b/>
        </w:rPr>
        <w:t xml:space="preserve">tramitar de forma conjunta</w:t>
      </w:r>
      <w:r>
        <w:t xml:space="preserve">, em razão de conexão, continência ou determinação judicial, mantendo-se, contudo, a individualidade de cada feito.</w:t>
      </w:r>
    </w:p>
    <w:bookmarkStart w:id="629" w:name="acesso-a-funcionalidade"/>
    <w:bookmarkStart w:id="628" w:name="acesso-à-funcionalidade-3"/>
    <w:p>
      <w:pPr>
        <w:pStyle w:val="Heading4"/>
      </w:pPr>
      <w:r>
        <w:t xml:space="preserve">18.28.1.</w:t>
      </w:r>
      <w:r>
        <w:t xml:space="preserve"> </w:t>
      </w:r>
      <w:r>
        <w:t xml:space="preserve">Acesso à Funcionalidade</w:t>
      </w:r>
      <w:hyperlink w:anchor="acesso-a-funcionalidade">
        <w:r>
          <w:rPr>
            <w:rStyle w:val="Hyperlink"/>
          </w:rPr>
          <w:t xml:space="preserve"></w:t>
        </w:r>
      </w:hyperlink>
    </w:p>
    <w:p>
      <w:pPr>
        <w:numPr>
          <w:ilvl w:val="0"/>
          <w:numId w:val="1312"/>
        </w:numPr>
      </w:pPr>
      <w:r>
        <w:t xml:space="preserve">Acesse a</w:t>
      </w:r>
      <w:r>
        <w:t xml:space="preserve"> </w:t>
      </w:r>
      <w:r>
        <w:rPr>
          <w:bCs/>
          <w:b/>
        </w:rPr>
        <w:t xml:space="preserve">tela inicial do processo</w:t>
      </w:r>
      <w:r>
        <w:t xml:space="preserve">;</w:t>
      </w:r>
    </w:p>
    <w:p>
      <w:pPr>
        <w:numPr>
          <w:ilvl w:val="0"/>
          <w:numId w:val="1312"/>
        </w:numPr>
      </w:pPr>
      <w:r>
        <w:t xml:space="preserve">Clique na aba</w:t>
      </w:r>
      <w:r>
        <w:t xml:space="preserve"> </w:t>
      </w:r>
      <w:r>
        <w:rPr>
          <w:bCs/>
          <w:b/>
        </w:rPr>
        <w:t xml:space="preserve">Apensamentos</w:t>
      </w:r>
      <w:r>
        <w:t xml:space="preserve">;</w:t>
      </w:r>
    </w:p>
    <w:p>
      <w:pPr>
        <w:numPr>
          <w:ilvl w:val="0"/>
          <w:numId w:val="1312"/>
        </w:numPr>
      </w:pPr>
      <w:r>
        <w:t xml:space="preserve">No canto inferior direito, clique em</w:t>
      </w:r>
      <w:r>
        <w:t xml:space="preserve"> </w:t>
      </w:r>
      <w:r>
        <w:rPr>
          <w:bCs/>
          <w:b/>
        </w:rPr>
        <w:t xml:space="preserve">Gerenciar</w:t>
      </w:r>
      <w:r>
        <w:t xml:space="preserve">;</w:t>
      </w:r>
    </w:p>
    <w:p>
      <w:pPr>
        <w:numPr>
          <w:ilvl w:val="0"/>
          <w:numId w:val="1312"/>
        </w:numPr>
      </w:pPr>
      <w:r>
        <w:t xml:space="preserve">Na tela seguinte, clique em</w:t>
      </w:r>
      <w:r>
        <w:t xml:space="preserve"> </w:t>
      </w:r>
      <w:r>
        <w:rPr>
          <w:bCs/>
          <w:b/>
        </w:rPr>
        <w:t xml:space="preserve">Adicionar</w:t>
      </w:r>
      <w:r>
        <w:t xml:space="preserve">.</w:t>
      </w:r>
    </w:p>
    <w:bookmarkEnd w:id="628"/>
    <w:bookmarkEnd w:id="629"/>
    <w:bookmarkStart w:id="633" w:name="cadastro-de-apensamento"/>
    <w:p>
      <w:pPr>
        <w:pStyle w:val="Heading4"/>
      </w:pPr>
      <w:r>
        <w:t xml:space="preserve">18.28.2.</w:t>
      </w:r>
      <w:r>
        <w:t xml:space="preserve"> </w:t>
      </w:r>
      <w:r>
        <w:t xml:space="preserve">Cadastro de Apensamento</w:t>
      </w:r>
      <w:hyperlink w:anchor="cadastro-de-apensamento">
        <w:r>
          <w:rPr>
            <w:rStyle w:val="Hyperlink"/>
          </w:rPr>
          <w:t xml:space="preserve"></w:t>
        </w:r>
      </w:hyperlink>
    </w:p>
    <w:bookmarkStart w:id="630" w:name="tipo-de-apensamento"/>
    <w:p>
      <w:pPr>
        <w:pStyle w:val="Heading5"/>
      </w:pPr>
      <w:r>
        <w:t xml:space="preserve">18.28.2.1.</w:t>
      </w:r>
      <w:r>
        <w:t xml:space="preserve"> </w:t>
      </w:r>
      <w:r>
        <w:t xml:space="preserve">Tipo de Apensamento</w:t>
      </w:r>
      <w:hyperlink w:anchor="tipo-de-apensamento">
        <w:r>
          <w:rPr>
            <w:rStyle w:val="Hyperlink"/>
          </w:rPr>
          <w:t xml:space="preserve"></w:t>
        </w:r>
      </w:hyperlink>
    </w:p>
    <w:p>
      <w:pPr>
        <w:pStyle w:val="FirstParagraph"/>
      </w:pPr>
      <w:r>
        <w:t xml:space="preserve">O sistema disponibiliza duas opções:</w:t>
      </w:r>
    </w:p>
    <w:p>
      <w:pPr>
        <w:numPr>
          <w:ilvl w:val="0"/>
          <w:numId w:val="1313"/>
        </w:numPr>
      </w:pPr>
      <w:r>
        <w:rPr>
          <w:bCs/>
          <w:b/>
        </w:rPr>
        <w:t xml:space="preserve">Apensar este processo a um principal</w:t>
      </w:r>
      <w:r>
        <w:t xml:space="preserve">;</w:t>
      </w:r>
    </w:p>
    <w:p>
      <w:pPr>
        <w:numPr>
          <w:ilvl w:val="0"/>
          <w:numId w:val="1313"/>
        </w:numPr>
      </w:pPr>
      <w:r>
        <w:rPr>
          <w:bCs/>
          <w:b/>
        </w:rPr>
        <w:t xml:space="preserve">Tornar este processo o principal e apensar outros a ele</w:t>
      </w:r>
      <w:r>
        <w:t xml:space="preserve">.</w:t>
      </w:r>
    </w:p>
    <w:p>
      <w:pPr>
        <w:pStyle w:val="FirstParagraph"/>
      </w:pPr>
      <w:r>
        <w:t xml:space="preserve">Na prática cartorária, a opção mais comum é:</w:t>
      </w:r>
    </w:p>
    <w:p>
      <w:pPr>
        <w:pStyle w:val="BodyText"/>
      </w:pPr>
      <w:r>
        <w:rPr>
          <w:bCs/>
          <w:b/>
        </w:rPr>
        <w:t xml:space="preserve">Apensar este processo a um principal</w:t>
      </w:r>
    </w:p>
    <w:bookmarkEnd w:id="630"/>
    <w:bookmarkStart w:id="632" w:name="informacoes-a-preencher"/>
    <w:bookmarkStart w:id="631" w:name="informações-a-preencher"/>
    <w:p>
      <w:pPr>
        <w:pStyle w:val="Heading5"/>
      </w:pPr>
      <w:r>
        <w:t xml:space="preserve">18.28.2.2.</w:t>
      </w:r>
      <w:r>
        <w:t xml:space="preserve"> </w:t>
      </w:r>
      <w:r>
        <w:t xml:space="preserve">Informações a Preencher</w:t>
      </w:r>
      <w:hyperlink w:anchor="informacoes-a-preencher">
        <w:r>
          <w:rPr>
            <w:rStyle w:val="Hyperlink"/>
          </w:rPr>
          <w:t xml:space="preserve"></w:t>
        </w:r>
      </w:hyperlink>
    </w:p>
    <w:p>
      <w:pPr>
        <w:numPr>
          <w:ilvl w:val="0"/>
          <w:numId w:val="1314"/>
        </w:numPr>
      </w:pPr>
      <w:r>
        <w:rPr>
          <w:bCs/>
          <w:b/>
        </w:rPr>
        <w:t xml:space="preserve">Processo principal</w:t>
      </w:r>
      <w:r>
        <w:t xml:space="preserve">:</w:t>
      </w:r>
    </w:p>
    <w:p>
      <w:pPr>
        <w:numPr>
          <w:ilvl w:val="1"/>
          <w:numId w:val="1315"/>
        </w:numPr>
      </w:pPr>
      <w:r>
        <w:t xml:space="preserve">Informe o número do processo principal;</w:t>
      </w:r>
    </w:p>
    <w:p>
      <w:pPr>
        <w:numPr>
          <w:ilvl w:val="1"/>
          <w:numId w:val="1315"/>
        </w:numPr>
      </w:pPr>
      <w:r>
        <w:t xml:space="preserve">Selecione o tipo de processo:</w:t>
      </w:r>
      <w:r>
        <w:t xml:space="preserve"> </w:t>
      </w:r>
      <w:r>
        <w:t xml:space="preserve">- Projudi; ou</w:t>
      </w:r>
      <w:r>
        <w:t xml:space="preserve"> </w:t>
      </w:r>
      <w:r>
        <w:t xml:space="preserve">- Físico.</w:t>
      </w:r>
    </w:p>
    <w:p>
      <w:pPr>
        <w:numPr>
          <w:ilvl w:val="0"/>
          <w:numId w:val="1314"/>
        </w:numPr>
      </w:pPr>
      <w:r>
        <w:rPr>
          <w:bCs/>
          <w:b/>
        </w:rPr>
        <w:t xml:space="preserve">Motivo do apensamento</w:t>
      </w:r>
      <w:r>
        <w:t xml:space="preserve">:</w:t>
      </w:r>
    </w:p>
    <w:p>
      <w:pPr>
        <w:numPr>
          <w:ilvl w:val="1"/>
          <w:numId w:val="1316"/>
        </w:numPr>
      </w:pPr>
      <w:r>
        <w:t xml:space="preserve">Exemplos:</w:t>
      </w:r>
      <w:r>
        <w:t xml:space="preserve"> </w:t>
      </w:r>
      <w:r>
        <w:t xml:space="preserve">- Determinação judicial;</w:t>
      </w:r>
      <w:r>
        <w:t xml:space="preserve"> </w:t>
      </w:r>
      <w:r>
        <w:t xml:space="preserve">- Conexão;</w:t>
      </w:r>
      <w:r>
        <w:t xml:space="preserve"> </w:t>
      </w:r>
      <w:r>
        <w:t xml:space="preserve">- Continência;</w:t>
      </w:r>
      <w:r>
        <w:t xml:space="preserve"> </w:t>
      </w:r>
      <w:r>
        <w:t xml:space="preserve">- Dependência.</w:t>
      </w:r>
    </w:p>
    <w:p>
      <w:pPr>
        <w:numPr>
          <w:ilvl w:val="0"/>
          <w:numId w:val="1314"/>
        </w:numPr>
      </w:pPr>
      <w:r>
        <w:rPr>
          <w:bCs/>
          <w:b/>
        </w:rPr>
        <w:t xml:space="preserve">Forma de bloqueio</w:t>
      </w:r>
      <w:r>
        <w:t xml:space="preserve">:</w:t>
      </w:r>
    </w:p>
    <w:p>
      <w:pPr>
        <w:numPr>
          <w:ilvl w:val="1"/>
          <w:numId w:val="1317"/>
        </w:numPr>
      </w:pPr>
      <w:r>
        <w:rPr>
          <w:bCs/>
          <w:b/>
        </w:rPr>
        <w:t xml:space="preserve">Bloquear o processo principal</w:t>
      </w:r>
      <w:r>
        <w:t xml:space="preserve">;</w:t>
      </w:r>
    </w:p>
    <w:p>
      <w:pPr>
        <w:numPr>
          <w:ilvl w:val="1"/>
          <w:numId w:val="1317"/>
        </w:numPr>
      </w:pPr>
      <w:r>
        <w:rPr>
          <w:bCs/>
          <w:b/>
        </w:rPr>
        <w:t xml:space="preserve">Bloquear o processo apenso</w:t>
      </w:r>
      <w:r>
        <w:t xml:space="preserve">;</w:t>
      </w:r>
    </w:p>
    <w:p>
      <w:pPr>
        <w:numPr>
          <w:ilvl w:val="1"/>
          <w:numId w:val="1317"/>
        </w:numPr>
      </w:pPr>
      <w:r>
        <w:rPr>
          <w:bCs/>
          <w:b/>
        </w:rPr>
        <w:t xml:space="preserve">Não bloquear</w:t>
      </w:r>
      <w:r>
        <w:t xml:space="preserve">.</w:t>
      </w:r>
    </w:p>
    <w:p>
      <w:pPr>
        <w:numPr>
          <w:ilvl w:val="0"/>
          <w:numId w:val="1000"/>
        </w:numPr>
      </w:pPr>
      <w:r>
        <w:t xml:space="preserve">&gt; O bloqueio impede movimentações independentes enquanto perdurar o apensamento, conforme a opção selecionada.</w:t>
      </w:r>
    </w:p>
    <w:p>
      <w:pPr>
        <w:numPr>
          <w:ilvl w:val="0"/>
          <w:numId w:val="1314"/>
        </w:numPr>
      </w:pPr>
      <w:r>
        <w:rPr>
          <w:bCs/>
          <w:b/>
        </w:rPr>
        <w:t xml:space="preserve">Observações</w:t>
      </w:r>
      <w:r>
        <w:t xml:space="preserve"> </w:t>
      </w:r>
      <w:r>
        <w:t xml:space="preserve">(opcional):</w:t>
      </w:r>
    </w:p>
    <w:p>
      <w:pPr>
        <w:numPr>
          <w:ilvl w:val="1"/>
          <w:numId w:val="1318"/>
        </w:numPr>
      </w:pPr>
      <w:r>
        <w:t xml:space="preserve">Exemplo:</w:t>
      </w:r>
      <w:r>
        <w:t xml:space="preserve"> </w:t>
      </w:r>
      <w:r>
        <w:rPr>
          <w:iCs/>
          <w:i/>
        </w:rPr>
        <w:t xml:space="preserve">“Conforme decisão judicial proferida no processo nº 0001234-56.2024.8.04.0001.”</w:t>
      </w:r>
    </w:p>
    <w:p>
      <w:pPr>
        <w:numPr>
          <w:ilvl w:val="0"/>
          <w:numId w:val="1314"/>
        </w:numPr>
      </w:pPr>
      <w:r>
        <w:t xml:space="preserve">Após o preenchimento, clique em</w:t>
      </w:r>
      <w:r>
        <w:t xml:space="preserve"> </w:t>
      </w:r>
      <w:r>
        <w:rPr>
          <w:bCs/>
          <w:b/>
        </w:rPr>
        <w:t xml:space="preserve">Salvar</w:t>
      </w:r>
      <w:r>
        <w:t xml:space="preserve">.</w:t>
      </w:r>
    </w:p>
    <w:bookmarkEnd w:id="631"/>
    <w:bookmarkEnd w:id="632"/>
    <w:bookmarkEnd w:id="633"/>
    <w:bookmarkStart w:id="635" w:name="confirmacao-do-apensamento"/>
    <w:bookmarkStart w:id="634" w:name="confirmação-do-apensamento"/>
    <w:p>
      <w:pPr>
        <w:pStyle w:val="Heading4"/>
      </w:pPr>
      <w:r>
        <w:t xml:space="preserve">18.28.3.</w:t>
      </w:r>
      <w:r>
        <w:t xml:space="preserve"> </w:t>
      </w:r>
      <w:r>
        <w:t xml:space="preserve">Confirmação do Apensamento</w:t>
      </w:r>
      <w:hyperlink w:anchor="confirmacao-do-apensamento">
        <w:r>
          <w:rPr>
            <w:rStyle w:val="Hyperlink"/>
          </w:rPr>
          <w:t xml:space="preserve"></w:t>
        </w:r>
      </w:hyperlink>
    </w:p>
    <w:p>
      <w:pPr>
        <w:pStyle w:val="FirstParagraph"/>
      </w:pPr>
      <w:r>
        <w:t xml:space="preserve">Após salvar:</w:t>
      </w:r>
    </w:p>
    <w:p>
      <w:pPr>
        <w:numPr>
          <w:ilvl w:val="0"/>
          <w:numId w:val="1319"/>
        </w:numPr>
      </w:pPr>
      <w:r>
        <w:t xml:space="preserve">O apensamento será efetivado e registrado no sistema;</w:t>
      </w:r>
    </w:p>
    <w:p>
      <w:pPr>
        <w:numPr>
          <w:ilvl w:val="0"/>
          <w:numId w:val="1319"/>
        </w:numPr>
      </w:pPr>
      <w:r>
        <w:t xml:space="preserve">Constarão as seguintes informações:</w:t>
      </w:r>
      <w:r>
        <w:t xml:space="preserve"> </w:t>
      </w:r>
      <w:r>
        <w:t xml:space="preserve">- Data do apensamento;</w:t>
      </w:r>
      <w:r>
        <w:t xml:space="preserve"> </w:t>
      </w:r>
      <w:r>
        <w:t xml:space="preserve">- Número do processo principal;</w:t>
      </w:r>
      <w:r>
        <w:t xml:space="preserve"> </w:t>
      </w:r>
      <w:r>
        <w:t xml:space="preserve">- Número do processo apenso.</w:t>
      </w:r>
    </w:p>
    <w:bookmarkEnd w:id="634"/>
    <w:bookmarkEnd w:id="635"/>
    <w:bookmarkStart w:id="637" w:name="visualizacao-do-apensamento"/>
    <w:bookmarkStart w:id="636" w:name="visualização-do-apensamento"/>
    <w:p>
      <w:pPr>
        <w:pStyle w:val="Heading4"/>
      </w:pPr>
      <w:r>
        <w:t xml:space="preserve">18.28.4.</w:t>
      </w:r>
      <w:r>
        <w:t xml:space="preserve"> </w:t>
      </w:r>
      <w:r>
        <w:t xml:space="preserve">Visualização do Apensamento</w:t>
      </w:r>
      <w:hyperlink w:anchor="visualizacao-do-apensamento">
        <w:r>
          <w:rPr>
            <w:rStyle w:val="Hyperlink"/>
          </w:rPr>
          <w:t xml:space="preserve"></w:t>
        </w:r>
      </w:hyperlink>
    </w:p>
    <w:p>
      <w:pPr>
        <w:pStyle w:val="FirstParagraph"/>
      </w:pPr>
      <w:r>
        <w:t xml:space="preserve">Na</w:t>
      </w:r>
      <w:r>
        <w:t xml:space="preserve"> </w:t>
      </w:r>
      <w:r>
        <w:rPr>
          <w:bCs/>
          <w:b/>
        </w:rPr>
        <w:t xml:space="preserve">tela inicial do processo</w:t>
      </w:r>
      <w:r>
        <w:t xml:space="preserve">:</w:t>
      </w:r>
    </w:p>
    <w:p>
      <w:pPr>
        <w:numPr>
          <w:ilvl w:val="0"/>
          <w:numId w:val="1320"/>
        </w:numPr>
      </w:pPr>
      <w:r>
        <w:t xml:space="preserve">Será exibida a indicação de que o processo está</w:t>
      </w:r>
      <w:r>
        <w:t xml:space="preserve"> </w:t>
      </w:r>
      <w:r>
        <w:rPr>
          <w:bCs/>
          <w:b/>
        </w:rPr>
        <w:t xml:space="preserve">apensado</w:t>
      </w:r>
      <w:r>
        <w:t xml:space="preserve">;</w:t>
      </w:r>
    </w:p>
    <w:p>
      <w:pPr>
        <w:numPr>
          <w:ilvl w:val="0"/>
          <w:numId w:val="1320"/>
        </w:numPr>
      </w:pPr>
      <w:r>
        <w:t xml:space="preserve">Será possível visualizar:</w:t>
      </w:r>
      <w:r>
        <w:t xml:space="preserve"> </w:t>
      </w:r>
      <w:r>
        <w:t xml:space="preserve">- O número do</w:t>
      </w:r>
      <w:r>
        <w:t xml:space="preserve"> </w:t>
      </w:r>
      <w:r>
        <w:rPr>
          <w:bCs/>
          <w:b/>
        </w:rPr>
        <w:t xml:space="preserve">processo principal</w:t>
      </w:r>
      <w:r>
        <w:t xml:space="preserve">;</w:t>
      </w:r>
      <w:r>
        <w:t xml:space="preserve"> </w:t>
      </w:r>
      <w:r>
        <w:t xml:space="preserve">- A relação dos</w:t>
      </w:r>
      <w:r>
        <w:t xml:space="preserve"> </w:t>
      </w:r>
      <w:r>
        <w:rPr>
          <w:bCs/>
          <w:b/>
        </w:rPr>
        <w:t xml:space="preserve">processos apensos</w:t>
      </w:r>
      <w:r>
        <w:t xml:space="preserve">, quando houver.</w:t>
      </w:r>
    </w:p>
    <w:bookmarkEnd w:id="636"/>
    <w:bookmarkEnd w:id="637"/>
    <w:bookmarkStart w:id="639" w:name="resumo"/>
    <w:bookmarkStart w:id="638" w:name="resumo-23"/>
    <w:p>
      <w:pPr>
        <w:pStyle w:val="Heading4"/>
      </w:pPr>
      <w:r>
        <w:t xml:space="preserve">18.28.5.</w:t>
      </w:r>
      <w:r>
        <w:t xml:space="preserve"> </w:t>
      </w:r>
      <w:r>
        <w:t xml:space="preserve">Resumo</w:t>
      </w:r>
      <w:hyperlink w:anchor="resumo">
        <w:r>
          <w:rPr>
            <w:rStyle w:val="Hyperlink"/>
          </w:rPr>
          <w:t xml:space="preserve"></w:t>
        </w:r>
      </w:hyperlink>
    </w:p>
    <w:p>
      <w:pPr>
        <w:pStyle w:val="FirstParagraph"/>
      </w:pPr>
      <w:r>
        <w:t xml:space="preserve">O apensamento de processos é indicado para:</w:t>
      </w:r>
    </w:p>
    <w:p>
      <w:pPr>
        <w:numPr>
          <w:ilvl w:val="0"/>
          <w:numId w:val="1321"/>
        </w:numPr>
      </w:pPr>
      <w:r>
        <w:t xml:space="preserve">Processos com objetos semelhantes ou interdependentes;</w:t>
      </w:r>
    </w:p>
    <w:p>
      <w:pPr>
        <w:numPr>
          <w:ilvl w:val="0"/>
          <w:numId w:val="1321"/>
        </w:numPr>
      </w:pPr>
      <w:r>
        <w:t xml:space="preserve">Situações de conexão ou continência;</w:t>
      </w:r>
    </w:p>
    <w:p>
      <w:pPr>
        <w:numPr>
          <w:ilvl w:val="0"/>
          <w:numId w:val="1321"/>
        </w:numPr>
      </w:pPr>
      <w:r>
        <w:t xml:space="preserve">Processos de execução vinculados à mesma sentença;</w:t>
      </w:r>
    </w:p>
    <w:p>
      <w:pPr>
        <w:numPr>
          <w:ilvl w:val="0"/>
          <w:numId w:val="1321"/>
        </w:numPr>
      </w:pPr>
      <w:r>
        <w:t xml:space="preserve">Cumprimento de determinação judicial.</w:t>
      </w:r>
    </w:p>
    <w:p>
      <w:pPr>
        <w:pStyle w:val="FirstParagraph"/>
      </w:pPr>
      <w:r>
        <w:t xml:space="preserve">O sistema ProJUDI permite o controle completo do apensamento, com</w:t>
      </w:r>
      <w:r>
        <w:t xml:space="preserve"> </w:t>
      </w:r>
      <w:r>
        <w:rPr>
          <w:bCs/>
          <w:b/>
        </w:rPr>
        <w:t xml:space="preserve">rastreabilidade, histórico e possibilidade de bloqueio</w:t>
      </w:r>
      <w:r>
        <w:t xml:space="preserve">, garantindo segurança e organização na tramitação conjunta dos feitos.</w:t>
      </w:r>
    </w:p>
    <w:bookmarkEnd w:id="638"/>
    <w:bookmarkEnd w:id="639"/>
    <w:bookmarkEnd w:id="640"/>
    <w:p>
      <w:pPr>
        <w:pStyle w:val="BodyText"/>
      </w:pPr>
      <w:bookmarkStart w:id="641" w:name="document-projud_29_intimacaoARdigital"/>
      <w:bookmarkEnd w:id="641"/>
    </w:p>
    <w:bookmarkStart w:id="661" w:name="intimacao-pessoal-por-ar-digital"/>
    <w:bookmarkStart w:id="660" w:name="intimação-pessoal-por-ar-digital"/>
    <w:p>
      <w:pPr>
        <w:pStyle w:val="Heading3"/>
      </w:pPr>
      <w:r>
        <w:t xml:space="preserve">18.29.</w:t>
      </w:r>
      <w:r>
        <w:t xml:space="preserve"> </w:t>
      </w:r>
      <w:r>
        <w:t xml:space="preserve">Intimação Pessoal por AR Digital</w:t>
      </w:r>
      <w:hyperlink w:anchor="intimacao-pessoal-por-ar-digital">
        <w:r>
          <w:rPr>
            <w:rStyle w:val="Hyperlink"/>
          </w:rPr>
          <w:t xml:space="preserve"></w:t>
        </w:r>
      </w:hyperlink>
    </w:p>
    <w:p>
      <w:pPr>
        <w:pStyle w:val="FirstParagraph"/>
      </w:pPr>
      <w:r>
        <w:t xml:space="preserve">Nesta aula, será apresentado o procedimento para realização de</w:t>
      </w:r>
      <w:r>
        <w:t xml:space="preserve"> </w:t>
      </w:r>
      <w:r>
        <w:rPr>
          <w:bCs/>
          <w:b/>
        </w:rPr>
        <w:t xml:space="preserve">intimação pessoal por AR digital</w:t>
      </w:r>
      <w:r>
        <w:t xml:space="preserve"> </w:t>
      </w:r>
      <w:r>
        <w:t xml:space="preserve">no sistema ProJUDI. Esse tipo de intimação é utilizado quando a parte deve ser cientificada pessoalmente, porém o processo tramita integralmente em meio eletrônico.</w:t>
      </w:r>
    </w:p>
    <w:bookmarkStart w:id="643" w:name="inicio-do-procedimento"/>
    <w:bookmarkStart w:id="642" w:name="início-do-procedimento"/>
    <w:p>
      <w:pPr>
        <w:pStyle w:val="Heading4"/>
      </w:pPr>
      <w:r>
        <w:t xml:space="preserve">18.29.1.</w:t>
      </w:r>
      <w:r>
        <w:t xml:space="preserve"> </w:t>
      </w:r>
      <w:r>
        <w:t xml:space="preserve">Início do Procedimento</w:t>
      </w:r>
      <w:hyperlink w:anchor="inicio-do-procedimento">
        <w:r>
          <w:rPr>
            <w:rStyle w:val="Hyperlink"/>
          </w:rPr>
          <w:t xml:space="preserve"></w:t>
        </w:r>
      </w:hyperlink>
    </w:p>
    <w:p>
      <w:pPr>
        <w:pStyle w:val="FirstParagraph"/>
      </w:pPr>
      <w:r>
        <w:t xml:space="preserve">Para iniciar a intimação pessoal por AR digital:</w:t>
      </w:r>
    </w:p>
    <w:p>
      <w:pPr>
        <w:numPr>
          <w:ilvl w:val="0"/>
          <w:numId w:val="1322"/>
        </w:numPr>
      </w:pPr>
      <w:r>
        <w:t xml:space="preserve">Acesse o processo desejado;</w:t>
      </w:r>
    </w:p>
    <w:p>
      <w:pPr>
        <w:numPr>
          <w:ilvl w:val="0"/>
          <w:numId w:val="1322"/>
        </w:numPr>
      </w:pPr>
      <w:r>
        <w:t xml:space="preserve">Clique na aba</w:t>
      </w:r>
      <w:r>
        <w:t xml:space="preserve"> </w:t>
      </w:r>
      <w:r>
        <w:rPr>
          <w:bCs/>
          <w:b/>
        </w:rPr>
        <w:t xml:space="preserve">Movimentações</w:t>
      </w:r>
      <w:r>
        <w:t xml:space="preserve">;</w:t>
      </w:r>
    </w:p>
    <w:p>
      <w:pPr>
        <w:numPr>
          <w:ilvl w:val="0"/>
          <w:numId w:val="1322"/>
        </w:numPr>
      </w:pPr>
      <w:r>
        <w:t xml:space="preserve">Localize a movimentação que determina a intimação (decisão, sentença ou ato ordinatório);</w:t>
      </w:r>
    </w:p>
    <w:p>
      <w:pPr>
        <w:numPr>
          <w:ilvl w:val="0"/>
          <w:numId w:val="1322"/>
        </w:numPr>
      </w:pPr>
      <w:r>
        <w:t xml:space="preserve">Clique em</w:t>
      </w:r>
      <w:r>
        <w:t xml:space="preserve"> </w:t>
      </w:r>
      <w:r>
        <w:rPr>
          <w:bCs/>
          <w:b/>
        </w:rPr>
        <w:t xml:space="preserve">Movimentar a partir desta movimentação</w:t>
      </w:r>
      <w:r>
        <w:t xml:space="preserve">;</w:t>
      </w:r>
    </w:p>
    <w:p>
      <w:pPr>
        <w:numPr>
          <w:ilvl w:val="0"/>
          <w:numId w:val="1322"/>
        </w:numPr>
      </w:pPr>
      <w:r>
        <w:t xml:space="preserve">Selecione a opção</w:t>
      </w:r>
      <w:r>
        <w:t xml:space="preserve"> </w:t>
      </w:r>
      <w:r>
        <w:rPr>
          <w:bCs/>
          <w:b/>
        </w:rPr>
        <w:t xml:space="preserve">Intimação</w:t>
      </w:r>
      <w:r>
        <w:t xml:space="preserve">.</w:t>
      </w:r>
    </w:p>
    <w:bookmarkEnd w:id="642"/>
    <w:bookmarkEnd w:id="643"/>
    <w:bookmarkStart w:id="645" w:name="configuracao-da-intimacao"/>
    <w:bookmarkStart w:id="644" w:name="configuração-da-intimação"/>
    <w:p>
      <w:pPr>
        <w:pStyle w:val="Heading4"/>
      </w:pPr>
      <w:r>
        <w:t xml:space="preserve">18.29.2.</w:t>
      </w:r>
      <w:r>
        <w:t xml:space="preserve"> </w:t>
      </w:r>
      <w:r>
        <w:t xml:space="preserve">Configuração da Intimação</w:t>
      </w:r>
      <w:hyperlink w:anchor="configuracao-da-intimacao">
        <w:r>
          <w:rPr>
            <w:rStyle w:val="Hyperlink"/>
          </w:rPr>
          <w:t xml:space="preserve"></w:t>
        </w:r>
      </w:hyperlink>
    </w:p>
    <w:p>
      <w:pPr>
        <w:pStyle w:val="FirstParagraph"/>
      </w:pPr>
      <w:r>
        <w:t xml:space="preserve">Na tela de configuração da intimação:</w:t>
      </w:r>
    </w:p>
    <w:p>
      <w:pPr>
        <w:numPr>
          <w:ilvl w:val="0"/>
          <w:numId w:val="1323"/>
        </w:numPr>
      </w:pPr>
      <w:r>
        <w:t xml:space="preserve">Selecione o tipo</w:t>
      </w:r>
      <w:r>
        <w:t xml:space="preserve"> </w:t>
      </w:r>
      <w:r>
        <w:rPr>
          <w:bCs/>
          <w:b/>
        </w:rPr>
        <w:t xml:space="preserve">Intimação pessoal</w:t>
      </w:r>
      <w:r>
        <w:t xml:space="preserve">;</w:t>
      </w:r>
    </w:p>
    <w:p>
      <w:pPr>
        <w:numPr>
          <w:ilvl w:val="0"/>
          <w:numId w:val="1323"/>
        </w:numPr>
      </w:pPr>
      <w:r>
        <w:t xml:space="preserve">Informe o</w:t>
      </w:r>
      <w:r>
        <w:t xml:space="preserve"> </w:t>
      </w:r>
      <w:r>
        <w:rPr>
          <w:bCs/>
          <w:b/>
        </w:rPr>
        <w:t xml:space="preserve">prazo</w:t>
      </w:r>
      <w:r>
        <w:t xml:space="preserve"> </w:t>
      </w:r>
      <w:r>
        <w:t xml:space="preserve">em dias;</w:t>
      </w:r>
    </w:p>
    <w:p>
      <w:pPr>
        <w:numPr>
          <w:ilvl w:val="0"/>
          <w:numId w:val="1323"/>
        </w:numPr>
      </w:pPr>
      <w:r>
        <w:t xml:space="preserve">Se necessário, marque a opção</w:t>
      </w:r>
      <w:r>
        <w:t xml:space="preserve"> </w:t>
      </w:r>
      <w:r>
        <w:rPr>
          <w:bCs/>
          <w:b/>
        </w:rPr>
        <w:t xml:space="preserve">Urgente</w:t>
      </w:r>
      <w:r>
        <w:t xml:space="preserve">;</w:t>
      </w:r>
    </w:p>
    <w:p>
      <w:pPr>
        <w:numPr>
          <w:ilvl w:val="0"/>
          <w:numId w:val="1323"/>
        </w:numPr>
      </w:pPr>
      <w:r>
        <w:t xml:space="preserve">Clique em</w:t>
      </w:r>
      <w:r>
        <w:t xml:space="preserve"> </w:t>
      </w:r>
      <w:r>
        <w:rPr>
          <w:bCs/>
          <w:b/>
        </w:rPr>
        <w:t xml:space="preserve">Intimar</w:t>
      </w:r>
      <w:r>
        <w:t xml:space="preserve">.</w:t>
      </w:r>
    </w:p>
    <w:p>
      <w:pPr>
        <w:pStyle w:val="FirstParagraph"/>
      </w:pPr>
      <w:r>
        <w:t xml:space="preserve">Nota</w:t>
      </w:r>
    </w:p>
    <w:p>
      <w:pPr>
        <w:pStyle w:val="BodyText"/>
      </w:pPr>
      <w:r>
        <w:t xml:space="preserve">Nesse momento, a intimação será registrada como</w:t>
      </w:r>
      <w:r>
        <w:t xml:space="preserve"> </w:t>
      </w:r>
      <w:r>
        <w:rPr>
          <w:bCs/>
          <w:b/>
        </w:rPr>
        <w:t xml:space="preserve">pendente de expedição</w:t>
      </w:r>
      <w:r>
        <w:t xml:space="preserve">, aguardando a confecção da carta.</w:t>
      </w:r>
    </w:p>
    <w:bookmarkEnd w:id="644"/>
    <w:bookmarkEnd w:id="645"/>
    <w:bookmarkStart w:id="647" w:name="expedicao-da-intimacao"/>
    <w:bookmarkStart w:id="646" w:name="expedição-da-intimação"/>
    <w:p>
      <w:pPr>
        <w:pStyle w:val="Heading4"/>
      </w:pPr>
      <w:r>
        <w:t xml:space="preserve">18.29.3.</w:t>
      </w:r>
      <w:r>
        <w:t xml:space="preserve"> </w:t>
      </w:r>
      <w:r>
        <w:t xml:space="preserve">Expedição da Intimação</w:t>
      </w:r>
      <w:hyperlink w:anchor="expedicao-da-intimacao">
        <w:r>
          <w:rPr>
            <w:rStyle w:val="Hyperlink"/>
          </w:rPr>
          <w:t xml:space="preserve"></w:t>
        </w:r>
      </w:hyperlink>
    </w:p>
    <w:p>
      <w:pPr>
        <w:pStyle w:val="FirstParagraph"/>
      </w:pPr>
      <w:r>
        <w:t xml:space="preserve">Para expedir a intimação:</w:t>
      </w:r>
    </w:p>
    <w:p>
      <w:pPr>
        <w:numPr>
          <w:ilvl w:val="0"/>
          <w:numId w:val="1324"/>
        </w:numPr>
      </w:pPr>
      <w:r>
        <w:t xml:space="preserve">Clique sobre a pendência gerada;</w:t>
      </w:r>
    </w:p>
    <w:p>
      <w:pPr>
        <w:numPr>
          <w:ilvl w:val="0"/>
          <w:numId w:val="1324"/>
        </w:numPr>
      </w:pPr>
      <w:r>
        <w:t xml:space="preserve">Na tela</w:t>
      </w:r>
      <w:r>
        <w:t xml:space="preserve"> </w:t>
      </w:r>
      <w:r>
        <w:rPr>
          <w:bCs/>
          <w:b/>
        </w:rPr>
        <w:t xml:space="preserve">Expedir Intimação</w:t>
      </w:r>
      <w:r>
        <w:t xml:space="preserve">, informe:</w:t>
      </w:r>
    </w:p>
    <w:p>
      <w:pPr>
        <w:numPr>
          <w:ilvl w:val="1"/>
          <w:numId w:val="1325"/>
        </w:numPr>
      </w:pPr>
      <w:r>
        <w:t xml:space="preserve">Prazo;</w:t>
      </w:r>
    </w:p>
    <w:p>
      <w:pPr>
        <w:numPr>
          <w:ilvl w:val="1"/>
          <w:numId w:val="1325"/>
        </w:numPr>
      </w:pPr>
      <w:r>
        <w:t xml:space="preserve">Marque a opção</w:t>
      </w:r>
      <w:r>
        <w:t xml:space="preserve"> </w:t>
      </w:r>
      <w:r>
        <w:rPr>
          <w:bCs/>
          <w:b/>
        </w:rPr>
        <w:t xml:space="preserve">Usar anexo</w:t>
      </w:r>
      <w:r>
        <w:t xml:space="preserve">, se houver documentos a serem enviados;</w:t>
      </w:r>
    </w:p>
    <w:p>
      <w:pPr>
        <w:numPr>
          <w:ilvl w:val="1"/>
          <w:numId w:val="1325"/>
        </w:numPr>
      </w:pPr>
      <w:r>
        <w:t xml:space="preserve">Selecione os documentos complementares (ex.: petição inicial, denúncia, decisão).</w:t>
      </w:r>
    </w:p>
    <w:p>
      <w:pPr>
        <w:numPr>
          <w:ilvl w:val="0"/>
          <w:numId w:val="1324"/>
        </w:numPr>
      </w:pPr>
      <w:r>
        <w:t xml:space="preserve">Clique em</w:t>
      </w:r>
      <w:r>
        <w:t xml:space="preserve"> </w:t>
      </w:r>
      <w:r>
        <w:rPr>
          <w:bCs/>
          <w:b/>
        </w:rPr>
        <w:t xml:space="preserve">Usar AR Digital</w:t>
      </w:r>
      <w:r>
        <w:t xml:space="preserve">;</w:t>
      </w:r>
    </w:p>
    <w:p>
      <w:pPr>
        <w:numPr>
          <w:ilvl w:val="0"/>
          <w:numId w:val="1324"/>
        </w:numPr>
      </w:pPr>
      <w:r>
        <w:t xml:space="preserve">Selecione corretamente:</w:t>
      </w:r>
    </w:p>
    <w:p>
      <w:pPr>
        <w:numPr>
          <w:ilvl w:val="1"/>
          <w:numId w:val="1326"/>
        </w:numPr>
      </w:pPr>
      <w:r>
        <w:t xml:space="preserve">O</w:t>
      </w:r>
      <w:r>
        <w:t xml:space="preserve"> </w:t>
      </w:r>
      <w:r>
        <w:rPr>
          <w:bCs/>
          <w:b/>
        </w:rPr>
        <w:t xml:space="preserve">endereço</w:t>
      </w:r>
      <w:r>
        <w:t xml:space="preserve"> </w:t>
      </w:r>
      <w:r>
        <w:t xml:space="preserve">do destinatário;</w:t>
      </w:r>
    </w:p>
    <w:p>
      <w:pPr>
        <w:numPr>
          <w:ilvl w:val="1"/>
          <w:numId w:val="1326"/>
        </w:numPr>
      </w:pPr>
      <w:r>
        <w:t xml:space="preserve">O</w:t>
      </w:r>
      <w:r>
        <w:t xml:space="preserve"> </w:t>
      </w:r>
      <w:r>
        <w:rPr>
          <w:bCs/>
          <w:b/>
        </w:rPr>
        <w:t xml:space="preserve">destinatário</w:t>
      </w:r>
      <w:r>
        <w:t xml:space="preserve"> </w:t>
      </w:r>
      <w:r>
        <w:t xml:space="preserve">da intimação.</w:t>
      </w:r>
    </w:p>
    <w:bookmarkEnd w:id="646"/>
    <w:bookmarkEnd w:id="647"/>
    <w:bookmarkStart w:id="653" w:name="inclusao-da-carta-de-intimacao"/>
    <w:bookmarkStart w:id="652" w:name="inclusão-da-carta-de-intimação"/>
    <w:p>
      <w:pPr>
        <w:pStyle w:val="Heading4"/>
      </w:pPr>
      <w:r>
        <w:t xml:space="preserve">18.29.4.</w:t>
      </w:r>
      <w:r>
        <w:t xml:space="preserve"> </w:t>
      </w:r>
      <w:r>
        <w:t xml:space="preserve">Inclusão da Carta de Intimação</w:t>
      </w:r>
      <w:hyperlink w:anchor="inclusao-da-carta-de-intimacao">
        <w:r>
          <w:rPr>
            <w:rStyle w:val="Hyperlink"/>
          </w:rPr>
          <w:t xml:space="preserve"></w:t>
        </w:r>
      </w:hyperlink>
    </w:p>
    <w:p>
      <w:pPr>
        <w:pStyle w:val="FirstParagraph"/>
      </w:pPr>
      <w:r>
        <w:t xml:space="preserve">O conteúdo da carta poderá ser incluído de duas formas:</w:t>
      </w:r>
    </w:p>
    <w:bookmarkStart w:id="649" w:name="opcao-1-anexar-arquivo-pdf"/>
    <w:bookmarkStart w:id="648" w:name="opção-1---anexar-arquivo-pdf"/>
    <w:p>
      <w:pPr>
        <w:pStyle w:val="Heading5"/>
      </w:pPr>
      <w:r>
        <w:t xml:space="preserve">18.29.4.1.</w:t>
      </w:r>
      <w:r>
        <w:t xml:space="preserve"> </w:t>
      </w:r>
      <w:r>
        <w:t xml:space="preserve">Opção 1 - Anexar arquivo PDF</w:t>
      </w:r>
      <w:hyperlink w:anchor="opcao-1-anexar-arquivo-pdf">
        <w:r>
          <w:rPr>
            <w:rStyle w:val="Hyperlink"/>
          </w:rPr>
          <w:t xml:space="preserve"></w:t>
        </w:r>
      </w:hyperlink>
    </w:p>
    <w:p>
      <w:pPr>
        <w:numPr>
          <w:ilvl w:val="0"/>
          <w:numId w:val="1327"/>
        </w:numPr>
      </w:pPr>
      <w:r>
        <w:t xml:space="preserve">Clique em</w:t>
      </w:r>
      <w:r>
        <w:t xml:space="preserve"> </w:t>
      </w:r>
      <w:r>
        <w:rPr>
          <w:bCs/>
          <w:b/>
        </w:rPr>
        <w:t xml:space="preserve">Anexar</w:t>
      </w:r>
      <w:r>
        <w:t xml:space="preserve">;</w:t>
      </w:r>
    </w:p>
    <w:p>
      <w:pPr>
        <w:numPr>
          <w:ilvl w:val="0"/>
          <w:numId w:val="1327"/>
        </w:numPr>
      </w:pPr>
      <w:r>
        <w:t xml:space="preserve">Informe a descrição do documento;</w:t>
      </w:r>
    </w:p>
    <w:p>
      <w:pPr>
        <w:numPr>
          <w:ilvl w:val="0"/>
          <w:numId w:val="1327"/>
        </w:numPr>
      </w:pPr>
      <w:r>
        <w:t xml:space="preserve">Selecione o arquivo em formato PDF;</w:t>
      </w:r>
    </w:p>
    <w:p>
      <w:pPr>
        <w:numPr>
          <w:ilvl w:val="0"/>
          <w:numId w:val="1327"/>
        </w:numPr>
      </w:pPr>
      <w:r>
        <w:t xml:space="preserve">Clique em</w:t>
      </w:r>
      <w:r>
        <w:t xml:space="preserve"> </w:t>
      </w:r>
      <w:r>
        <w:rPr>
          <w:bCs/>
          <w:b/>
        </w:rPr>
        <w:t xml:space="preserve">Enviar</w:t>
      </w:r>
      <w:r>
        <w:t xml:space="preserve">.</w:t>
      </w:r>
    </w:p>
    <w:bookmarkEnd w:id="648"/>
    <w:bookmarkEnd w:id="649"/>
    <w:bookmarkStart w:id="651" w:name="opcao-2-digitar-texto-no-sistema"/>
    <w:bookmarkStart w:id="650" w:name="opção-2---digitar-texto-no-sistema"/>
    <w:p>
      <w:pPr>
        <w:pStyle w:val="Heading5"/>
      </w:pPr>
      <w:r>
        <w:t xml:space="preserve">18.29.4.2.</w:t>
      </w:r>
      <w:r>
        <w:t xml:space="preserve"> </w:t>
      </w:r>
      <w:r>
        <w:t xml:space="preserve">Opção 2 - Digitar texto no sistema</w:t>
      </w:r>
      <w:hyperlink w:anchor="opcao-2-digitar-texto-no-sistema">
        <w:r>
          <w:rPr>
            <w:rStyle w:val="Hyperlink"/>
          </w:rPr>
          <w:t xml:space="preserve"></w:t>
        </w:r>
      </w:hyperlink>
    </w:p>
    <w:p>
      <w:pPr>
        <w:numPr>
          <w:ilvl w:val="0"/>
          <w:numId w:val="1328"/>
        </w:numPr>
      </w:pPr>
      <w:r>
        <w:t xml:space="preserve">Clique em</w:t>
      </w:r>
      <w:r>
        <w:t xml:space="preserve"> </w:t>
      </w:r>
      <w:r>
        <w:rPr>
          <w:bCs/>
          <w:b/>
        </w:rPr>
        <w:t xml:space="preserve">Digitar texto</w:t>
      </w:r>
      <w:r>
        <w:t xml:space="preserve">;</w:t>
      </w:r>
    </w:p>
    <w:p>
      <w:pPr>
        <w:numPr>
          <w:ilvl w:val="0"/>
          <w:numId w:val="1328"/>
        </w:numPr>
      </w:pPr>
      <w:r>
        <w:t xml:space="preserve">Selecione um</w:t>
      </w:r>
      <w:r>
        <w:t xml:space="preserve"> </w:t>
      </w:r>
      <w:r>
        <w:rPr>
          <w:bCs/>
          <w:b/>
        </w:rPr>
        <w:t xml:space="preserve">modelo previamente cadastrado</w:t>
      </w:r>
      <w:r>
        <w:t xml:space="preserve"> </w:t>
      </w:r>
      <w:r>
        <w:t xml:space="preserve">(ex.: Carta de Intimação);</w:t>
      </w:r>
    </w:p>
    <w:p>
      <w:pPr>
        <w:numPr>
          <w:ilvl w:val="0"/>
          <w:numId w:val="1328"/>
        </w:numPr>
      </w:pPr>
      <w:r>
        <w:t xml:space="preserve">O sistema preencherá automaticamente o texto com as variáveis configuradas.</w:t>
      </w:r>
    </w:p>
    <w:bookmarkEnd w:id="650"/>
    <w:bookmarkEnd w:id="651"/>
    <w:bookmarkEnd w:id="652"/>
    <w:bookmarkEnd w:id="653"/>
    <w:bookmarkStart w:id="655" w:name="finalizacao"/>
    <w:bookmarkStart w:id="654" w:name="finalização-1"/>
    <w:p>
      <w:pPr>
        <w:pStyle w:val="Heading4"/>
      </w:pPr>
      <w:r>
        <w:t xml:space="preserve">18.29.5.</w:t>
      </w:r>
      <w:r>
        <w:t xml:space="preserve"> </w:t>
      </w:r>
      <w:r>
        <w:t xml:space="preserve">Finalização</w:t>
      </w:r>
      <w:hyperlink w:anchor="finalizacao">
        <w:r>
          <w:rPr>
            <w:rStyle w:val="Hyperlink"/>
          </w:rPr>
          <w:t xml:space="preserve"></w:t>
        </w:r>
      </w:hyperlink>
    </w:p>
    <w:p>
      <w:pPr>
        <w:pStyle w:val="FirstParagraph"/>
      </w:pPr>
      <w:r>
        <w:t xml:space="preserve">Após a inclusão do conteúdo da carta:</w:t>
      </w:r>
    </w:p>
    <w:p>
      <w:pPr>
        <w:numPr>
          <w:ilvl w:val="0"/>
          <w:numId w:val="1329"/>
        </w:numPr>
      </w:pPr>
      <w:r>
        <w:t xml:space="preserve">Clique em</w:t>
      </w:r>
      <w:r>
        <w:t xml:space="preserve"> </w:t>
      </w:r>
      <w:r>
        <w:rPr>
          <w:bCs/>
          <w:b/>
        </w:rPr>
        <w:t xml:space="preserve">Continuar</w:t>
      </w:r>
      <w:r>
        <w:t xml:space="preserve">;</w:t>
      </w:r>
    </w:p>
    <w:p>
      <w:pPr>
        <w:numPr>
          <w:ilvl w:val="0"/>
          <w:numId w:val="1329"/>
        </w:numPr>
      </w:pPr>
      <w:r>
        <w:t xml:space="preserve">Clique em</w:t>
      </w:r>
      <w:r>
        <w:t xml:space="preserve"> </w:t>
      </w:r>
      <w:r>
        <w:rPr>
          <w:bCs/>
          <w:b/>
        </w:rPr>
        <w:t xml:space="preserve">Salvar e Concluir</w:t>
      </w:r>
      <w:r>
        <w:t xml:space="preserve">;</w:t>
      </w:r>
    </w:p>
    <w:p>
      <w:pPr>
        <w:numPr>
          <w:ilvl w:val="0"/>
          <w:numId w:val="1329"/>
        </w:numPr>
      </w:pPr>
      <w:r>
        <w:t xml:space="preserve">Informe a</w:t>
      </w:r>
      <w:r>
        <w:t xml:space="preserve"> </w:t>
      </w:r>
      <w:r>
        <w:rPr>
          <w:bCs/>
          <w:b/>
        </w:rPr>
        <w:t xml:space="preserve">senha do certificado digital</w:t>
      </w:r>
      <w:r>
        <w:t xml:space="preserve">;</w:t>
      </w:r>
    </w:p>
    <w:p>
      <w:pPr>
        <w:numPr>
          <w:ilvl w:val="0"/>
          <w:numId w:val="1329"/>
        </w:numPr>
      </w:pPr>
      <w:r>
        <w:t xml:space="preserve">Clique em</w:t>
      </w:r>
      <w:r>
        <w:t xml:space="preserve"> </w:t>
      </w:r>
      <w:r>
        <w:rPr>
          <w:bCs/>
          <w:b/>
        </w:rPr>
        <w:t xml:space="preserve">Assinar e Expedir</w:t>
      </w:r>
      <w:r>
        <w:t xml:space="preserve">.</w:t>
      </w:r>
    </w:p>
    <w:p>
      <w:pPr>
        <w:pStyle w:val="FirstParagraph"/>
      </w:pPr>
      <w:r>
        <w:t xml:space="preserve">A expedição da intimação será realizada com sucesso.</w:t>
      </w:r>
    </w:p>
    <w:bookmarkEnd w:id="654"/>
    <w:bookmarkEnd w:id="655"/>
    <w:bookmarkStart w:id="657" w:name="verificacao-da-expedicao"/>
    <w:bookmarkStart w:id="656" w:name="verificação-da-expedição"/>
    <w:p>
      <w:pPr>
        <w:pStyle w:val="Heading4"/>
      </w:pPr>
      <w:r>
        <w:t xml:space="preserve">18.29.6.</w:t>
      </w:r>
      <w:r>
        <w:t xml:space="preserve"> </w:t>
      </w:r>
      <w:r>
        <w:t xml:space="preserve">Verificação da Expedição</w:t>
      </w:r>
      <w:hyperlink w:anchor="verificacao-da-expedicao">
        <w:r>
          <w:rPr>
            <w:rStyle w:val="Hyperlink"/>
          </w:rPr>
          <w:t xml:space="preserve"></w:t>
        </w:r>
      </w:hyperlink>
    </w:p>
    <w:p>
      <w:pPr>
        <w:pStyle w:val="FirstParagraph"/>
      </w:pPr>
      <w:r>
        <w:t xml:space="preserve">Para conferir a intimação expedida:</w:t>
      </w:r>
    </w:p>
    <w:p>
      <w:pPr>
        <w:numPr>
          <w:ilvl w:val="0"/>
          <w:numId w:val="1330"/>
        </w:numPr>
      </w:pPr>
      <w:r>
        <w:t xml:space="preserve">Acesse a função</w:t>
      </w:r>
      <w:r>
        <w:t xml:space="preserve"> </w:t>
      </w:r>
      <w:r>
        <w:rPr>
          <w:bCs/>
          <w:b/>
        </w:rPr>
        <w:t xml:space="preserve">Navegar</w:t>
      </w:r>
      <w:r>
        <w:t xml:space="preserve"> </w:t>
      </w:r>
      <w:r>
        <w:t xml:space="preserve">no processo;</w:t>
      </w:r>
    </w:p>
    <w:p>
      <w:pPr>
        <w:numPr>
          <w:ilvl w:val="0"/>
          <w:numId w:val="1330"/>
        </w:numPr>
      </w:pPr>
      <w:r>
        <w:t xml:space="preserve">Ative a opção</w:t>
      </w:r>
      <w:r>
        <w:t xml:space="preserve"> </w:t>
      </w:r>
      <w:r>
        <w:rPr>
          <w:bCs/>
          <w:b/>
        </w:rPr>
        <w:t xml:space="preserve">Detalhes da Movimentação</w:t>
      </w:r>
      <w:r>
        <w:t xml:space="preserve">;</w:t>
      </w:r>
    </w:p>
    <w:p>
      <w:pPr>
        <w:numPr>
          <w:ilvl w:val="0"/>
          <w:numId w:val="1330"/>
        </w:numPr>
      </w:pPr>
      <w:r>
        <w:t xml:space="preserve">Localize a movimentação correspondente à:</w:t>
      </w:r>
    </w:p>
    <w:p>
      <w:pPr>
        <w:numPr>
          <w:ilvl w:val="1"/>
          <w:numId w:val="1331"/>
        </w:numPr>
      </w:pPr>
      <w:r>
        <w:t xml:space="preserve">Carta expedida - AR digital;</w:t>
      </w:r>
    </w:p>
    <w:p>
      <w:pPr>
        <w:numPr>
          <w:ilvl w:val="1"/>
          <w:numId w:val="1331"/>
        </w:numPr>
      </w:pPr>
      <w:r>
        <w:t xml:space="preserve">Documento da carta;</w:t>
      </w:r>
    </w:p>
    <w:p>
      <w:pPr>
        <w:numPr>
          <w:ilvl w:val="1"/>
          <w:numId w:val="1331"/>
        </w:numPr>
      </w:pPr>
      <w:r>
        <w:t xml:space="preserve">Aviso de Recebimento dos Correios, quando disponível.</w:t>
      </w:r>
    </w:p>
    <w:bookmarkEnd w:id="656"/>
    <w:bookmarkEnd w:id="657"/>
    <w:bookmarkStart w:id="659" w:name="resumo"/>
    <w:bookmarkStart w:id="658" w:name="resumo-24"/>
    <w:p>
      <w:pPr>
        <w:pStyle w:val="Heading4"/>
      </w:pPr>
      <w:r>
        <w:t xml:space="preserve">18.29.7.</w:t>
      </w:r>
      <w:r>
        <w:t xml:space="preserve"> </w:t>
      </w:r>
      <w:r>
        <w:t xml:space="preserve">Resumo</w:t>
      </w:r>
      <w:hyperlink w:anchor="resumo">
        <w:r>
          <w:rPr>
            <w:rStyle w:val="Hyperlink"/>
          </w:rPr>
          <w:t xml:space="preserve"></w:t>
        </w:r>
      </w:hyperlink>
    </w:p>
    <w:p>
      <w:pPr>
        <w:pStyle w:val="FirstParagraph"/>
      </w:pPr>
      <w:r>
        <w:t xml:space="preserve">A</w:t>
      </w:r>
      <w:r>
        <w:t xml:space="preserve"> </w:t>
      </w:r>
      <w:r>
        <w:rPr>
          <w:bCs/>
          <w:b/>
        </w:rPr>
        <w:t xml:space="preserve">intimação pessoal por AR digital</w:t>
      </w:r>
      <w:r>
        <w:t xml:space="preserve"> </w:t>
      </w:r>
      <w:r>
        <w:t xml:space="preserve">possibilita:</w:t>
      </w:r>
    </w:p>
    <w:p>
      <w:pPr>
        <w:numPr>
          <w:ilvl w:val="0"/>
          <w:numId w:val="1332"/>
        </w:numPr>
      </w:pPr>
      <w:r>
        <w:t xml:space="preserve">Maior agilidade na comunicação processual;</w:t>
      </w:r>
    </w:p>
    <w:p>
      <w:pPr>
        <w:numPr>
          <w:ilvl w:val="0"/>
          <w:numId w:val="1332"/>
        </w:numPr>
      </w:pPr>
      <w:r>
        <w:t xml:space="preserve">Rastreabilidade integral do envio e recebimento;</w:t>
      </w:r>
    </w:p>
    <w:p>
      <w:pPr>
        <w:numPr>
          <w:ilvl w:val="0"/>
          <w:numId w:val="1332"/>
        </w:numPr>
      </w:pPr>
      <w:r>
        <w:t xml:space="preserve">Redução de custos operacionais;</w:t>
      </w:r>
    </w:p>
    <w:p>
      <w:pPr>
        <w:numPr>
          <w:ilvl w:val="0"/>
          <w:numId w:val="1332"/>
        </w:numPr>
      </w:pPr>
      <w:r>
        <w:t xml:space="preserve">Registro automático e seguro nos autos digitais.</w:t>
      </w:r>
    </w:p>
    <w:p>
      <w:pPr>
        <w:pStyle w:val="FirstParagraph"/>
      </w:pPr>
      <w:r>
        <w:t xml:space="preserve">Esse procedimento é essencial nos casos em que a legislação exige</w:t>
      </w:r>
      <w:r>
        <w:t xml:space="preserve"> </w:t>
      </w:r>
      <w:r>
        <w:rPr>
          <w:bCs/>
          <w:b/>
        </w:rPr>
        <w:t xml:space="preserve">intimação pessoal</w:t>
      </w:r>
      <w:r>
        <w:t xml:space="preserve">, mesmo em processos eletrônicos.</w:t>
      </w:r>
    </w:p>
    <w:bookmarkEnd w:id="658"/>
    <w:bookmarkEnd w:id="659"/>
    <w:bookmarkEnd w:id="660"/>
    <w:bookmarkEnd w:id="661"/>
    <w:p>
      <w:pPr>
        <w:pStyle w:val="BodyText"/>
      </w:pPr>
      <w:bookmarkStart w:id="662" w:name="document-projud_30_citaçãoeletronica"/>
      <w:bookmarkEnd w:id="662"/>
    </w:p>
    <w:bookmarkStart w:id="685" w:name="citacao-eletronica"/>
    <w:bookmarkStart w:id="684" w:name="citação-eletrônica"/>
    <w:p>
      <w:pPr>
        <w:pStyle w:val="Heading3"/>
      </w:pPr>
      <w:r>
        <w:t xml:space="preserve">18.30.</w:t>
      </w:r>
      <w:r>
        <w:t xml:space="preserve"> </w:t>
      </w:r>
      <w:r>
        <w:t xml:space="preserve">Citação Eletrônica</w:t>
      </w:r>
      <w:hyperlink w:anchor="citacao-eletronica">
        <w:r>
          <w:rPr>
            <w:rStyle w:val="Hyperlink"/>
          </w:rPr>
          <w:t xml:space="preserve"></w:t>
        </w:r>
      </w:hyperlink>
    </w:p>
    <w:p>
      <w:pPr>
        <w:pStyle w:val="FirstParagraph"/>
      </w:pPr>
      <w:r>
        <w:t xml:space="preserve">Nesta aula, será apresentado o procedimento para realização da</w:t>
      </w:r>
      <w:r>
        <w:t xml:space="preserve"> </w:t>
      </w:r>
      <w:r>
        <w:rPr>
          <w:bCs/>
          <w:b/>
        </w:rPr>
        <w:t xml:space="preserve">citação eletrônica</w:t>
      </w:r>
      <w:r>
        <w:t xml:space="preserve"> </w:t>
      </w:r>
      <w:r>
        <w:t xml:space="preserve">no sistema ProJUDI, por meio de</w:t>
      </w:r>
      <w:r>
        <w:t xml:space="preserve"> </w:t>
      </w:r>
      <w:r>
        <w:rPr>
          <w:bCs/>
          <w:b/>
        </w:rPr>
        <w:t xml:space="preserve">mandado digital com contrafé</w:t>
      </w:r>
      <w:r>
        <w:t xml:space="preserve">, especialmente direcionado às partes que possuem</w:t>
      </w:r>
      <w:r>
        <w:t xml:space="preserve"> </w:t>
      </w:r>
      <w:r>
        <w:rPr>
          <w:bCs/>
          <w:b/>
        </w:rPr>
        <w:t xml:space="preserve">cadastro com citação online</w:t>
      </w:r>
      <w:r>
        <w:t xml:space="preserve">, tais como municípios, entes públicos e grandes demandantes.</w:t>
      </w:r>
    </w:p>
    <w:bookmarkStart w:id="664" w:name="inicio-do-procedimento"/>
    <w:bookmarkStart w:id="663" w:name="início-do-procedimento-1"/>
    <w:p>
      <w:pPr>
        <w:pStyle w:val="Heading4"/>
      </w:pPr>
      <w:r>
        <w:t xml:space="preserve">18.30.1.</w:t>
      </w:r>
      <w:r>
        <w:t xml:space="preserve"> </w:t>
      </w:r>
      <w:r>
        <w:t xml:space="preserve">Início do Procedimento</w:t>
      </w:r>
      <w:hyperlink w:anchor="inicio-do-procedimento">
        <w:r>
          <w:rPr>
            <w:rStyle w:val="Hyperlink"/>
          </w:rPr>
          <w:t xml:space="preserve"></w:t>
        </w:r>
      </w:hyperlink>
    </w:p>
    <w:p>
      <w:pPr>
        <w:pStyle w:val="FirstParagraph"/>
      </w:pPr>
      <w:r>
        <w:t xml:space="preserve">Para iniciar a citação eletrônica:</w:t>
      </w:r>
    </w:p>
    <w:p>
      <w:pPr>
        <w:numPr>
          <w:ilvl w:val="0"/>
          <w:numId w:val="1333"/>
        </w:numPr>
      </w:pPr>
      <w:r>
        <w:t xml:space="preserve">Acesse o processo desejado;</w:t>
      </w:r>
    </w:p>
    <w:p>
      <w:pPr>
        <w:numPr>
          <w:ilvl w:val="0"/>
          <w:numId w:val="1333"/>
        </w:numPr>
      </w:pPr>
      <w:r>
        <w:t xml:space="preserve">Clique na aba</w:t>
      </w:r>
      <w:r>
        <w:t xml:space="preserve"> </w:t>
      </w:r>
      <w:r>
        <w:rPr>
          <w:bCs/>
          <w:b/>
        </w:rPr>
        <w:t xml:space="preserve">Movimentações</w:t>
      </w:r>
      <w:r>
        <w:t xml:space="preserve">;</w:t>
      </w:r>
    </w:p>
    <w:p>
      <w:pPr>
        <w:numPr>
          <w:ilvl w:val="0"/>
          <w:numId w:val="1333"/>
        </w:numPr>
      </w:pPr>
      <w:r>
        <w:t xml:space="preserve">Localize a</w:t>
      </w:r>
      <w:r>
        <w:t xml:space="preserve"> </w:t>
      </w:r>
      <w:r>
        <w:rPr>
          <w:bCs/>
          <w:b/>
        </w:rPr>
        <w:t xml:space="preserve">decisão</w:t>
      </w:r>
      <w:r>
        <w:t xml:space="preserve"> </w:t>
      </w:r>
      <w:r>
        <w:t xml:space="preserve">que determinou a expedição da citação;</w:t>
      </w:r>
    </w:p>
    <w:p>
      <w:pPr>
        <w:numPr>
          <w:ilvl w:val="0"/>
          <w:numId w:val="1333"/>
        </w:numPr>
      </w:pPr>
      <w:r>
        <w:t xml:space="preserve">Clique em</w:t>
      </w:r>
      <w:r>
        <w:t xml:space="preserve"> </w:t>
      </w:r>
      <w:r>
        <w:rPr>
          <w:bCs/>
          <w:b/>
        </w:rPr>
        <w:t xml:space="preserve">Movimentar a partir desta movimentação</w:t>
      </w:r>
      <w:r>
        <w:t xml:space="preserve">;</w:t>
      </w:r>
    </w:p>
    <w:p>
      <w:pPr>
        <w:numPr>
          <w:ilvl w:val="0"/>
          <w:numId w:val="1333"/>
        </w:numPr>
      </w:pPr>
      <w:r>
        <w:t xml:space="preserve">No painel lateral esquerdo, selecione a opção</w:t>
      </w:r>
      <w:r>
        <w:t xml:space="preserve"> </w:t>
      </w:r>
      <w:r>
        <w:rPr>
          <w:bCs/>
          <w:b/>
        </w:rPr>
        <w:t xml:space="preserve">Citar Partes</w:t>
      </w:r>
      <w:r>
        <w:t xml:space="preserve">.</w:t>
      </w:r>
    </w:p>
    <w:bookmarkEnd w:id="663"/>
    <w:bookmarkEnd w:id="664"/>
    <w:bookmarkStart w:id="666" w:name="configuracao-da-citacao"/>
    <w:bookmarkStart w:id="665" w:name="configuração-da-citação"/>
    <w:p>
      <w:pPr>
        <w:pStyle w:val="Heading4"/>
      </w:pPr>
      <w:r>
        <w:t xml:space="preserve">18.30.2.</w:t>
      </w:r>
      <w:r>
        <w:t xml:space="preserve"> </w:t>
      </w:r>
      <w:r>
        <w:t xml:space="preserve">Configuração da Citação</w:t>
      </w:r>
      <w:hyperlink w:anchor="configuracao-da-citacao">
        <w:r>
          <w:rPr>
            <w:rStyle w:val="Hyperlink"/>
          </w:rPr>
          <w:t xml:space="preserve"></w:t>
        </w:r>
      </w:hyperlink>
    </w:p>
    <w:p>
      <w:pPr>
        <w:pStyle w:val="FirstParagraph"/>
      </w:pPr>
      <w:r>
        <w:t xml:space="preserve">Na tela de configuração:</w:t>
      </w:r>
    </w:p>
    <w:p>
      <w:pPr>
        <w:numPr>
          <w:ilvl w:val="0"/>
          <w:numId w:val="1334"/>
        </w:numPr>
      </w:pPr>
      <w:r>
        <w:t xml:space="preserve">Selecione a(s) parte(s) que deverão ser citadas;</w:t>
      </w:r>
    </w:p>
    <w:p>
      <w:pPr>
        <w:numPr>
          <w:ilvl w:val="0"/>
          <w:numId w:val="1334"/>
        </w:numPr>
      </w:pPr>
      <w:r>
        <w:t xml:space="preserve">Informe o</w:t>
      </w:r>
      <w:r>
        <w:t xml:space="preserve"> </w:t>
      </w:r>
      <w:r>
        <w:rPr>
          <w:bCs/>
          <w:b/>
        </w:rPr>
        <w:t xml:space="preserve">prazo legal</w:t>
      </w:r>
      <w:r>
        <w:t xml:space="preserve">, observando:</w:t>
      </w:r>
    </w:p>
    <w:p>
      <w:pPr>
        <w:numPr>
          <w:ilvl w:val="1"/>
          <w:numId w:val="1335"/>
        </w:numPr>
      </w:pPr>
      <w:r>
        <w:t xml:space="preserve">Prazo em dobro, quando se tratar de ente público;</w:t>
      </w:r>
    </w:p>
    <w:p>
      <w:pPr>
        <w:numPr>
          <w:ilvl w:val="1"/>
          <w:numId w:val="1335"/>
        </w:numPr>
      </w:pPr>
      <w:r>
        <w:t xml:space="preserve">Outras regras específicas conforme o caso;</w:t>
      </w:r>
    </w:p>
    <w:p>
      <w:pPr>
        <w:numPr>
          <w:ilvl w:val="0"/>
          <w:numId w:val="1334"/>
        </w:numPr>
      </w:pPr>
      <w:r>
        <w:t xml:space="preserve">Clique em</w:t>
      </w:r>
      <w:r>
        <w:t xml:space="preserve"> </w:t>
      </w:r>
      <w:r>
        <w:rPr>
          <w:bCs/>
          <w:b/>
        </w:rPr>
        <w:t xml:space="preserve">Citar</w:t>
      </w:r>
      <w:r>
        <w:t xml:space="preserve">.</w:t>
      </w:r>
    </w:p>
    <w:p>
      <w:pPr>
        <w:pStyle w:val="FirstParagraph"/>
      </w:pPr>
      <w:r>
        <w:t xml:space="preserve">Nota</w:t>
      </w:r>
    </w:p>
    <w:p>
      <w:pPr>
        <w:pStyle w:val="BodyText"/>
      </w:pPr>
      <w:r>
        <w:t xml:space="preserve">Após essa etapa, o sistema gerará uma</w:t>
      </w:r>
      <w:r>
        <w:t xml:space="preserve"> </w:t>
      </w:r>
      <w:r>
        <w:rPr>
          <w:bCs/>
          <w:b/>
        </w:rPr>
        <w:t xml:space="preserve">pendência de expedição de citação</w:t>
      </w:r>
      <w:r>
        <w:t xml:space="preserve">, permitindo a inclusão do mandado e da contrafé.</w:t>
      </w:r>
    </w:p>
    <w:bookmarkEnd w:id="665"/>
    <w:bookmarkEnd w:id="666"/>
    <w:bookmarkStart w:id="668" w:name="expedicao-da-citacao"/>
    <w:bookmarkStart w:id="667" w:name="expedição-da-citação"/>
    <w:p>
      <w:pPr>
        <w:pStyle w:val="Heading4"/>
      </w:pPr>
      <w:r>
        <w:t xml:space="preserve">18.30.3.</w:t>
      </w:r>
      <w:r>
        <w:t xml:space="preserve"> </w:t>
      </w:r>
      <w:r>
        <w:t xml:space="preserve">Expedição da Citação</w:t>
      </w:r>
      <w:hyperlink w:anchor="expedicao-da-citacao">
        <w:r>
          <w:rPr>
            <w:rStyle w:val="Hyperlink"/>
          </w:rPr>
          <w:t xml:space="preserve"></w:t>
        </w:r>
      </w:hyperlink>
    </w:p>
    <w:p>
      <w:pPr>
        <w:pStyle w:val="FirstParagraph"/>
      </w:pPr>
      <w:r>
        <w:t xml:space="preserve">Para expedir a citação:</w:t>
      </w:r>
    </w:p>
    <w:p>
      <w:pPr>
        <w:numPr>
          <w:ilvl w:val="0"/>
          <w:numId w:val="1336"/>
        </w:numPr>
      </w:pPr>
      <w:r>
        <w:t xml:space="preserve">Clique no alerta de pendência em</w:t>
      </w:r>
      <w:r>
        <w:t xml:space="preserve"> </w:t>
      </w:r>
      <w:r>
        <w:rPr>
          <w:bCs/>
          <w:b/>
        </w:rPr>
        <w:t xml:space="preserve">Citações</w:t>
      </w:r>
      <w:r>
        <w:t xml:space="preserve">;</w:t>
      </w:r>
    </w:p>
    <w:p>
      <w:pPr>
        <w:numPr>
          <w:ilvl w:val="0"/>
          <w:numId w:val="1336"/>
        </w:numPr>
      </w:pPr>
      <w:r>
        <w:t xml:space="preserve">Clique em</w:t>
      </w:r>
      <w:r>
        <w:t xml:space="preserve"> </w:t>
      </w:r>
      <w:r>
        <w:rPr>
          <w:bCs/>
          <w:b/>
        </w:rPr>
        <w:t xml:space="preserve">Visualizar</w:t>
      </w:r>
      <w:r>
        <w:t xml:space="preserve"> </w:t>
      </w:r>
      <w:r>
        <w:t xml:space="preserve">para acessar a tela de expedição.</w:t>
      </w:r>
    </w:p>
    <w:p>
      <w:pPr>
        <w:pStyle w:val="FirstParagraph"/>
      </w:pPr>
      <w:r>
        <w:t xml:space="preserve">Preencha as seguintes informações:</w:t>
      </w:r>
    </w:p>
    <w:p>
      <w:pPr>
        <w:numPr>
          <w:ilvl w:val="0"/>
          <w:numId w:val="1337"/>
        </w:numPr>
      </w:pPr>
      <w:r>
        <w:rPr>
          <w:bCs/>
          <w:b/>
        </w:rPr>
        <w:t xml:space="preserve">Município</w:t>
      </w:r>
      <w:r>
        <w:t xml:space="preserve"> </w:t>
      </w:r>
      <w:r>
        <w:t xml:space="preserve">de destino;</w:t>
      </w:r>
    </w:p>
    <w:p>
      <w:pPr>
        <w:numPr>
          <w:ilvl w:val="0"/>
          <w:numId w:val="1337"/>
        </w:numPr>
      </w:pPr>
      <w:r>
        <w:t xml:space="preserve">Marque a opção</w:t>
      </w:r>
      <w:r>
        <w:t xml:space="preserve"> </w:t>
      </w:r>
      <w:r>
        <w:rPr>
          <w:bCs/>
          <w:b/>
        </w:rPr>
        <w:t xml:space="preserve">Enviar contrafé / petição inicial</w:t>
      </w:r>
      <w:r>
        <w:t xml:space="preserve">;</w:t>
      </w:r>
    </w:p>
    <w:p>
      <w:pPr>
        <w:numPr>
          <w:ilvl w:val="0"/>
          <w:numId w:val="1337"/>
        </w:numPr>
      </w:pPr>
      <w:r>
        <w:t xml:space="preserve">Clique em</w:t>
      </w:r>
      <w:r>
        <w:t xml:space="preserve"> </w:t>
      </w:r>
      <w:r>
        <w:rPr>
          <w:bCs/>
          <w:b/>
        </w:rPr>
        <w:t xml:space="preserve">Selecionar Arquivo</w:t>
      </w:r>
      <w:r>
        <w:t xml:space="preserve"> </w:t>
      </w:r>
      <w:r>
        <w:t xml:space="preserve">e anexe a</w:t>
      </w:r>
      <w:r>
        <w:t xml:space="preserve"> </w:t>
      </w:r>
      <w:r>
        <w:rPr>
          <w:bCs/>
          <w:b/>
        </w:rPr>
        <w:t xml:space="preserve">petição inicial</w:t>
      </w:r>
      <w:r>
        <w:t xml:space="preserve">, quando necessário.</w:t>
      </w:r>
    </w:p>
    <w:bookmarkEnd w:id="667"/>
    <w:bookmarkEnd w:id="668"/>
    <w:bookmarkStart w:id="674" w:name="criacao-do-mandado-de-citacao"/>
    <w:bookmarkStart w:id="673" w:name="criação-do-mandado-de-citação"/>
    <w:p>
      <w:pPr>
        <w:pStyle w:val="Heading4"/>
      </w:pPr>
      <w:r>
        <w:t xml:space="preserve">18.30.4.</w:t>
      </w:r>
      <w:r>
        <w:t xml:space="preserve"> </w:t>
      </w:r>
      <w:r>
        <w:t xml:space="preserve">Criação do Mandado de Citação</w:t>
      </w:r>
      <w:hyperlink w:anchor="criacao-do-mandado-de-citacao">
        <w:r>
          <w:rPr>
            <w:rStyle w:val="Hyperlink"/>
          </w:rPr>
          <w:t xml:space="preserve"></w:t>
        </w:r>
      </w:hyperlink>
    </w:p>
    <w:p>
      <w:pPr>
        <w:pStyle w:val="FirstParagraph"/>
      </w:pPr>
      <w:r>
        <w:t xml:space="preserve">O sistema disponibiliza duas formas de criação do mandado:</w:t>
      </w:r>
    </w:p>
    <w:bookmarkStart w:id="670" w:name="opcao-1-anexar-arquivo-em-pdf"/>
    <w:bookmarkStart w:id="669" w:name="opção-1---anexar-arquivo-em-pdf"/>
    <w:p>
      <w:pPr>
        <w:pStyle w:val="Heading5"/>
      </w:pPr>
      <w:r>
        <w:t xml:space="preserve">18.30.4.1.</w:t>
      </w:r>
      <w:r>
        <w:t xml:space="preserve"> </w:t>
      </w:r>
      <w:r>
        <w:t xml:space="preserve">Opção 1 - Anexar Arquivo em PDF</w:t>
      </w:r>
      <w:hyperlink w:anchor="opcao-1-anexar-arquivo-em-pdf">
        <w:r>
          <w:rPr>
            <w:rStyle w:val="Hyperlink"/>
          </w:rPr>
          <w:t xml:space="preserve"></w:t>
        </w:r>
      </w:hyperlink>
    </w:p>
    <w:p>
      <w:pPr>
        <w:numPr>
          <w:ilvl w:val="0"/>
          <w:numId w:val="1338"/>
        </w:numPr>
      </w:pPr>
      <w:r>
        <w:t xml:space="preserve">Clique em</w:t>
      </w:r>
      <w:r>
        <w:t xml:space="preserve"> </w:t>
      </w:r>
      <w:r>
        <w:rPr>
          <w:bCs/>
          <w:b/>
        </w:rPr>
        <w:t xml:space="preserve">Anexar Arquivo</w:t>
      </w:r>
      <w:r>
        <w:t xml:space="preserve">;</w:t>
      </w:r>
    </w:p>
    <w:p>
      <w:pPr>
        <w:numPr>
          <w:ilvl w:val="0"/>
          <w:numId w:val="1338"/>
        </w:numPr>
      </w:pPr>
      <w:r>
        <w:t xml:space="preserve">Informe a descrição do documento;</w:t>
      </w:r>
    </w:p>
    <w:p>
      <w:pPr>
        <w:numPr>
          <w:ilvl w:val="0"/>
          <w:numId w:val="1338"/>
        </w:numPr>
      </w:pPr>
      <w:r>
        <w:t xml:space="preserve">Selecione o arquivo em formato PDF;</w:t>
      </w:r>
    </w:p>
    <w:p>
      <w:pPr>
        <w:numPr>
          <w:ilvl w:val="0"/>
          <w:numId w:val="1338"/>
        </w:numPr>
      </w:pPr>
      <w:r>
        <w:t xml:space="preserve">Envie o documento.</w:t>
      </w:r>
    </w:p>
    <w:bookmarkEnd w:id="669"/>
    <w:bookmarkEnd w:id="670"/>
    <w:bookmarkStart w:id="672" w:name="X0fea0a000d51b55caed6892af6443a1b81584fe"/>
    <w:bookmarkStart w:id="671" w:name="X1080c3e80b7fb662f28c86c090f9d44348db8e1"/>
    <w:p>
      <w:pPr>
        <w:pStyle w:val="Heading5"/>
      </w:pPr>
      <w:r>
        <w:t xml:space="preserve">18.30.4.2.</w:t>
      </w:r>
      <w:r>
        <w:t xml:space="preserve"> </w:t>
      </w:r>
      <w:r>
        <w:t xml:space="preserve">Opção 2 - Utilizar Texto Digitável (modelo interno)</w:t>
      </w:r>
      <w:hyperlink w:anchor="X0fea0a000d51b55caed6892af6443a1b81584fe">
        <w:r>
          <w:rPr>
            <w:rStyle w:val="Hyperlink"/>
          </w:rPr>
          <w:t xml:space="preserve"></w:t>
        </w:r>
      </w:hyperlink>
    </w:p>
    <w:p>
      <w:pPr>
        <w:numPr>
          <w:ilvl w:val="0"/>
          <w:numId w:val="1339"/>
        </w:numPr>
      </w:pPr>
      <w:r>
        <w:t xml:space="preserve">Clique em</w:t>
      </w:r>
      <w:r>
        <w:t xml:space="preserve"> </w:t>
      </w:r>
      <w:r>
        <w:rPr>
          <w:bCs/>
          <w:b/>
        </w:rPr>
        <w:t xml:space="preserve">Digitar Texto</w:t>
      </w:r>
      <w:r>
        <w:t xml:space="preserve">;</w:t>
      </w:r>
    </w:p>
    <w:p>
      <w:pPr>
        <w:numPr>
          <w:ilvl w:val="0"/>
          <w:numId w:val="1339"/>
        </w:numPr>
      </w:pPr>
      <w:r>
        <w:t xml:space="preserve">Selecione um modelo previamente cadastrado (ex.:</w:t>
      </w:r>
      <w:r>
        <w:t xml:space="preserve"> </w:t>
      </w:r>
      <w:r>
        <w:rPr>
          <w:iCs/>
          <w:i/>
        </w:rPr>
        <w:t xml:space="preserve">Mandado de Citação</w:t>
      </w:r>
      <w:r>
        <w:t xml:space="preserve">);</w:t>
      </w:r>
    </w:p>
    <w:p>
      <w:pPr>
        <w:numPr>
          <w:ilvl w:val="0"/>
          <w:numId w:val="1339"/>
        </w:numPr>
      </w:pPr>
      <w:r>
        <w:t xml:space="preserve">O sistema preencherá automaticamente as variáveis configuradas;</w:t>
      </w:r>
    </w:p>
    <w:p>
      <w:pPr>
        <w:numPr>
          <w:ilvl w:val="0"/>
          <w:numId w:val="1339"/>
        </w:numPr>
      </w:pPr>
      <w:r>
        <w:t xml:space="preserve">Clique em</w:t>
      </w:r>
      <w:r>
        <w:t xml:space="preserve"> </w:t>
      </w:r>
      <w:r>
        <w:rPr>
          <w:bCs/>
          <w:b/>
        </w:rPr>
        <w:t xml:space="preserve">Continuar</w:t>
      </w:r>
      <w:r>
        <w:t xml:space="preserve">;</w:t>
      </w:r>
    </w:p>
    <w:p>
      <w:pPr>
        <w:numPr>
          <w:ilvl w:val="0"/>
          <w:numId w:val="1339"/>
        </w:numPr>
      </w:pPr>
      <w:r>
        <w:t xml:space="preserve">Revise o texto e clique em</w:t>
      </w:r>
      <w:r>
        <w:t xml:space="preserve"> </w:t>
      </w:r>
      <w:r>
        <w:rPr>
          <w:bCs/>
          <w:b/>
        </w:rPr>
        <w:t xml:space="preserve">Salvar</w:t>
      </w:r>
      <w:r>
        <w:t xml:space="preserve">.</w:t>
      </w:r>
    </w:p>
    <w:bookmarkEnd w:id="671"/>
    <w:bookmarkEnd w:id="672"/>
    <w:bookmarkEnd w:id="673"/>
    <w:bookmarkEnd w:id="674"/>
    <w:bookmarkStart w:id="676" w:name="finalizacao"/>
    <w:bookmarkStart w:id="675" w:name="finalização-2"/>
    <w:p>
      <w:pPr>
        <w:pStyle w:val="Heading4"/>
      </w:pPr>
      <w:r>
        <w:t xml:space="preserve">18.30.5.</w:t>
      </w:r>
      <w:r>
        <w:t xml:space="preserve"> </w:t>
      </w:r>
      <w:r>
        <w:t xml:space="preserve">Finalização</w:t>
      </w:r>
      <w:hyperlink w:anchor="finalizacao">
        <w:r>
          <w:rPr>
            <w:rStyle w:val="Hyperlink"/>
          </w:rPr>
          <w:t xml:space="preserve"></w:t>
        </w:r>
      </w:hyperlink>
    </w:p>
    <w:p>
      <w:pPr>
        <w:pStyle w:val="FirstParagraph"/>
      </w:pPr>
      <w:r>
        <w:t xml:space="preserve">Para concluir a expedição:</w:t>
      </w:r>
    </w:p>
    <w:p>
      <w:pPr>
        <w:numPr>
          <w:ilvl w:val="0"/>
          <w:numId w:val="1340"/>
        </w:numPr>
      </w:pPr>
      <w:r>
        <w:t xml:space="preserve">Clique em</w:t>
      </w:r>
      <w:r>
        <w:t xml:space="preserve"> </w:t>
      </w:r>
      <w:r>
        <w:rPr>
          <w:bCs/>
          <w:b/>
        </w:rPr>
        <w:t xml:space="preserve">Salvar e Concluir</w:t>
      </w:r>
      <w:r>
        <w:t xml:space="preserve">;</w:t>
      </w:r>
    </w:p>
    <w:p>
      <w:pPr>
        <w:numPr>
          <w:ilvl w:val="0"/>
          <w:numId w:val="1340"/>
        </w:numPr>
      </w:pPr>
      <w:r>
        <w:t xml:space="preserve">Informe a</w:t>
      </w:r>
      <w:r>
        <w:t xml:space="preserve"> </w:t>
      </w:r>
      <w:r>
        <w:rPr>
          <w:bCs/>
          <w:b/>
        </w:rPr>
        <w:t xml:space="preserve">senha do certificado digital</w:t>
      </w:r>
      <w:r>
        <w:t xml:space="preserve">;</w:t>
      </w:r>
    </w:p>
    <w:p>
      <w:pPr>
        <w:numPr>
          <w:ilvl w:val="0"/>
          <w:numId w:val="1340"/>
        </w:numPr>
      </w:pPr>
      <w:r>
        <w:t xml:space="preserve">Clique em</w:t>
      </w:r>
      <w:r>
        <w:t xml:space="preserve"> </w:t>
      </w:r>
      <w:r>
        <w:rPr>
          <w:bCs/>
          <w:b/>
        </w:rPr>
        <w:t xml:space="preserve">Assinar e Expedir</w:t>
      </w:r>
      <w:r>
        <w:t xml:space="preserve">.</w:t>
      </w:r>
    </w:p>
    <w:p>
      <w:pPr>
        <w:pStyle w:val="FirstParagraph"/>
      </w:pPr>
      <w:r>
        <w:t xml:space="preserve">Nota</w:t>
      </w:r>
    </w:p>
    <w:p>
      <w:pPr>
        <w:pStyle w:val="BodyText"/>
      </w:pPr>
      <w:r>
        <w:t xml:space="preserve">Caso o usuário</w:t>
      </w:r>
      <w:r>
        <w:t xml:space="preserve"> </w:t>
      </w:r>
      <w:r>
        <w:rPr>
          <w:bCs/>
          <w:b/>
        </w:rPr>
        <w:t xml:space="preserve">não possua permissão para assinatura</w:t>
      </w:r>
      <w:r>
        <w:t xml:space="preserve">, deverá apenas clicar em</w:t>
      </w:r>
      <w:r>
        <w:t xml:space="preserve"> </w:t>
      </w:r>
      <w:r>
        <w:rPr>
          <w:bCs/>
          <w:b/>
        </w:rPr>
        <w:t xml:space="preserve">Salvar</w:t>
      </w:r>
      <w:r>
        <w:t xml:space="preserve">, deixando o documento pendente para assinatura por servidor ou magistrado autorizado.</w:t>
      </w:r>
    </w:p>
    <w:bookmarkEnd w:id="675"/>
    <w:bookmarkEnd w:id="676"/>
    <w:bookmarkStart w:id="681" w:name="verificacao-da-citacao"/>
    <w:bookmarkStart w:id="680" w:name="verificação-da-citação"/>
    <w:p>
      <w:pPr>
        <w:pStyle w:val="Heading4"/>
      </w:pPr>
      <w:r>
        <w:t xml:space="preserve">18.30.6.</w:t>
      </w:r>
      <w:r>
        <w:t xml:space="preserve"> </w:t>
      </w:r>
      <w:r>
        <w:t xml:space="preserve">Verificação da Citação</w:t>
      </w:r>
      <w:hyperlink w:anchor="verificacao-da-citacao">
        <w:r>
          <w:rPr>
            <w:rStyle w:val="Hyperlink"/>
          </w:rPr>
          <w:t xml:space="preserve"></w:t>
        </w:r>
      </w:hyperlink>
    </w:p>
    <w:bookmarkStart w:id="678" w:name="tela-inicial-do-processo"/>
    <w:bookmarkStart w:id="677" w:name="tela-inicial-do-processo-1"/>
    <w:p>
      <w:pPr>
        <w:pStyle w:val="Heading5"/>
      </w:pPr>
      <w:r>
        <w:t xml:space="preserve">18.30.6.1.</w:t>
      </w:r>
      <w:r>
        <w:t xml:space="preserve"> </w:t>
      </w:r>
      <w:r>
        <w:t xml:space="preserve">Tela Inicial do Processo</w:t>
      </w:r>
      <w:hyperlink w:anchor="tela-inicial-do-processo">
        <w:r>
          <w:rPr>
            <w:rStyle w:val="Hyperlink"/>
          </w:rPr>
          <w:t xml:space="preserve"></w:t>
        </w:r>
      </w:hyperlink>
    </w:p>
    <w:p>
      <w:pPr>
        <w:numPr>
          <w:ilvl w:val="0"/>
          <w:numId w:val="1341"/>
        </w:numPr>
      </w:pPr>
      <w:r>
        <w:t xml:space="preserve">A citação será exibida com o status</w:t>
      </w:r>
      <w:r>
        <w:t xml:space="preserve"> </w:t>
      </w:r>
      <w:r>
        <w:rPr>
          <w:bCs/>
          <w:b/>
        </w:rPr>
        <w:t xml:space="preserve">online</w:t>
      </w:r>
      <w:r>
        <w:t xml:space="preserve">;</w:t>
      </w:r>
    </w:p>
    <w:p>
      <w:pPr>
        <w:numPr>
          <w:ilvl w:val="0"/>
          <w:numId w:val="1341"/>
        </w:numPr>
      </w:pPr>
      <w:r>
        <w:t xml:space="preserve">O mandado de citação poderá ser visualizado em formato PDF.</w:t>
      </w:r>
    </w:p>
    <w:bookmarkEnd w:id="677"/>
    <w:bookmarkEnd w:id="678"/>
    <w:bookmarkStart w:id="679" w:name="tela-navegar"/>
    <w:p>
      <w:pPr>
        <w:pStyle w:val="Heading5"/>
      </w:pPr>
      <w:r>
        <w:t xml:space="preserve">18.30.6.2.</w:t>
      </w:r>
      <w:r>
        <w:t xml:space="preserve"> </w:t>
      </w:r>
      <w:r>
        <w:t xml:space="preserve">Tela Navegar</w:t>
      </w:r>
      <w:hyperlink w:anchor="tela-navegar">
        <w:r>
          <w:rPr>
            <w:rStyle w:val="Hyperlink"/>
          </w:rPr>
          <w:t xml:space="preserve"></w:t>
        </w:r>
      </w:hyperlink>
    </w:p>
    <w:p>
      <w:pPr>
        <w:numPr>
          <w:ilvl w:val="0"/>
          <w:numId w:val="1342"/>
        </w:numPr>
      </w:pPr>
      <w:r>
        <w:t xml:space="preserve">Acesse a função</w:t>
      </w:r>
      <w:r>
        <w:t xml:space="preserve"> </w:t>
      </w:r>
      <w:r>
        <w:rPr>
          <w:bCs/>
          <w:b/>
        </w:rPr>
        <w:t xml:space="preserve">Navegar</w:t>
      </w:r>
      <w:r>
        <w:t xml:space="preserve">;</w:t>
      </w:r>
    </w:p>
    <w:p>
      <w:pPr>
        <w:numPr>
          <w:ilvl w:val="0"/>
          <w:numId w:val="1342"/>
        </w:numPr>
      </w:pPr>
      <w:r>
        <w:t xml:space="preserve">Localize a movimentação referente à citação;</w:t>
      </w:r>
    </w:p>
    <w:p>
      <w:pPr>
        <w:numPr>
          <w:ilvl w:val="0"/>
          <w:numId w:val="1342"/>
        </w:numPr>
      </w:pPr>
      <w:r>
        <w:t xml:space="preserve">Clique em</w:t>
      </w:r>
      <w:r>
        <w:t xml:space="preserve"> </w:t>
      </w:r>
      <w:r>
        <w:rPr>
          <w:bCs/>
          <w:b/>
        </w:rPr>
        <w:t xml:space="preserve">Detalhes</w:t>
      </w:r>
      <w:r>
        <w:t xml:space="preserve"> </w:t>
      </w:r>
      <w:r>
        <w:t xml:space="preserve">para verificar:</w:t>
      </w:r>
    </w:p>
    <w:p>
      <w:pPr>
        <w:numPr>
          <w:ilvl w:val="1"/>
          <w:numId w:val="1343"/>
        </w:numPr>
      </w:pPr>
      <w:r>
        <w:t xml:space="preserve">Data da expedição;</w:t>
      </w:r>
    </w:p>
    <w:p>
      <w:pPr>
        <w:numPr>
          <w:ilvl w:val="1"/>
          <w:numId w:val="1343"/>
        </w:numPr>
      </w:pPr>
      <w:r>
        <w:t xml:space="preserve">Documento expedido (mandado);</w:t>
      </w:r>
    </w:p>
    <w:p>
      <w:pPr>
        <w:numPr>
          <w:ilvl w:val="1"/>
          <w:numId w:val="1343"/>
        </w:numPr>
      </w:pPr>
      <w:r>
        <w:t xml:space="preserve">Confirmação do envio da contrafé.</w:t>
      </w:r>
    </w:p>
    <w:bookmarkEnd w:id="679"/>
    <w:bookmarkEnd w:id="680"/>
    <w:bookmarkEnd w:id="681"/>
    <w:bookmarkStart w:id="683" w:name="resumo"/>
    <w:bookmarkStart w:id="682" w:name="resumo-25"/>
    <w:p>
      <w:pPr>
        <w:pStyle w:val="Heading4"/>
      </w:pPr>
      <w:r>
        <w:t xml:space="preserve">18.30.7.</w:t>
      </w:r>
      <w:r>
        <w:t xml:space="preserve"> </w:t>
      </w:r>
      <w:r>
        <w:t xml:space="preserve">Resumo</w:t>
      </w:r>
      <w:hyperlink w:anchor="resumo">
        <w:r>
          <w:rPr>
            <w:rStyle w:val="Hyperlink"/>
          </w:rPr>
          <w:t xml:space="preserve"></w:t>
        </w:r>
      </w:hyperlink>
    </w:p>
    <w:p>
      <w:pPr>
        <w:pStyle w:val="FirstParagraph"/>
      </w:pPr>
      <w:r>
        <w:t xml:space="preserve">A</w:t>
      </w:r>
      <w:r>
        <w:t xml:space="preserve"> </w:t>
      </w:r>
      <w:r>
        <w:rPr>
          <w:bCs/>
          <w:b/>
        </w:rPr>
        <w:t xml:space="preserve">citação eletrônica</w:t>
      </w:r>
      <w:r>
        <w:t xml:space="preserve"> </w:t>
      </w:r>
      <w:r>
        <w:t xml:space="preserve">no ProJUDI permite:</w:t>
      </w:r>
    </w:p>
    <w:p>
      <w:pPr>
        <w:numPr>
          <w:ilvl w:val="0"/>
          <w:numId w:val="1344"/>
        </w:numPr>
      </w:pPr>
      <w:r>
        <w:t xml:space="preserve">Comunicação rápida e segura com partes cadastradas para citação online;</w:t>
      </w:r>
    </w:p>
    <w:p>
      <w:pPr>
        <w:numPr>
          <w:ilvl w:val="0"/>
          <w:numId w:val="1344"/>
        </w:numPr>
      </w:pPr>
      <w:r>
        <w:t xml:space="preserve">Geração automatizada de mandados com contrafé;</w:t>
      </w:r>
    </w:p>
    <w:p>
      <w:pPr>
        <w:numPr>
          <w:ilvl w:val="0"/>
          <w:numId w:val="1344"/>
        </w:numPr>
      </w:pPr>
      <w:r>
        <w:t xml:space="preserve">Registro completo e rastreável da citação nos autos digitais.</w:t>
      </w:r>
    </w:p>
    <w:p>
      <w:pPr>
        <w:pStyle w:val="FirstParagraph"/>
      </w:pPr>
      <w:r>
        <w:t xml:space="preserve">Esse procedimento é amplamente utilizado para a citação de</w:t>
      </w:r>
      <w:r>
        <w:t xml:space="preserve"> </w:t>
      </w:r>
      <w:r>
        <w:rPr>
          <w:bCs/>
          <w:b/>
        </w:rPr>
        <w:t xml:space="preserve">entes públicos</w:t>
      </w:r>
      <w:r>
        <w:t xml:space="preserve">,</w:t>
      </w:r>
      <w:r>
        <w:t xml:space="preserve"> </w:t>
      </w:r>
      <w:r>
        <w:rPr>
          <w:bCs/>
          <w:b/>
        </w:rPr>
        <w:t xml:space="preserve">instituições financeiras</w:t>
      </w:r>
      <w:r>
        <w:t xml:space="preserve">,</w:t>
      </w:r>
      <w:r>
        <w:t xml:space="preserve"> </w:t>
      </w:r>
      <w:r>
        <w:rPr>
          <w:bCs/>
          <w:b/>
        </w:rPr>
        <w:t xml:space="preserve">autarquias</w:t>
      </w:r>
      <w:r>
        <w:t xml:space="preserve">,</w:t>
      </w:r>
      <w:r>
        <w:t xml:space="preserve"> </w:t>
      </w:r>
      <w:r>
        <w:rPr>
          <w:bCs/>
          <w:b/>
        </w:rPr>
        <w:t xml:space="preserve">empresas conveniadas</w:t>
      </w:r>
      <w:r>
        <w:t xml:space="preserve"> </w:t>
      </w:r>
      <w:r>
        <w:t xml:space="preserve">e demais grandes demandantes.</w:t>
      </w:r>
    </w:p>
    <w:bookmarkEnd w:id="682"/>
    <w:bookmarkEnd w:id="683"/>
    <w:bookmarkEnd w:id="684"/>
    <w:bookmarkEnd w:id="685"/>
    <w:p>
      <w:pPr>
        <w:pStyle w:val="BodyText"/>
      </w:pPr>
      <w:bookmarkStart w:id="686" w:name="document-projud_31_contagemprazo"/>
      <w:bookmarkEnd w:id="686"/>
    </w:p>
    <w:bookmarkStart w:id="704" w:name="Xd5ab029cf2b9f36052707cd0b74943dc377a001"/>
    <w:bookmarkStart w:id="703" w:name="Xcfb46190484fcc1d229353931016cef15875a20"/>
    <w:p>
      <w:pPr>
        <w:pStyle w:val="Heading3"/>
      </w:pPr>
      <w:r>
        <w:t xml:space="preserve">18.31.</w:t>
      </w:r>
      <w:r>
        <w:t xml:space="preserve"> </w:t>
      </w:r>
      <w:r>
        <w:t xml:space="preserve">Contagem do Prazo nas Intimações e Citações</w:t>
      </w:r>
      <w:hyperlink w:anchor="Xd5ab029cf2b9f36052707cd0b74943dc377a001">
        <w:r>
          <w:rPr>
            <w:rStyle w:val="Hyperlink"/>
          </w:rPr>
          <w:t xml:space="preserve"></w:t>
        </w:r>
      </w:hyperlink>
    </w:p>
    <w:p>
      <w:pPr>
        <w:pStyle w:val="FirstParagraph"/>
      </w:pPr>
      <w:r>
        <w:t xml:space="preserve">Nesta aula, será explicado como o sistema</w:t>
      </w:r>
      <w:r>
        <w:t xml:space="preserve"> </w:t>
      </w:r>
      <w:r>
        <w:rPr>
          <w:bCs/>
          <w:b/>
        </w:rPr>
        <w:t xml:space="preserve">ProJUDI</w:t>
      </w:r>
      <w:r>
        <w:t xml:space="preserve"> </w:t>
      </w:r>
      <w:r>
        <w:t xml:space="preserve">realiza a</w:t>
      </w:r>
      <w:r>
        <w:t xml:space="preserve"> </w:t>
      </w:r>
      <w:r>
        <w:rPr>
          <w:bCs/>
          <w:b/>
        </w:rPr>
        <w:t xml:space="preserve">contagem automática dos prazos processuais</w:t>
      </w:r>
      <w:r>
        <w:t xml:space="preserve"> </w:t>
      </w:r>
      <w:r>
        <w:t xml:space="preserve">decorrentes de</w:t>
      </w:r>
      <w:r>
        <w:t xml:space="preserve"> </w:t>
      </w:r>
      <w:r>
        <w:rPr>
          <w:bCs/>
          <w:b/>
        </w:rPr>
        <w:t xml:space="preserve">intimações</w:t>
      </w:r>
      <w:r>
        <w:t xml:space="preserve"> </w:t>
      </w:r>
      <w:r>
        <w:t xml:space="preserve">e</w:t>
      </w:r>
      <w:r>
        <w:t xml:space="preserve"> </w:t>
      </w:r>
      <w:r>
        <w:rPr>
          <w:bCs/>
          <w:b/>
        </w:rPr>
        <w:t xml:space="preserve">citações</w:t>
      </w:r>
      <w:r>
        <w:t xml:space="preserve">, com base na data da postagem, da leitura e nas regras legais aplicáveis.</w:t>
      </w:r>
    </w:p>
    <w:bookmarkStart w:id="688" w:name="visao-geral"/>
    <w:bookmarkStart w:id="687" w:name="visão-geral"/>
    <w:p>
      <w:pPr>
        <w:pStyle w:val="Heading4"/>
      </w:pPr>
      <w:r>
        <w:t xml:space="preserve">18.31.1.</w:t>
      </w:r>
      <w:r>
        <w:t xml:space="preserve"> </w:t>
      </w:r>
      <w:r>
        <w:t xml:space="preserve">Visão Geral</w:t>
      </w:r>
      <w:hyperlink w:anchor="visao-geral">
        <w:r>
          <w:rPr>
            <w:rStyle w:val="Hyperlink"/>
          </w:rPr>
          <w:t xml:space="preserve"></w:t>
        </w:r>
      </w:hyperlink>
    </w:p>
    <w:p>
      <w:pPr>
        <w:pStyle w:val="FirstParagraph"/>
      </w:pPr>
      <w:r>
        <w:t xml:space="preserve">O ProJUDI permite ao servidor visualizar de forma</w:t>
      </w:r>
      <w:r>
        <w:t xml:space="preserve"> </w:t>
      </w:r>
      <w:r>
        <w:rPr>
          <w:bCs/>
          <w:b/>
        </w:rPr>
        <w:t xml:space="preserve">automática, detalhada e segura</w:t>
      </w:r>
      <w:r>
        <w:t xml:space="preserve"> </w:t>
      </w:r>
      <w:r>
        <w:t xml:space="preserve">a contagem dos prazos processuais, a partir:</w:t>
      </w:r>
    </w:p>
    <w:p>
      <w:pPr>
        <w:numPr>
          <w:ilvl w:val="0"/>
          <w:numId w:val="1345"/>
        </w:numPr>
      </w:pPr>
      <w:r>
        <w:t xml:space="preserve">Da</w:t>
      </w:r>
      <w:r>
        <w:t xml:space="preserve"> </w:t>
      </w:r>
      <w:r>
        <w:rPr>
          <w:bCs/>
          <w:b/>
        </w:rPr>
        <w:t xml:space="preserve">data da postagem</w:t>
      </w:r>
      <w:r>
        <w:t xml:space="preserve"> </w:t>
      </w:r>
      <w:r>
        <w:t xml:space="preserve">do ato;</w:t>
      </w:r>
    </w:p>
    <w:p>
      <w:pPr>
        <w:numPr>
          <w:ilvl w:val="0"/>
          <w:numId w:val="1345"/>
        </w:numPr>
      </w:pPr>
      <w:r>
        <w:t xml:space="preserve">Da</w:t>
      </w:r>
      <w:r>
        <w:t xml:space="preserve"> </w:t>
      </w:r>
      <w:r>
        <w:rPr>
          <w:bCs/>
          <w:b/>
        </w:rPr>
        <w:t xml:space="preserve">data da leitura eletrônica</w:t>
      </w:r>
      <w:r>
        <w:t xml:space="preserve">, quando realizada;</w:t>
      </w:r>
    </w:p>
    <w:p>
      <w:pPr>
        <w:numPr>
          <w:ilvl w:val="0"/>
          <w:numId w:val="1345"/>
        </w:numPr>
      </w:pPr>
      <w:r>
        <w:t xml:space="preserve">Da aplicação das regras legais de contagem de prazo.</w:t>
      </w:r>
    </w:p>
    <w:p>
      <w:pPr>
        <w:pStyle w:val="FirstParagraph"/>
      </w:pPr>
      <w:r>
        <w:t xml:space="preserve">Essa funcionalidade garante</w:t>
      </w:r>
      <w:r>
        <w:t xml:space="preserve"> </w:t>
      </w:r>
      <w:r>
        <w:rPr>
          <w:bCs/>
          <w:b/>
        </w:rPr>
        <w:t xml:space="preserve">transparência</w:t>
      </w:r>
      <w:r>
        <w:t xml:space="preserve">,</w:t>
      </w:r>
      <w:r>
        <w:t xml:space="preserve"> </w:t>
      </w:r>
      <w:r>
        <w:rPr>
          <w:bCs/>
          <w:b/>
        </w:rPr>
        <w:t xml:space="preserve">precisão</w:t>
      </w:r>
      <w:r>
        <w:t xml:space="preserve"> </w:t>
      </w:r>
      <w:r>
        <w:t xml:space="preserve">e</w:t>
      </w:r>
      <w:r>
        <w:t xml:space="preserve"> </w:t>
      </w:r>
      <w:r>
        <w:rPr>
          <w:bCs/>
          <w:b/>
        </w:rPr>
        <w:t xml:space="preserve">segurança jurídica</w:t>
      </w:r>
      <w:r>
        <w:t xml:space="preserve"> </w:t>
      </w:r>
      <w:r>
        <w:t xml:space="preserve">na tramitação dos processos.</w:t>
      </w:r>
    </w:p>
    <w:bookmarkEnd w:id="687"/>
    <w:bookmarkEnd w:id="688"/>
    <w:bookmarkStart w:id="690" w:name="acesso-a-contagem-do-prazo"/>
    <w:bookmarkStart w:id="689" w:name="acesso-à-contagem-do-prazo"/>
    <w:p>
      <w:pPr>
        <w:pStyle w:val="Heading4"/>
      </w:pPr>
      <w:r>
        <w:t xml:space="preserve">18.31.2.</w:t>
      </w:r>
      <w:r>
        <w:t xml:space="preserve"> </w:t>
      </w:r>
      <w:r>
        <w:t xml:space="preserve">Acesso à Contagem do Prazo</w:t>
      </w:r>
      <w:hyperlink w:anchor="acesso-a-contagem-do-prazo">
        <w:r>
          <w:rPr>
            <w:rStyle w:val="Hyperlink"/>
          </w:rPr>
          <w:t xml:space="preserve"></w:t>
        </w:r>
      </w:hyperlink>
    </w:p>
    <w:p>
      <w:pPr>
        <w:pStyle w:val="FirstParagraph"/>
      </w:pPr>
      <w:r>
        <w:t xml:space="preserve">Para acessar a contagem do prazo:</w:t>
      </w:r>
    </w:p>
    <w:p>
      <w:pPr>
        <w:numPr>
          <w:ilvl w:val="0"/>
          <w:numId w:val="1346"/>
        </w:numPr>
      </w:pPr>
      <w:r>
        <w:t xml:space="preserve">Acesse o processo desejado;</w:t>
      </w:r>
    </w:p>
    <w:p>
      <w:pPr>
        <w:numPr>
          <w:ilvl w:val="0"/>
          <w:numId w:val="1346"/>
        </w:numPr>
      </w:pPr>
      <w:r>
        <w:t xml:space="preserve">Clique na aba</w:t>
      </w:r>
      <w:r>
        <w:t xml:space="preserve"> </w:t>
      </w:r>
      <w:r>
        <w:rPr>
          <w:bCs/>
          <w:b/>
        </w:rPr>
        <w:t xml:space="preserve">Movimentações</w:t>
      </w:r>
      <w:r>
        <w:t xml:space="preserve">;</w:t>
      </w:r>
    </w:p>
    <w:p>
      <w:pPr>
        <w:numPr>
          <w:ilvl w:val="0"/>
          <w:numId w:val="1346"/>
        </w:numPr>
      </w:pPr>
      <w:r>
        <w:t xml:space="preserve">Selecione a movimentação correspondente à</w:t>
      </w:r>
      <w:r>
        <w:t xml:space="preserve"> </w:t>
      </w:r>
      <w:r>
        <w:rPr>
          <w:bCs/>
          <w:b/>
        </w:rPr>
        <w:t xml:space="preserve">citação</w:t>
      </w:r>
      <w:r>
        <w:t xml:space="preserve"> </w:t>
      </w:r>
      <w:r>
        <w:t xml:space="preserve">ou</w:t>
      </w:r>
      <w:r>
        <w:t xml:space="preserve"> </w:t>
      </w:r>
      <w:r>
        <w:rPr>
          <w:bCs/>
          <w:b/>
        </w:rPr>
        <w:t xml:space="preserve">intimação</w:t>
      </w:r>
      <w:r>
        <w:t xml:space="preserve">;</w:t>
      </w:r>
    </w:p>
    <w:p>
      <w:pPr>
        <w:numPr>
          <w:ilvl w:val="0"/>
          <w:numId w:val="1346"/>
        </w:numPr>
      </w:pPr>
      <w:r>
        <w:t xml:space="preserve">Alternativamente, acesse a aba</w:t>
      </w:r>
      <w:r>
        <w:t xml:space="preserve"> </w:t>
      </w:r>
      <w:r>
        <w:rPr>
          <w:bCs/>
          <w:b/>
        </w:rPr>
        <w:t xml:space="preserve">Citações e Intimações</w:t>
      </w:r>
      <w:r>
        <w:t xml:space="preserve"> </w:t>
      </w:r>
      <w:r>
        <w:t xml:space="preserve">e clique na pendência indicada como</w:t>
      </w:r>
      <w:r>
        <w:t xml:space="preserve"> </w:t>
      </w:r>
      <w:r>
        <w:rPr>
          <w:bCs/>
          <w:b/>
        </w:rPr>
        <w:t xml:space="preserve">Decurso de Prazo</w:t>
      </w:r>
      <w:r>
        <w:t xml:space="preserve">.</w:t>
      </w:r>
    </w:p>
    <w:bookmarkEnd w:id="689"/>
    <w:bookmarkEnd w:id="690"/>
    <w:bookmarkStart w:id="692" w:name="analise-pelo-decurso-de-prazo"/>
    <w:bookmarkStart w:id="691" w:name="análise-pelo-decurso-de-prazo"/>
    <w:p>
      <w:pPr>
        <w:pStyle w:val="Heading4"/>
      </w:pPr>
      <w:r>
        <w:t xml:space="preserve">18.31.3.</w:t>
      </w:r>
      <w:r>
        <w:t xml:space="preserve"> </w:t>
      </w:r>
      <w:r>
        <w:t xml:space="preserve">Análise pelo Decurso de Prazo</w:t>
      </w:r>
      <w:hyperlink w:anchor="analise-pelo-decurso-de-prazo">
        <w:r>
          <w:rPr>
            <w:rStyle w:val="Hyperlink"/>
          </w:rPr>
          <w:t xml:space="preserve"></w:t>
        </w:r>
      </w:hyperlink>
    </w:p>
    <w:p>
      <w:pPr>
        <w:pStyle w:val="FirstParagraph"/>
      </w:pPr>
      <w:r>
        <w:t xml:space="preserve">Na aba</w:t>
      </w:r>
      <w:r>
        <w:t xml:space="preserve"> </w:t>
      </w:r>
      <w:r>
        <w:rPr>
          <w:bCs/>
          <w:b/>
        </w:rPr>
        <w:t xml:space="preserve">Citações e Intimações</w:t>
      </w:r>
      <w:r>
        <w:t xml:space="preserve">, há uma coluna específica denominada</w:t>
      </w:r>
      <w:r>
        <w:t xml:space="preserve"> </w:t>
      </w:r>
      <w:r>
        <w:rPr>
          <w:bCs/>
          <w:b/>
        </w:rPr>
        <w:t xml:space="preserve">Decurso do Prazo</w:t>
      </w:r>
      <w:r>
        <w:t xml:space="preserve">, na qual são listados:</w:t>
      </w:r>
    </w:p>
    <w:p>
      <w:pPr>
        <w:numPr>
          <w:ilvl w:val="0"/>
          <w:numId w:val="1347"/>
        </w:numPr>
      </w:pPr>
      <w:r>
        <w:t xml:space="preserve">Atos cujo prazo</w:t>
      </w:r>
      <w:r>
        <w:t xml:space="preserve"> </w:t>
      </w:r>
      <w:r>
        <w:rPr>
          <w:bCs/>
          <w:b/>
        </w:rPr>
        <w:t xml:space="preserve">já transcorreu</w:t>
      </w:r>
      <w:r>
        <w:t xml:space="preserve">;</w:t>
      </w:r>
    </w:p>
    <w:p>
      <w:pPr>
        <w:numPr>
          <w:ilvl w:val="0"/>
          <w:numId w:val="1347"/>
        </w:numPr>
      </w:pPr>
      <w:r>
        <w:t xml:space="preserve">Atos com prazo em curso ou aguardando leitura.</w:t>
      </w:r>
    </w:p>
    <w:p>
      <w:pPr>
        <w:pStyle w:val="FirstParagraph"/>
      </w:pPr>
      <w:r>
        <w:t xml:space="preserve">Ao clicar sobre a pendência, o sistema direcionará o usuário para a</w:t>
      </w:r>
      <w:r>
        <w:t xml:space="preserve"> </w:t>
      </w:r>
      <w:r>
        <w:rPr>
          <w:bCs/>
          <w:b/>
        </w:rPr>
        <w:t xml:space="preserve">tela da intimação ou citação</w:t>
      </w:r>
      <w:r>
        <w:t xml:space="preserve"> </w:t>
      </w:r>
      <w:r>
        <w:t xml:space="preserve">correspondente.</w:t>
      </w:r>
    </w:p>
    <w:bookmarkEnd w:id="691"/>
    <w:bookmarkEnd w:id="692"/>
    <w:bookmarkStart w:id="694" w:name="tela-da-intimacao-ou-citacao"/>
    <w:bookmarkStart w:id="693" w:name="tela-da-intimação-ou-citação"/>
    <w:p>
      <w:pPr>
        <w:pStyle w:val="Heading4"/>
      </w:pPr>
      <w:r>
        <w:t xml:space="preserve">18.31.4.</w:t>
      </w:r>
      <w:r>
        <w:t xml:space="preserve"> </w:t>
      </w:r>
      <w:r>
        <w:t xml:space="preserve">Tela da Intimação ou Citação</w:t>
      </w:r>
      <w:hyperlink w:anchor="tela-da-intimacao-ou-citacao">
        <w:r>
          <w:rPr>
            <w:rStyle w:val="Hyperlink"/>
          </w:rPr>
          <w:t xml:space="preserve"></w:t>
        </w:r>
      </w:hyperlink>
    </w:p>
    <w:p>
      <w:pPr>
        <w:pStyle w:val="FirstParagraph"/>
      </w:pPr>
      <w:r>
        <w:t xml:space="preserve">Na tela do ato, o sistema exibe as seguintes informações:</w:t>
      </w:r>
    </w:p>
    <w:p>
      <w:pPr>
        <w:numPr>
          <w:ilvl w:val="0"/>
          <w:numId w:val="1348"/>
        </w:numPr>
      </w:pPr>
      <w:r>
        <w:rPr>
          <w:bCs/>
          <w:b/>
        </w:rPr>
        <w:t xml:space="preserve">Data da postagem</w:t>
      </w:r>
      <w:r>
        <w:t xml:space="preserve">;</w:t>
      </w:r>
    </w:p>
    <w:p>
      <w:pPr>
        <w:numPr>
          <w:ilvl w:val="0"/>
          <w:numId w:val="1348"/>
        </w:numPr>
      </w:pPr>
      <w:r>
        <w:rPr>
          <w:bCs/>
          <w:b/>
        </w:rPr>
        <w:t xml:space="preserve">Data da leitura</w:t>
      </w:r>
      <w:r>
        <w:t xml:space="preserve">, quando realizada;</w:t>
      </w:r>
    </w:p>
    <w:p>
      <w:pPr>
        <w:numPr>
          <w:ilvl w:val="0"/>
          <w:numId w:val="1348"/>
        </w:numPr>
      </w:pPr>
      <w:r>
        <w:rPr>
          <w:bCs/>
          <w:b/>
        </w:rPr>
        <w:t xml:space="preserve">Data prevista para o decurso do prazo</w:t>
      </w:r>
      <w:r>
        <w:t xml:space="preserve">;</w:t>
      </w:r>
    </w:p>
    <w:p>
      <w:pPr>
        <w:numPr>
          <w:ilvl w:val="0"/>
          <w:numId w:val="1348"/>
        </w:numPr>
      </w:pPr>
      <w:r>
        <w:rPr>
          <w:bCs/>
          <w:b/>
        </w:rPr>
        <w:t xml:space="preserve">Status do prazo</w:t>
      </w:r>
      <w:r>
        <w:t xml:space="preserve">, tais como:</w:t>
      </w:r>
    </w:p>
    <w:p>
      <w:pPr>
        <w:numPr>
          <w:ilvl w:val="1"/>
          <w:numId w:val="1349"/>
        </w:numPr>
      </w:pPr>
      <w:r>
        <w:t xml:space="preserve">Aguardando leitura;</w:t>
      </w:r>
    </w:p>
    <w:p>
      <w:pPr>
        <w:numPr>
          <w:ilvl w:val="1"/>
          <w:numId w:val="1349"/>
        </w:numPr>
      </w:pPr>
      <w:r>
        <w:t xml:space="preserve">Em curso;</w:t>
      </w:r>
    </w:p>
    <w:p>
      <w:pPr>
        <w:numPr>
          <w:ilvl w:val="1"/>
          <w:numId w:val="1349"/>
        </w:numPr>
      </w:pPr>
      <w:r>
        <w:t xml:space="preserve">Prazo decorrido.</w:t>
      </w:r>
    </w:p>
    <w:p>
      <w:pPr>
        <w:pStyle w:val="FirstParagraph"/>
      </w:pPr>
      <w:r>
        <w:t xml:space="preserve">Nota</w:t>
      </w:r>
    </w:p>
    <w:p>
      <w:pPr>
        <w:pStyle w:val="BodyText"/>
      </w:pPr>
      <w:r>
        <w:t xml:space="preserve">Ao clicar sobre a</w:t>
      </w:r>
      <w:r>
        <w:t xml:space="preserve"> </w:t>
      </w:r>
      <w:r>
        <w:rPr>
          <w:bCs/>
          <w:b/>
        </w:rPr>
        <w:t xml:space="preserve">data do decurso</w:t>
      </w:r>
      <w:r>
        <w:t xml:space="preserve">, o sistema disponibiliza o detalhamento completo do cálculo do prazo.</w:t>
      </w:r>
    </w:p>
    <w:bookmarkEnd w:id="693"/>
    <w:bookmarkEnd w:id="694"/>
    <w:bookmarkStart w:id="696" w:name="detalhamento-do-calculo-do-prazo"/>
    <w:bookmarkStart w:id="695" w:name="detalhamento-do-cálculo-do-prazo"/>
    <w:p>
      <w:pPr>
        <w:pStyle w:val="Heading4"/>
      </w:pPr>
      <w:r>
        <w:t xml:space="preserve">18.31.5.</w:t>
      </w:r>
      <w:r>
        <w:t xml:space="preserve"> </w:t>
      </w:r>
      <w:r>
        <w:t xml:space="preserve">Detalhamento do Cálculo do Prazo</w:t>
      </w:r>
      <w:hyperlink w:anchor="detalhamento-do-calculo-do-prazo">
        <w:r>
          <w:rPr>
            <w:rStyle w:val="Hyperlink"/>
          </w:rPr>
          <w:t xml:space="preserve"></w:t>
        </w:r>
      </w:hyperlink>
    </w:p>
    <w:p>
      <w:pPr>
        <w:pStyle w:val="FirstParagraph"/>
      </w:pPr>
      <w:r>
        <w:t xml:space="preserve">O botão</w:t>
      </w:r>
      <w:r>
        <w:t xml:space="preserve"> </w:t>
      </w:r>
      <w:r>
        <w:rPr>
          <w:bCs/>
          <w:b/>
        </w:rPr>
        <w:t xml:space="preserve">Detalhamento do Cálculo do Prazo</w:t>
      </w:r>
      <w:r>
        <w:t xml:space="preserve"> </w:t>
      </w:r>
      <w:r>
        <w:t xml:space="preserve">apresenta:</w:t>
      </w:r>
    </w:p>
    <w:p>
      <w:pPr>
        <w:numPr>
          <w:ilvl w:val="0"/>
          <w:numId w:val="1350"/>
        </w:numPr>
      </w:pPr>
      <w:r>
        <w:t xml:space="preserve">Data da</w:t>
      </w:r>
      <w:r>
        <w:t xml:space="preserve"> </w:t>
      </w:r>
      <w:r>
        <w:rPr>
          <w:bCs/>
          <w:b/>
        </w:rPr>
        <w:t xml:space="preserve">leitura eletrônica</w:t>
      </w:r>
      <w:r>
        <w:t xml:space="preserve">;</w:t>
      </w:r>
    </w:p>
    <w:p>
      <w:pPr>
        <w:numPr>
          <w:ilvl w:val="0"/>
          <w:numId w:val="1350"/>
        </w:numPr>
      </w:pPr>
      <w:r>
        <w:t xml:space="preserve">Data de</w:t>
      </w:r>
      <w:r>
        <w:t xml:space="preserve"> </w:t>
      </w:r>
      <w:r>
        <w:rPr>
          <w:bCs/>
          <w:b/>
        </w:rPr>
        <w:t xml:space="preserve">início do prazo</w:t>
      </w:r>
      <w:r>
        <w:t xml:space="preserve">;</w:t>
      </w:r>
    </w:p>
    <w:p>
      <w:pPr>
        <w:numPr>
          <w:ilvl w:val="0"/>
          <w:numId w:val="1350"/>
        </w:numPr>
      </w:pPr>
      <w:r>
        <w:t xml:space="preserve">Quantidade de</w:t>
      </w:r>
      <w:r>
        <w:t xml:space="preserve"> </w:t>
      </w:r>
      <w:r>
        <w:rPr>
          <w:bCs/>
          <w:b/>
        </w:rPr>
        <w:t xml:space="preserve">dias úteis contabilizados</w:t>
      </w:r>
      <w:r>
        <w:t xml:space="preserve">;</w:t>
      </w:r>
    </w:p>
    <w:p>
      <w:pPr>
        <w:numPr>
          <w:ilvl w:val="0"/>
          <w:numId w:val="1350"/>
        </w:numPr>
      </w:pPr>
      <w:r>
        <w:rPr>
          <w:bCs/>
          <w:b/>
        </w:rPr>
        <w:t xml:space="preserve">Feriados e finais de semana desconsiderados</w:t>
      </w:r>
      <w:r>
        <w:t xml:space="preserve">;</w:t>
      </w:r>
    </w:p>
    <w:p>
      <w:pPr>
        <w:numPr>
          <w:ilvl w:val="0"/>
          <w:numId w:val="1350"/>
        </w:numPr>
      </w:pPr>
      <w:r>
        <w:t xml:space="preserve">Data de</w:t>
      </w:r>
      <w:r>
        <w:t xml:space="preserve"> </w:t>
      </w:r>
      <w:r>
        <w:rPr>
          <w:bCs/>
          <w:b/>
        </w:rPr>
        <w:t xml:space="preserve">término do prazo</w:t>
      </w:r>
      <w:r>
        <w:t xml:space="preserve">;</w:t>
      </w:r>
    </w:p>
    <w:p>
      <w:pPr>
        <w:numPr>
          <w:ilvl w:val="0"/>
          <w:numId w:val="1350"/>
        </w:numPr>
      </w:pPr>
      <w:r>
        <w:t xml:space="preserve">Situação atual do prazo.</w:t>
      </w:r>
    </w:p>
    <w:p>
      <w:pPr>
        <w:pStyle w:val="FirstParagraph"/>
      </w:pPr>
      <w:r>
        <w:t xml:space="preserve">Exemplo ilustrativo:</w:t>
      </w:r>
    </w:p>
    <w:p>
      <w:pPr>
        <w:pStyle w:val="SourceCode"/>
      </w:pPr>
      <w:r>
        <w:rPr>
          <w:rStyle w:val="VerbatimChar"/>
        </w:rPr>
        <w:t xml:space="preserve">Leitura: 10/09</w:t>
      </w:r>
      <w:r>
        <w:br/>
      </w:r>
      <w:r>
        <w:rPr>
          <w:rStyle w:val="VerbatimChar"/>
        </w:rPr>
        <w:t xml:space="preserve">Início do prazo: 11/09</w:t>
      </w:r>
      <w:r>
        <w:br/>
      </w:r>
      <w:r>
        <w:rPr>
          <w:rStyle w:val="VerbatimChar"/>
        </w:rPr>
        <w:t xml:space="preserve">Dias computados: 5 dias úteis</w:t>
      </w:r>
      <w:r>
        <w:br/>
      </w:r>
      <w:r>
        <w:rPr>
          <w:rStyle w:val="VerbatimChar"/>
        </w:rPr>
        <w:t xml:space="preserve">Feriado: 13/09 (desconsiderado)</w:t>
      </w:r>
      <w:r>
        <w:br/>
      </w:r>
      <w:r>
        <w:rPr>
          <w:rStyle w:val="VerbatimChar"/>
        </w:rPr>
        <w:t xml:space="preserve">Término: 18/09</w:t>
      </w:r>
      <w:r>
        <w:br/>
      </w:r>
      <w:r>
        <w:rPr>
          <w:rStyle w:val="VerbatimChar"/>
        </w:rPr>
        <w:t xml:space="preserve">Status: Prazo Decorrido</w:t>
      </w:r>
    </w:p>
    <w:bookmarkEnd w:id="695"/>
    <w:bookmarkEnd w:id="696"/>
    <w:bookmarkStart w:id="698" w:name="acoes-possiveis-apos-o-decurso"/>
    <w:bookmarkStart w:id="697" w:name="ações-possíveis-após-o-decurso"/>
    <w:p>
      <w:pPr>
        <w:pStyle w:val="Heading4"/>
      </w:pPr>
      <w:r>
        <w:t xml:space="preserve">18.31.6.</w:t>
      </w:r>
      <w:r>
        <w:t xml:space="preserve"> </w:t>
      </w:r>
      <w:r>
        <w:t xml:space="preserve">Ações Possíveis após o Decurso</w:t>
      </w:r>
      <w:hyperlink w:anchor="acoes-possiveis-apos-o-decurso">
        <w:r>
          <w:rPr>
            <w:rStyle w:val="Hyperlink"/>
          </w:rPr>
          <w:t xml:space="preserve"></w:t>
        </w:r>
      </w:hyperlink>
    </w:p>
    <w:p>
      <w:pPr>
        <w:pStyle w:val="FirstParagraph"/>
      </w:pPr>
      <w:r>
        <w:t xml:space="preserve">Após identificado o decurso do prazo, a Secretaria poderá:</w:t>
      </w:r>
    </w:p>
    <w:p>
      <w:pPr>
        <w:numPr>
          <w:ilvl w:val="0"/>
          <w:numId w:val="1351"/>
        </w:numPr>
      </w:pPr>
      <w:r>
        <w:rPr>
          <w:bCs/>
          <w:b/>
        </w:rPr>
        <w:t xml:space="preserve">Analisar o decurso</w:t>
      </w:r>
      <w:r>
        <w:t xml:space="preserve">, com:</w:t>
      </w:r>
    </w:p>
    <w:p>
      <w:pPr>
        <w:numPr>
          <w:ilvl w:val="1"/>
          <w:numId w:val="1352"/>
        </w:numPr>
      </w:pPr>
      <w:r>
        <w:t xml:space="preserve">Inserção de</w:t>
      </w:r>
      <w:r>
        <w:t xml:space="preserve"> </w:t>
      </w:r>
      <w:r>
        <w:rPr>
          <w:bCs/>
          <w:b/>
        </w:rPr>
        <w:t xml:space="preserve">certidão de decurso de prazo</w:t>
      </w:r>
      <w:r>
        <w:t xml:space="preserve">;</w:t>
      </w:r>
    </w:p>
    <w:p>
      <w:pPr>
        <w:numPr>
          <w:ilvl w:val="1"/>
          <w:numId w:val="1352"/>
        </w:numPr>
      </w:pPr>
      <w:r>
        <w:t xml:space="preserve">Lançamento de</w:t>
      </w:r>
      <w:r>
        <w:t xml:space="preserve"> </w:t>
      </w:r>
      <w:r>
        <w:rPr>
          <w:bCs/>
          <w:b/>
        </w:rPr>
        <w:t xml:space="preserve">ato ordinatório</w:t>
      </w:r>
      <w:r>
        <w:t xml:space="preserve">;</w:t>
      </w:r>
    </w:p>
    <w:p>
      <w:pPr>
        <w:numPr>
          <w:ilvl w:val="1"/>
          <w:numId w:val="1352"/>
        </w:numPr>
      </w:pPr>
      <w:r>
        <w:t xml:space="preserve">Movimentação direta do processo (ex.: conclusão, intimação, suspensão);</w:t>
      </w:r>
    </w:p>
    <w:p>
      <w:pPr>
        <w:numPr>
          <w:ilvl w:val="0"/>
          <w:numId w:val="1351"/>
        </w:numPr>
      </w:pPr>
      <w:r>
        <w:rPr>
          <w:bCs/>
          <w:b/>
        </w:rPr>
        <w:t xml:space="preserve">Dispensar a pendência</w:t>
      </w:r>
      <w:r>
        <w:t xml:space="preserve">, quando não houver providência a ser adotada;</w:t>
      </w:r>
    </w:p>
    <w:p>
      <w:pPr>
        <w:numPr>
          <w:ilvl w:val="0"/>
          <w:numId w:val="1351"/>
        </w:numPr>
      </w:pPr>
      <w:r>
        <w:rPr>
          <w:bCs/>
          <w:b/>
        </w:rPr>
        <w:t xml:space="preserve">Acompanhar prazos futuros</w:t>
      </w:r>
      <w:r>
        <w:t xml:space="preserve">, referentes a novas intimações ou citações.</w:t>
      </w:r>
    </w:p>
    <w:bookmarkEnd w:id="697"/>
    <w:bookmarkEnd w:id="698"/>
    <w:bookmarkStart w:id="700" w:name="intimacoes-recentes"/>
    <w:bookmarkStart w:id="699" w:name="intimações-recentes"/>
    <w:p>
      <w:pPr>
        <w:pStyle w:val="Heading4"/>
      </w:pPr>
      <w:r>
        <w:t xml:space="preserve">18.31.7.</w:t>
      </w:r>
      <w:r>
        <w:t xml:space="preserve"> </w:t>
      </w:r>
      <w:r>
        <w:t xml:space="preserve">Intimações Recentes</w:t>
      </w:r>
      <w:hyperlink w:anchor="intimacoes-recentes">
        <w:r>
          <w:rPr>
            <w:rStyle w:val="Hyperlink"/>
          </w:rPr>
          <w:t xml:space="preserve"></w:t>
        </w:r>
      </w:hyperlink>
    </w:p>
    <w:p>
      <w:pPr>
        <w:pStyle w:val="FirstParagraph"/>
      </w:pPr>
      <w:r>
        <w:t xml:space="preserve">Quando a intimação ou citação for</w:t>
      </w:r>
      <w:r>
        <w:t xml:space="preserve"> </w:t>
      </w:r>
      <w:r>
        <w:rPr>
          <w:bCs/>
          <w:b/>
        </w:rPr>
        <w:t xml:space="preserve">recente</w:t>
      </w:r>
      <w:r>
        <w:t xml:space="preserve">, o sistema exibirá apenas a</w:t>
      </w:r>
      <w:r>
        <w:t xml:space="preserve"> </w:t>
      </w:r>
      <w:r>
        <w:rPr>
          <w:bCs/>
          <w:b/>
        </w:rPr>
        <w:t xml:space="preserve">data da postagem</w:t>
      </w:r>
      <w:r>
        <w:t xml:space="preserve">, sem apresentar ainda:</w:t>
      </w:r>
    </w:p>
    <w:p>
      <w:pPr>
        <w:numPr>
          <w:ilvl w:val="0"/>
          <w:numId w:val="1353"/>
        </w:numPr>
      </w:pPr>
      <w:r>
        <w:t xml:space="preserve">Data da leitura;</w:t>
      </w:r>
    </w:p>
    <w:p>
      <w:pPr>
        <w:numPr>
          <w:ilvl w:val="0"/>
          <w:numId w:val="1353"/>
        </w:numPr>
      </w:pPr>
      <w:r>
        <w:t xml:space="preserve">Início do prazo;</w:t>
      </w:r>
    </w:p>
    <w:p>
      <w:pPr>
        <w:numPr>
          <w:ilvl w:val="0"/>
          <w:numId w:val="1353"/>
        </w:numPr>
      </w:pPr>
      <w:r>
        <w:t xml:space="preserve">Data do decurso.</w:t>
      </w:r>
    </w:p>
    <w:p>
      <w:pPr>
        <w:pStyle w:val="FirstParagraph"/>
      </w:pPr>
      <w:r>
        <w:t xml:space="preserve">Aviso</w:t>
      </w:r>
    </w:p>
    <w:p>
      <w:pPr>
        <w:pStyle w:val="BodyText"/>
      </w:pPr>
      <w:r>
        <w:t xml:space="preserve">Isso ocorre porque o sistema observa o prazo legal de até</w:t>
      </w:r>
      <w:r>
        <w:t xml:space="preserve"> </w:t>
      </w:r>
      <w:r>
        <w:rPr>
          <w:bCs/>
          <w:b/>
        </w:rPr>
        <w:t xml:space="preserve">10 (dez) dias</w:t>
      </w:r>
      <w:r>
        <w:t xml:space="preserve"> </w:t>
      </w:r>
      <w:r>
        <w:t xml:space="preserve">para que o destinatário realize a leitura da intimação eletrônica, conforme o art. 5º da Lei nº 11.419/2006. Somente após esse período, se não houver leitura, o sistema considera a</w:t>
      </w:r>
      <w:r>
        <w:t xml:space="preserve"> </w:t>
      </w:r>
      <w:r>
        <w:rPr>
          <w:bCs/>
          <w:b/>
        </w:rPr>
        <w:t xml:space="preserve">leitura automática</w:t>
      </w:r>
      <w:r>
        <w:t xml:space="preserve">.</w:t>
      </w:r>
    </w:p>
    <w:bookmarkEnd w:id="699"/>
    <w:bookmarkEnd w:id="700"/>
    <w:bookmarkStart w:id="702" w:name="resumo"/>
    <w:bookmarkStart w:id="701" w:name="resumo-26"/>
    <w:p>
      <w:pPr>
        <w:pStyle w:val="Heading4"/>
      </w:pPr>
      <w:r>
        <w:t xml:space="preserve">18.31.8.</w:t>
      </w:r>
      <w:r>
        <w:t xml:space="preserve"> </w:t>
      </w:r>
      <w:r>
        <w:t xml:space="preserve">Resumo</w:t>
      </w:r>
      <w:hyperlink w:anchor="resumo">
        <w:r>
          <w:rPr>
            <w:rStyle w:val="Hyperlink"/>
          </w:rPr>
          <w:t xml:space="preserve"></w:t>
        </w:r>
      </w:hyperlink>
    </w:p>
    <w:p>
      <w:pPr>
        <w:pStyle w:val="FirstParagraph"/>
      </w:pPr>
      <w:r>
        <w:t xml:space="preserve">A contagem automática de prazos no ProJUDI proporciona:</w:t>
      </w:r>
    </w:p>
    <w:p>
      <w:pPr>
        <w:numPr>
          <w:ilvl w:val="0"/>
          <w:numId w:val="1354"/>
        </w:numPr>
      </w:pPr>
      <w:r>
        <w:t xml:space="preserve">Transparência na tramitação dos atos processuais;</w:t>
      </w:r>
    </w:p>
    <w:p>
      <w:pPr>
        <w:numPr>
          <w:ilvl w:val="0"/>
          <w:numId w:val="1354"/>
        </w:numPr>
      </w:pPr>
      <w:r>
        <w:t xml:space="preserve">Precisão na contagem dos prazos, com exclusão automática de feriados e finais de semana;</w:t>
      </w:r>
    </w:p>
    <w:p>
      <w:pPr>
        <w:numPr>
          <w:ilvl w:val="0"/>
          <w:numId w:val="1354"/>
        </w:numPr>
      </w:pPr>
      <w:r>
        <w:t xml:space="preserve">Facilidade para análise e tomada de providências a partir das pendências.</w:t>
      </w:r>
    </w:p>
    <w:p>
      <w:pPr>
        <w:pStyle w:val="FirstParagraph"/>
      </w:pPr>
      <w:r>
        <w:t xml:space="preserve">Nota</w:t>
      </w:r>
    </w:p>
    <w:p>
      <w:pPr>
        <w:pStyle w:val="BodyText"/>
      </w:pPr>
      <w:r>
        <w:t xml:space="preserve">Recomenda-se sempre a conferência da aba</w:t>
      </w:r>
      <w:r>
        <w:t xml:space="preserve"> </w:t>
      </w:r>
      <w:r>
        <w:rPr>
          <w:bCs/>
          <w:b/>
        </w:rPr>
        <w:t xml:space="preserve">Detalhamento do Cálculo do Prazo</w:t>
      </w:r>
      <w:r>
        <w:t xml:space="preserve">, como forma de assegurar a correta interpretação e aplicação dos prazos processuais.</w:t>
      </w:r>
    </w:p>
    <w:bookmarkEnd w:id="701"/>
    <w:bookmarkEnd w:id="702"/>
    <w:bookmarkEnd w:id="703"/>
    <w:bookmarkEnd w:id="704"/>
    <w:p>
      <w:pPr>
        <w:pStyle w:val="BodyText"/>
      </w:pPr>
      <w:bookmarkStart w:id="705" w:name="document-projud_32_expedicaomandado"/>
      <w:bookmarkEnd w:id="705"/>
    </w:p>
    <w:bookmarkStart w:id="727" w:name="X01c388c06830f06e5074037ceb20b0fa7083f9e"/>
    <w:bookmarkStart w:id="726" w:name="X9f47ec8f93230c7efe8f80a77e3df78559033af"/>
    <w:p>
      <w:pPr>
        <w:pStyle w:val="Heading3"/>
      </w:pPr>
      <w:r>
        <w:t xml:space="preserve">18.32.</w:t>
      </w:r>
      <w:r>
        <w:t xml:space="preserve"> </w:t>
      </w:r>
      <w:r>
        <w:t xml:space="preserve">Expedição de Mandado para Oficial de Justiça</w:t>
      </w:r>
      <w:hyperlink w:anchor="X01c388c06830f06e5074037ceb20b0fa7083f9e">
        <w:r>
          <w:rPr>
            <w:rStyle w:val="Hyperlink"/>
          </w:rPr>
          <w:t xml:space="preserve"></w:t>
        </w:r>
      </w:hyperlink>
    </w:p>
    <w:p>
      <w:pPr>
        <w:pStyle w:val="FirstParagraph"/>
      </w:pPr>
      <w:r>
        <w:t xml:space="preserve">Nesta aula, será demonstrado o procedimento para</w:t>
      </w:r>
      <w:r>
        <w:t xml:space="preserve"> </w:t>
      </w:r>
      <w:r>
        <w:rPr>
          <w:bCs/>
          <w:b/>
        </w:rPr>
        <w:t xml:space="preserve">expedição de mandado</w:t>
      </w:r>
      <w:r>
        <w:t xml:space="preserve"> </w:t>
      </w:r>
      <w:r>
        <w:t xml:space="preserve">de citação, intimação ou outra diligência a ser cumprida por</w:t>
      </w:r>
      <w:r>
        <w:t xml:space="preserve"> </w:t>
      </w:r>
      <w:r>
        <w:rPr>
          <w:bCs/>
          <w:b/>
        </w:rPr>
        <w:t xml:space="preserve">Oficial de Justiça</w:t>
      </w:r>
      <w:r>
        <w:t xml:space="preserve">, por meio do sistema</w:t>
      </w:r>
      <w:r>
        <w:t xml:space="preserve"> </w:t>
      </w:r>
      <w:r>
        <w:rPr>
          <w:bCs/>
          <w:b/>
        </w:rPr>
        <w:t xml:space="preserve">ProJUDI</w:t>
      </w:r>
      <w:r>
        <w:t xml:space="preserve">.</w:t>
      </w:r>
    </w:p>
    <w:bookmarkStart w:id="707" w:name="acesso-a-expedicao-do-mandado"/>
    <w:bookmarkStart w:id="706" w:name="acesso-à-expedição-do-mandado"/>
    <w:p>
      <w:pPr>
        <w:pStyle w:val="Heading4"/>
      </w:pPr>
      <w:r>
        <w:t xml:space="preserve">18.32.1.</w:t>
      </w:r>
      <w:r>
        <w:t xml:space="preserve"> </w:t>
      </w:r>
      <w:r>
        <w:t xml:space="preserve">Acesso à Expedição do Mandado</w:t>
      </w:r>
      <w:hyperlink w:anchor="acesso-a-expedicao-do-mandado">
        <w:r>
          <w:rPr>
            <w:rStyle w:val="Hyperlink"/>
          </w:rPr>
          <w:t xml:space="preserve"></w:t>
        </w:r>
      </w:hyperlink>
    </w:p>
    <w:p>
      <w:pPr>
        <w:pStyle w:val="FirstParagraph"/>
      </w:pPr>
      <w:r>
        <w:t xml:space="preserve">Para iniciar a expedição:</w:t>
      </w:r>
    </w:p>
    <w:p>
      <w:pPr>
        <w:numPr>
          <w:ilvl w:val="0"/>
          <w:numId w:val="1355"/>
        </w:numPr>
      </w:pPr>
      <w:r>
        <w:t xml:space="preserve">Acesse o processo desejado;</w:t>
      </w:r>
    </w:p>
    <w:p>
      <w:pPr>
        <w:numPr>
          <w:ilvl w:val="0"/>
          <w:numId w:val="1355"/>
        </w:numPr>
      </w:pPr>
      <w:r>
        <w:t xml:space="preserve">Vá até a aba</w:t>
      </w:r>
      <w:r>
        <w:t xml:space="preserve"> </w:t>
      </w:r>
      <w:r>
        <w:rPr>
          <w:bCs/>
          <w:b/>
        </w:rPr>
        <w:t xml:space="preserve">Movimentações</w:t>
      </w:r>
      <w:r>
        <w:t xml:space="preserve">;</w:t>
      </w:r>
    </w:p>
    <w:p>
      <w:pPr>
        <w:numPr>
          <w:ilvl w:val="0"/>
          <w:numId w:val="1355"/>
        </w:numPr>
      </w:pPr>
      <w:r>
        <w:t xml:space="preserve">Clique sobre a</w:t>
      </w:r>
      <w:r>
        <w:t xml:space="preserve"> </w:t>
      </w:r>
      <w:r>
        <w:rPr>
          <w:bCs/>
          <w:b/>
        </w:rPr>
        <w:t xml:space="preserve">decisão, despacho ou ato ordinatório</w:t>
      </w:r>
      <w:r>
        <w:t xml:space="preserve"> </w:t>
      </w:r>
      <w:r>
        <w:t xml:space="preserve">que determinou o cumprimento;</w:t>
      </w:r>
    </w:p>
    <w:p>
      <w:pPr>
        <w:numPr>
          <w:ilvl w:val="0"/>
          <w:numId w:val="1355"/>
        </w:numPr>
      </w:pPr>
      <w:r>
        <w:t xml:space="preserve">Selecione a opção</w:t>
      </w:r>
      <w:r>
        <w:t xml:space="preserve"> </w:t>
      </w:r>
      <w:r>
        <w:rPr>
          <w:bCs/>
          <w:b/>
        </w:rPr>
        <w:t xml:space="preserve">“Movimentar a partir desta”</w:t>
      </w:r>
      <w:r>
        <w:t xml:space="preserve">;</w:t>
      </w:r>
    </w:p>
    <w:p>
      <w:pPr>
        <w:numPr>
          <w:ilvl w:val="0"/>
          <w:numId w:val="1355"/>
        </w:numPr>
      </w:pPr>
      <w:r>
        <w:t xml:space="preserve">No menu lateral esquerdo, clique em</w:t>
      </w:r>
      <w:r>
        <w:t xml:space="preserve"> </w:t>
      </w:r>
      <w:r>
        <w:rPr>
          <w:bCs/>
          <w:b/>
        </w:rPr>
        <w:t xml:space="preserve">“Ordenar Cumprimentos”</w:t>
      </w:r>
      <w:r>
        <w:t xml:space="preserve">.</w:t>
      </w:r>
    </w:p>
    <w:bookmarkEnd w:id="706"/>
    <w:bookmarkEnd w:id="707"/>
    <w:bookmarkStart w:id="709" w:name="tipos-de-cumprimentos-disponiveis"/>
    <w:bookmarkStart w:id="708" w:name="tipos-de-cumprimentos-disponíveis"/>
    <w:p>
      <w:pPr>
        <w:pStyle w:val="Heading4"/>
      </w:pPr>
      <w:r>
        <w:t xml:space="preserve">18.32.2.</w:t>
      </w:r>
      <w:r>
        <w:t xml:space="preserve"> </w:t>
      </w:r>
      <w:r>
        <w:t xml:space="preserve">Tipos de Cumprimentos Disponíveis</w:t>
      </w:r>
      <w:hyperlink w:anchor="tipos-de-cumprimentos-disponiveis">
        <w:r>
          <w:rPr>
            <w:rStyle w:val="Hyperlink"/>
          </w:rPr>
          <w:t xml:space="preserve"></w:t>
        </w:r>
      </w:hyperlink>
    </w:p>
    <w:p>
      <w:pPr>
        <w:pStyle w:val="FirstParagraph"/>
      </w:pPr>
      <w:r>
        <w:t xml:space="preserve">Ao acessar a funcionalidade</w:t>
      </w:r>
      <w:r>
        <w:t xml:space="preserve"> </w:t>
      </w:r>
      <w:r>
        <w:rPr>
          <w:bCs/>
          <w:b/>
        </w:rPr>
        <w:t xml:space="preserve">Ordenar Cumprimentos</w:t>
      </w:r>
      <w:r>
        <w:t xml:space="preserve">, o sistema apresentará os seguintes tipos de documentos passíveis de expedição:</w:t>
      </w:r>
    </w:p>
    <w:p>
      <w:pPr>
        <w:numPr>
          <w:ilvl w:val="0"/>
          <w:numId w:val="1356"/>
        </w:numPr>
      </w:pPr>
      <w:r>
        <w:t xml:space="preserve">Alvará;</w:t>
      </w:r>
    </w:p>
    <w:p>
      <w:pPr>
        <w:numPr>
          <w:ilvl w:val="0"/>
          <w:numId w:val="1356"/>
        </w:numPr>
      </w:pPr>
      <w:r>
        <w:t xml:space="preserve">Carta de adjudicação;</w:t>
      </w:r>
    </w:p>
    <w:p>
      <w:pPr>
        <w:numPr>
          <w:ilvl w:val="0"/>
          <w:numId w:val="1356"/>
        </w:numPr>
      </w:pPr>
      <w:r>
        <w:t xml:space="preserve">Carta precatória;</w:t>
      </w:r>
    </w:p>
    <w:p>
      <w:pPr>
        <w:numPr>
          <w:ilvl w:val="0"/>
          <w:numId w:val="1356"/>
        </w:numPr>
      </w:pPr>
      <w:r>
        <w:t xml:space="preserve">Edital de citação;</w:t>
      </w:r>
    </w:p>
    <w:p>
      <w:pPr>
        <w:numPr>
          <w:ilvl w:val="0"/>
          <w:numId w:val="1356"/>
        </w:numPr>
      </w:pPr>
      <w:r>
        <w:rPr>
          <w:bCs/>
          <w:b/>
        </w:rPr>
        <w:t xml:space="preserve">Mandado</w:t>
      </w:r>
      <w:r>
        <w:t xml:space="preserve">;</w:t>
      </w:r>
    </w:p>
    <w:p>
      <w:pPr>
        <w:numPr>
          <w:ilvl w:val="0"/>
          <w:numId w:val="1356"/>
        </w:numPr>
      </w:pPr>
      <w:r>
        <w:t xml:space="preserve">Nota de foro;</w:t>
      </w:r>
    </w:p>
    <w:p>
      <w:pPr>
        <w:numPr>
          <w:ilvl w:val="0"/>
          <w:numId w:val="1356"/>
        </w:numPr>
      </w:pPr>
      <w:r>
        <w:t xml:space="preserve">Ofício;</w:t>
      </w:r>
    </w:p>
    <w:p>
      <w:pPr>
        <w:numPr>
          <w:ilvl w:val="0"/>
          <w:numId w:val="1356"/>
        </w:numPr>
      </w:pPr>
      <w:r>
        <w:t xml:space="preserve">Termo.</w:t>
      </w:r>
    </w:p>
    <w:bookmarkEnd w:id="708"/>
    <w:bookmarkEnd w:id="709"/>
    <w:bookmarkStart w:id="713" w:name="configuracao-do-mandado"/>
    <w:bookmarkStart w:id="712" w:name="configuração-do-mandado"/>
    <w:p>
      <w:pPr>
        <w:pStyle w:val="Heading4"/>
      </w:pPr>
      <w:r>
        <w:t xml:space="preserve">18.32.3.</w:t>
      </w:r>
      <w:r>
        <w:t xml:space="preserve"> </w:t>
      </w:r>
      <w:r>
        <w:t xml:space="preserve">Configuração do Mandado</w:t>
      </w:r>
      <w:hyperlink w:anchor="configuracao-do-mandado">
        <w:r>
          <w:rPr>
            <w:rStyle w:val="Hyperlink"/>
          </w:rPr>
          <w:t xml:space="preserve"></w:t>
        </w:r>
      </w:hyperlink>
    </w:p>
    <w:p>
      <w:pPr>
        <w:pStyle w:val="FirstParagraph"/>
      </w:pPr>
      <w:r>
        <w:t xml:space="preserve">Selecionado o tipo</w:t>
      </w:r>
      <w:r>
        <w:t xml:space="preserve"> </w:t>
      </w:r>
      <w:r>
        <w:rPr>
          <w:bCs/>
          <w:b/>
        </w:rPr>
        <w:t xml:space="preserve">Mandado</w:t>
      </w:r>
      <w:r>
        <w:t xml:space="preserve">, deverão ser preenchidas as seguintes informações:</w:t>
      </w:r>
    </w:p>
    <w:p>
      <w:pPr>
        <w:numPr>
          <w:ilvl w:val="0"/>
          <w:numId w:val="1357"/>
        </w:numPr>
      </w:pPr>
      <w:r>
        <w:rPr>
          <w:bCs/>
          <w:b/>
        </w:rPr>
        <w:t xml:space="preserve">Natureza do mandado</w:t>
      </w:r>
      <w:r>
        <w:t xml:space="preserve"> </w:t>
      </w:r>
      <w:r>
        <w:t xml:space="preserve">Exemplo: Citação, Intimação, Intimação de Penhora, Depoimento Pessoal, entre outros.</w:t>
      </w:r>
    </w:p>
    <w:p>
      <w:pPr>
        <w:numPr>
          <w:ilvl w:val="0"/>
          <w:numId w:val="1357"/>
        </w:numPr>
      </w:pPr>
      <w:r>
        <w:rPr>
          <w:bCs/>
          <w:b/>
        </w:rPr>
        <w:t xml:space="preserve">Assinatura do mandado</w:t>
      </w:r>
      <w:r>
        <w:t xml:space="preserve"> </w:t>
      </w:r>
      <w:r>
        <w:t xml:space="preserve">-</w:t>
      </w:r>
      <w:r>
        <w:t xml:space="preserve"> </w:t>
      </w:r>
      <w:r>
        <w:rPr>
          <w:iCs/>
          <w:i/>
        </w:rPr>
        <w:t xml:space="preserve">Sim</w:t>
      </w:r>
      <w:r>
        <w:t xml:space="preserve">: o mandado será assinado pelo magistrado;</w:t>
      </w:r>
      <w:r>
        <w:t xml:space="preserve"> </w:t>
      </w:r>
      <w:r>
        <w:t xml:space="preserve">-</w:t>
      </w:r>
      <w:r>
        <w:t xml:space="preserve"> </w:t>
      </w:r>
      <w:r>
        <w:rPr>
          <w:iCs/>
          <w:i/>
        </w:rPr>
        <w:t xml:space="preserve">Não</w:t>
      </w:r>
      <w:r>
        <w:t xml:space="preserve">: o mandado será assinado pela Secretaria.</w:t>
      </w:r>
    </w:p>
    <w:p>
      <w:pPr>
        <w:numPr>
          <w:ilvl w:val="0"/>
          <w:numId w:val="1357"/>
        </w:numPr>
      </w:pPr>
      <w:r>
        <w:rPr>
          <w:bCs/>
          <w:b/>
        </w:rPr>
        <w:t xml:space="preserve">Seleção das partes</w:t>
      </w:r>
      <w:r>
        <w:t xml:space="preserve"> </w:t>
      </w:r>
      <w:r>
        <w:t xml:space="preserve">destinatárias do cumprimento.</w:t>
      </w:r>
    </w:p>
    <w:p>
      <w:pPr>
        <w:numPr>
          <w:ilvl w:val="0"/>
          <w:numId w:val="1357"/>
        </w:numPr>
      </w:pPr>
      <w:r>
        <w:rPr>
          <w:bCs/>
          <w:b/>
        </w:rPr>
        <w:t xml:space="preserve">Urgência</w:t>
      </w:r>
      <w:r>
        <w:t xml:space="preserve"> </w:t>
      </w:r>
      <w:r>
        <w:t xml:space="preserve">Selecionar, quando aplicável, o grau de urgência da diligência.</w:t>
      </w:r>
    </w:p>
    <w:p>
      <w:pPr>
        <w:numPr>
          <w:ilvl w:val="0"/>
          <w:numId w:val="1357"/>
        </w:numPr>
      </w:pPr>
      <w:r>
        <w:rPr>
          <w:bCs/>
          <w:b/>
        </w:rPr>
        <w:t xml:space="preserve">Prazos</w:t>
      </w:r>
      <w:r>
        <w:t xml:space="preserve"> </w:t>
      </w:r>
      <w:r>
        <w:t xml:space="preserve">- Prazo concedido à parte (ex.: 15 dias);</w:t>
      </w:r>
      <w:r>
        <w:t xml:space="preserve"> </w:t>
      </w:r>
      <w:r>
        <w:t xml:space="preserve">- Prazo para cumprimento pelo Oficial de Justiça.</w:t>
      </w:r>
    </w:p>
    <w:bookmarkStart w:id="711" w:name="distribuicao-do-mandado"/>
    <w:bookmarkStart w:id="710" w:name="distribuição-do-mandado"/>
    <w:p>
      <w:pPr>
        <w:pStyle w:val="Heading5"/>
      </w:pPr>
      <w:r>
        <w:t xml:space="preserve">18.32.3.1.</w:t>
      </w:r>
      <w:r>
        <w:t xml:space="preserve"> </w:t>
      </w:r>
      <w:r>
        <w:t xml:space="preserve">Distribuição do Mandado</w:t>
      </w:r>
      <w:hyperlink w:anchor="distribuicao-do-mandado">
        <w:r>
          <w:rPr>
            <w:rStyle w:val="Hyperlink"/>
          </w:rPr>
          <w:t xml:space="preserve"></w:t>
        </w:r>
      </w:hyperlink>
    </w:p>
    <w:p>
      <w:pPr>
        <w:numPr>
          <w:ilvl w:val="0"/>
          <w:numId w:val="1358"/>
        </w:numPr>
      </w:pPr>
      <w:r>
        <w:t xml:space="preserve">Caso</w:t>
      </w:r>
      <w:r>
        <w:t xml:space="preserve"> </w:t>
      </w:r>
      <w:r>
        <w:rPr>
          <w:bCs/>
          <w:b/>
        </w:rPr>
        <w:t xml:space="preserve">nenhum Oficial de Justiça</w:t>
      </w:r>
      <w:r>
        <w:t xml:space="preserve"> </w:t>
      </w:r>
      <w:r>
        <w:t xml:space="preserve">seja selecionado, o mandado será encaminhado automaticamente à</w:t>
      </w:r>
      <w:r>
        <w:t xml:space="preserve"> </w:t>
      </w:r>
      <w:r>
        <w:rPr>
          <w:bCs/>
          <w:b/>
        </w:rPr>
        <w:t xml:space="preserve">Central de Mandados</w:t>
      </w:r>
      <w:r>
        <w:t xml:space="preserve">;</w:t>
      </w:r>
    </w:p>
    <w:p>
      <w:pPr>
        <w:numPr>
          <w:ilvl w:val="0"/>
          <w:numId w:val="1358"/>
        </w:numPr>
      </w:pPr>
      <w:r>
        <w:t xml:space="preserve">Esse é o procedimento padrão nas comarcas de maior porte, especialmente na capital.</w:t>
      </w:r>
    </w:p>
    <w:bookmarkEnd w:id="710"/>
    <w:bookmarkEnd w:id="711"/>
    <w:bookmarkEnd w:id="712"/>
    <w:bookmarkEnd w:id="713"/>
    <w:bookmarkStart w:id="715" w:name="expedicao-do-mandado"/>
    <w:bookmarkStart w:id="714" w:name="expedição-do-mandado"/>
    <w:p>
      <w:pPr>
        <w:pStyle w:val="Heading4"/>
      </w:pPr>
      <w:r>
        <w:t xml:space="preserve">18.32.4.</w:t>
      </w:r>
      <w:r>
        <w:t xml:space="preserve"> </w:t>
      </w:r>
      <w:r>
        <w:t xml:space="preserve">Expedição do Mandado</w:t>
      </w:r>
      <w:hyperlink w:anchor="expedicao-do-mandado">
        <w:r>
          <w:rPr>
            <w:rStyle w:val="Hyperlink"/>
          </w:rPr>
          <w:t xml:space="preserve"></w:t>
        </w:r>
      </w:hyperlink>
    </w:p>
    <w:p>
      <w:pPr>
        <w:pStyle w:val="FirstParagraph"/>
      </w:pPr>
      <w:r>
        <w:t xml:space="preserve">Após a ordenação do cumprimento, será criada uma pendência na aba</w:t>
      </w:r>
      <w:r>
        <w:t xml:space="preserve"> </w:t>
      </w:r>
      <w:r>
        <w:rPr>
          <w:bCs/>
          <w:b/>
        </w:rPr>
        <w:t xml:space="preserve">Cumprimentos para expedir</w:t>
      </w:r>
      <w:r>
        <w:t xml:space="preserve">.</w:t>
      </w:r>
    </w:p>
    <w:p>
      <w:pPr>
        <w:pStyle w:val="BodyText"/>
      </w:pPr>
      <w:r>
        <w:t xml:space="preserve">Para prosseguir:</w:t>
      </w:r>
    </w:p>
    <w:p>
      <w:pPr>
        <w:numPr>
          <w:ilvl w:val="0"/>
          <w:numId w:val="1359"/>
        </w:numPr>
      </w:pPr>
      <w:r>
        <w:t xml:space="preserve">Clique sobre o número da pendência;</w:t>
      </w:r>
    </w:p>
    <w:p>
      <w:pPr>
        <w:numPr>
          <w:ilvl w:val="0"/>
          <w:numId w:val="1359"/>
        </w:numPr>
      </w:pPr>
      <w:r>
        <w:t xml:space="preserve">Na tela seguinte, clique em</w:t>
      </w:r>
      <w:r>
        <w:t xml:space="preserve"> </w:t>
      </w:r>
      <w:r>
        <w:rPr>
          <w:bCs/>
          <w:b/>
        </w:rPr>
        <w:t xml:space="preserve">“Ordenação”</w:t>
      </w:r>
      <w:r>
        <w:t xml:space="preserve">;</w:t>
      </w:r>
    </w:p>
    <w:p>
      <w:pPr>
        <w:numPr>
          <w:ilvl w:val="0"/>
          <w:numId w:val="1359"/>
        </w:numPr>
      </w:pPr>
      <w:r>
        <w:t xml:space="preserve">O sistema exibirá a</w:t>
      </w:r>
      <w:r>
        <w:t xml:space="preserve"> </w:t>
      </w:r>
      <w:r>
        <w:rPr>
          <w:bCs/>
          <w:b/>
        </w:rPr>
        <w:t xml:space="preserve">tela de edição do mandado</w:t>
      </w:r>
      <w:r>
        <w:t xml:space="preserve">, contendo:</w:t>
      </w:r>
      <w:r>
        <w:t xml:space="preserve"> </w:t>
      </w:r>
      <w:r>
        <w:t xml:space="preserve">- Endereço da diligência;</w:t>
      </w:r>
      <w:r>
        <w:t xml:space="preserve"> </w:t>
      </w:r>
      <w:r>
        <w:t xml:space="preserve">- Detalhamento dos prazos;</w:t>
      </w:r>
      <w:r>
        <w:t xml:space="preserve"> </w:t>
      </w:r>
      <w:r>
        <w:t xml:space="preserve">- Dados da parte destinatária;</w:t>
      </w:r>
      <w:r>
        <w:t xml:space="preserve"> </w:t>
      </w:r>
      <w:r>
        <w:t xml:space="preserve">- Campo para inserção do</w:t>
      </w:r>
      <w:r>
        <w:t xml:space="preserve"> </w:t>
      </w:r>
      <w:r>
        <w:rPr>
          <w:bCs/>
          <w:b/>
        </w:rPr>
        <w:t xml:space="preserve">conteúdo do mandado</w:t>
      </w:r>
      <w:r>
        <w:t xml:space="preserve">.</w:t>
      </w:r>
    </w:p>
    <w:bookmarkEnd w:id="714"/>
    <w:bookmarkEnd w:id="715"/>
    <w:bookmarkStart w:id="717" w:name="insercao-do-documento"/>
    <w:bookmarkStart w:id="716" w:name="inserção-do-documento"/>
    <w:p>
      <w:pPr>
        <w:pStyle w:val="Heading4"/>
      </w:pPr>
      <w:r>
        <w:t xml:space="preserve">18.32.5.</w:t>
      </w:r>
      <w:r>
        <w:t xml:space="preserve"> </w:t>
      </w:r>
      <w:r>
        <w:t xml:space="preserve">Inserção do Documento</w:t>
      </w:r>
      <w:hyperlink w:anchor="insercao-do-documento">
        <w:r>
          <w:rPr>
            <w:rStyle w:val="Hyperlink"/>
          </w:rPr>
          <w:t xml:space="preserve"></w:t>
        </w:r>
      </w:hyperlink>
    </w:p>
    <w:p>
      <w:pPr>
        <w:pStyle w:val="FirstParagraph"/>
      </w:pPr>
      <w:r>
        <w:t xml:space="preserve">O conteúdo do mandado pode ser inserido de duas formas:</w:t>
      </w:r>
    </w:p>
    <w:p>
      <w:pPr>
        <w:numPr>
          <w:ilvl w:val="0"/>
          <w:numId w:val="1360"/>
        </w:numPr>
      </w:pPr>
      <w:r>
        <w:rPr>
          <w:bCs/>
          <w:b/>
        </w:rPr>
        <w:t xml:space="preserve">Anexação de arquivo em PDF</w:t>
      </w:r>
      <w:r>
        <w:t xml:space="preserve">; ou</w:t>
      </w:r>
    </w:p>
    <w:p>
      <w:pPr>
        <w:numPr>
          <w:ilvl w:val="0"/>
          <w:numId w:val="1360"/>
        </w:numPr>
      </w:pPr>
      <w:r>
        <w:rPr>
          <w:bCs/>
          <w:b/>
        </w:rPr>
        <w:t xml:space="preserve">Digitação de texto</w:t>
      </w:r>
      <w:r>
        <w:t xml:space="preserve">, a partir de modelo previamente cadastrado.</w:t>
      </w:r>
    </w:p>
    <w:p>
      <w:pPr>
        <w:pStyle w:val="FirstParagraph"/>
      </w:pPr>
      <w:r>
        <w:t xml:space="preserve">Procedimento:</w:t>
      </w:r>
    </w:p>
    <w:p>
      <w:pPr>
        <w:numPr>
          <w:ilvl w:val="0"/>
          <w:numId w:val="1361"/>
        </w:numPr>
      </w:pPr>
      <w:r>
        <w:t xml:space="preserve">Clique em</w:t>
      </w:r>
      <w:r>
        <w:t xml:space="preserve"> </w:t>
      </w:r>
      <w:r>
        <w:rPr>
          <w:bCs/>
          <w:b/>
        </w:rPr>
        <w:t xml:space="preserve">“Analisar”</w:t>
      </w:r>
      <w:r>
        <w:t xml:space="preserve">;</w:t>
      </w:r>
    </w:p>
    <w:p>
      <w:pPr>
        <w:numPr>
          <w:ilvl w:val="0"/>
          <w:numId w:val="1361"/>
        </w:numPr>
      </w:pPr>
      <w:r>
        <w:t xml:space="preserve">Selecione o modelo desejado (ex.:</w:t>
      </w:r>
      <w:r>
        <w:t xml:space="preserve"> </w:t>
      </w:r>
      <w:r>
        <w:rPr>
          <w:iCs/>
          <w:i/>
        </w:rPr>
        <w:t xml:space="preserve">Mandado de Citação</w:t>
      </w:r>
      <w:r>
        <w:t xml:space="preserve">);</w:t>
      </w:r>
    </w:p>
    <w:p>
      <w:pPr>
        <w:numPr>
          <w:ilvl w:val="0"/>
          <w:numId w:val="1361"/>
        </w:numPr>
      </w:pPr>
      <w:r>
        <w:t xml:space="preserve">Preencha a descrição do documento;</w:t>
      </w:r>
    </w:p>
    <w:p>
      <w:pPr>
        <w:numPr>
          <w:ilvl w:val="0"/>
          <w:numId w:val="1361"/>
        </w:numPr>
      </w:pPr>
      <w:r>
        <w:t xml:space="preserve">Clique em</w:t>
      </w:r>
      <w:r>
        <w:t xml:space="preserve"> </w:t>
      </w:r>
      <w:r>
        <w:rPr>
          <w:bCs/>
          <w:b/>
        </w:rPr>
        <w:t xml:space="preserve">“Digitar texto”</w:t>
      </w:r>
      <w:r>
        <w:t xml:space="preserve">;</w:t>
      </w:r>
    </w:p>
    <w:p>
      <w:pPr>
        <w:numPr>
          <w:ilvl w:val="0"/>
          <w:numId w:val="1361"/>
        </w:numPr>
      </w:pPr>
      <w:r>
        <w:t xml:space="preserve">Realize os ajustes necessários;</w:t>
      </w:r>
    </w:p>
    <w:p>
      <w:pPr>
        <w:numPr>
          <w:ilvl w:val="0"/>
          <w:numId w:val="1361"/>
        </w:numPr>
      </w:pPr>
      <w:r>
        <w:t xml:space="preserve">Clique em</w:t>
      </w:r>
      <w:r>
        <w:t xml:space="preserve"> </w:t>
      </w:r>
      <w:r>
        <w:rPr>
          <w:bCs/>
          <w:b/>
        </w:rPr>
        <w:t xml:space="preserve">“Salvar e Concluir”</w:t>
      </w:r>
      <w:r>
        <w:t xml:space="preserve">.</w:t>
      </w:r>
    </w:p>
    <w:bookmarkEnd w:id="716"/>
    <w:bookmarkEnd w:id="717"/>
    <w:bookmarkStart w:id="719" w:name="inclusao-de-documentos-anexos"/>
    <w:bookmarkStart w:id="718" w:name="inclusão-de-documentos-anexos"/>
    <w:p>
      <w:pPr>
        <w:pStyle w:val="Heading4"/>
      </w:pPr>
      <w:r>
        <w:t xml:space="preserve">18.32.6.</w:t>
      </w:r>
      <w:r>
        <w:t xml:space="preserve"> </w:t>
      </w:r>
      <w:r>
        <w:t xml:space="preserve">Inclusão de Documentos Anexos</w:t>
      </w:r>
      <w:hyperlink w:anchor="inclusao-de-documentos-anexos">
        <w:r>
          <w:rPr>
            <w:rStyle w:val="Hyperlink"/>
          </w:rPr>
          <w:t xml:space="preserve"></w:t>
        </w:r>
      </w:hyperlink>
    </w:p>
    <w:p>
      <w:pPr>
        <w:pStyle w:val="FirstParagraph"/>
      </w:pPr>
      <w:r>
        <w:t xml:space="preserve">É</w:t>
      </w:r>
      <w:r>
        <w:t xml:space="preserve"> </w:t>
      </w:r>
      <w:r>
        <w:rPr>
          <w:bCs/>
          <w:b/>
        </w:rPr>
        <w:t xml:space="preserve">obrigatória</w:t>
      </w:r>
      <w:r>
        <w:t xml:space="preserve"> </w:t>
      </w:r>
      <w:r>
        <w:t xml:space="preserve">a anexação dos documentos essenciais ao cumprimento do mandado, tais como:</w:t>
      </w:r>
    </w:p>
    <w:p>
      <w:pPr>
        <w:numPr>
          <w:ilvl w:val="0"/>
          <w:numId w:val="1362"/>
        </w:numPr>
      </w:pPr>
      <w:r>
        <w:t xml:space="preserve">Petição inicial;</w:t>
      </w:r>
    </w:p>
    <w:p>
      <w:pPr>
        <w:numPr>
          <w:ilvl w:val="0"/>
          <w:numId w:val="1362"/>
        </w:numPr>
      </w:pPr>
      <w:r>
        <w:t xml:space="preserve">Denúncia;</w:t>
      </w:r>
    </w:p>
    <w:p>
      <w:pPr>
        <w:numPr>
          <w:ilvl w:val="0"/>
          <w:numId w:val="1362"/>
        </w:numPr>
      </w:pPr>
      <w:r>
        <w:t xml:space="preserve">Termo Circunstanciado de Ocorrência (TCO);</w:t>
      </w:r>
    </w:p>
    <w:p>
      <w:pPr>
        <w:numPr>
          <w:ilvl w:val="0"/>
          <w:numId w:val="1362"/>
        </w:numPr>
      </w:pPr>
      <w:r>
        <w:t xml:space="preserve">Despachos ou decisões que fundamentem a diligência.</w:t>
      </w:r>
    </w:p>
    <w:p>
      <w:pPr>
        <w:pStyle w:val="FirstParagraph"/>
      </w:pPr>
      <w:r>
        <w:t xml:space="preserve">Aviso</w:t>
      </w:r>
    </w:p>
    <w:p>
      <w:pPr>
        <w:pStyle w:val="BodyText"/>
      </w:pPr>
      <w:r>
        <w:t xml:space="preserve">A ausência de documentos indispensáveis poderá resultar na</w:t>
      </w:r>
      <w:r>
        <w:t xml:space="preserve"> </w:t>
      </w:r>
      <w:r>
        <w:rPr>
          <w:bCs/>
          <w:b/>
        </w:rPr>
        <w:t xml:space="preserve">devolução do mandado sem cumprimento</w:t>
      </w:r>
      <w:r>
        <w:t xml:space="preserve"> </w:t>
      </w:r>
      <w:r>
        <w:t xml:space="preserve">pela Central de Mandados.</w:t>
      </w:r>
    </w:p>
    <w:bookmarkEnd w:id="718"/>
    <w:bookmarkEnd w:id="719"/>
    <w:bookmarkStart w:id="721" w:name="assinatura-e-expedicao"/>
    <w:bookmarkStart w:id="720" w:name="assinatura-e-expedição"/>
    <w:p>
      <w:pPr>
        <w:pStyle w:val="Heading4"/>
      </w:pPr>
      <w:r>
        <w:t xml:space="preserve">18.32.7.</w:t>
      </w:r>
      <w:r>
        <w:t xml:space="preserve"> </w:t>
      </w:r>
      <w:r>
        <w:t xml:space="preserve">Assinatura e Expedição</w:t>
      </w:r>
      <w:hyperlink w:anchor="assinatura-e-expedicao">
        <w:r>
          <w:rPr>
            <w:rStyle w:val="Hyperlink"/>
          </w:rPr>
          <w:t xml:space="preserve"></w:t>
        </w:r>
      </w:hyperlink>
    </w:p>
    <w:p>
      <w:pPr>
        <w:pStyle w:val="FirstParagraph"/>
      </w:pPr>
      <w:r>
        <w:t xml:space="preserve">Para finalizar:</w:t>
      </w:r>
    </w:p>
    <w:p>
      <w:pPr>
        <w:numPr>
          <w:ilvl w:val="0"/>
          <w:numId w:val="1363"/>
        </w:numPr>
      </w:pPr>
      <w:r>
        <w:t xml:space="preserve">Clique em</w:t>
      </w:r>
      <w:r>
        <w:t xml:space="preserve"> </w:t>
      </w:r>
      <w:r>
        <w:rPr>
          <w:bCs/>
          <w:b/>
        </w:rPr>
        <w:t xml:space="preserve">“Assinar”</w:t>
      </w:r>
      <w:r>
        <w:t xml:space="preserve">;</w:t>
      </w:r>
    </w:p>
    <w:p>
      <w:pPr>
        <w:numPr>
          <w:ilvl w:val="0"/>
          <w:numId w:val="1363"/>
        </w:numPr>
      </w:pPr>
      <w:r>
        <w:t xml:space="preserve">Informe a</w:t>
      </w:r>
      <w:r>
        <w:t xml:space="preserve"> </w:t>
      </w:r>
      <w:r>
        <w:rPr>
          <w:bCs/>
          <w:b/>
        </w:rPr>
        <w:t xml:space="preserve">senha do certificado digital</w:t>
      </w:r>
      <w:r>
        <w:t xml:space="preserve">;</w:t>
      </w:r>
    </w:p>
    <w:p>
      <w:pPr>
        <w:numPr>
          <w:ilvl w:val="0"/>
          <w:numId w:val="1363"/>
        </w:numPr>
      </w:pPr>
      <w:r>
        <w:t xml:space="preserve">Clique em</w:t>
      </w:r>
      <w:r>
        <w:t xml:space="preserve"> </w:t>
      </w:r>
      <w:r>
        <w:rPr>
          <w:bCs/>
          <w:b/>
        </w:rPr>
        <w:t xml:space="preserve">“Assinar e Expedir”</w:t>
      </w:r>
      <w:r>
        <w:t xml:space="preserve">.</w:t>
      </w:r>
    </w:p>
    <w:bookmarkEnd w:id="720"/>
    <w:bookmarkEnd w:id="721"/>
    <w:bookmarkStart w:id="723" w:name="confirmacao-da-expedicao"/>
    <w:bookmarkStart w:id="722" w:name="confirmação-da-expedição"/>
    <w:p>
      <w:pPr>
        <w:pStyle w:val="Heading4"/>
      </w:pPr>
      <w:r>
        <w:t xml:space="preserve">18.32.8.</w:t>
      </w:r>
      <w:r>
        <w:t xml:space="preserve"> </w:t>
      </w:r>
      <w:r>
        <w:t xml:space="preserve">Confirmação da Expedição</w:t>
      </w:r>
      <w:hyperlink w:anchor="confirmacao-da-expedicao">
        <w:r>
          <w:rPr>
            <w:rStyle w:val="Hyperlink"/>
          </w:rPr>
          <w:t xml:space="preserve"></w:t>
        </w:r>
      </w:hyperlink>
    </w:p>
    <w:p>
      <w:pPr>
        <w:pStyle w:val="FirstParagraph"/>
      </w:pPr>
      <w:r>
        <w:t xml:space="preserve">Após a conclusão:</w:t>
      </w:r>
    </w:p>
    <w:p>
      <w:pPr>
        <w:numPr>
          <w:ilvl w:val="0"/>
          <w:numId w:val="1364"/>
        </w:numPr>
      </w:pPr>
      <w:r>
        <w:t xml:space="preserve">O mandado será registrado com sucesso no sistema;</w:t>
      </w:r>
    </w:p>
    <w:p>
      <w:pPr>
        <w:numPr>
          <w:ilvl w:val="0"/>
          <w:numId w:val="1364"/>
        </w:numPr>
      </w:pPr>
      <w:r>
        <w:t xml:space="preserve">Passará a constar com o status</w:t>
      </w:r>
      <w:r>
        <w:t xml:space="preserve"> </w:t>
      </w:r>
      <w:r>
        <w:rPr>
          <w:bCs/>
          <w:b/>
        </w:rPr>
        <w:t xml:space="preserve">“Expedido e não lido”</w:t>
      </w:r>
      <w:r>
        <w:t xml:space="preserve">;</w:t>
      </w:r>
    </w:p>
    <w:p>
      <w:pPr>
        <w:numPr>
          <w:ilvl w:val="0"/>
          <w:numId w:val="1364"/>
        </w:numPr>
      </w:pPr>
      <w:r>
        <w:t xml:space="preserve">Permanecerá aguardando distribuição e cumprimento pela</w:t>
      </w:r>
      <w:r>
        <w:t xml:space="preserve"> </w:t>
      </w:r>
      <w:r>
        <w:rPr>
          <w:bCs/>
          <w:b/>
        </w:rPr>
        <w:t xml:space="preserve">Central de Mandados</w:t>
      </w:r>
      <w:r>
        <w:t xml:space="preserve">.</w:t>
      </w:r>
    </w:p>
    <w:bookmarkEnd w:id="722"/>
    <w:bookmarkEnd w:id="723"/>
    <w:bookmarkStart w:id="725" w:name="resumo"/>
    <w:bookmarkStart w:id="724" w:name="resumo-27"/>
    <w:p>
      <w:pPr>
        <w:pStyle w:val="Heading4"/>
      </w:pPr>
      <w:r>
        <w:t xml:space="preserve">18.32.9.</w:t>
      </w:r>
      <w:r>
        <w:t xml:space="preserve"> </w:t>
      </w:r>
      <w:r>
        <w:t xml:space="preserve">Resumo</w:t>
      </w:r>
      <w:hyperlink w:anchor="resumo">
        <w:r>
          <w:rPr>
            <w:rStyle w:val="Hyperlink"/>
          </w:rPr>
          <w:t xml:space="preserve"></w:t>
        </w:r>
      </w:hyperlink>
    </w:p>
    <w:p>
      <w:pPr>
        <w:pStyle w:val="FirstParagraph"/>
      </w:pPr>
      <w:r>
        <w:t xml:space="preserve">A expedição de mandado pelo ProJUDI permite:</w:t>
      </w:r>
    </w:p>
    <w:p>
      <w:pPr>
        <w:numPr>
          <w:ilvl w:val="0"/>
          <w:numId w:val="1365"/>
        </w:numPr>
      </w:pPr>
      <w:r>
        <w:t xml:space="preserve">Expedição digital de mandados para Oficiais de Justiça;</w:t>
      </w:r>
    </w:p>
    <w:p>
      <w:pPr>
        <w:numPr>
          <w:ilvl w:val="0"/>
          <w:numId w:val="1365"/>
        </w:numPr>
      </w:pPr>
      <w:r>
        <w:t xml:space="preserve">Encaminhamento automático à Central de Mandados;</w:t>
      </w:r>
    </w:p>
    <w:p>
      <w:pPr>
        <w:numPr>
          <w:ilvl w:val="0"/>
          <w:numId w:val="1365"/>
        </w:numPr>
      </w:pPr>
      <w:r>
        <w:t xml:space="preserve">Utilização de modelos padronizados ou anexação de arquivos;</w:t>
      </w:r>
    </w:p>
    <w:p>
      <w:pPr>
        <w:numPr>
          <w:ilvl w:val="0"/>
          <w:numId w:val="1365"/>
        </w:numPr>
      </w:pPr>
      <w:r>
        <w:t xml:space="preserve">Inclusão obrigatória de documentos essenciais;</w:t>
      </w:r>
    </w:p>
    <w:p>
      <w:pPr>
        <w:numPr>
          <w:ilvl w:val="0"/>
          <w:numId w:val="1365"/>
        </w:numPr>
      </w:pPr>
      <w:r>
        <w:t xml:space="preserve">Assinatura digital e controle de tramitação do mandado.</w:t>
      </w:r>
    </w:p>
    <w:bookmarkEnd w:id="724"/>
    <w:bookmarkEnd w:id="725"/>
    <w:bookmarkEnd w:id="726"/>
    <w:bookmarkEnd w:id="727"/>
    <w:p>
      <w:pPr>
        <w:pStyle w:val="FirstParagraph"/>
      </w:pPr>
      <w:bookmarkStart w:id="728" w:name="document-projud_33_ordenarcumprimento"/>
      <w:bookmarkEnd w:id="728"/>
    </w:p>
    <w:bookmarkStart w:id="740" w:name="ordenar-cumprimentos"/>
    <w:p>
      <w:pPr>
        <w:pStyle w:val="Heading3"/>
      </w:pPr>
      <w:r>
        <w:t xml:space="preserve">18.33.</w:t>
      </w:r>
      <w:r>
        <w:t xml:space="preserve"> </w:t>
      </w:r>
      <w:r>
        <w:t xml:space="preserve">Ordenar Cumprimentos</w:t>
      </w:r>
      <w:hyperlink w:anchor="ordenar-cumprimentos">
        <w:r>
          <w:rPr>
            <w:rStyle w:val="Hyperlink"/>
          </w:rPr>
          <w:t xml:space="preserve"></w:t>
        </w:r>
      </w:hyperlink>
    </w:p>
    <w:p>
      <w:pPr>
        <w:pStyle w:val="FirstParagraph"/>
      </w:pPr>
      <w:r>
        <w:t xml:space="preserve">Nesta aula, será aprofundada a funcionalidade</w:t>
      </w:r>
      <w:r>
        <w:t xml:space="preserve"> </w:t>
      </w:r>
      <w:r>
        <w:rPr>
          <w:bCs/>
          <w:b/>
        </w:rPr>
        <w:t xml:space="preserve">Ordenar Cumprimentos</w:t>
      </w:r>
      <w:r>
        <w:t xml:space="preserve"> </w:t>
      </w:r>
      <w:r>
        <w:t xml:space="preserve">no sistema</w:t>
      </w:r>
      <w:r>
        <w:t xml:space="preserve"> </w:t>
      </w:r>
      <w:r>
        <w:rPr>
          <w:bCs/>
          <w:b/>
        </w:rPr>
        <w:t xml:space="preserve">ProJUDI</w:t>
      </w:r>
      <w:r>
        <w:t xml:space="preserve">, com enfoque específico nas</w:t>
      </w:r>
      <w:r>
        <w:t xml:space="preserve"> </w:t>
      </w:r>
      <w:r>
        <w:rPr>
          <w:bCs/>
          <w:b/>
        </w:rPr>
        <w:t xml:space="preserve">Varas Criminais</w:t>
      </w:r>
      <w:r>
        <w:t xml:space="preserve">, ampliando e sistematizando os exemplos apresentados em aulas anteriores.</w:t>
      </w:r>
    </w:p>
    <w:bookmarkStart w:id="730" w:name="Xe5c724b25c3f92d209fb15744c07989689d2430"/>
    <w:bookmarkStart w:id="729" w:name="Xb486387754ec33b005f010c3955bb5ef07201e3"/>
    <w:p>
      <w:pPr>
        <w:pStyle w:val="Heading4"/>
      </w:pPr>
      <w:r>
        <w:t xml:space="preserve">18.33.1.</w:t>
      </w:r>
      <w:r>
        <w:t xml:space="preserve"> </w:t>
      </w:r>
      <w:r>
        <w:t xml:space="preserve">O que é a funcionalidade Ordenar Cumprimentos</w:t>
      </w:r>
      <w:hyperlink w:anchor="Xe5c724b25c3f92d209fb15744c07989689d2430">
        <w:r>
          <w:rPr>
            <w:rStyle w:val="Hyperlink"/>
          </w:rPr>
          <w:t xml:space="preserve"></w:t>
        </w:r>
      </w:hyperlink>
    </w:p>
    <w:p>
      <w:pPr>
        <w:pStyle w:val="FirstParagraph"/>
      </w:pPr>
      <w:r>
        <w:t xml:space="preserve">A função</w:t>
      </w:r>
      <w:r>
        <w:t xml:space="preserve"> </w:t>
      </w:r>
      <w:r>
        <w:rPr>
          <w:bCs/>
          <w:b/>
        </w:rPr>
        <w:t xml:space="preserve">Ordenar Cumprimentos</w:t>
      </w:r>
      <w:r>
        <w:t xml:space="preserve"> </w:t>
      </w:r>
      <w:r>
        <w:t xml:space="preserve">permite à Secretaria expedir diversos tipos de documentos processuais a partir de uma</w:t>
      </w:r>
      <w:r>
        <w:t xml:space="preserve"> </w:t>
      </w:r>
      <w:r>
        <w:rPr>
          <w:bCs/>
          <w:b/>
        </w:rPr>
        <w:t xml:space="preserve">determinação judicial</w:t>
      </w:r>
      <w:r>
        <w:t xml:space="preserve"> </w:t>
      </w:r>
      <w:r>
        <w:t xml:space="preserve">(decisão, despacho ou sentença).</w:t>
      </w:r>
    </w:p>
    <w:p>
      <w:pPr>
        <w:pStyle w:val="BodyText"/>
      </w:pPr>
      <w:r>
        <w:t xml:space="preserve">Essa funcionalidade encontra-se disponível na aba</w:t>
      </w:r>
      <w:r>
        <w:t xml:space="preserve"> </w:t>
      </w:r>
      <w:r>
        <w:rPr>
          <w:bCs/>
          <w:b/>
        </w:rPr>
        <w:t xml:space="preserve">Movimentações</w:t>
      </w:r>
      <w:r>
        <w:t xml:space="preserve"> </w:t>
      </w:r>
      <w:r>
        <w:t xml:space="preserve">e deve ser acessada sempre a partir do ato processual que fundamenta o cumprimento.</w:t>
      </w:r>
    </w:p>
    <w:bookmarkEnd w:id="729"/>
    <w:bookmarkEnd w:id="730"/>
    <w:bookmarkStart w:id="732" w:name="X58499d616268c80d47bc1ce3f8dbc87ccf7b4fe"/>
    <w:bookmarkStart w:id="731" w:name="Xb50cc1729d672a4551cdad2849a829e88fc7a5d"/>
    <w:p>
      <w:pPr>
        <w:pStyle w:val="Heading4"/>
      </w:pPr>
      <w:r>
        <w:t xml:space="preserve">18.33.2.</w:t>
      </w:r>
      <w:r>
        <w:t xml:space="preserve"> </w:t>
      </w:r>
      <w:r>
        <w:t xml:space="preserve">Tipos de Documentos Disponíveis na Área Criminal</w:t>
      </w:r>
      <w:hyperlink w:anchor="X58499d616268c80d47bc1ce3f8dbc87ccf7b4fe">
        <w:r>
          <w:rPr>
            <w:rStyle w:val="Hyperlink"/>
          </w:rPr>
          <w:t xml:space="preserve"></w:t>
        </w:r>
      </w:hyperlink>
    </w:p>
    <w:p>
      <w:pPr>
        <w:pStyle w:val="FirstParagraph"/>
      </w:pPr>
      <w:r>
        <w:t xml:space="preserve">Na</w:t>
      </w:r>
      <w:r>
        <w:t xml:space="preserve"> </w:t>
      </w:r>
      <w:r>
        <w:rPr>
          <w:bCs/>
          <w:b/>
        </w:rPr>
        <w:t xml:space="preserve">área criminal</w:t>
      </w:r>
      <w:r>
        <w:t xml:space="preserve">, o rol de documentos disponíveis para ordenação de cumprimento é ampliado, incluindo:</w:t>
      </w:r>
    </w:p>
    <w:p>
      <w:pPr>
        <w:numPr>
          <w:ilvl w:val="0"/>
          <w:numId w:val="1366"/>
        </w:numPr>
      </w:pPr>
      <w:r>
        <w:t xml:space="preserve">Alvará;</w:t>
      </w:r>
    </w:p>
    <w:p>
      <w:pPr>
        <w:numPr>
          <w:ilvl w:val="0"/>
          <w:numId w:val="1366"/>
        </w:numPr>
      </w:pPr>
      <w:r>
        <w:t xml:space="preserve">Carta de arrematação;</w:t>
      </w:r>
    </w:p>
    <w:p>
      <w:pPr>
        <w:numPr>
          <w:ilvl w:val="0"/>
          <w:numId w:val="1366"/>
        </w:numPr>
      </w:pPr>
      <w:r>
        <w:t xml:space="preserve">Carta precatória;</w:t>
      </w:r>
    </w:p>
    <w:p>
      <w:pPr>
        <w:numPr>
          <w:ilvl w:val="0"/>
          <w:numId w:val="1366"/>
        </w:numPr>
      </w:pPr>
      <w:r>
        <w:t xml:space="preserve">Edital de citação;</w:t>
      </w:r>
    </w:p>
    <w:p>
      <w:pPr>
        <w:numPr>
          <w:ilvl w:val="0"/>
          <w:numId w:val="1366"/>
        </w:numPr>
      </w:pPr>
      <w:r>
        <w:t xml:space="preserve">Mandado de prisão;</w:t>
      </w:r>
    </w:p>
    <w:p>
      <w:pPr>
        <w:numPr>
          <w:ilvl w:val="0"/>
          <w:numId w:val="1366"/>
        </w:numPr>
      </w:pPr>
      <w:r>
        <w:t xml:space="preserve">Guias de:</w:t>
      </w:r>
    </w:p>
    <w:p>
      <w:pPr>
        <w:numPr>
          <w:ilvl w:val="1"/>
          <w:numId w:val="1367"/>
        </w:numPr>
      </w:pPr>
      <w:r>
        <w:t xml:space="preserve">Internação;</w:t>
      </w:r>
    </w:p>
    <w:p>
      <w:pPr>
        <w:numPr>
          <w:ilvl w:val="1"/>
          <w:numId w:val="1367"/>
        </w:numPr>
      </w:pPr>
      <w:r>
        <w:t xml:space="preserve">Execução;</w:t>
      </w:r>
    </w:p>
    <w:p>
      <w:pPr>
        <w:numPr>
          <w:ilvl w:val="1"/>
          <w:numId w:val="1367"/>
        </w:numPr>
      </w:pPr>
      <w:r>
        <w:t xml:space="preserve">Recolhimento.</w:t>
      </w:r>
    </w:p>
    <w:p>
      <w:pPr>
        <w:pStyle w:val="FirstParagraph"/>
      </w:pPr>
      <w:r>
        <w:t xml:space="preserve">Nota</w:t>
      </w:r>
    </w:p>
    <w:p>
      <w:pPr>
        <w:pStyle w:val="BodyText"/>
      </w:pPr>
      <w:r>
        <w:t xml:space="preserve">A</w:t>
      </w:r>
      <w:r>
        <w:t xml:space="preserve"> </w:t>
      </w:r>
      <w:r>
        <w:rPr>
          <w:bCs/>
          <w:b/>
        </w:rPr>
        <w:t xml:space="preserve">carta precatória eletrônica</w:t>
      </w:r>
      <w:r>
        <w:t xml:space="preserve"> </w:t>
      </w:r>
      <w:r>
        <w:t xml:space="preserve">será objeto de aula específica, em razão de suas particularidades procedimentais.</w:t>
      </w:r>
    </w:p>
    <w:bookmarkEnd w:id="731"/>
    <w:bookmarkEnd w:id="732"/>
    <w:bookmarkStart w:id="736" w:name="X04c4e5e9428fc2d5d7f06a00dfc4253e1e01b4a"/>
    <w:bookmarkStart w:id="735" w:name="X84dc3909226ca0f55e1333c3d67546fdb10ca5b"/>
    <w:p>
      <w:pPr>
        <w:pStyle w:val="Heading4"/>
      </w:pPr>
      <w:r>
        <w:t xml:space="preserve">18.33.3.</w:t>
      </w:r>
      <w:r>
        <w:t xml:space="preserve"> </w:t>
      </w:r>
      <w:r>
        <w:t xml:space="preserve">Exemplo Prático: Expedição de Edital de Citação</w:t>
      </w:r>
      <w:hyperlink w:anchor="X04c4e5e9428fc2d5d7f06a00dfc4253e1e01b4a">
        <w:r>
          <w:rPr>
            <w:rStyle w:val="Hyperlink"/>
          </w:rPr>
          <w:t xml:space="preserve"></w:t>
        </w:r>
      </w:hyperlink>
    </w:p>
    <w:p>
      <w:pPr>
        <w:pStyle w:val="FirstParagraph"/>
      </w:pPr>
      <w:r>
        <w:t xml:space="preserve">Para expedir um</w:t>
      </w:r>
      <w:r>
        <w:t xml:space="preserve"> </w:t>
      </w:r>
      <w:r>
        <w:rPr>
          <w:bCs/>
          <w:b/>
        </w:rPr>
        <w:t xml:space="preserve">Edital de Citação</w:t>
      </w:r>
      <w:r>
        <w:t xml:space="preserve">, siga os passos abaixo:</w:t>
      </w:r>
    </w:p>
    <w:p>
      <w:pPr>
        <w:numPr>
          <w:ilvl w:val="0"/>
          <w:numId w:val="1368"/>
        </w:numPr>
      </w:pPr>
      <w:r>
        <w:t xml:space="preserve">Acesse o processo desejado;</w:t>
      </w:r>
    </w:p>
    <w:p>
      <w:pPr>
        <w:numPr>
          <w:ilvl w:val="0"/>
          <w:numId w:val="1368"/>
        </w:numPr>
      </w:pPr>
      <w:r>
        <w:t xml:space="preserve">Vá até a aba</w:t>
      </w:r>
      <w:r>
        <w:t xml:space="preserve"> </w:t>
      </w:r>
      <w:r>
        <w:rPr>
          <w:bCs/>
          <w:b/>
        </w:rPr>
        <w:t xml:space="preserve">Movimentações</w:t>
      </w:r>
      <w:r>
        <w:t xml:space="preserve">;</w:t>
      </w:r>
    </w:p>
    <w:p>
      <w:pPr>
        <w:numPr>
          <w:ilvl w:val="0"/>
          <w:numId w:val="1368"/>
        </w:numPr>
      </w:pPr>
      <w:r>
        <w:t xml:space="preserve">Clique sobre a</w:t>
      </w:r>
      <w:r>
        <w:t xml:space="preserve"> </w:t>
      </w:r>
      <w:r>
        <w:rPr>
          <w:bCs/>
          <w:b/>
        </w:rPr>
        <w:t xml:space="preserve">movimentação-base</w:t>
      </w:r>
      <w:r>
        <w:t xml:space="preserve"> </w:t>
      </w:r>
      <w:r>
        <w:t xml:space="preserve">(decisão ou despacho);</w:t>
      </w:r>
    </w:p>
    <w:p>
      <w:pPr>
        <w:numPr>
          <w:ilvl w:val="0"/>
          <w:numId w:val="1368"/>
        </w:numPr>
      </w:pPr>
      <w:r>
        <w:t xml:space="preserve">Selecione</w:t>
      </w:r>
      <w:r>
        <w:t xml:space="preserve"> </w:t>
      </w:r>
      <w:r>
        <w:rPr>
          <w:bCs/>
          <w:b/>
        </w:rPr>
        <w:t xml:space="preserve">“Movimentar a partir desta”</w:t>
      </w:r>
      <w:r>
        <w:t xml:space="preserve">;</w:t>
      </w:r>
    </w:p>
    <w:p>
      <w:pPr>
        <w:numPr>
          <w:ilvl w:val="0"/>
          <w:numId w:val="1368"/>
        </w:numPr>
      </w:pPr>
      <w:r>
        <w:t xml:space="preserve">No menu lateral esquerdo, clique em</w:t>
      </w:r>
      <w:r>
        <w:t xml:space="preserve"> </w:t>
      </w:r>
      <w:r>
        <w:rPr>
          <w:bCs/>
          <w:b/>
        </w:rPr>
        <w:t xml:space="preserve">“Ordenar Cumprimentos”</w:t>
      </w:r>
      <w:r>
        <w:t xml:space="preserve">;</w:t>
      </w:r>
    </w:p>
    <w:p>
      <w:pPr>
        <w:numPr>
          <w:ilvl w:val="0"/>
          <w:numId w:val="1368"/>
        </w:numPr>
      </w:pPr>
      <w:r>
        <w:t xml:space="preserve">No campo</w:t>
      </w:r>
      <w:r>
        <w:t xml:space="preserve"> </w:t>
      </w:r>
      <w:r>
        <w:rPr>
          <w:bCs/>
          <w:b/>
        </w:rPr>
        <w:t xml:space="preserve">Tipo de documento</w:t>
      </w:r>
      <w:r>
        <w:t xml:space="preserve">, selecione</w:t>
      </w:r>
      <w:r>
        <w:t xml:space="preserve"> </w:t>
      </w:r>
      <w:r>
        <w:rPr>
          <w:bCs/>
          <w:b/>
        </w:rPr>
        <w:t xml:space="preserve">Edital de Citação</w:t>
      </w:r>
      <w:r>
        <w:t xml:space="preserve">;</w:t>
      </w:r>
    </w:p>
    <w:p>
      <w:pPr>
        <w:numPr>
          <w:ilvl w:val="0"/>
          <w:numId w:val="1368"/>
        </w:numPr>
      </w:pPr>
      <w:r>
        <w:t xml:space="preserve">Preencha as informações obrigatórias:</w:t>
      </w:r>
    </w:p>
    <w:p>
      <w:pPr>
        <w:numPr>
          <w:ilvl w:val="1"/>
          <w:numId w:val="1369"/>
        </w:numPr>
      </w:pPr>
      <w:r>
        <w:t xml:space="preserve">Assinatura pelo magistrado:</w:t>
      </w:r>
      <w:r>
        <w:t xml:space="preserve"> </w:t>
      </w:r>
      <w:r>
        <w:rPr>
          <w:bCs/>
          <w:b/>
        </w:rPr>
        <w:t xml:space="preserve">Sim</w:t>
      </w:r>
      <w:r>
        <w:t xml:space="preserve">;</w:t>
      </w:r>
    </w:p>
    <w:p>
      <w:pPr>
        <w:numPr>
          <w:ilvl w:val="1"/>
          <w:numId w:val="1369"/>
        </w:numPr>
      </w:pPr>
      <w:r>
        <w:t xml:space="preserve">Nome do magistrado;</w:t>
      </w:r>
    </w:p>
    <w:p>
      <w:pPr>
        <w:numPr>
          <w:ilvl w:val="1"/>
          <w:numId w:val="1369"/>
        </w:numPr>
      </w:pPr>
      <w:r>
        <w:t xml:space="preserve">Parte destinatária;</w:t>
      </w:r>
    </w:p>
    <w:p>
      <w:pPr>
        <w:numPr>
          <w:ilvl w:val="1"/>
          <w:numId w:val="1369"/>
        </w:numPr>
      </w:pPr>
      <w:r>
        <w:t xml:space="preserve">Urgência: Sim ou Não;</w:t>
      </w:r>
    </w:p>
    <w:p>
      <w:pPr>
        <w:numPr>
          <w:ilvl w:val="1"/>
          <w:numId w:val="1369"/>
        </w:numPr>
      </w:pPr>
      <w:r>
        <w:t xml:space="preserve">Necessidade de retorno;</w:t>
      </w:r>
    </w:p>
    <w:p>
      <w:pPr>
        <w:numPr>
          <w:ilvl w:val="1"/>
          <w:numId w:val="1369"/>
        </w:numPr>
      </w:pPr>
      <w:r>
        <w:t xml:space="preserve">Prazo do edital.</w:t>
      </w:r>
    </w:p>
    <w:p>
      <w:pPr>
        <w:numPr>
          <w:ilvl w:val="0"/>
          <w:numId w:val="1368"/>
        </w:numPr>
      </w:pPr>
      <w:r>
        <w:t xml:space="preserve">Clique em</w:t>
      </w:r>
      <w:r>
        <w:t xml:space="preserve"> </w:t>
      </w:r>
      <w:r>
        <w:rPr>
          <w:bCs/>
          <w:b/>
        </w:rPr>
        <w:t xml:space="preserve">“Ordenar”</w:t>
      </w:r>
      <w:r>
        <w:t xml:space="preserve"> </w:t>
      </w:r>
      <w:r>
        <w:t xml:space="preserve">para gerar a pendência.</w:t>
      </w:r>
    </w:p>
    <w:bookmarkStart w:id="734" w:name="insercao-do-documento"/>
    <w:bookmarkStart w:id="733" w:name="inserção-do-documento-1"/>
    <w:p>
      <w:pPr>
        <w:pStyle w:val="Heading5"/>
      </w:pPr>
      <w:r>
        <w:t xml:space="preserve">18.33.3.1.</w:t>
      </w:r>
      <w:r>
        <w:t xml:space="preserve"> </w:t>
      </w:r>
      <w:r>
        <w:t xml:space="preserve">Inserção do Documento</w:t>
      </w:r>
      <w:hyperlink w:anchor="insercao-do-documento">
        <w:r>
          <w:rPr>
            <w:rStyle w:val="Hyperlink"/>
          </w:rPr>
          <w:t xml:space="preserve"></w:t>
        </w:r>
      </w:hyperlink>
    </w:p>
    <w:p>
      <w:pPr>
        <w:pStyle w:val="FirstParagraph"/>
      </w:pPr>
      <w:r>
        <w:t xml:space="preserve">Após a ordenação, será criada uma pendência de cumprimento.</w:t>
      </w:r>
    </w:p>
    <w:p>
      <w:pPr>
        <w:pStyle w:val="BodyText"/>
      </w:pPr>
      <w:r>
        <w:t xml:space="preserve">Para inserir o conteúdo do edital:</w:t>
      </w:r>
    </w:p>
    <w:p>
      <w:pPr>
        <w:numPr>
          <w:ilvl w:val="0"/>
          <w:numId w:val="1370"/>
        </w:numPr>
      </w:pPr>
      <w:r>
        <w:t xml:space="preserve">Clique sobre a pendência gerada;</w:t>
      </w:r>
    </w:p>
    <w:p>
      <w:pPr>
        <w:numPr>
          <w:ilvl w:val="0"/>
          <w:numId w:val="1370"/>
        </w:numPr>
      </w:pPr>
      <w:r>
        <w:t xml:space="preserve">Selecione</w:t>
      </w:r>
      <w:r>
        <w:t xml:space="preserve"> </w:t>
      </w:r>
      <w:r>
        <w:rPr>
          <w:bCs/>
          <w:b/>
        </w:rPr>
        <w:t xml:space="preserve">“Visualizar”</w:t>
      </w:r>
      <w:r>
        <w:t xml:space="preserve">;</w:t>
      </w:r>
    </w:p>
    <w:p>
      <w:pPr>
        <w:numPr>
          <w:ilvl w:val="0"/>
          <w:numId w:val="1370"/>
        </w:numPr>
      </w:pPr>
      <w:r>
        <w:t xml:space="preserve">Clique em</w:t>
      </w:r>
      <w:r>
        <w:t xml:space="preserve"> </w:t>
      </w:r>
      <w:r>
        <w:rPr>
          <w:bCs/>
          <w:b/>
        </w:rPr>
        <w:t xml:space="preserve">“Analisar”</w:t>
      </w:r>
      <w:r>
        <w:t xml:space="preserve">;</w:t>
      </w:r>
    </w:p>
    <w:p>
      <w:pPr>
        <w:numPr>
          <w:ilvl w:val="0"/>
          <w:numId w:val="1370"/>
        </w:numPr>
      </w:pPr>
      <w:r>
        <w:t xml:space="preserve">Na tela de pré-análise, escolha uma das opções:</w:t>
      </w:r>
    </w:p>
    <w:p>
      <w:pPr>
        <w:numPr>
          <w:ilvl w:val="1"/>
          <w:numId w:val="1371"/>
        </w:numPr>
      </w:pPr>
      <w:r>
        <w:rPr>
          <w:bCs/>
          <w:b/>
        </w:rPr>
        <w:t xml:space="preserve">Digitar texto</w:t>
      </w:r>
      <w:r>
        <w:t xml:space="preserve">, utilizando modelo previamente cadastrado; ou</w:t>
      </w:r>
    </w:p>
    <w:p>
      <w:pPr>
        <w:numPr>
          <w:ilvl w:val="1"/>
          <w:numId w:val="1371"/>
        </w:numPr>
      </w:pPr>
      <w:r>
        <w:rPr>
          <w:bCs/>
          <w:b/>
        </w:rPr>
        <w:t xml:space="preserve">Anexar arquivo em PDF</w:t>
      </w:r>
      <w:r>
        <w:t xml:space="preserve">.</w:t>
      </w:r>
    </w:p>
    <w:p>
      <w:pPr>
        <w:numPr>
          <w:ilvl w:val="0"/>
          <w:numId w:val="1370"/>
        </w:numPr>
      </w:pPr>
      <w:r>
        <w:t xml:space="preserve">Preencha os campos necessários;</w:t>
      </w:r>
    </w:p>
    <w:p>
      <w:pPr>
        <w:numPr>
          <w:ilvl w:val="0"/>
          <w:numId w:val="1370"/>
        </w:numPr>
      </w:pPr>
      <w:r>
        <w:t xml:space="preserve">Clique em</w:t>
      </w:r>
      <w:r>
        <w:t xml:space="preserve"> </w:t>
      </w:r>
      <w:r>
        <w:rPr>
          <w:bCs/>
          <w:b/>
        </w:rPr>
        <w:t xml:space="preserve">“Continuar”</w:t>
      </w:r>
      <w:r>
        <w:t xml:space="preserve">;</w:t>
      </w:r>
    </w:p>
    <w:p>
      <w:pPr>
        <w:numPr>
          <w:ilvl w:val="0"/>
          <w:numId w:val="1370"/>
        </w:numPr>
      </w:pPr>
      <w:r>
        <w:t xml:space="preserve">Em seguida, clique em</w:t>
      </w:r>
      <w:r>
        <w:t xml:space="preserve"> </w:t>
      </w:r>
      <w:r>
        <w:rPr>
          <w:bCs/>
          <w:b/>
        </w:rPr>
        <w:t xml:space="preserve">“Salvar e Concluir”</w:t>
      </w:r>
      <w:r>
        <w:t xml:space="preserve">.</w:t>
      </w:r>
    </w:p>
    <w:bookmarkEnd w:id="733"/>
    <w:bookmarkEnd w:id="734"/>
    <w:bookmarkEnd w:id="735"/>
    <w:bookmarkEnd w:id="736"/>
    <w:bookmarkStart w:id="737" w:name="encaminhamento-para-assinatura-judicial"/>
    <w:p>
      <w:pPr>
        <w:pStyle w:val="Heading4"/>
      </w:pPr>
      <w:r>
        <w:t xml:space="preserve">18.33.4.</w:t>
      </w:r>
      <w:r>
        <w:t xml:space="preserve"> </w:t>
      </w:r>
      <w:r>
        <w:t xml:space="preserve">Encaminhamento para Assinatura Judicial</w:t>
      </w:r>
      <w:hyperlink w:anchor="encaminhamento-para-assinatura-judicial">
        <w:r>
          <w:rPr>
            <w:rStyle w:val="Hyperlink"/>
          </w:rPr>
          <w:t xml:space="preserve"></w:t>
        </w:r>
      </w:hyperlink>
    </w:p>
    <w:p>
      <w:pPr>
        <w:pStyle w:val="FirstParagraph"/>
      </w:pPr>
      <w:r>
        <w:t xml:space="preserve">Diferentemente dos documentos assinados pela Secretaria, os</w:t>
      </w:r>
      <w:r>
        <w:t xml:space="preserve"> </w:t>
      </w:r>
      <w:r>
        <w:rPr>
          <w:bCs/>
          <w:b/>
        </w:rPr>
        <w:t xml:space="preserve">documentos que exigem assinatura do magistrado</w:t>
      </w:r>
      <w:r>
        <w:t xml:space="preserve">, como editais, devem ser</w:t>
      </w:r>
      <w:r>
        <w:t xml:space="preserve"> </w:t>
      </w:r>
      <w:r>
        <w:rPr>
          <w:bCs/>
          <w:b/>
        </w:rPr>
        <w:t xml:space="preserve">encaminhados ao juiz</w:t>
      </w:r>
      <w:r>
        <w:t xml:space="preserve">.</w:t>
      </w:r>
    </w:p>
    <w:p>
      <w:pPr>
        <w:pStyle w:val="BodyText"/>
      </w:pPr>
      <w:r>
        <w:t xml:space="preserve">Procedimento:</w:t>
      </w:r>
    </w:p>
    <w:p>
      <w:pPr>
        <w:numPr>
          <w:ilvl w:val="0"/>
          <w:numId w:val="1372"/>
        </w:numPr>
      </w:pPr>
      <w:r>
        <w:t xml:space="preserve">Após salvar e concluir a pré-análise, clique em</w:t>
      </w:r>
      <w:r>
        <w:t xml:space="preserve"> </w:t>
      </w:r>
      <w:r>
        <w:rPr>
          <w:bCs/>
          <w:b/>
        </w:rPr>
        <w:t xml:space="preserve">“Encaminhar ao juiz”</w:t>
      </w:r>
      <w:r>
        <w:t xml:space="preserve">;</w:t>
      </w:r>
    </w:p>
    <w:p>
      <w:pPr>
        <w:numPr>
          <w:ilvl w:val="0"/>
          <w:numId w:val="1372"/>
        </w:numPr>
      </w:pPr>
      <w:r>
        <w:t xml:space="preserve">Confirme o encaminhamento;</w:t>
      </w:r>
    </w:p>
    <w:p>
      <w:pPr>
        <w:numPr>
          <w:ilvl w:val="0"/>
          <w:numId w:val="1372"/>
        </w:numPr>
      </w:pPr>
      <w:r>
        <w:t xml:space="preserve">O documento será enviado à</w:t>
      </w:r>
      <w:r>
        <w:t xml:space="preserve"> </w:t>
      </w:r>
      <w:r>
        <w:rPr>
          <w:bCs/>
          <w:b/>
        </w:rPr>
        <w:t xml:space="preserve">fila do magistrado</w:t>
      </w:r>
      <w:r>
        <w:t xml:space="preserve">, onde será assinado digitalmente.</w:t>
      </w:r>
    </w:p>
    <w:p>
      <w:pPr>
        <w:pStyle w:val="FirstParagraph"/>
      </w:pPr>
      <w:r>
        <w:t xml:space="preserve">Somente após a assinatura judicial o edital será considerado</w:t>
      </w:r>
      <w:r>
        <w:t xml:space="preserve"> </w:t>
      </w:r>
      <w:r>
        <w:rPr>
          <w:bCs/>
          <w:b/>
        </w:rPr>
        <w:t xml:space="preserve">válido e apto à publicação</w:t>
      </w:r>
      <w:r>
        <w:t xml:space="preserve">.</w:t>
      </w:r>
    </w:p>
    <w:bookmarkEnd w:id="737"/>
    <w:bookmarkStart w:id="739" w:name="resumo"/>
    <w:bookmarkStart w:id="738" w:name="resumo-28"/>
    <w:p>
      <w:pPr>
        <w:pStyle w:val="Heading4"/>
      </w:pPr>
      <w:r>
        <w:t xml:space="preserve">18.33.5.</w:t>
      </w:r>
      <w:r>
        <w:t xml:space="preserve"> </w:t>
      </w:r>
      <w:r>
        <w:t xml:space="preserve">Resumo</w:t>
      </w:r>
      <w:hyperlink w:anchor="resumo">
        <w:r>
          <w:rPr>
            <w:rStyle w:val="Hyperlink"/>
          </w:rPr>
          <w:t xml:space="preserve"></w:t>
        </w:r>
      </w:hyperlink>
    </w:p>
    <w:p>
      <w:pPr>
        <w:pStyle w:val="FirstParagraph"/>
      </w:pPr>
      <w:r>
        <w:t xml:space="preserve">A funcionalidade</w:t>
      </w:r>
      <w:r>
        <w:t xml:space="preserve"> </w:t>
      </w:r>
      <w:r>
        <w:rPr>
          <w:bCs/>
          <w:b/>
        </w:rPr>
        <w:t xml:space="preserve">Ordenar Cumprimentos</w:t>
      </w:r>
      <w:r>
        <w:t xml:space="preserve">:</w:t>
      </w:r>
    </w:p>
    <w:p>
      <w:pPr>
        <w:numPr>
          <w:ilvl w:val="0"/>
          <w:numId w:val="1373"/>
        </w:numPr>
      </w:pPr>
      <w:r>
        <w:t xml:space="preserve">Permite a expedição de diversos documentos processuais;</w:t>
      </w:r>
    </w:p>
    <w:p>
      <w:pPr>
        <w:numPr>
          <w:ilvl w:val="0"/>
          <w:numId w:val="1373"/>
        </w:numPr>
      </w:pPr>
      <w:r>
        <w:t xml:space="preserve">É essencial para o cumprimento das determinações judiciais;</w:t>
      </w:r>
    </w:p>
    <w:p>
      <w:pPr>
        <w:numPr>
          <w:ilvl w:val="0"/>
          <w:numId w:val="1373"/>
        </w:numPr>
      </w:pPr>
      <w:r>
        <w:t xml:space="preserve">Possui, na área criminal, documentos específicos como mandado de prisão e guias;</w:t>
      </w:r>
    </w:p>
    <w:p>
      <w:pPr>
        <w:numPr>
          <w:ilvl w:val="0"/>
          <w:numId w:val="1373"/>
        </w:numPr>
      </w:pPr>
      <w:r>
        <w:t xml:space="preserve">Exige atenção quanto à</w:t>
      </w:r>
      <w:r>
        <w:t xml:space="preserve"> </w:t>
      </w:r>
      <w:r>
        <w:rPr>
          <w:bCs/>
          <w:b/>
        </w:rPr>
        <w:t xml:space="preserve">assinatura competente</w:t>
      </w:r>
      <w:r>
        <w:t xml:space="preserve">, especialmente em casos de editais e atos de natureza judicial.</w:t>
      </w:r>
    </w:p>
    <w:p>
      <w:pPr>
        <w:pStyle w:val="FirstParagraph"/>
      </w:pPr>
      <w:r>
        <w:t xml:space="preserve">O correto uso dessa ferramenta garante</w:t>
      </w:r>
      <w:r>
        <w:t xml:space="preserve"> </w:t>
      </w:r>
      <w:r>
        <w:rPr>
          <w:bCs/>
          <w:b/>
        </w:rPr>
        <w:t xml:space="preserve">regularidade processual, eficiência cartorária e segurança jurídica</w:t>
      </w:r>
      <w:r>
        <w:t xml:space="preserve">.</w:t>
      </w:r>
    </w:p>
    <w:bookmarkEnd w:id="738"/>
    <w:bookmarkEnd w:id="739"/>
    <w:bookmarkEnd w:id="740"/>
    <w:p>
      <w:pPr>
        <w:pStyle w:val="BodyText"/>
      </w:pPr>
      <w:bookmarkStart w:id="741" w:name="document-projud_34_intimarperitooj"/>
      <w:bookmarkEnd w:id="741"/>
    </w:p>
    <w:bookmarkStart w:id="751" w:name="intimar-perito-e-oficial-de-justica"/>
    <w:bookmarkStart w:id="750" w:name="intimar-perito-e-oficial-de-justiça"/>
    <w:p>
      <w:pPr>
        <w:pStyle w:val="Heading3"/>
      </w:pPr>
      <w:r>
        <w:t xml:space="preserve">18.34.</w:t>
      </w:r>
      <w:r>
        <w:t xml:space="preserve"> </w:t>
      </w:r>
      <w:r>
        <w:t xml:space="preserve">Intimar Perito e Oficial de Justiça</w:t>
      </w:r>
      <w:hyperlink w:anchor="intimar-perito-e-oficial-de-justica">
        <w:r>
          <w:rPr>
            <w:rStyle w:val="Hyperlink"/>
          </w:rPr>
          <w:t xml:space="preserve"></w:t>
        </w:r>
      </w:hyperlink>
    </w:p>
    <w:p>
      <w:pPr>
        <w:pStyle w:val="FirstParagraph"/>
      </w:pPr>
      <w:r>
        <w:t xml:space="preserve">Nesta aula, será apresentado o procedimento para realização da</w:t>
      </w:r>
      <w:r>
        <w:t xml:space="preserve"> </w:t>
      </w:r>
      <w:r>
        <w:rPr>
          <w:bCs/>
          <w:b/>
        </w:rPr>
        <w:t xml:space="preserve">intimação de peritos</w:t>
      </w:r>
      <w:r>
        <w:t xml:space="preserve"> </w:t>
      </w:r>
      <w:r>
        <w:t xml:space="preserve">e</w:t>
      </w:r>
      <w:r>
        <w:t xml:space="preserve"> </w:t>
      </w:r>
      <w:r>
        <w:rPr>
          <w:bCs/>
          <w:b/>
        </w:rPr>
        <w:t xml:space="preserve">oficiais de justiça</w:t>
      </w:r>
      <w:r>
        <w:t xml:space="preserve"> </w:t>
      </w:r>
      <w:r>
        <w:t xml:space="preserve">no sistema</w:t>
      </w:r>
      <w:r>
        <w:t xml:space="preserve"> </w:t>
      </w:r>
      <w:r>
        <w:rPr>
          <w:bCs/>
          <w:b/>
        </w:rPr>
        <w:t xml:space="preserve">ProJUDI</w:t>
      </w:r>
      <w:r>
        <w:t xml:space="preserve">, a partir de ato processual que determine tal providência.</w:t>
      </w:r>
    </w:p>
    <w:bookmarkStart w:id="743" w:name="pre-requisitos"/>
    <w:bookmarkStart w:id="742" w:name="pré-requisitos"/>
    <w:p>
      <w:pPr>
        <w:pStyle w:val="Heading4"/>
      </w:pPr>
      <w:r>
        <w:t xml:space="preserve">18.34.1.</w:t>
      </w:r>
      <w:r>
        <w:t xml:space="preserve"> </w:t>
      </w:r>
      <w:r>
        <w:t xml:space="preserve">Pré-requisitos</w:t>
      </w:r>
      <w:hyperlink w:anchor="pre-requisitos">
        <w:r>
          <w:rPr>
            <w:rStyle w:val="Hyperlink"/>
          </w:rPr>
          <w:t xml:space="preserve"></w:t>
        </w:r>
      </w:hyperlink>
    </w:p>
    <w:p>
      <w:pPr>
        <w:pStyle w:val="FirstParagraph"/>
      </w:pPr>
      <w:r>
        <w:t xml:space="preserve">Antes da intimação do perito, é indispensável que ele esteja</w:t>
      </w:r>
      <w:r>
        <w:t xml:space="preserve"> </w:t>
      </w:r>
      <w:r>
        <w:rPr>
          <w:bCs/>
          <w:b/>
        </w:rPr>
        <w:t xml:space="preserve">previamente habilitado no processo</w:t>
      </w:r>
      <w:r>
        <w:t xml:space="preserve">, conforme procedimento abordado na aula específica sobre</w:t>
      </w:r>
      <w:r>
        <w:t xml:space="preserve"> </w:t>
      </w:r>
      <w:r>
        <w:rPr>
          <w:bCs/>
          <w:b/>
        </w:rPr>
        <w:t xml:space="preserve">Cadastro de Perito</w:t>
      </w:r>
      <w:r>
        <w:t xml:space="preserve">.</w:t>
      </w:r>
    </w:p>
    <w:p>
      <w:pPr>
        <w:pStyle w:val="BodyText"/>
      </w:pPr>
      <w:r>
        <w:t xml:space="preserve">Da mesma forma, a intimação do oficial de justiça somente será possível quando houver</w:t>
      </w:r>
      <w:r>
        <w:t xml:space="preserve"> </w:t>
      </w:r>
      <w:r>
        <w:rPr>
          <w:bCs/>
          <w:b/>
        </w:rPr>
        <w:t xml:space="preserve">mandado vinculado ao processo</w:t>
      </w:r>
      <w:r>
        <w:t xml:space="preserve">, com identificação do servidor responsável pelo cumprimento.</w:t>
      </w:r>
    </w:p>
    <w:bookmarkEnd w:id="742"/>
    <w:bookmarkEnd w:id="743"/>
    <w:bookmarkStart w:id="745" w:name="intimacao-de-perito"/>
    <w:bookmarkStart w:id="744" w:name="intimação-de-perito"/>
    <w:p>
      <w:pPr>
        <w:pStyle w:val="Heading4"/>
      </w:pPr>
      <w:r>
        <w:t xml:space="preserve">18.34.2.</w:t>
      </w:r>
      <w:r>
        <w:t xml:space="preserve"> </w:t>
      </w:r>
      <w:r>
        <w:t xml:space="preserve">Intimação de Perito</w:t>
      </w:r>
      <w:hyperlink w:anchor="intimacao-de-perito">
        <w:r>
          <w:rPr>
            <w:rStyle w:val="Hyperlink"/>
          </w:rPr>
          <w:t xml:space="preserve"></w:t>
        </w:r>
      </w:hyperlink>
    </w:p>
    <w:p>
      <w:pPr>
        <w:pStyle w:val="FirstParagraph"/>
      </w:pPr>
      <w:r>
        <w:t xml:space="preserve">A intimação de perito é realizada diretamente no sistema, dispensando expedição de mandado físico ou eletrônico.</w:t>
      </w:r>
    </w:p>
    <w:p>
      <w:pPr>
        <w:pStyle w:val="BodyText"/>
      </w:pPr>
      <w:r>
        <w:t xml:space="preserve">Procedimento:</w:t>
      </w:r>
    </w:p>
    <w:p>
      <w:pPr>
        <w:numPr>
          <w:ilvl w:val="0"/>
          <w:numId w:val="1374"/>
        </w:numPr>
      </w:pPr>
      <w:r>
        <w:t xml:space="preserve">Acesse o processo desejado;</w:t>
      </w:r>
    </w:p>
    <w:p>
      <w:pPr>
        <w:numPr>
          <w:ilvl w:val="0"/>
          <w:numId w:val="1374"/>
        </w:numPr>
      </w:pPr>
      <w:r>
        <w:t xml:space="preserve">Vá até a aba</w:t>
      </w:r>
      <w:r>
        <w:t xml:space="preserve"> </w:t>
      </w:r>
      <w:r>
        <w:rPr>
          <w:bCs/>
          <w:b/>
        </w:rPr>
        <w:t xml:space="preserve">Movimentações</w:t>
      </w:r>
      <w:r>
        <w:t xml:space="preserve">;</w:t>
      </w:r>
    </w:p>
    <w:p>
      <w:pPr>
        <w:numPr>
          <w:ilvl w:val="0"/>
          <w:numId w:val="1374"/>
        </w:numPr>
      </w:pPr>
      <w:r>
        <w:t xml:space="preserve">Clique sobre o</w:t>
      </w:r>
      <w:r>
        <w:t xml:space="preserve"> </w:t>
      </w:r>
      <w:r>
        <w:rPr>
          <w:bCs/>
          <w:b/>
        </w:rPr>
        <w:t xml:space="preserve">ato processual que determinou a intimação</w:t>
      </w:r>
      <w:r>
        <w:t xml:space="preserve"> </w:t>
      </w:r>
      <w:r>
        <w:t xml:space="preserve">(ato ordinatório, despacho ou decisão);</w:t>
      </w:r>
    </w:p>
    <w:p>
      <w:pPr>
        <w:numPr>
          <w:ilvl w:val="0"/>
          <w:numId w:val="1374"/>
        </w:numPr>
      </w:pPr>
      <w:r>
        <w:t xml:space="preserve">Selecione</w:t>
      </w:r>
      <w:r>
        <w:t xml:space="preserve"> </w:t>
      </w:r>
      <w:r>
        <w:rPr>
          <w:bCs/>
          <w:b/>
        </w:rPr>
        <w:t xml:space="preserve">“Movimentar a partir desta movimentação”</w:t>
      </w:r>
      <w:r>
        <w:t xml:space="preserve">;</w:t>
      </w:r>
    </w:p>
    <w:p>
      <w:pPr>
        <w:numPr>
          <w:ilvl w:val="0"/>
          <w:numId w:val="1374"/>
        </w:numPr>
      </w:pPr>
      <w:r>
        <w:t xml:space="preserve">No menu lateral esquerdo, clique em</w:t>
      </w:r>
      <w:r>
        <w:t xml:space="preserve"> </w:t>
      </w:r>
      <w:r>
        <w:rPr>
          <w:bCs/>
          <w:b/>
        </w:rPr>
        <w:t xml:space="preserve">“Intimar peritos e auxiliares da justiça”</w:t>
      </w:r>
      <w:r>
        <w:t xml:space="preserve">;</w:t>
      </w:r>
    </w:p>
    <w:p>
      <w:pPr>
        <w:numPr>
          <w:ilvl w:val="0"/>
          <w:numId w:val="1374"/>
        </w:numPr>
      </w:pPr>
      <w:r>
        <w:t xml:space="preserve">O sistema exibirá a lista de peritos habilitados no processo;</w:t>
      </w:r>
    </w:p>
    <w:p>
      <w:pPr>
        <w:numPr>
          <w:ilvl w:val="0"/>
          <w:numId w:val="1374"/>
        </w:numPr>
      </w:pPr>
      <w:r>
        <w:t xml:space="preserve">Preencha os campos obrigatórios:</w:t>
      </w:r>
    </w:p>
    <w:p>
      <w:pPr>
        <w:numPr>
          <w:ilvl w:val="1"/>
          <w:numId w:val="1375"/>
        </w:numPr>
      </w:pPr>
      <w:r>
        <w:rPr>
          <w:bCs/>
          <w:b/>
        </w:rPr>
        <w:t xml:space="preserve">Prazo</w:t>
      </w:r>
      <w:r>
        <w:t xml:space="preserve">, em dias corridos ou úteis;</w:t>
      </w:r>
    </w:p>
    <w:p>
      <w:pPr>
        <w:numPr>
          <w:ilvl w:val="1"/>
          <w:numId w:val="1375"/>
        </w:numPr>
      </w:pPr>
      <w:r>
        <w:rPr>
          <w:bCs/>
          <w:b/>
        </w:rPr>
        <w:t xml:space="preserve">Urgência</w:t>
      </w:r>
      <w:r>
        <w:t xml:space="preserve">: Sim ou Não.</w:t>
      </w:r>
    </w:p>
    <w:p>
      <w:pPr>
        <w:numPr>
          <w:ilvl w:val="0"/>
          <w:numId w:val="1374"/>
        </w:numPr>
      </w:pPr>
      <w:r>
        <w:t xml:space="preserve">Clique em</w:t>
      </w:r>
      <w:r>
        <w:t xml:space="preserve"> </w:t>
      </w:r>
      <w:r>
        <w:rPr>
          <w:bCs/>
          <w:b/>
        </w:rPr>
        <w:t xml:space="preserve">“Intimar”</w:t>
      </w:r>
      <w:r>
        <w:t xml:space="preserve">.</w:t>
      </w:r>
    </w:p>
    <w:p>
      <w:pPr>
        <w:pStyle w:val="FirstParagraph"/>
      </w:pPr>
      <w:r>
        <w:t xml:space="preserve">Nota</w:t>
      </w:r>
    </w:p>
    <w:p>
      <w:pPr>
        <w:pStyle w:val="BodyText"/>
      </w:pPr>
      <w:r>
        <w:t xml:space="preserve">A intimação do perito gera</w:t>
      </w:r>
      <w:r>
        <w:t xml:space="preserve"> </w:t>
      </w:r>
      <w:r>
        <w:rPr>
          <w:bCs/>
          <w:b/>
        </w:rPr>
        <w:t xml:space="preserve">movimentação automática nos autos</w:t>
      </w:r>
      <w:r>
        <w:t xml:space="preserve">, registrando a ciência e o início do prazo concedido.</w:t>
      </w:r>
    </w:p>
    <w:bookmarkEnd w:id="744"/>
    <w:bookmarkEnd w:id="745"/>
    <w:bookmarkStart w:id="747" w:name="intimacao-de-oficial-de-justica"/>
    <w:bookmarkStart w:id="746" w:name="intimação-de-oficial-de-justiça"/>
    <w:p>
      <w:pPr>
        <w:pStyle w:val="Heading4"/>
      </w:pPr>
      <w:r>
        <w:t xml:space="preserve">18.34.3.</w:t>
      </w:r>
      <w:r>
        <w:t xml:space="preserve"> </w:t>
      </w:r>
      <w:r>
        <w:t xml:space="preserve">Intimação de Oficial de Justiça</w:t>
      </w:r>
      <w:hyperlink w:anchor="intimacao-de-oficial-de-justica">
        <w:r>
          <w:rPr>
            <w:rStyle w:val="Hyperlink"/>
          </w:rPr>
          <w:t xml:space="preserve"></w:t>
        </w:r>
      </w:hyperlink>
    </w:p>
    <w:p>
      <w:pPr>
        <w:pStyle w:val="FirstParagraph"/>
      </w:pPr>
      <w:r>
        <w:t xml:space="preserve">A intimação do oficial de justiça é utilizada, principalmente, nos casos em que:</w:t>
      </w:r>
    </w:p>
    <w:p>
      <w:pPr>
        <w:numPr>
          <w:ilvl w:val="0"/>
          <w:numId w:val="1376"/>
        </w:numPr>
      </w:pPr>
      <w:r>
        <w:t xml:space="preserve">O mandado encontra-se pendente de cumprimento;</w:t>
      </w:r>
    </w:p>
    <w:p>
      <w:pPr>
        <w:numPr>
          <w:ilvl w:val="0"/>
          <w:numId w:val="1376"/>
        </w:numPr>
      </w:pPr>
      <w:r>
        <w:t xml:space="preserve">Há necessidade de solicitar informações ou devolução do mandado;</w:t>
      </w:r>
    </w:p>
    <w:p>
      <w:pPr>
        <w:numPr>
          <w:ilvl w:val="0"/>
          <w:numId w:val="1376"/>
        </w:numPr>
      </w:pPr>
      <w:r>
        <w:t xml:space="preserve">O cumprimento ultrapassou prazo razoável.</w:t>
      </w:r>
    </w:p>
    <w:p>
      <w:pPr>
        <w:pStyle w:val="FirstParagraph"/>
      </w:pPr>
      <w:r>
        <w:t xml:space="preserve">Procedimento:</w:t>
      </w:r>
    </w:p>
    <w:p>
      <w:pPr>
        <w:numPr>
          <w:ilvl w:val="0"/>
          <w:numId w:val="1377"/>
        </w:numPr>
      </w:pPr>
      <w:r>
        <w:t xml:space="preserve">Acesse o processo;</w:t>
      </w:r>
    </w:p>
    <w:p>
      <w:pPr>
        <w:numPr>
          <w:ilvl w:val="0"/>
          <w:numId w:val="1377"/>
        </w:numPr>
      </w:pPr>
      <w:r>
        <w:t xml:space="preserve">Vá até a aba</w:t>
      </w:r>
      <w:r>
        <w:t xml:space="preserve"> </w:t>
      </w:r>
      <w:r>
        <w:rPr>
          <w:bCs/>
          <w:b/>
        </w:rPr>
        <w:t xml:space="preserve">Movimentações</w:t>
      </w:r>
      <w:r>
        <w:t xml:space="preserve">;</w:t>
      </w:r>
    </w:p>
    <w:p>
      <w:pPr>
        <w:numPr>
          <w:ilvl w:val="0"/>
          <w:numId w:val="1377"/>
        </w:numPr>
      </w:pPr>
      <w:r>
        <w:t xml:space="preserve">Clique sobre a movimentação de referência (decisão, despacho ou mandado);</w:t>
      </w:r>
    </w:p>
    <w:p>
      <w:pPr>
        <w:numPr>
          <w:ilvl w:val="0"/>
          <w:numId w:val="1377"/>
        </w:numPr>
      </w:pPr>
      <w:r>
        <w:t xml:space="preserve">Selecione</w:t>
      </w:r>
      <w:r>
        <w:t xml:space="preserve"> </w:t>
      </w:r>
      <w:r>
        <w:rPr>
          <w:bCs/>
          <w:b/>
        </w:rPr>
        <w:t xml:space="preserve">“Movimentar a partir desta”</w:t>
      </w:r>
      <w:r>
        <w:t xml:space="preserve">;</w:t>
      </w:r>
    </w:p>
    <w:p>
      <w:pPr>
        <w:numPr>
          <w:ilvl w:val="0"/>
          <w:numId w:val="1377"/>
        </w:numPr>
      </w:pPr>
      <w:r>
        <w:t xml:space="preserve">No menu lateral esquerdo, clique em</w:t>
      </w:r>
      <w:r>
        <w:t xml:space="preserve"> </w:t>
      </w:r>
      <w:r>
        <w:rPr>
          <w:bCs/>
          <w:b/>
        </w:rPr>
        <w:t xml:space="preserve">“Oficial de Justiça”</w:t>
      </w:r>
      <w:r>
        <w:t xml:space="preserve">;</w:t>
      </w:r>
    </w:p>
    <w:p>
      <w:pPr>
        <w:numPr>
          <w:ilvl w:val="0"/>
          <w:numId w:val="1377"/>
        </w:numPr>
      </w:pPr>
      <w:r>
        <w:t xml:space="preserve">O sistema exibirá automaticamente o</w:t>
      </w:r>
      <w:r>
        <w:t xml:space="preserve"> </w:t>
      </w:r>
      <w:r>
        <w:rPr>
          <w:bCs/>
          <w:b/>
        </w:rPr>
        <w:t xml:space="preserve">oficial de justiça vinculado ao mandado</w:t>
      </w:r>
      <w:r>
        <w:t xml:space="preserve">;</w:t>
      </w:r>
    </w:p>
    <w:p>
      <w:pPr>
        <w:numPr>
          <w:ilvl w:val="0"/>
          <w:numId w:val="1377"/>
        </w:numPr>
      </w:pPr>
      <w:r>
        <w:t xml:space="preserve">Informe o prazo, se aplicável;</w:t>
      </w:r>
    </w:p>
    <w:p>
      <w:pPr>
        <w:numPr>
          <w:ilvl w:val="0"/>
          <w:numId w:val="1377"/>
        </w:numPr>
      </w:pPr>
      <w:r>
        <w:t xml:space="preserve">Clique em</w:t>
      </w:r>
      <w:r>
        <w:t xml:space="preserve"> </w:t>
      </w:r>
      <w:r>
        <w:rPr>
          <w:bCs/>
          <w:b/>
        </w:rPr>
        <w:t xml:space="preserve">“Intimar”</w:t>
      </w:r>
      <w:r>
        <w:t xml:space="preserve">.</w:t>
      </w:r>
    </w:p>
    <w:p>
      <w:pPr>
        <w:pStyle w:val="FirstParagraph"/>
      </w:pPr>
      <w:r>
        <w:t xml:space="preserve">Nota</w:t>
      </w:r>
    </w:p>
    <w:p>
      <w:pPr>
        <w:pStyle w:val="BodyText"/>
      </w:pPr>
      <w:r>
        <w:t xml:space="preserve">A intimação do oficial de justiça será registrada na aba</w:t>
      </w:r>
      <w:r>
        <w:t xml:space="preserve"> </w:t>
      </w:r>
      <w:r>
        <w:rPr>
          <w:bCs/>
          <w:b/>
        </w:rPr>
        <w:t xml:space="preserve">Movimentações</w:t>
      </w:r>
      <w:r>
        <w:t xml:space="preserve">, certificando a solicitação de retorno ou manifestação sobre o cumprimento do mandado.</w:t>
      </w:r>
    </w:p>
    <w:bookmarkEnd w:id="746"/>
    <w:bookmarkEnd w:id="747"/>
    <w:bookmarkStart w:id="749" w:name="resumo"/>
    <w:bookmarkStart w:id="748" w:name="resumo-29"/>
    <w:p>
      <w:pPr>
        <w:pStyle w:val="Heading4"/>
      </w:pPr>
      <w:r>
        <w:t xml:space="preserve">18.34.4.</w:t>
      </w:r>
      <w:r>
        <w:t xml:space="preserve"> </w:t>
      </w:r>
      <w:r>
        <w:t xml:space="preserve">Resumo</w:t>
      </w:r>
      <w:hyperlink w:anchor="resumo">
        <w:r>
          <w:rPr>
            <w:rStyle w:val="Hyperlink"/>
          </w:rPr>
          <w:t xml:space="preserve"></w:t>
        </w:r>
      </w:hyperlink>
    </w:p>
    <w:p>
      <w:pPr>
        <w:numPr>
          <w:ilvl w:val="0"/>
          <w:numId w:val="1378"/>
        </w:numPr>
      </w:pPr>
      <w:r>
        <w:t xml:space="preserve">A intimação de</w:t>
      </w:r>
      <w:r>
        <w:t xml:space="preserve"> </w:t>
      </w:r>
      <w:r>
        <w:rPr>
          <w:bCs/>
          <w:b/>
        </w:rPr>
        <w:t xml:space="preserve">peritos</w:t>
      </w:r>
      <w:r>
        <w:t xml:space="preserve"> </w:t>
      </w:r>
      <w:r>
        <w:t xml:space="preserve">e</w:t>
      </w:r>
      <w:r>
        <w:t xml:space="preserve"> </w:t>
      </w:r>
      <w:r>
        <w:rPr>
          <w:bCs/>
          <w:b/>
        </w:rPr>
        <w:t xml:space="preserve">oficiais de justiça</w:t>
      </w:r>
      <w:r>
        <w:t xml:space="preserve"> </w:t>
      </w:r>
      <w:r>
        <w:t xml:space="preserve">é realizada a partir de uma movimentação base;</w:t>
      </w:r>
    </w:p>
    <w:p>
      <w:pPr>
        <w:numPr>
          <w:ilvl w:val="0"/>
          <w:numId w:val="1378"/>
        </w:numPr>
      </w:pPr>
      <w:r>
        <w:t xml:space="preserve">O perito deve estar</w:t>
      </w:r>
      <w:r>
        <w:t xml:space="preserve"> </w:t>
      </w:r>
      <w:r>
        <w:rPr>
          <w:bCs/>
          <w:b/>
        </w:rPr>
        <w:t xml:space="preserve">previamente habilitado no processo</w:t>
      </w:r>
      <w:r>
        <w:t xml:space="preserve">;</w:t>
      </w:r>
    </w:p>
    <w:p>
      <w:pPr>
        <w:numPr>
          <w:ilvl w:val="0"/>
          <w:numId w:val="1378"/>
        </w:numPr>
      </w:pPr>
      <w:r>
        <w:t xml:space="preserve">O oficial de justiça deve estar</w:t>
      </w:r>
      <w:r>
        <w:t xml:space="preserve"> </w:t>
      </w:r>
      <w:r>
        <w:rPr>
          <w:bCs/>
          <w:b/>
        </w:rPr>
        <w:t xml:space="preserve">vinculado a mandado expedido</w:t>
      </w:r>
      <w:r>
        <w:t xml:space="preserve">;</w:t>
      </w:r>
    </w:p>
    <w:p>
      <w:pPr>
        <w:numPr>
          <w:ilvl w:val="0"/>
          <w:numId w:val="1378"/>
        </w:numPr>
      </w:pPr>
      <w:r>
        <w:t xml:space="preserve">Ambas as intimações geram</w:t>
      </w:r>
      <w:r>
        <w:t xml:space="preserve"> </w:t>
      </w:r>
      <w:r>
        <w:rPr>
          <w:bCs/>
          <w:b/>
        </w:rPr>
        <w:t xml:space="preserve">movimentações automáticas</w:t>
      </w:r>
      <w:r>
        <w:t xml:space="preserve">, garantindo rastreabilidade e controle dos prazos.</w:t>
      </w:r>
    </w:p>
    <w:p>
      <w:pPr>
        <w:pStyle w:val="FirstParagraph"/>
      </w:pPr>
      <w:r>
        <w:t xml:space="preserve">O correto uso dessas funcionalidades contribui para a</w:t>
      </w:r>
      <w:r>
        <w:t xml:space="preserve"> </w:t>
      </w:r>
      <w:r>
        <w:rPr>
          <w:bCs/>
          <w:b/>
        </w:rPr>
        <w:t xml:space="preserve">celeridade processual</w:t>
      </w:r>
      <w:r>
        <w:t xml:space="preserve">, o</w:t>
      </w:r>
      <w:r>
        <w:t xml:space="preserve"> </w:t>
      </w:r>
      <w:r>
        <w:rPr>
          <w:bCs/>
          <w:b/>
        </w:rPr>
        <w:t xml:space="preserve">controle dos atos de apoio à atividade jurisdicional</w:t>
      </w:r>
      <w:r>
        <w:t xml:space="preserve"> </w:t>
      </w:r>
      <w:r>
        <w:t xml:space="preserve">e a</w:t>
      </w:r>
      <w:r>
        <w:t xml:space="preserve"> </w:t>
      </w:r>
      <w:r>
        <w:rPr>
          <w:bCs/>
          <w:b/>
        </w:rPr>
        <w:t xml:space="preserve">eficiência da secretaria</w:t>
      </w:r>
      <w:r>
        <w:t xml:space="preserve">.</w:t>
      </w:r>
    </w:p>
    <w:bookmarkEnd w:id="748"/>
    <w:bookmarkEnd w:id="749"/>
    <w:bookmarkEnd w:id="750"/>
    <w:bookmarkEnd w:id="751"/>
    <w:p>
      <w:pPr>
        <w:pStyle w:val="BodyText"/>
      </w:pPr>
      <w:bookmarkStart w:id="752" w:name="document-projud_35_enviarconcluso"/>
      <w:bookmarkEnd w:id="752"/>
    </w:p>
    <w:bookmarkStart w:id="770" w:name="enviar-concluso"/>
    <w:p>
      <w:pPr>
        <w:pStyle w:val="Heading3"/>
      </w:pPr>
      <w:r>
        <w:t xml:space="preserve">18.35.</w:t>
      </w:r>
      <w:r>
        <w:t xml:space="preserve"> </w:t>
      </w:r>
      <w:r>
        <w:t xml:space="preserve">Enviar Concluso</w:t>
      </w:r>
      <w:hyperlink w:anchor="enviar-concluso">
        <w:r>
          <w:rPr>
            <w:rStyle w:val="Hyperlink"/>
          </w:rPr>
          <w:t xml:space="preserve"></w:t>
        </w:r>
      </w:hyperlink>
    </w:p>
    <w:p>
      <w:pPr>
        <w:pStyle w:val="FirstParagraph"/>
      </w:pPr>
      <w:r>
        <w:t xml:space="preserve">Nesta aula, será apresentado o procedimento para</w:t>
      </w:r>
      <w:r>
        <w:t xml:space="preserve"> </w:t>
      </w:r>
      <w:r>
        <w:rPr>
          <w:bCs/>
          <w:b/>
        </w:rPr>
        <w:t xml:space="preserve">enviar um processo concluso ao magistrado</w:t>
      </w:r>
      <w:r>
        <w:t xml:space="preserve"> </w:t>
      </w:r>
      <w:r>
        <w:t xml:space="preserve">no sistema</w:t>
      </w:r>
      <w:r>
        <w:t xml:space="preserve"> </w:t>
      </w:r>
      <w:r>
        <w:rPr>
          <w:bCs/>
          <w:b/>
        </w:rPr>
        <w:t xml:space="preserve">ProJUDI</w:t>
      </w:r>
      <w:r>
        <w:t xml:space="preserve">. Essa funcionalidade é utilizada sempre que o feito estiver apto à</w:t>
      </w:r>
      <w:r>
        <w:t xml:space="preserve"> </w:t>
      </w:r>
      <w:r>
        <w:rPr>
          <w:bCs/>
          <w:b/>
        </w:rPr>
        <w:t xml:space="preserve">análise judicial</w:t>
      </w:r>
      <w:r>
        <w:t xml:space="preserve">, possibilitando a prolação de</w:t>
      </w:r>
      <w:r>
        <w:t xml:space="preserve"> </w:t>
      </w:r>
      <w:r>
        <w:rPr>
          <w:bCs/>
          <w:b/>
        </w:rPr>
        <w:t xml:space="preserve">despacho, decisão ou sentença</w:t>
      </w:r>
      <w:r>
        <w:t xml:space="preserve">.</w:t>
      </w:r>
    </w:p>
    <w:p>
      <w:pPr>
        <w:pStyle w:val="BodyText"/>
      </w:pPr>
      <w:r>
        <w:t xml:space="preserve">O envio da conclusão deve ocorrer a partir de uma</w:t>
      </w:r>
      <w:r>
        <w:t xml:space="preserve"> </w:t>
      </w:r>
      <w:r>
        <w:rPr>
          <w:bCs/>
          <w:b/>
        </w:rPr>
        <w:t xml:space="preserve">movimentação específica</w:t>
      </w:r>
      <w:r>
        <w:t xml:space="preserve">, que fundamente a necessidade de apreciação pelo juiz.</w:t>
      </w:r>
    </w:p>
    <w:bookmarkStart w:id="753" w:name="procedimento-para-enviar-concluso"/>
    <w:p>
      <w:pPr>
        <w:pStyle w:val="Heading4"/>
      </w:pPr>
      <w:r>
        <w:t xml:space="preserve">18.35.1.</w:t>
      </w:r>
      <w:r>
        <w:t xml:space="preserve"> </w:t>
      </w:r>
      <w:r>
        <w:t xml:space="preserve">Procedimento para Enviar Concluso</w:t>
      </w:r>
      <w:hyperlink w:anchor="procedimento-para-enviar-concluso">
        <w:r>
          <w:rPr>
            <w:rStyle w:val="Hyperlink"/>
          </w:rPr>
          <w:t xml:space="preserve"></w:t>
        </w:r>
      </w:hyperlink>
    </w:p>
    <w:p>
      <w:pPr>
        <w:numPr>
          <w:ilvl w:val="0"/>
          <w:numId w:val="1379"/>
        </w:numPr>
      </w:pPr>
      <w:r>
        <w:t xml:space="preserve">Acesse o processo desejado na tela inicial do sistema ProJUDI;</w:t>
      </w:r>
    </w:p>
    <w:p>
      <w:pPr>
        <w:numPr>
          <w:ilvl w:val="0"/>
          <w:numId w:val="1379"/>
        </w:numPr>
      </w:pPr>
      <w:r>
        <w:t xml:space="preserve">Vá até a aba</w:t>
      </w:r>
      <w:r>
        <w:t xml:space="preserve"> </w:t>
      </w:r>
      <w:r>
        <w:rPr>
          <w:bCs/>
          <w:b/>
        </w:rPr>
        <w:t xml:space="preserve">Movimentações</w:t>
      </w:r>
      <w:r>
        <w:t xml:space="preserve">;</w:t>
      </w:r>
    </w:p>
    <w:p>
      <w:pPr>
        <w:numPr>
          <w:ilvl w:val="0"/>
          <w:numId w:val="1379"/>
        </w:numPr>
      </w:pPr>
      <w:r>
        <w:t xml:space="preserve">Clique sobre a movimentação que justifica a conclusão, tais como:</w:t>
      </w:r>
    </w:p>
    <w:p>
      <w:pPr>
        <w:numPr>
          <w:ilvl w:val="1"/>
          <w:numId w:val="1380"/>
        </w:numPr>
      </w:pPr>
      <w:r>
        <w:t xml:space="preserve">Ato ordinatório;</w:t>
      </w:r>
    </w:p>
    <w:p>
      <w:pPr>
        <w:numPr>
          <w:ilvl w:val="1"/>
          <w:numId w:val="1380"/>
        </w:numPr>
      </w:pPr>
      <w:r>
        <w:t xml:space="preserve">Certidão;</w:t>
      </w:r>
    </w:p>
    <w:p>
      <w:pPr>
        <w:numPr>
          <w:ilvl w:val="1"/>
          <w:numId w:val="1380"/>
        </w:numPr>
      </w:pPr>
      <w:r>
        <w:t xml:space="preserve">Recurso;</w:t>
      </w:r>
    </w:p>
    <w:p>
      <w:pPr>
        <w:numPr>
          <w:ilvl w:val="1"/>
          <w:numId w:val="1380"/>
        </w:numPr>
      </w:pPr>
      <w:r>
        <w:t xml:space="preserve">Decurso de prazo;</w:t>
      </w:r>
    </w:p>
    <w:p>
      <w:pPr>
        <w:numPr>
          <w:ilvl w:val="1"/>
          <w:numId w:val="1380"/>
        </w:numPr>
      </w:pPr>
      <w:r>
        <w:t xml:space="preserve">Qualquer outro ato que demande manifestação judicial.</w:t>
      </w:r>
    </w:p>
    <w:p>
      <w:pPr>
        <w:numPr>
          <w:ilvl w:val="0"/>
          <w:numId w:val="1379"/>
        </w:numPr>
      </w:pPr>
      <w:r>
        <w:t xml:space="preserve">Selecione a opção</w:t>
      </w:r>
      <w:r>
        <w:t xml:space="preserve"> </w:t>
      </w:r>
      <w:r>
        <w:rPr>
          <w:bCs/>
          <w:b/>
        </w:rPr>
        <w:t xml:space="preserve">“Movimentar a partir desta movimentação”</w:t>
      </w:r>
      <w:r>
        <w:t xml:space="preserve">;</w:t>
      </w:r>
    </w:p>
    <w:p>
      <w:pPr>
        <w:numPr>
          <w:ilvl w:val="0"/>
          <w:numId w:val="1379"/>
        </w:numPr>
      </w:pPr>
      <w:r>
        <w:t xml:space="preserve">No menu lateral esquerdo, clique em</w:t>
      </w:r>
      <w:r>
        <w:t xml:space="preserve"> </w:t>
      </w:r>
      <w:r>
        <w:rPr>
          <w:bCs/>
          <w:b/>
        </w:rPr>
        <w:t xml:space="preserve">“Enviar Concluso”</w:t>
      </w:r>
      <w:r>
        <w:t xml:space="preserve">.</w:t>
      </w:r>
    </w:p>
    <w:bookmarkEnd w:id="753"/>
    <w:bookmarkStart w:id="764" w:name="configuracoes-da-conclusao"/>
    <w:bookmarkStart w:id="763" w:name="configurações-da-conclusão"/>
    <w:p>
      <w:pPr>
        <w:pStyle w:val="Heading4"/>
      </w:pPr>
      <w:r>
        <w:t xml:space="preserve">18.35.2.</w:t>
      </w:r>
      <w:r>
        <w:t xml:space="preserve"> </w:t>
      </w:r>
      <w:r>
        <w:t xml:space="preserve">Configurações da Conclusão</w:t>
      </w:r>
      <w:hyperlink w:anchor="configuracoes-da-conclusao">
        <w:r>
          <w:rPr>
            <w:rStyle w:val="Hyperlink"/>
          </w:rPr>
          <w:t xml:space="preserve"></w:t>
        </w:r>
      </w:hyperlink>
    </w:p>
    <w:p>
      <w:pPr>
        <w:pStyle w:val="FirstParagraph"/>
      </w:pPr>
      <w:r>
        <w:t xml:space="preserve">Na tela de envio da conclusão, deverão ser preenchidas as seguintes informações:</w:t>
      </w:r>
    </w:p>
    <w:bookmarkStart w:id="755" w:name="tipo-de-conclusao"/>
    <w:bookmarkStart w:id="754" w:name="tipo-de-conclusão"/>
    <w:p>
      <w:pPr>
        <w:pStyle w:val="Heading5"/>
      </w:pPr>
      <w:r>
        <w:t xml:space="preserve">18.35.2.1.</w:t>
      </w:r>
      <w:r>
        <w:t xml:space="preserve"> </w:t>
      </w:r>
      <w:r>
        <w:t xml:space="preserve">Tipo de Conclusão</w:t>
      </w:r>
      <w:hyperlink w:anchor="tipo-de-conclusao">
        <w:r>
          <w:rPr>
            <w:rStyle w:val="Hyperlink"/>
          </w:rPr>
          <w:t xml:space="preserve"></w:t>
        </w:r>
      </w:hyperlink>
    </w:p>
    <w:p>
      <w:pPr>
        <w:pStyle w:val="FirstParagraph"/>
      </w:pPr>
      <w:r>
        <w:t xml:space="preserve">Selecione o tipo de manifestação judicial esperada:</w:t>
      </w:r>
    </w:p>
    <w:p>
      <w:pPr>
        <w:numPr>
          <w:ilvl w:val="0"/>
          <w:numId w:val="1381"/>
        </w:numPr>
      </w:pPr>
      <w:r>
        <w:rPr>
          <w:bCs/>
          <w:b/>
        </w:rPr>
        <w:t xml:space="preserve">Despacho</w:t>
      </w:r>
    </w:p>
    <w:p>
      <w:pPr>
        <w:numPr>
          <w:ilvl w:val="0"/>
          <w:numId w:val="1381"/>
        </w:numPr>
      </w:pPr>
      <w:r>
        <w:rPr>
          <w:bCs/>
          <w:b/>
        </w:rPr>
        <w:t xml:space="preserve">Decisão</w:t>
      </w:r>
    </w:p>
    <w:p>
      <w:pPr>
        <w:numPr>
          <w:ilvl w:val="0"/>
          <w:numId w:val="1381"/>
        </w:numPr>
      </w:pPr>
      <w:r>
        <w:rPr>
          <w:bCs/>
          <w:b/>
        </w:rPr>
        <w:t xml:space="preserve">Sentença</w:t>
      </w:r>
    </w:p>
    <w:p>
      <w:pPr>
        <w:pStyle w:val="FirstParagraph"/>
      </w:pPr>
      <w:r>
        <w:t xml:space="preserve">A correta classificação auxilia o magistrado e a equipe do gabinete na organização dos trabalhos.</w:t>
      </w:r>
    </w:p>
    <w:bookmarkEnd w:id="754"/>
    <w:bookmarkEnd w:id="755"/>
    <w:bookmarkStart w:id="757" w:name="magistrado-responsavel"/>
    <w:bookmarkStart w:id="756" w:name="magistrado-responsável"/>
    <w:p>
      <w:pPr>
        <w:pStyle w:val="Heading5"/>
      </w:pPr>
      <w:r>
        <w:t xml:space="preserve">18.35.2.2.</w:t>
      </w:r>
      <w:r>
        <w:t xml:space="preserve"> </w:t>
      </w:r>
      <w:r>
        <w:t xml:space="preserve">Magistrado Responsável</w:t>
      </w:r>
      <w:hyperlink w:anchor="magistrado-responsavel">
        <w:r>
          <w:rPr>
            <w:rStyle w:val="Hyperlink"/>
          </w:rPr>
          <w:t xml:space="preserve"></w:t>
        </w:r>
      </w:hyperlink>
    </w:p>
    <w:p>
      <w:pPr>
        <w:pStyle w:val="FirstParagraph"/>
      </w:pPr>
      <w:r>
        <w:t xml:space="preserve">Informe o</w:t>
      </w:r>
      <w:r>
        <w:t xml:space="preserve"> </w:t>
      </w:r>
      <w:r>
        <w:rPr>
          <w:bCs/>
          <w:b/>
        </w:rPr>
        <w:t xml:space="preserve">magistrado responsável</w:t>
      </w:r>
      <w:r>
        <w:t xml:space="preserve"> </w:t>
      </w:r>
      <w:r>
        <w:t xml:space="preserve">pela apreciação do processo.</w:t>
      </w:r>
    </w:p>
    <w:bookmarkEnd w:id="756"/>
    <w:bookmarkEnd w:id="757"/>
    <w:bookmarkStart w:id="759" w:name="urgencia"/>
    <w:bookmarkStart w:id="758" w:name="urgência"/>
    <w:p>
      <w:pPr>
        <w:pStyle w:val="Heading5"/>
      </w:pPr>
      <w:r>
        <w:t xml:space="preserve">18.35.2.3.</w:t>
      </w:r>
      <w:r>
        <w:t xml:space="preserve"> </w:t>
      </w:r>
      <w:r>
        <w:t xml:space="preserve">Urgência</w:t>
      </w:r>
      <w:hyperlink w:anchor="urgencia">
        <w:r>
          <w:rPr>
            <w:rStyle w:val="Hyperlink"/>
          </w:rPr>
          <w:t xml:space="preserve"></w:t>
        </w:r>
      </w:hyperlink>
    </w:p>
    <w:p>
      <w:pPr>
        <w:pStyle w:val="FirstParagraph"/>
      </w:pPr>
      <w:r>
        <w:t xml:space="preserve">Indique se a conclusão possui caráter urgente:</w:t>
      </w:r>
    </w:p>
    <w:p>
      <w:pPr>
        <w:numPr>
          <w:ilvl w:val="0"/>
          <w:numId w:val="1382"/>
        </w:numPr>
      </w:pPr>
      <w:r>
        <w:rPr>
          <w:bCs/>
          <w:b/>
        </w:rPr>
        <w:t xml:space="preserve">Sim</w:t>
      </w:r>
      <w:r>
        <w:t xml:space="preserve">, para matérias que exigem apreciação imediata, como:</w:t>
      </w:r>
    </w:p>
    <w:p>
      <w:pPr>
        <w:numPr>
          <w:ilvl w:val="1"/>
          <w:numId w:val="1383"/>
        </w:numPr>
      </w:pPr>
      <w:r>
        <w:t xml:space="preserve">Liberdade provisória;</w:t>
      </w:r>
    </w:p>
    <w:p>
      <w:pPr>
        <w:numPr>
          <w:ilvl w:val="1"/>
          <w:numId w:val="1383"/>
        </w:numPr>
      </w:pPr>
      <w:r>
        <w:t xml:space="preserve">Habeas Corpus;</w:t>
      </w:r>
    </w:p>
    <w:p>
      <w:pPr>
        <w:numPr>
          <w:ilvl w:val="1"/>
          <w:numId w:val="1383"/>
        </w:numPr>
      </w:pPr>
      <w:r>
        <w:t xml:space="preserve">Mandado de Segurança;</w:t>
      </w:r>
    </w:p>
    <w:p>
      <w:pPr>
        <w:numPr>
          <w:ilvl w:val="1"/>
          <w:numId w:val="1383"/>
        </w:numPr>
      </w:pPr>
      <w:r>
        <w:t xml:space="preserve">Situações que envolvam réu preso ou risco iminente.</w:t>
      </w:r>
    </w:p>
    <w:p>
      <w:pPr>
        <w:numPr>
          <w:ilvl w:val="0"/>
          <w:numId w:val="1382"/>
        </w:numPr>
      </w:pPr>
      <w:r>
        <w:rPr>
          <w:bCs/>
          <w:b/>
        </w:rPr>
        <w:t xml:space="preserve">Não</w:t>
      </w:r>
      <w:r>
        <w:t xml:space="preserve">, para casos de tramitação regular.</w:t>
      </w:r>
    </w:p>
    <w:bookmarkEnd w:id="758"/>
    <w:bookmarkEnd w:id="759"/>
    <w:bookmarkStart w:id="760" w:name="agrupador"/>
    <w:p>
      <w:pPr>
        <w:pStyle w:val="Heading5"/>
      </w:pPr>
      <w:r>
        <w:t xml:space="preserve">18.35.2.4.</w:t>
      </w:r>
      <w:r>
        <w:t xml:space="preserve"> </w:t>
      </w:r>
      <w:r>
        <w:t xml:space="preserve">Agrupador</w:t>
      </w:r>
      <w:hyperlink w:anchor="agrupador">
        <w:r>
          <w:rPr>
            <w:rStyle w:val="Hyperlink"/>
          </w:rPr>
          <w:t xml:space="preserve"></w:t>
        </w:r>
      </w:hyperlink>
    </w:p>
    <w:p>
      <w:pPr>
        <w:pStyle w:val="FirstParagraph"/>
      </w:pPr>
      <w:r>
        <w:t xml:space="preserve">O</w:t>
      </w:r>
      <w:r>
        <w:t xml:space="preserve"> </w:t>
      </w:r>
      <w:r>
        <w:rPr>
          <w:bCs/>
          <w:b/>
        </w:rPr>
        <w:t xml:space="preserve">agrupador</w:t>
      </w:r>
      <w:r>
        <w:t xml:space="preserve"> </w:t>
      </w:r>
      <w:r>
        <w:t xml:space="preserve">é um campo essencial para a organização das conclusões no gabinete, pois:</w:t>
      </w:r>
    </w:p>
    <w:p>
      <w:pPr>
        <w:numPr>
          <w:ilvl w:val="0"/>
          <w:numId w:val="1384"/>
        </w:numPr>
      </w:pPr>
      <w:r>
        <w:t xml:space="preserve">Classifica a natureza do pedido;</w:t>
      </w:r>
    </w:p>
    <w:p>
      <w:pPr>
        <w:numPr>
          <w:ilvl w:val="0"/>
          <w:numId w:val="1384"/>
        </w:numPr>
      </w:pPr>
      <w:r>
        <w:t xml:space="preserve">Facilita a triagem pelo magistrado e assessores;</w:t>
      </w:r>
    </w:p>
    <w:p>
      <w:pPr>
        <w:numPr>
          <w:ilvl w:val="0"/>
          <w:numId w:val="1384"/>
        </w:numPr>
      </w:pPr>
      <w:r>
        <w:t xml:space="preserve">Permite priorização e distribuição mais eficiente das minutas.</w:t>
      </w:r>
    </w:p>
    <w:p>
      <w:pPr>
        <w:pStyle w:val="FirstParagraph"/>
      </w:pPr>
      <w:r>
        <w:t xml:space="preserve">Exemplos de agrupadores:</w:t>
      </w:r>
    </w:p>
    <w:p>
      <w:pPr>
        <w:numPr>
          <w:ilvl w:val="0"/>
          <w:numId w:val="1385"/>
        </w:numPr>
      </w:pPr>
      <w:r>
        <w:t xml:space="preserve">Cumprimento de decisão de tribunal superior;</w:t>
      </w:r>
    </w:p>
    <w:p>
      <w:pPr>
        <w:numPr>
          <w:ilvl w:val="0"/>
          <w:numId w:val="1385"/>
        </w:numPr>
      </w:pPr>
      <w:r>
        <w:t xml:space="preserve">Emenda à petição inicial;</w:t>
      </w:r>
    </w:p>
    <w:p>
      <w:pPr>
        <w:numPr>
          <w:ilvl w:val="0"/>
          <w:numId w:val="1385"/>
        </w:numPr>
      </w:pPr>
      <w:r>
        <w:t xml:space="preserve">Pedido de reconsideração;</w:t>
      </w:r>
    </w:p>
    <w:p>
      <w:pPr>
        <w:numPr>
          <w:ilvl w:val="0"/>
          <w:numId w:val="1385"/>
        </w:numPr>
      </w:pPr>
      <w:r>
        <w:t xml:space="preserve">Decurso de prazo para manifestação.</w:t>
      </w:r>
    </w:p>
    <w:bookmarkEnd w:id="760"/>
    <w:bookmarkStart w:id="762" w:name="assessor-responsavel"/>
    <w:bookmarkStart w:id="761" w:name="assessor-responsável"/>
    <w:p>
      <w:pPr>
        <w:pStyle w:val="Heading5"/>
      </w:pPr>
      <w:r>
        <w:t xml:space="preserve">18.35.2.5.</w:t>
      </w:r>
      <w:r>
        <w:t xml:space="preserve"> </w:t>
      </w:r>
      <w:r>
        <w:t xml:space="preserve">Assessor Responsável</w:t>
      </w:r>
      <w:hyperlink w:anchor="assessor-responsavel">
        <w:r>
          <w:rPr>
            <w:rStyle w:val="Hyperlink"/>
          </w:rPr>
          <w:t xml:space="preserve"></w:t>
        </w:r>
      </w:hyperlink>
    </w:p>
    <w:p>
      <w:pPr>
        <w:pStyle w:val="FirstParagraph"/>
      </w:pPr>
      <w:r>
        <w:t xml:space="preserve">Campo</w:t>
      </w:r>
      <w:r>
        <w:t xml:space="preserve"> </w:t>
      </w:r>
      <w:r>
        <w:rPr>
          <w:bCs/>
          <w:b/>
        </w:rPr>
        <w:t xml:space="preserve">opcional</w:t>
      </w:r>
      <w:r>
        <w:t xml:space="preserve">, utilizado para indicar o servidor que ficará responsável pela elaboração da minuta da decisão ou despacho.</w:t>
      </w:r>
    </w:p>
    <w:bookmarkEnd w:id="761"/>
    <w:bookmarkEnd w:id="762"/>
    <w:bookmarkEnd w:id="763"/>
    <w:bookmarkEnd w:id="764"/>
    <w:bookmarkStart w:id="766" w:name="finalizacao"/>
    <w:bookmarkStart w:id="765" w:name="finalização-3"/>
    <w:p>
      <w:pPr>
        <w:pStyle w:val="Heading4"/>
      </w:pPr>
      <w:r>
        <w:t xml:space="preserve">18.35.3.</w:t>
      </w:r>
      <w:r>
        <w:t xml:space="preserve"> </w:t>
      </w:r>
      <w:r>
        <w:t xml:space="preserve">Finalização</w:t>
      </w:r>
      <w:hyperlink w:anchor="finalizacao">
        <w:r>
          <w:rPr>
            <w:rStyle w:val="Hyperlink"/>
          </w:rPr>
          <w:t xml:space="preserve"></w:t>
        </w:r>
      </w:hyperlink>
    </w:p>
    <w:p>
      <w:pPr>
        <w:pStyle w:val="FirstParagraph"/>
      </w:pPr>
      <w:r>
        <w:t xml:space="preserve">Após o preenchimento de todos os campos:</w:t>
      </w:r>
    </w:p>
    <w:p>
      <w:pPr>
        <w:numPr>
          <w:ilvl w:val="0"/>
          <w:numId w:val="1386"/>
        </w:numPr>
      </w:pPr>
      <w:r>
        <w:t xml:space="preserve">Clique em</w:t>
      </w:r>
      <w:r>
        <w:t xml:space="preserve"> </w:t>
      </w:r>
      <w:r>
        <w:rPr>
          <w:bCs/>
          <w:b/>
        </w:rPr>
        <w:t xml:space="preserve">“Enviar Concluso”</w:t>
      </w:r>
      <w:r>
        <w:t xml:space="preserve">.</w:t>
      </w:r>
    </w:p>
    <w:bookmarkEnd w:id="765"/>
    <w:bookmarkEnd w:id="766"/>
    <w:bookmarkStart w:id="767" w:name="resultado"/>
    <w:p>
      <w:pPr>
        <w:pStyle w:val="Heading4"/>
      </w:pPr>
      <w:r>
        <w:t xml:space="preserve">18.35.4.</w:t>
      </w:r>
      <w:r>
        <w:t xml:space="preserve"> </w:t>
      </w:r>
      <w:r>
        <w:t xml:space="preserve">Resultado</w:t>
      </w:r>
      <w:hyperlink w:anchor="resultado">
        <w:r>
          <w:rPr>
            <w:rStyle w:val="Hyperlink"/>
          </w:rPr>
          <w:t xml:space="preserve"></w:t>
        </w:r>
      </w:hyperlink>
    </w:p>
    <w:p>
      <w:pPr>
        <w:numPr>
          <w:ilvl w:val="0"/>
          <w:numId w:val="1387"/>
        </w:numPr>
      </w:pPr>
      <w:r>
        <w:t xml:space="preserve">O processo será movimentado com sucesso;</w:t>
      </w:r>
    </w:p>
    <w:p>
      <w:pPr>
        <w:numPr>
          <w:ilvl w:val="0"/>
          <w:numId w:val="1387"/>
        </w:numPr>
      </w:pPr>
      <w:r>
        <w:t xml:space="preserve">A conclusão aparecerá automaticamente na</w:t>
      </w:r>
      <w:r>
        <w:t xml:space="preserve"> </w:t>
      </w:r>
      <w:r>
        <w:rPr>
          <w:bCs/>
          <w:b/>
        </w:rPr>
        <w:t xml:space="preserve">fila do gabinete do magistrado</w:t>
      </w:r>
      <w:r>
        <w:t xml:space="preserve">;</w:t>
      </w:r>
    </w:p>
    <w:p>
      <w:pPr>
        <w:numPr>
          <w:ilvl w:val="0"/>
          <w:numId w:val="1387"/>
        </w:numPr>
      </w:pPr>
      <w:r>
        <w:t xml:space="preserve">O uso correto do</w:t>
      </w:r>
      <w:r>
        <w:t xml:space="preserve"> </w:t>
      </w:r>
      <w:r>
        <w:rPr>
          <w:bCs/>
          <w:b/>
        </w:rPr>
        <w:t xml:space="preserve">agrupador</w:t>
      </w:r>
      <w:r>
        <w:t xml:space="preserve"> </w:t>
      </w:r>
      <w:r>
        <w:t xml:space="preserve">facilitará a análise e organização das conclusões;</w:t>
      </w:r>
    </w:p>
    <w:p>
      <w:pPr>
        <w:numPr>
          <w:ilvl w:val="0"/>
          <w:numId w:val="1387"/>
        </w:numPr>
      </w:pPr>
      <w:r>
        <w:t xml:space="preserve">O magistrado poderá, a partir da conclusão:</w:t>
      </w:r>
    </w:p>
    <w:p>
      <w:pPr>
        <w:numPr>
          <w:ilvl w:val="1"/>
          <w:numId w:val="1388"/>
        </w:numPr>
      </w:pPr>
      <w:r>
        <w:t xml:space="preserve">Despachar;</w:t>
      </w:r>
    </w:p>
    <w:p>
      <w:pPr>
        <w:numPr>
          <w:ilvl w:val="1"/>
          <w:numId w:val="1388"/>
        </w:numPr>
      </w:pPr>
      <w:r>
        <w:t xml:space="preserve">Decidir;</w:t>
      </w:r>
    </w:p>
    <w:p>
      <w:pPr>
        <w:numPr>
          <w:ilvl w:val="1"/>
          <w:numId w:val="1388"/>
        </w:numPr>
      </w:pPr>
      <w:r>
        <w:t xml:space="preserve">Proferir sentença.</w:t>
      </w:r>
    </w:p>
    <w:bookmarkEnd w:id="767"/>
    <w:bookmarkStart w:id="769" w:name="resumo"/>
    <w:bookmarkStart w:id="768" w:name="resumo-30"/>
    <w:p>
      <w:pPr>
        <w:pStyle w:val="Heading4"/>
      </w:pPr>
      <w:r>
        <w:t xml:space="preserve">18.35.5.</w:t>
      </w:r>
      <w:r>
        <w:t xml:space="preserve"> </w:t>
      </w:r>
      <w:r>
        <w:t xml:space="preserve">Resumo</w:t>
      </w:r>
      <w:hyperlink w:anchor="resumo">
        <w:r>
          <w:rPr>
            <w:rStyle w:val="Hyperlink"/>
          </w:rPr>
          <w:t xml:space="preserve"></w:t>
        </w:r>
      </w:hyperlink>
    </w:p>
    <w:p>
      <w:pPr>
        <w:numPr>
          <w:ilvl w:val="0"/>
          <w:numId w:val="1389"/>
        </w:numPr>
      </w:pPr>
      <w:r>
        <w:t xml:space="preserve">O envio concluso é sempre realizado</w:t>
      </w:r>
      <w:r>
        <w:t xml:space="preserve"> </w:t>
      </w:r>
      <w:r>
        <w:rPr>
          <w:bCs/>
          <w:b/>
        </w:rPr>
        <w:t xml:space="preserve">a partir de uma movimentação base</w:t>
      </w:r>
      <w:r>
        <w:t xml:space="preserve">;</w:t>
      </w:r>
    </w:p>
    <w:p>
      <w:pPr>
        <w:numPr>
          <w:ilvl w:val="0"/>
          <w:numId w:val="1389"/>
        </w:numPr>
      </w:pPr>
      <w:r>
        <w:t xml:space="preserve">A correta escolha do</w:t>
      </w:r>
      <w:r>
        <w:t xml:space="preserve"> </w:t>
      </w:r>
      <w:r>
        <w:rPr>
          <w:bCs/>
          <w:b/>
        </w:rPr>
        <w:t xml:space="preserve">tipo de conclusão</w:t>
      </w:r>
      <w:r>
        <w:t xml:space="preserve"> </w:t>
      </w:r>
      <w:r>
        <w:t xml:space="preserve">e do</w:t>
      </w:r>
      <w:r>
        <w:t xml:space="preserve"> </w:t>
      </w:r>
      <w:r>
        <w:rPr>
          <w:bCs/>
          <w:b/>
        </w:rPr>
        <w:t xml:space="preserve">agrupador</w:t>
      </w:r>
      <w:r>
        <w:t xml:space="preserve"> </w:t>
      </w:r>
      <w:r>
        <w:t xml:space="preserve">é fundamental;</w:t>
      </w:r>
    </w:p>
    <w:p>
      <w:pPr>
        <w:numPr>
          <w:ilvl w:val="0"/>
          <w:numId w:val="1389"/>
        </w:numPr>
      </w:pPr>
      <w:r>
        <w:t xml:space="preserve">A funcionalidade garante</w:t>
      </w:r>
      <w:r>
        <w:t xml:space="preserve"> </w:t>
      </w:r>
      <w:r>
        <w:rPr>
          <w:bCs/>
          <w:b/>
        </w:rPr>
        <w:t xml:space="preserve">organização, rastreabilidade e celeridade</w:t>
      </w:r>
      <w:r>
        <w:t xml:space="preserve"> </w:t>
      </w:r>
      <w:r>
        <w:t xml:space="preserve">na tramitação do processo;</w:t>
      </w:r>
    </w:p>
    <w:p>
      <w:pPr>
        <w:numPr>
          <w:ilvl w:val="0"/>
          <w:numId w:val="1389"/>
        </w:numPr>
      </w:pPr>
      <w:r>
        <w:t xml:space="preserve">Trata-se de etapa essencial para o regular andamento da atividade jurisdicional no ProJUDI.</w:t>
      </w:r>
    </w:p>
    <w:bookmarkEnd w:id="768"/>
    <w:bookmarkEnd w:id="769"/>
    <w:bookmarkEnd w:id="770"/>
    <w:p>
      <w:pPr>
        <w:pStyle w:val="FirstParagraph"/>
      </w:pPr>
      <w:bookmarkStart w:id="771" w:name="document-projud_36_realizarremessa"/>
      <w:bookmarkEnd w:id="771"/>
    </w:p>
    <w:bookmarkStart w:id="790" w:name="realizar-remessa"/>
    <w:p>
      <w:pPr>
        <w:pStyle w:val="Heading3"/>
      </w:pPr>
      <w:r>
        <w:t xml:space="preserve">18.36.</w:t>
      </w:r>
      <w:r>
        <w:t xml:space="preserve"> </w:t>
      </w:r>
      <w:r>
        <w:t xml:space="preserve">Realizar Remessa</w:t>
      </w:r>
      <w:hyperlink w:anchor="realizar-remessa">
        <w:r>
          <w:rPr>
            <w:rStyle w:val="Hyperlink"/>
          </w:rPr>
          <w:t xml:space="preserve"></w:t>
        </w:r>
      </w:hyperlink>
    </w:p>
    <w:p>
      <w:pPr>
        <w:pStyle w:val="FirstParagraph"/>
      </w:pPr>
      <w:r>
        <w:t xml:space="preserve">Nesta aula, será demonstrado como realizar</w:t>
      </w:r>
      <w:r>
        <w:t xml:space="preserve"> </w:t>
      </w:r>
      <w:r>
        <w:rPr>
          <w:bCs/>
          <w:b/>
        </w:rPr>
        <w:t xml:space="preserve">remessas de processos</w:t>
      </w:r>
      <w:r>
        <w:t xml:space="preserve"> </w:t>
      </w:r>
      <w:r>
        <w:t xml:space="preserve">no sistema</w:t>
      </w:r>
      <w:r>
        <w:t xml:space="preserve"> </w:t>
      </w:r>
      <w:r>
        <w:rPr>
          <w:bCs/>
          <w:b/>
        </w:rPr>
        <w:t xml:space="preserve">ProJUDI</w:t>
      </w:r>
      <w:r>
        <w:t xml:space="preserve">, permitindo o encaminhamento dos autos a órgãos como</w:t>
      </w:r>
      <w:r>
        <w:t xml:space="preserve"> </w:t>
      </w:r>
      <w:r>
        <w:rPr>
          <w:bCs/>
          <w:b/>
        </w:rPr>
        <w:t xml:space="preserve">Delegacia, Ministério Público, Defensoria Pública, Distribuidor e Contadoria</w:t>
      </w:r>
      <w:r>
        <w:t xml:space="preserve">.</w:t>
      </w:r>
    </w:p>
    <w:p>
      <w:pPr>
        <w:pStyle w:val="BodyText"/>
      </w:pPr>
      <w:r>
        <w:t xml:space="preserve">A remessa é utilizada quando o processo precisa ser analisado ou receber providências por outro órgão,</w:t>
      </w:r>
      <w:r>
        <w:t xml:space="preserve"> </w:t>
      </w:r>
      <w:r>
        <w:rPr>
          <w:bCs/>
          <w:b/>
        </w:rPr>
        <w:t xml:space="preserve">sem envio concluso ao magistrado</w:t>
      </w:r>
      <w:r>
        <w:t xml:space="preserve">.</w:t>
      </w:r>
    </w:p>
    <w:bookmarkStart w:id="772" w:name="procedimento-para-realizar-remessa"/>
    <w:p>
      <w:pPr>
        <w:pStyle w:val="Heading4"/>
      </w:pPr>
      <w:r>
        <w:t xml:space="preserve">18.36.1.</w:t>
      </w:r>
      <w:r>
        <w:t xml:space="preserve"> </w:t>
      </w:r>
      <w:r>
        <w:t xml:space="preserve">Procedimento para Realizar Remessa</w:t>
      </w:r>
      <w:hyperlink w:anchor="procedimento-para-realizar-remessa">
        <w:r>
          <w:rPr>
            <w:rStyle w:val="Hyperlink"/>
          </w:rPr>
          <w:t xml:space="preserve"></w:t>
        </w:r>
      </w:hyperlink>
    </w:p>
    <w:p>
      <w:pPr>
        <w:numPr>
          <w:ilvl w:val="0"/>
          <w:numId w:val="1390"/>
        </w:numPr>
      </w:pPr>
      <w:r>
        <w:t xml:space="preserve">Acesse o processo desejado na tela inicial do sistema ProJUDI;</w:t>
      </w:r>
    </w:p>
    <w:p>
      <w:pPr>
        <w:numPr>
          <w:ilvl w:val="0"/>
          <w:numId w:val="1390"/>
        </w:numPr>
      </w:pPr>
      <w:r>
        <w:t xml:space="preserve">Vá até a aba</w:t>
      </w:r>
      <w:r>
        <w:t xml:space="preserve"> </w:t>
      </w:r>
      <w:r>
        <w:rPr>
          <w:bCs/>
          <w:b/>
        </w:rPr>
        <w:t xml:space="preserve">Movimentações</w:t>
      </w:r>
      <w:r>
        <w:t xml:space="preserve">;</w:t>
      </w:r>
    </w:p>
    <w:p>
      <w:pPr>
        <w:numPr>
          <w:ilvl w:val="0"/>
          <w:numId w:val="1390"/>
        </w:numPr>
      </w:pPr>
      <w:r>
        <w:t xml:space="preserve">Localize a movimentação que fundamenta a remessa (decisão, despacho ou ato ordinatório);</w:t>
      </w:r>
    </w:p>
    <w:p>
      <w:pPr>
        <w:numPr>
          <w:ilvl w:val="0"/>
          <w:numId w:val="1390"/>
        </w:numPr>
      </w:pPr>
      <w:r>
        <w:t xml:space="preserve">Clique em</w:t>
      </w:r>
      <w:r>
        <w:t xml:space="preserve"> </w:t>
      </w:r>
      <w:r>
        <w:rPr>
          <w:bCs/>
          <w:b/>
        </w:rPr>
        <w:t xml:space="preserve">“Movimentar a partir desta movimentação”</w:t>
      </w:r>
      <w:r>
        <w:t xml:space="preserve">;</w:t>
      </w:r>
    </w:p>
    <w:p>
      <w:pPr>
        <w:numPr>
          <w:ilvl w:val="0"/>
          <w:numId w:val="1390"/>
        </w:numPr>
      </w:pPr>
      <w:r>
        <w:t xml:space="preserve">No menu lateral esquerdo, selecione</w:t>
      </w:r>
      <w:r>
        <w:t xml:space="preserve"> </w:t>
      </w:r>
      <w:r>
        <w:rPr>
          <w:bCs/>
          <w:b/>
        </w:rPr>
        <w:t xml:space="preserve">“Realizar Remessa”</w:t>
      </w:r>
      <w:r>
        <w:t xml:space="preserve">.</w:t>
      </w:r>
    </w:p>
    <w:bookmarkEnd w:id="772"/>
    <w:bookmarkStart w:id="781" w:name="tipos-de-remessa-e-destinatarios"/>
    <w:bookmarkStart w:id="780" w:name="tipos-de-remessa-e-destinatários"/>
    <w:p>
      <w:pPr>
        <w:pStyle w:val="Heading4"/>
      </w:pPr>
      <w:r>
        <w:t xml:space="preserve">18.36.2.</w:t>
      </w:r>
      <w:r>
        <w:t xml:space="preserve"> </w:t>
      </w:r>
      <w:r>
        <w:t xml:space="preserve">Tipos de Remessa e Destinatários</w:t>
      </w:r>
      <w:hyperlink w:anchor="tipos-de-remessa-e-destinatarios">
        <w:r>
          <w:rPr>
            <w:rStyle w:val="Hyperlink"/>
          </w:rPr>
          <w:t xml:space="preserve"></w:t>
        </w:r>
      </w:hyperlink>
    </w:p>
    <w:p>
      <w:pPr>
        <w:pStyle w:val="FirstParagraph"/>
      </w:pPr>
      <w:r>
        <w:t xml:space="preserve">Ao acessar a tela de remessa, o sistema permite selecionar o</w:t>
      </w:r>
      <w:r>
        <w:t xml:space="preserve"> </w:t>
      </w:r>
      <w:r>
        <w:rPr>
          <w:bCs/>
          <w:b/>
        </w:rPr>
        <w:t xml:space="preserve">órgão destinatário</w:t>
      </w:r>
      <w:r>
        <w:t xml:space="preserve">, conforme a finalidade do encaminhamento.</w:t>
      </w:r>
    </w:p>
    <w:bookmarkStart w:id="773" w:name="delegacia"/>
    <w:p>
      <w:pPr>
        <w:pStyle w:val="Heading5"/>
      </w:pPr>
      <w:r>
        <w:t xml:space="preserve">18.36.2.1.</w:t>
      </w:r>
      <w:r>
        <w:t xml:space="preserve"> </w:t>
      </w:r>
      <w:r>
        <w:t xml:space="preserve">Delegacia</w:t>
      </w:r>
      <w:hyperlink w:anchor="delegacia">
        <w:r>
          <w:rPr>
            <w:rStyle w:val="Hyperlink"/>
          </w:rPr>
          <w:t xml:space="preserve"></w:t>
        </w:r>
      </w:hyperlink>
    </w:p>
    <w:p>
      <w:pPr>
        <w:pStyle w:val="FirstParagraph"/>
      </w:pPr>
      <w:r>
        <w:t xml:space="preserve">Utilizada, por exemplo, para diligências complementares ou retorno de inquérito.</w:t>
      </w:r>
    </w:p>
    <w:p>
      <w:pPr>
        <w:numPr>
          <w:ilvl w:val="0"/>
          <w:numId w:val="1391"/>
        </w:numPr>
      </w:pPr>
      <w:r>
        <w:t xml:space="preserve">Selecione a</w:t>
      </w:r>
      <w:r>
        <w:t xml:space="preserve"> </w:t>
      </w:r>
      <w:r>
        <w:rPr>
          <w:bCs/>
          <w:b/>
        </w:rPr>
        <w:t xml:space="preserve">Comarca</w:t>
      </w:r>
      <w:r>
        <w:t xml:space="preserve">;</w:t>
      </w:r>
    </w:p>
    <w:p>
      <w:pPr>
        <w:numPr>
          <w:ilvl w:val="0"/>
          <w:numId w:val="1391"/>
        </w:numPr>
      </w:pPr>
      <w:r>
        <w:t xml:space="preserve">Escolha a</w:t>
      </w:r>
      <w:r>
        <w:t xml:space="preserve"> </w:t>
      </w:r>
      <w:r>
        <w:rPr>
          <w:bCs/>
          <w:b/>
        </w:rPr>
        <w:t xml:space="preserve">Delegacia cadastrada</w:t>
      </w:r>
      <w:r>
        <w:t xml:space="preserve">;</w:t>
      </w:r>
    </w:p>
    <w:p>
      <w:pPr>
        <w:numPr>
          <w:ilvl w:val="0"/>
          <w:numId w:val="1391"/>
        </w:numPr>
      </w:pPr>
      <w:r>
        <w:t xml:space="preserve">Informe o</w:t>
      </w:r>
      <w:r>
        <w:t xml:space="preserve"> </w:t>
      </w:r>
      <w:r>
        <w:rPr>
          <w:bCs/>
          <w:b/>
        </w:rPr>
        <w:t xml:space="preserve">prazo</w:t>
      </w:r>
      <w:r>
        <w:t xml:space="preserve"> </w:t>
      </w:r>
      <w:r>
        <w:t xml:space="preserve">para cumprimento da remessa.</w:t>
      </w:r>
    </w:p>
    <w:bookmarkEnd w:id="773"/>
    <w:bookmarkStart w:id="774" w:name="distribuidor"/>
    <w:p>
      <w:pPr>
        <w:pStyle w:val="Heading5"/>
      </w:pPr>
      <w:r>
        <w:t xml:space="preserve">18.36.2.2.</w:t>
      </w:r>
      <w:r>
        <w:t xml:space="preserve"> </w:t>
      </w:r>
      <w:r>
        <w:t xml:space="preserve">Distribuidor</w:t>
      </w:r>
      <w:hyperlink w:anchor="distribuidor">
        <w:r>
          <w:rPr>
            <w:rStyle w:val="Hyperlink"/>
          </w:rPr>
          <w:t xml:space="preserve"></w:t>
        </w:r>
      </w:hyperlink>
    </w:p>
    <w:p>
      <w:pPr>
        <w:pStyle w:val="FirstParagraph"/>
      </w:pPr>
      <w:r>
        <w:t xml:space="preserve">Usado para atos administrativos relacionados à distribuição processual.</w:t>
      </w:r>
    </w:p>
    <w:p>
      <w:pPr>
        <w:pStyle w:val="BodyText"/>
      </w:pPr>
      <w:r>
        <w:t xml:space="preserve">Finalidades disponíveis:</w:t>
      </w:r>
    </w:p>
    <w:p>
      <w:pPr>
        <w:numPr>
          <w:ilvl w:val="0"/>
          <w:numId w:val="1392"/>
        </w:numPr>
      </w:pPr>
      <w:r>
        <w:t xml:space="preserve">Registro de distribuição;</w:t>
      </w:r>
    </w:p>
    <w:p>
      <w:pPr>
        <w:numPr>
          <w:ilvl w:val="0"/>
          <w:numId w:val="1392"/>
        </w:numPr>
      </w:pPr>
      <w:r>
        <w:t xml:space="preserve">Baixa;</w:t>
      </w:r>
    </w:p>
    <w:p>
      <w:pPr>
        <w:numPr>
          <w:ilvl w:val="0"/>
          <w:numId w:val="1392"/>
        </w:numPr>
      </w:pPr>
      <w:r>
        <w:t xml:space="preserve">Assistida de antecedentes;</w:t>
      </w:r>
    </w:p>
    <w:p>
      <w:pPr>
        <w:numPr>
          <w:ilvl w:val="0"/>
          <w:numId w:val="1392"/>
        </w:numPr>
      </w:pPr>
      <w:r>
        <w:t xml:space="preserve">Redistribuição;</w:t>
      </w:r>
    </w:p>
    <w:p>
      <w:pPr>
        <w:numPr>
          <w:ilvl w:val="0"/>
          <w:numId w:val="1392"/>
        </w:numPr>
      </w:pPr>
      <w:r>
        <w:t xml:space="preserve">Cancelamento.</w:t>
      </w:r>
    </w:p>
    <w:bookmarkEnd w:id="774"/>
    <w:bookmarkStart w:id="776" w:name="ministerio-publico"/>
    <w:bookmarkStart w:id="775" w:name="ministério-público"/>
    <w:p>
      <w:pPr>
        <w:pStyle w:val="Heading5"/>
      </w:pPr>
      <w:r>
        <w:t xml:space="preserve">18.36.2.3.</w:t>
      </w:r>
      <w:r>
        <w:t xml:space="preserve"> </w:t>
      </w:r>
      <w:r>
        <w:t xml:space="preserve">Ministério Público</w:t>
      </w:r>
      <w:hyperlink w:anchor="ministerio-publico">
        <w:r>
          <w:rPr>
            <w:rStyle w:val="Hyperlink"/>
          </w:rPr>
          <w:t xml:space="preserve"></w:t>
        </w:r>
      </w:hyperlink>
    </w:p>
    <w:p>
      <w:pPr>
        <w:pStyle w:val="FirstParagraph"/>
      </w:pPr>
      <w:r>
        <w:t xml:space="preserve">Encaminhamento frequente na área criminal e cível.</w:t>
      </w:r>
    </w:p>
    <w:p>
      <w:pPr>
        <w:numPr>
          <w:ilvl w:val="0"/>
          <w:numId w:val="1393"/>
        </w:numPr>
      </w:pPr>
      <w:r>
        <w:t xml:space="preserve">Selecione a</w:t>
      </w:r>
      <w:r>
        <w:t xml:space="preserve"> </w:t>
      </w:r>
      <w:r>
        <w:rPr>
          <w:bCs/>
          <w:b/>
        </w:rPr>
        <w:t xml:space="preserve">Promotoria</w:t>
      </w:r>
      <w:r>
        <w:t xml:space="preserve">;</w:t>
      </w:r>
    </w:p>
    <w:p>
      <w:pPr>
        <w:numPr>
          <w:ilvl w:val="0"/>
          <w:numId w:val="1393"/>
        </w:numPr>
      </w:pPr>
      <w:r>
        <w:t xml:space="preserve">Informe a</w:t>
      </w:r>
      <w:r>
        <w:t xml:space="preserve"> </w:t>
      </w:r>
      <w:r>
        <w:rPr>
          <w:bCs/>
          <w:b/>
        </w:rPr>
        <w:t xml:space="preserve">finalidade da remessa</w:t>
      </w:r>
      <w:r>
        <w:t xml:space="preserve">, como:</w:t>
      </w:r>
    </w:p>
    <w:p>
      <w:pPr>
        <w:numPr>
          <w:ilvl w:val="1"/>
          <w:numId w:val="1394"/>
        </w:numPr>
      </w:pPr>
      <w:r>
        <w:t xml:space="preserve">Parecer;</w:t>
      </w:r>
    </w:p>
    <w:p>
      <w:pPr>
        <w:numPr>
          <w:ilvl w:val="1"/>
          <w:numId w:val="1394"/>
        </w:numPr>
      </w:pPr>
      <w:r>
        <w:t xml:space="preserve">Ciência;</w:t>
      </w:r>
    </w:p>
    <w:p>
      <w:pPr>
        <w:numPr>
          <w:ilvl w:val="1"/>
          <w:numId w:val="1394"/>
        </w:numPr>
      </w:pPr>
      <w:r>
        <w:t xml:space="preserve">Manifestação;</w:t>
      </w:r>
    </w:p>
    <w:p>
      <w:pPr>
        <w:numPr>
          <w:ilvl w:val="1"/>
          <w:numId w:val="1394"/>
        </w:numPr>
      </w:pPr>
      <w:r>
        <w:t xml:space="preserve">Remessa física;</w:t>
      </w:r>
    </w:p>
    <w:p>
      <w:pPr>
        <w:numPr>
          <w:ilvl w:val="1"/>
          <w:numId w:val="1394"/>
        </w:numPr>
      </w:pPr>
      <w:r>
        <w:t xml:space="preserve">Razões e contrarrazões;</w:t>
      </w:r>
    </w:p>
    <w:p>
      <w:pPr>
        <w:numPr>
          <w:ilvl w:val="1"/>
          <w:numId w:val="1394"/>
        </w:numPr>
      </w:pPr>
      <w:r>
        <w:t xml:space="preserve">Promoção;</w:t>
      </w:r>
    </w:p>
    <w:p>
      <w:pPr>
        <w:numPr>
          <w:ilvl w:val="1"/>
          <w:numId w:val="1394"/>
        </w:numPr>
      </w:pPr>
      <w:r>
        <w:t xml:space="preserve">Recurso;</w:t>
      </w:r>
    </w:p>
    <w:p>
      <w:pPr>
        <w:numPr>
          <w:ilvl w:val="1"/>
          <w:numId w:val="1394"/>
        </w:numPr>
      </w:pPr>
      <w:r>
        <w:t xml:space="preserve">Denúncia.</w:t>
      </w:r>
    </w:p>
    <w:p>
      <w:pPr>
        <w:numPr>
          <w:ilvl w:val="0"/>
          <w:numId w:val="1393"/>
        </w:numPr>
      </w:pPr>
      <w:r>
        <w:t xml:space="preserve">Defina o</w:t>
      </w:r>
      <w:r>
        <w:t xml:space="preserve"> </w:t>
      </w:r>
      <w:r>
        <w:rPr>
          <w:bCs/>
          <w:b/>
        </w:rPr>
        <w:t xml:space="preserve">prazo em dias</w:t>
      </w:r>
      <w:r>
        <w:t xml:space="preserve">;</w:t>
      </w:r>
    </w:p>
    <w:p>
      <w:pPr>
        <w:numPr>
          <w:ilvl w:val="0"/>
          <w:numId w:val="1393"/>
        </w:numPr>
      </w:pPr>
      <w:r>
        <w:t xml:space="preserve">Indique se a remessa é</w:t>
      </w:r>
      <w:r>
        <w:t xml:space="preserve"> </w:t>
      </w:r>
      <w:r>
        <w:rPr>
          <w:bCs/>
          <w:b/>
        </w:rPr>
        <w:t xml:space="preserve">urgente</w:t>
      </w:r>
      <w:r>
        <w:t xml:space="preserve">, quando aplicável.</w:t>
      </w:r>
    </w:p>
    <w:bookmarkEnd w:id="775"/>
    <w:bookmarkEnd w:id="776"/>
    <w:bookmarkStart w:id="778" w:name="defensoria-publica"/>
    <w:bookmarkStart w:id="777" w:name="defensoria-pública"/>
    <w:p>
      <w:pPr>
        <w:pStyle w:val="Heading5"/>
      </w:pPr>
      <w:r>
        <w:t xml:space="preserve">18.36.2.4.</w:t>
      </w:r>
      <w:r>
        <w:t xml:space="preserve"> </w:t>
      </w:r>
      <w:r>
        <w:t xml:space="preserve">Defensoria Pública</w:t>
      </w:r>
      <w:hyperlink w:anchor="defensoria-publica">
        <w:r>
          <w:rPr>
            <w:rStyle w:val="Hyperlink"/>
          </w:rPr>
          <w:t xml:space="preserve"></w:t>
        </w:r>
      </w:hyperlink>
    </w:p>
    <w:p>
      <w:pPr>
        <w:pStyle w:val="FirstParagraph"/>
      </w:pPr>
      <w:r>
        <w:t xml:space="preserve">Utilizada quando a parte é assistida pela Defensoria.</w:t>
      </w:r>
    </w:p>
    <w:p>
      <w:pPr>
        <w:pStyle w:val="BodyText"/>
      </w:pPr>
      <w:r>
        <w:t xml:space="preserve">Finalidades comuns:</w:t>
      </w:r>
    </w:p>
    <w:p>
      <w:pPr>
        <w:numPr>
          <w:ilvl w:val="0"/>
          <w:numId w:val="1395"/>
        </w:numPr>
      </w:pPr>
      <w:r>
        <w:t xml:space="preserve">Ciência;</w:t>
      </w:r>
    </w:p>
    <w:p>
      <w:pPr>
        <w:numPr>
          <w:ilvl w:val="0"/>
          <w:numId w:val="1395"/>
        </w:numPr>
      </w:pPr>
      <w:r>
        <w:t xml:space="preserve">Manifestação;</w:t>
      </w:r>
    </w:p>
    <w:p>
      <w:pPr>
        <w:numPr>
          <w:ilvl w:val="0"/>
          <w:numId w:val="1395"/>
        </w:numPr>
      </w:pPr>
      <w:r>
        <w:t xml:space="preserve">Contrarrazões.</w:t>
      </w:r>
    </w:p>
    <w:p>
      <w:pPr>
        <w:pStyle w:val="FirstParagraph"/>
      </w:pPr>
      <w:r>
        <w:t xml:space="preserve">Informe o</w:t>
      </w:r>
      <w:r>
        <w:t xml:space="preserve"> </w:t>
      </w:r>
      <w:r>
        <w:rPr>
          <w:bCs/>
          <w:b/>
        </w:rPr>
        <w:t xml:space="preserve">prazo correspondente</w:t>
      </w:r>
      <w:r>
        <w:t xml:space="preserve">.</w:t>
      </w:r>
    </w:p>
    <w:bookmarkEnd w:id="777"/>
    <w:bookmarkEnd w:id="778"/>
    <w:bookmarkStart w:id="779" w:name="contadoria"/>
    <w:p>
      <w:pPr>
        <w:pStyle w:val="Heading5"/>
      </w:pPr>
      <w:r>
        <w:t xml:space="preserve">18.36.2.5.</w:t>
      </w:r>
      <w:r>
        <w:t xml:space="preserve"> </w:t>
      </w:r>
      <w:r>
        <w:t xml:space="preserve">Contadoria</w:t>
      </w:r>
      <w:hyperlink w:anchor="contadoria">
        <w:r>
          <w:rPr>
            <w:rStyle w:val="Hyperlink"/>
          </w:rPr>
          <w:t xml:space="preserve"></w:t>
        </w:r>
      </w:hyperlink>
    </w:p>
    <w:p>
      <w:pPr>
        <w:pStyle w:val="FirstParagraph"/>
      </w:pPr>
      <w:r>
        <w:t xml:space="preserve">Aplicável, em regra, à área cível, para cálculos judiciais.</w:t>
      </w:r>
    </w:p>
    <w:p>
      <w:pPr>
        <w:numPr>
          <w:ilvl w:val="0"/>
          <w:numId w:val="1396"/>
        </w:numPr>
      </w:pPr>
      <w:r>
        <w:t xml:space="preserve">Selecione a</w:t>
      </w:r>
      <w:r>
        <w:t xml:space="preserve"> </w:t>
      </w:r>
      <w:r>
        <w:rPr>
          <w:bCs/>
          <w:b/>
        </w:rPr>
        <w:t xml:space="preserve">Contadoria Judicial</w:t>
      </w:r>
      <w:r>
        <w:t xml:space="preserve"> </w:t>
      </w:r>
      <w:r>
        <w:t xml:space="preserve">(ex: Terceira Contadoria Judicial);</w:t>
      </w:r>
    </w:p>
    <w:p>
      <w:pPr>
        <w:numPr>
          <w:ilvl w:val="0"/>
          <w:numId w:val="1396"/>
        </w:numPr>
      </w:pPr>
      <w:r>
        <w:t xml:space="preserve">Defina o</w:t>
      </w:r>
      <w:r>
        <w:t xml:space="preserve"> </w:t>
      </w:r>
      <w:r>
        <w:rPr>
          <w:bCs/>
          <w:b/>
        </w:rPr>
        <w:t xml:space="preserve">prazo</w:t>
      </w:r>
      <w:r>
        <w:t xml:space="preserve">, se necessário.</w:t>
      </w:r>
    </w:p>
    <w:bookmarkEnd w:id="779"/>
    <w:bookmarkEnd w:id="780"/>
    <w:bookmarkEnd w:id="781"/>
    <w:bookmarkStart w:id="783" w:name="X54d2cf9bf176bde47e1e7ca92d68a6684a0f965"/>
    <w:bookmarkStart w:id="782" w:name="Xf2da161fd8c48d080325f4a51f4a21740e0668b"/>
    <w:p>
      <w:pPr>
        <w:pStyle w:val="Heading4"/>
      </w:pPr>
      <w:r>
        <w:t xml:space="preserve">18.36.3.</w:t>
      </w:r>
      <w:r>
        <w:t xml:space="preserve"> </w:t>
      </w:r>
      <w:r>
        <w:t xml:space="preserve">Exemplo Prático: Remessa ao Ministério Público</w:t>
      </w:r>
      <w:hyperlink w:anchor="X54d2cf9bf176bde47e1e7ca92d68a6684a0f965">
        <w:r>
          <w:rPr>
            <w:rStyle w:val="Hyperlink"/>
          </w:rPr>
          <w:t xml:space="preserve"></w:t>
        </w:r>
      </w:hyperlink>
    </w:p>
    <w:p>
      <w:pPr>
        <w:numPr>
          <w:ilvl w:val="0"/>
          <w:numId w:val="1397"/>
        </w:numPr>
      </w:pPr>
      <w:r>
        <w:t xml:space="preserve">Selecione</w:t>
      </w:r>
      <w:r>
        <w:t xml:space="preserve"> </w:t>
      </w:r>
      <w:r>
        <w:rPr>
          <w:bCs/>
          <w:b/>
        </w:rPr>
        <w:t xml:space="preserve">Ministério Público</w:t>
      </w:r>
      <w:r>
        <w:t xml:space="preserve"> </w:t>
      </w:r>
      <w:r>
        <w:t xml:space="preserve">como destinatário;</w:t>
      </w:r>
    </w:p>
    <w:p>
      <w:pPr>
        <w:numPr>
          <w:ilvl w:val="0"/>
          <w:numId w:val="1397"/>
        </w:numPr>
      </w:pPr>
      <w:r>
        <w:t xml:space="preserve">Escolha a</w:t>
      </w:r>
      <w:r>
        <w:t xml:space="preserve"> </w:t>
      </w:r>
      <w:r>
        <w:rPr>
          <w:bCs/>
          <w:b/>
        </w:rPr>
        <w:t xml:space="preserve">finalidade</w:t>
      </w:r>
      <w:r>
        <w:t xml:space="preserve"> </w:t>
      </w:r>
      <w:r>
        <w:t xml:space="preserve">da remessa, por exemplo:</w:t>
      </w:r>
      <w:r>
        <w:t xml:space="preserve"> </w:t>
      </w:r>
      <w:r>
        <w:rPr>
          <w:iCs/>
          <w:i/>
        </w:rPr>
        <w:t xml:space="preserve">Ciência</w:t>
      </w:r>
      <w:r>
        <w:t xml:space="preserve">;</w:t>
      </w:r>
    </w:p>
    <w:p>
      <w:pPr>
        <w:numPr>
          <w:ilvl w:val="0"/>
          <w:numId w:val="1397"/>
        </w:numPr>
      </w:pPr>
      <w:r>
        <w:t xml:space="preserve">Informe o</w:t>
      </w:r>
      <w:r>
        <w:t xml:space="preserve"> </w:t>
      </w:r>
      <w:r>
        <w:rPr>
          <w:bCs/>
          <w:b/>
        </w:rPr>
        <w:t xml:space="preserve">prazo em dias</w:t>
      </w:r>
      <w:r>
        <w:t xml:space="preserve">;</w:t>
      </w:r>
    </w:p>
    <w:p>
      <w:pPr>
        <w:numPr>
          <w:ilvl w:val="0"/>
          <w:numId w:val="1397"/>
        </w:numPr>
      </w:pPr>
      <w:r>
        <w:t xml:space="preserve">Marque como</w:t>
      </w:r>
      <w:r>
        <w:t xml:space="preserve"> </w:t>
      </w:r>
      <w:r>
        <w:rPr>
          <w:bCs/>
          <w:b/>
        </w:rPr>
        <w:t xml:space="preserve">urgente</w:t>
      </w:r>
      <w:r>
        <w:t xml:space="preserve">, se aplicável;</w:t>
      </w:r>
    </w:p>
    <w:p>
      <w:pPr>
        <w:numPr>
          <w:ilvl w:val="0"/>
          <w:numId w:val="1397"/>
        </w:numPr>
      </w:pPr>
      <w:r>
        <w:t xml:space="preserve">Clique em</w:t>
      </w:r>
      <w:r>
        <w:t xml:space="preserve"> </w:t>
      </w:r>
      <w:r>
        <w:rPr>
          <w:bCs/>
          <w:b/>
        </w:rPr>
        <w:t xml:space="preserve">“Realizar Remessa”</w:t>
      </w:r>
      <w:r>
        <w:t xml:space="preserve">.</w:t>
      </w:r>
    </w:p>
    <w:bookmarkEnd w:id="782"/>
    <w:bookmarkEnd w:id="783"/>
    <w:bookmarkStart w:id="785" w:name="resultado"/>
    <w:bookmarkStart w:id="784" w:name="resultado-1"/>
    <w:p>
      <w:pPr>
        <w:pStyle w:val="Heading4"/>
      </w:pPr>
      <w:r>
        <w:t xml:space="preserve">18.36.4.</w:t>
      </w:r>
      <w:r>
        <w:t xml:space="preserve"> </w:t>
      </w:r>
      <w:r>
        <w:t xml:space="preserve">Resultado</w:t>
      </w:r>
      <w:hyperlink w:anchor="resultado">
        <w:r>
          <w:rPr>
            <w:rStyle w:val="Hyperlink"/>
          </w:rPr>
          <w:t xml:space="preserve"></w:t>
        </w:r>
      </w:hyperlink>
    </w:p>
    <w:p>
      <w:pPr>
        <w:numPr>
          <w:ilvl w:val="0"/>
          <w:numId w:val="1398"/>
        </w:numPr>
      </w:pPr>
      <w:r>
        <w:t xml:space="preserve">O processo será remetido com sucesso ao órgão selecionado;</w:t>
      </w:r>
    </w:p>
    <w:p>
      <w:pPr>
        <w:numPr>
          <w:ilvl w:val="0"/>
          <w:numId w:val="1398"/>
        </w:numPr>
      </w:pPr>
      <w:r>
        <w:t xml:space="preserve">A remessa ficará registrada nas</w:t>
      </w:r>
      <w:r>
        <w:t xml:space="preserve"> </w:t>
      </w:r>
      <w:r>
        <w:rPr>
          <w:bCs/>
          <w:b/>
        </w:rPr>
        <w:t xml:space="preserve">movimentações do processo</w:t>
      </w:r>
      <w:r>
        <w:t xml:space="preserve">;</w:t>
      </w:r>
    </w:p>
    <w:p>
      <w:pPr>
        <w:numPr>
          <w:ilvl w:val="0"/>
          <w:numId w:val="1398"/>
        </w:numPr>
      </w:pPr>
      <w:r>
        <w:t xml:space="preserve">O processo</w:t>
      </w:r>
      <w:r>
        <w:t xml:space="preserve"> </w:t>
      </w:r>
      <w:r>
        <w:rPr>
          <w:bCs/>
          <w:b/>
        </w:rPr>
        <w:t xml:space="preserve">permanece disponível</w:t>
      </w:r>
      <w:r>
        <w:t xml:space="preserve"> </w:t>
      </w:r>
      <w:r>
        <w:t xml:space="preserve">para outras ações, como:</w:t>
      </w:r>
    </w:p>
    <w:p>
      <w:pPr>
        <w:numPr>
          <w:ilvl w:val="1"/>
          <w:numId w:val="1399"/>
        </w:numPr>
      </w:pPr>
      <w:r>
        <w:t xml:space="preserve">Enviar concluso;</w:t>
      </w:r>
    </w:p>
    <w:p>
      <w:pPr>
        <w:numPr>
          <w:ilvl w:val="1"/>
          <w:numId w:val="1399"/>
        </w:numPr>
      </w:pPr>
      <w:r>
        <w:t xml:space="preserve">Realizar nova remessa para outro órgão.</w:t>
      </w:r>
    </w:p>
    <w:bookmarkEnd w:id="784"/>
    <w:bookmarkEnd w:id="785"/>
    <w:bookmarkStart w:id="787" w:name="observacoes-importantes"/>
    <w:bookmarkStart w:id="786" w:name="observações-importantes-1"/>
    <w:p>
      <w:pPr>
        <w:pStyle w:val="Heading4"/>
      </w:pPr>
      <w:r>
        <w:t xml:space="preserve">18.36.5.</w:t>
      </w:r>
      <w:r>
        <w:t xml:space="preserve"> </w:t>
      </w:r>
      <w:r>
        <w:t xml:space="preserve">Observações Importantes</w:t>
      </w:r>
      <w:hyperlink w:anchor="observacoes-importantes">
        <w:r>
          <w:rPr>
            <w:rStyle w:val="Hyperlink"/>
          </w:rPr>
          <w:t xml:space="preserve"></w:t>
        </w:r>
      </w:hyperlink>
    </w:p>
    <w:p>
      <w:pPr>
        <w:numPr>
          <w:ilvl w:val="0"/>
          <w:numId w:val="1400"/>
        </w:numPr>
      </w:pPr>
      <w:r>
        <w:rPr>
          <w:bCs/>
          <w:b/>
        </w:rPr>
        <w:t xml:space="preserve">Remessas não bloqueiam o processo</w:t>
      </w:r>
      <w:r>
        <w:t xml:space="preserve">, permitindo a prática de outros atos;</w:t>
      </w:r>
    </w:p>
    <w:p>
      <w:pPr>
        <w:numPr>
          <w:ilvl w:val="0"/>
          <w:numId w:val="1400"/>
        </w:numPr>
      </w:pPr>
      <w:r>
        <w:rPr>
          <w:bCs/>
          <w:b/>
        </w:rPr>
        <w:t xml:space="preserve">Conclusões bloqueiam o processo</w:t>
      </w:r>
      <w:r>
        <w:t xml:space="preserve">, impedindo:</w:t>
      </w:r>
    </w:p>
    <w:p>
      <w:pPr>
        <w:numPr>
          <w:ilvl w:val="1"/>
          <w:numId w:val="1401"/>
        </w:numPr>
      </w:pPr>
      <w:r>
        <w:t xml:space="preserve">Intimações;</w:t>
      </w:r>
    </w:p>
    <w:p>
      <w:pPr>
        <w:numPr>
          <w:ilvl w:val="1"/>
          <w:numId w:val="1401"/>
        </w:numPr>
      </w:pPr>
      <w:r>
        <w:t xml:space="preserve">Citações;</w:t>
      </w:r>
    </w:p>
    <w:p>
      <w:pPr>
        <w:numPr>
          <w:ilvl w:val="1"/>
          <w:numId w:val="1401"/>
        </w:numPr>
      </w:pPr>
      <w:r>
        <w:t xml:space="preserve">Ordenação de cumprimentos;</w:t>
      </w:r>
    </w:p>
    <w:p>
      <w:pPr>
        <w:numPr>
          <w:ilvl w:val="1"/>
          <w:numId w:val="1401"/>
        </w:numPr>
      </w:pPr>
      <w:r>
        <w:t xml:space="preserve">Novas movimentações administrativas.</w:t>
      </w:r>
    </w:p>
    <w:bookmarkEnd w:id="786"/>
    <w:bookmarkEnd w:id="787"/>
    <w:bookmarkStart w:id="789" w:name="resumo"/>
    <w:bookmarkStart w:id="788" w:name="resumo-31"/>
    <w:p>
      <w:pPr>
        <w:pStyle w:val="Heading4"/>
      </w:pPr>
      <w:r>
        <w:t xml:space="preserve">18.36.6.</w:t>
      </w:r>
      <w:r>
        <w:t xml:space="preserve"> </w:t>
      </w:r>
      <w:r>
        <w:t xml:space="preserve">Resumo</w:t>
      </w:r>
      <w:hyperlink w:anchor="resumo">
        <w:r>
          <w:rPr>
            <w:rStyle w:val="Hyperlink"/>
          </w:rPr>
          <w:t xml:space="preserve"></w:t>
        </w:r>
      </w:hyperlink>
    </w:p>
    <w:p>
      <w:pPr>
        <w:numPr>
          <w:ilvl w:val="0"/>
          <w:numId w:val="1402"/>
        </w:numPr>
      </w:pPr>
      <w:r>
        <w:t xml:space="preserve">A remessa é realizada sempre</w:t>
      </w:r>
      <w:r>
        <w:t xml:space="preserve"> </w:t>
      </w:r>
      <w:r>
        <w:rPr>
          <w:bCs/>
          <w:b/>
        </w:rPr>
        <w:t xml:space="preserve">a partir de uma movimentação base</w:t>
      </w:r>
      <w:r>
        <w:t xml:space="preserve">;</w:t>
      </w:r>
    </w:p>
    <w:p>
      <w:pPr>
        <w:numPr>
          <w:ilvl w:val="0"/>
          <w:numId w:val="1402"/>
        </w:numPr>
      </w:pPr>
      <w:r>
        <w:t xml:space="preserve">Pode ser direcionada a diversos órgãos internos ou externos;</w:t>
      </w:r>
    </w:p>
    <w:p>
      <w:pPr>
        <w:numPr>
          <w:ilvl w:val="0"/>
          <w:numId w:val="1402"/>
        </w:numPr>
      </w:pPr>
      <w:r>
        <w:t xml:space="preserve">Não impede a continuidade da tramitação processual;</w:t>
      </w:r>
    </w:p>
    <w:p>
      <w:pPr>
        <w:numPr>
          <w:ilvl w:val="0"/>
          <w:numId w:val="1402"/>
        </w:numPr>
      </w:pPr>
      <w:r>
        <w:t xml:space="preserve">É um instrumento essencial para a comunicação institucional no ProJUDI.</w:t>
      </w:r>
    </w:p>
    <w:bookmarkEnd w:id="788"/>
    <w:bookmarkEnd w:id="789"/>
    <w:bookmarkEnd w:id="790"/>
    <w:p>
      <w:pPr>
        <w:pStyle w:val="FirstParagraph"/>
      </w:pPr>
      <w:bookmarkStart w:id="791" w:name="document-projud_37_remessasegundograu"/>
      <w:bookmarkEnd w:id="791"/>
    </w:p>
    <w:bookmarkStart w:id="803" w:name="remessa-ao-2o-grau-e-a-turma-recursal"/>
    <w:bookmarkStart w:id="802" w:name="remessa-ao-2º-grau-e-à-turma-recursal"/>
    <w:p>
      <w:pPr>
        <w:pStyle w:val="Heading3"/>
      </w:pPr>
      <w:r>
        <w:t xml:space="preserve">18.37.</w:t>
      </w:r>
      <w:r>
        <w:t xml:space="preserve"> </w:t>
      </w:r>
      <w:r>
        <w:t xml:space="preserve">Remessa ao 2º Grau e à Turma Recursal</w:t>
      </w:r>
      <w:hyperlink w:anchor="remessa-ao-2o-grau-e-a-turma-recursal">
        <w:r>
          <w:rPr>
            <w:rStyle w:val="Hyperlink"/>
          </w:rPr>
          <w:t xml:space="preserve"></w:t>
        </w:r>
      </w:hyperlink>
    </w:p>
    <w:p>
      <w:pPr>
        <w:pStyle w:val="FirstParagraph"/>
      </w:pPr>
      <w:r>
        <w:t xml:space="preserve">Nesta aula, será demonstrado como realizar a</w:t>
      </w:r>
      <w:r>
        <w:t xml:space="preserve"> </w:t>
      </w:r>
      <w:r>
        <w:rPr>
          <w:bCs/>
          <w:b/>
        </w:rPr>
        <w:t xml:space="preserve">remessa de um processo</w:t>
      </w:r>
      <w:r>
        <w:t xml:space="preserve"> </w:t>
      </w:r>
      <w:r>
        <w:t xml:space="preserve">para a</w:t>
      </w:r>
      <w:r>
        <w:t xml:space="preserve"> </w:t>
      </w:r>
      <w:r>
        <w:rPr>
          <w:bCs/>
          <w:b/>
        </w:rPr>
        <w:t xml:space="preserve">Turma Recursal</w:t>
      </w:r>
      <w:r>
        <w:t xml:space="preserve"> </w:t>
      </w:r>
      <w:r>
        <w:t xml:space="preserve">(nos Juizados Especiais) ou para o</w:t>
      </w:r>
      <w:r>
        <w:t xml:space="preserve"> </w:t>
      </w:r>
      <w:r>
        <w:rPr>
          <w:bCs/>
          <w:b/>
        </w:rPr>
        <w:t xml:space="preserve">Segundo Grau</w:t>
      </w:r>
      <w:r>
        <w:t xml:space="preserve"> </w:t>
      </w:r>
      <w:r>
        <w:t xml:space="preserve">(Tribunal), no sistema</w:t>
      </w:r>
      <w:r>
        <w:t xml:space="preserve"> </w:t>
      </w:r>
      <w:r>
        <w:rPr>
          <w:bCs/>
          <w:b/>
        </w:rPr>
        <w:t xml:space="preserve">ProJUDI</w:t>
      </w:r>
      <w:r>
        <w:t xml:space="preserve">.</w:t>
      </w:r>
    </w:p>
    <w:bookmarkStart w:id="795" w:name="requisitos-antes-da-remessa"/>
    <w:p>
      <w:pPr>
        <w:pStyle w:val="Heading4"/>
      </w:pPr>
      <w:r>
        <w:t xml:space="preserve">18.37.1.</w:t>
      </w:r>
      <w:r>
        <w:t xml:space="preserve"> </w:t>
      </w:r>
      <w:r>
        <w:t xml:space="preserve">Requisitos Antes da Remessa</w:t>
      </w:r>
      <w:hyperlink w:anchor="requisitos-antes-da-remessa">
        <w:r>
          <w:rPr>
            <w:rStyle w:val="Hyperlink"/>
          </w:rPr>
          <w:t xml:space="preserve"></w:t>
        </w:r>
      </w:hyperlink>
    </w:p>
    <w:p>
      <w:pPr>
        <w:pStyle w:val="FirstParagraph"/>
      </w:pPr>
      <w:r>
        <w:t xml:space="preserve">Antes de efetuar a remessa, é indispensável verificar se o processo atende aos seguintes requisitos:</w:t>
      </w:r>
    </w:p>
    <w:bookmarkStart w:id="793" w:name="pendencias-processuais"/>
    <w:bookmarkStart w:id="792" w:name="pendências-processuais"/>
    <w:p>
      <w:pPr>
        <w:pStyle w:val="Heading5"/>
      </w:pPr>
      <w:r>
        <w:t xml:space="preserve">18.37.1.1.</w:t>
      </w:r>
      <w:r>
        <w:t xml:space="preserve"> </w:t>
      </w:r>
      <w:r>
        <w:t xml:space="preserve">Pendências Processuais</w:t>
      </w:r>
      <w:hyperlink w:anchor="pendencias-processuais">
        <w:r>
          <w:rPr>
            <w:rStyle w:val="Hyperlink"/>
          </w:rPr>
          <w:t xml:space="preserve"></w:t>
        </w:r>
      </w:hyperlink>
    </w:p>
    <w:p>
      <w:pPr>
        <w:pStyle w:val="FirstParagraph"/>
      </w:pPr>
      <w:r>
        <w:t xml:space="preserve">O processo</w:t>
      </w:r>
      <w:r>
        <w:t xml:space="preserve"> </w:t>
      </w:r>
      <w:r>
        <w:rPr>
          <w:bCs/>
          <w:b/>
        </w:rPr>
        <w:t xml:space="preserve">não pode conter pendências ativas</w:t>
      </w:r>
      <w:r>
        <w:t xml:space="preserve">, tais como:</w:t>
      </w:r>
    </w:p>
    <w:p>
      <w:pPr>
        <w:numPr>
          <w:ilvl w:val="0"/>
          <w:numId w:val="1403"/>
        </w:numPr>
      </w:pPr>
      <w:r>
        <w:t xml:space="preserve">Citações pendentes;</w:t>
      </w:r>
    </w:p>
    <w:p>
      <w:pPr>
        <w:numPr>
          <w:ilvl w:val="0"/>
          <w:numId w:val="1403"/>
        </w:numPr>
      </w:pPr>
      <w:r>
        <w:t xml:space="preserve">Intimações pendentes;</w:t>
      </w:r>
    </w:p>
    <w:p>
      <w:pPr>
        <w:numPr>
          <w:ilvl w:val="0"/>
          <w:numId w:val="1403"/>
        </w:numPr>
      </w:pPr>
      <w:r>
        <w:t xml:space="preserve">Conclusões não apreciadas;</w:t>
      </w:r>
    </w:p>
    <w:p>
      <w:pPr>
        <w:numPr>
          <w:ilvl w:val="0"/>
          <w:numId w:val="1403"/>
        </w:numPr>
      </w:pPr>
      <w:r>
        <w:t xml:space="preserve">Remessas em andamento (Ministério Público, Defensoria Pública, Contadoria, etc.).</w:t>
      </w:r>
    </w:p>
    <w:p>
      <w:pPr>
        <w:pStyle w:val="FirstParagraph"/>
      </w:pPr>
      <w:r>
        <w:t xml:space="preserve">Caso exista qualquer pendência, o sistema</w:t>
      </w:r>
      <w:r>
        <w:t xml:space="preserve"> </w:t>
      </w:r>
      <w:r>
        <w:rPr>
          <w:bCs/>
          <w:b/>
        </w:rPr>
        <w:t xml:space="preserve">impedirá a remessa</w:t>
      </w:r>
      <w:r>
        <w:t xml:space="preserve">.</w:t>
      </w:r>
    </w:p>
    <w:bookmarkEnd w:id="792"/>
    <w:bookmarkEnd w:id="793"/>
    <w:bookmarkStart w:id="794" w:name="cadastro-das-partes"/>
    <w:p>
      <w:pPr>
        <w:pStyle w:val="Heading5"/>
      </w:pPr>
      <w:r>
        <w:t xml:space="preserve">18.37.1.2.</w:t>
      </w:r>
      <w:r>
        <w:t xml:space="preserve"> </w:t>
      </w:r>
      <w:r>
        <w:t xml:space="preserve">Cadastro das Partes</w:t>
      </w:r>
      <w:hyperlink w:anchor="cadastro-das-partes">
        <w:r>
          <w:rPr>
            <w:rStyle w:val="Hyperlink"/>
          </w:rPr>
          <w:t xml:space="preserve"></w:t>
        </w:r>
      </w:hyperlink>
    </w:p>
    <w:p>
      <w:pPr>
        <w:pStyle w:val="FirstParagraph"/>
      </w:pPr>
      <w:r>
        <w:t xml:space="preserve">Todas as partes do processo devem estar corretamente cadastradas, contendo:</w:t>
      </w:r>
    </w:p>
    <w:p>
      <w:pPr>
        <w:numPr>
          <w:ilvl w:val="0"/>
          <w:numId w:val="1404"/>
        </w:numPr>
      </w:pPr>
      <w:r>
        <w:rPr>
          <w:bCs/>
          <w:b/>
        </w:rPr>
        <w:t xml:space="preserve">Nome completo</w:t>
      </w:r>
      <w:r>
        <w:t xml:space="preserve">;</w:t>
      </w:r>
    </w:p>
    <w:p>
      <w:pPr>
        <w:numPr>
          <w:ilvl w:val="0"/>
          <w:numId w:val="1404"/>
        </w:numPr>
      </w:pPr>
      <w:r>
        <w:rPr>
          <w:bCs/>
          <w:b/>
        </w:rPr>
        <w:t xml:space="preserve">CPF ou CNPJ regularizado</w:t>
      </w:r>
      <w:r>
        <w:t xml:space="preserve">, conforme exigências do CNJ;</w:t>
      </w:r>
    </w:p>
    <w:p>
      <w:pPr>
        <w:numPr>
          <w:ilvl w:val="0"/>
          <w:numId w:val="1404"/>
        </w:numPr>
      </w:pPr>
      <w:r>
        <w:rPr>
          <w:bCs/>
          <w:b/>
        </w:rPr>
        <w:t xml:space="preserve">Advogado devidamente habilitado</w:t>
      </w:r>
      <w:r>
        <w:t xml:space="preserve">, quando aplicável.</w:t>
      </w:r>
    </w:p>
    <w:p>
      <w:pPr>
        <w:pStyle w:val="FirstParagraph"/>
      </w:pPr>
      <w:r>
        <w:t xml:space="preserve">A ausência de qualquer dessas informações resultará em</w:t>
      </w:r>
      <w:r>
        <w:t xml:space="preserve"> </w:t>
      </w:r>
      <w:r>
        <w:rPr>
          <w:bCs/>
          <w:b/>
        </w:rPr>
        <w:t xml:space="preserve">bloqueio automático da remessa</w:t>
      </w:r>
      <w:r>
        <w:t xml:space="preserve">.</w:t>
      </w:r>
    </w:p>
    <w:bookmarkEnd w:id="794"/>
    <w:bookmarkEnd w:id="795"/>
    <w:bookmarkStart w:id="796" w:name="procedimento-de-remessa"/>
    <w:p>
      <w:pPr>
        <w:pStyle w:val="Heading4"/>
      </w:pPr>
      <w:r>
        <w:t xml:space="preserve">18.37.2.</w:t>
      </w:r>
      <w:r>
        <w:t xml:space="preserve"> </w:t>
      </w:r>
      <w:r>
        <w:t xml:space="preserve">Procedimento de Remessa</w:t>
      </w:r>
      <w:hyperlink w:anchor="procedimento-de-remessa">
        <w:r>
          <w:rPr>
            <w:rStyle w:val="Hyperlink"/>
          </w:rPr>
          <w:t xml:space="preserve"></w:t>
        </w:r>
      </w:hyperlink>
    </w:p>
    <w:p>
      <w:pPr>
        <w:numPr>
          <w:ilvl w:val="0"/>
          <w:numId w:val="1405"/>
        </w:numPr>
      </w:pPr>
      <w:r>
        <w:t xml:space="preserve">Acesse o processo desejado;</w:t>
      </w:r>
    </w:p>
    <w:p>
      <w:pPr>
        <w:numPr>
          <w:ilvl w:val="0"/>
          <w:numId w:val="1405"/>
        </w:numPr>
      </w:pPr>
      <w:r>
        <w:t xml:space="preserve">Vá até a aba</w:t>
      </w:r>
      <w:r>
        <w:t xml:space="preserve"> </w:t>
      </w:r>
      <w:r>
        <w:rPr>
          <w:bCs/>
          <w:b/>
        </w:rPr>
        <w:t xml:space="preserve">Movimentações</w:t>
      </w:r>
      <w:r>
        <w:t xml:space="preserve">;</w:t>
      </w:r>
    </w:p>
    <w:p>
      <w:pPr>
        <w:numPr>
          <w:ilvl w:val="0"/>
          <w:numId w:val="1405"/>
        </w:numPr>
      </w:pPr>
      <w:r>
        <w:t xml:space="preserve">Localize a</w:t>
      </w:r>
      <w:r>
        <w:t xml:space="preserve"> </w:t>
      </w:r>
      <w:r>
        <w:rPr>
          <w:bCs/>
          <w:b/>
        </w:rPr>
        <w:t xml:space="preserve">decisão ou ato</w:t>
      </w:r>
      <w:r>
        <w:t xml:space="preserve"> </w:t>
      </w:r>
      <w:r>
        <w:t xml:space="preserve">que determinou o envio à instância superior;</w:t>
      </w:r>
    </w:p>
    <w:p>
      <w:pPr>
        <w:numPr>
          <w:ilvl w:val="0"/>
          <w:numId w:val="1405"/>
        </w:numPr>
      </w:pPr>
      <w:r>
        <w:t xml:space="preserve">Clique em</w:t>
      </w:r>
      <w:r>
        <w:t xml:space="preserve"> </w:t>
      </w:r>
      <w:r>
        <w:rPr>
          <w:bCs/>
          <w:b/>
        </w:rPr>
        <w:t xml:space="preserve">“Movimentar a partir desta movimentação”</w:t>
      </w:r>
      <w:r>
        <w:t xml:space="preserve">;</w:t>
      </w:r>
    </w:p>
    <w:p>
      <w:pPr>
        <w:numPr>
          <w:ilvl w:val="0"/>
          <w:numId w:val="1405"/>
        </w:numPr>
      </w:pPr>
      <w:r>
        <w:t xml:space="preserve">No menu lateral esquerdo, selecione a opção correspondente:</w:t>
      </w:r>
    </w:p>
    <w:p>
      <w:pPr>
        <w:numPr>
          <w:ilvl w:val="1"/>
          <w:numId w:val="1406"/>
        </w:numPr>
      </w:pPr>
      <w:r>
        <w:rPr>
          <w:bCs/>
          <w:b/>
        </w:rPr>
        <w:t xml:space="preserve">Autos à Turma Recursal</w:t>
      </w:r>
      <w:r>
        <w:t xml:space="preserve"> </w:t>
      </w:r>
      <w:r>
        <w:t xml:space="preserve">(processos dos Juizados Especiais);</w:t>
      </w:r>
    </w:p>
    <w:p>
      <w:pPr>
        <w:numPr>
          <w:ilvl w:val="1"/>
          <w:numId w:val="1406"/>
        </w:numPr>
      </w:pPr>
      <w:r>
        <w:rPr>
          <w:bCs/>
          <w:b/>
        </w:rPr>
        <w:t xml:space="preserve">Autos ao 2º Grau</w:t>
      </w:r>
      <w:r>
        <w:t xml:space="preserve"> </w:t>
      </w:r>
      <w:r>
        <w:t xml:space="preserve">(processos das varas comuns).</w:t>
      </w:r>
    </w:p>
    <w:p>
      <w:pPr>
        <w:numPr>
          <w:ilvl w:val="0"/>
          <w:numId w:val="1000"/>
        </w:numPr>
      </w:pPr>
      <w:r>
        <w:t xml:space="preserve">Exemplo:</w:t>
      </w:r>
    </w:p>
    <w:p>
      <w:pPr>
        <w:numPr>
          <w:ilvl w:val="0"/>
          <w:numId w:val="1000"/>
        </w:numPr>
        <w:pStyle w:val="SourceCode"/>
      </w:pPr>
      <w:r>
        <w:rPr>
          <w:rStyle w:val="VerbatimChar"/>
        </w:rPr>
        <w:t xml:space="preserve">[ Ações ]</w:t>
      </w:r>
      <w:r>
        <w:br/>
      </w:r>
      <w:r>
        <w:rPr>
          <w:rStyle w:val="VerbatimChar"/>
        </w:rPr>
        <w:t xml:space="preserve">→ Autos à Turma Recursal</w:t>
      </w:r>
    </w:p>
    <w:p>
      <w:pPr>
        <w:numPr>
          <w:ilvl w:val="0"/>
          <w:numId w:val="1405"/>
        </w:numPr>
      </w:pPr>
      <w:r>
        <w:t xml:space="preserve">Na tela seguinte, clique em</w:t>
      </w:r>
      <w:r>
        <w:t xml:space="preserve"> </w:t>
      </w:r>
      <w:r>
        <w:rPr>
          <w:bCs/>
          <w:b/>
        </w:rPr>
        <w:t xml:space="preserve">Confirmar</w:t>
      </w:r>
      <w:r>
        <w:t xml:space="preserve">.</w:t>
      </w:r>
    </w:p>
    <w:bookmarkEnd w:id="796"/>
    <w:bookmarkStart w:id="797" w:name="resultado-da-remessa"/>
    <w:p>
      <w:pPr>
        <w:pStyle w:val="Heading4"/>
      </w:pPr>
      <w:r>
        <w:t xml:space="preserve">18.37.3.</w:t>
      </w:r>
      <w:r>
        <w:t xml:space="preserve"> </w:t>
      </w:r>
      <w:r>
        <w:t xml:space="preserve">Resultado da Remessa</w:t>
      </w:r>
      <w:hyperlink w:anchor="resultado-da-remessa">
        <w:r>
          <w:rPr>
            <w:rStyle w:val="Hyperlink"/>
          </w:rPr>
          <w:t xml:space="preserve"></w:t>
        </w:r>
      </w:hyperlink>
    </w:p>
    <w:p>
      <w:pPr>
        <w:pStyle w:val="FirstParagraph"/>
      </w:pPr>
      <w:r>
        <w:t xml:space="preserve">Após a confirmação:</w:t>
      </w:r>
    </w:p>
    <w:p>
      <w:pPr>
        <w:numPr>
          <w:ilvl w:val="0"/>
          <w:numId w:val="1407"/>
        </w:numPr>
      </w:pPr>
      <w:r>
        <w:t xml:space="preserve">O processo será</w:t>
      </w:r>
      <w:r>
        <w:t xml:space="preserve"> </w:t>
      </w:r>
      <w:r>
        <w:rPr>
          <w:bCs/>
          <w:b/>
        </w:rPr>
        <w:t xml:space="preserve">remetido com sucesso</w:t>
      </w:r>
      <w:r>
        <w:t xml:space="preserve"> </w:t>
      </w:r>
      <w:r>
        <w:t xml:space="preserve">à instância superior;</w:t>
      </w:r>
    </w:p>
    <w:p>
      <w:pPr>
        <w:numPr>
          <w:ilvl w:val="0"/>
          <w:numId w:val="1407"/>
        </w:numPr>
      </w:pPr>
      <w:r>
        <w:t xml:space="preserve">Será exibida, no topo da tela, a mensagem:</w:t>
      </w:r>
    </w:p>
    <w:p>
      <w:pPr>
        <w:numPr>
          <w:ilvl w:val="0"/>
          <w:numId w:val="1000"/>
        </w:numPr>
        <w:pStyle w:val="SourceCode"/>
      </w:pPr>
      <w:r>
        <w:rPr>
          <w:rStyle w:val="VerbatimChar"/>
        </w:rPr>
        <w:t xml:space="preserve">Processo em instância superior</w:t>
      </w:r>
    </w:p>
    <w:bookmarkEnd w:id="797"/>
    <w:bookmarkStart w:id="799" w:name="restricoes-apos-a-remessa"/>
    <w:bookmarkStart w:id="798" w:name="restrições-após-a-remessa"/>
    <w:p>
      <w:pPr>
        <w:pStyle w:val="Heading4"/>
      </w:pPr>
      <w:r>
        <w:t xml:space="preserve">18.37.4.</w:t>
      </w:r>
      <w:r>
        <w:t xml:space="preserve"> </w:t>
      </w:r>
      <w:r>
        <w:t xml:space="preserve">Restrições Após a Remessa</w:t>
      </w:r>
      <w:hyperlink w:anchor="restricoes-apos-a-remessa">
        <w:r>
          <w:rPr>
            <w:rStyle w:val="Hyperlink"/>
          </w:rPr>
          <w:t xml:space="preserve"></w:t>
        </w:r>
      </w:hyperlink>
    </w:p>
    <w:p>
      <w:pPr>
        <w:pStyle w:val="FirstParagraph"/>
      </w:pPr>
      <w:r>
        <w:t xml:space="preserve">Enquanto o processo estiver tramitando na instância superior:</w:t>
      </w:r>
    </w:p>
    <w:p>
      <w:pPr>
        <w:numPr>
          <w:ilvl w:val="0"/>
          <w:numId w:val="1408"/>
        </w:numPr>
      </w:pPr>
      <w:r>
        <w:t xml:space="preserve">O processo ficará</w:t>
      </w:r>
      <w:r>
        <w:t xml:space="preserve"> </w:t>
      </w:r>
      <w:r>
        <w:rPr>
          <w:bCs/>
          <w:b/>
        </w:rPr>
        <w:t xml:space="preserve">bloqueado para movimentações</w:t>
      </w:r>
      <w:r>
        <w:t xml:space="preserve">;</w:t>
      </w:r>
    </w:p>
    <w:p>
      <w:pPr>
        <w:numPr>
          <w:ilvl w:val="0"/>
          <w:numId w:val="1408"/>
        </w:numPr>
      </w:pPr>
      <w:r>
        <w:rPr>
          <w:bCs/>
          <w:b/>
        </w:rPr>
        <w:t xml:space="preserve">Não será possível</w:t>
      </w:r>
      <w:r>
        <w:t xml:space="preserve">:</w:t>
      </w:r>
    </w:p>
    <w:p>
      <w:pPr>
        <w:numPr>
          <w:ilvl w:val="1"/>
          <w:numId w:val="1409"/>
        </w:numPr>
      </w:pPr>
      <w:r>
        <w:t xml:space="preserve">Juntar documentos;</w:t>
      </w:r>
    </w:p>
    <w:p>
      <w:pPr>
        <w:numPr>
          <w:ilvl w:val="1"/>
          <w:numId w:val="1409"/>
        </w:numPr>
      </w:pPr>
      <w:r>
        <w:t xml:space="preserve">Realizar intimações ou citações;</w:t>
      </w:r>
    </w:p>
    <w:p>
      <w:pPr>
        <w:numPr>
          <w:ilvl w:val="1"/>
          <w:numId w:val="1409"/>
        </w:numPr>
      </w:pPr>
      <w:r>
        <w:t xml:space="preserve">Enviar concluso;</w:t>
      </w:r>
    </w:p>
    <w:p>
      <w:pPr>
        <w:numPr>
          <w:ilvl w:val="1"/>
          <w:numId w:val="1409"/>
        </w:numPr>
      </w:pPr>
      <w:r>
        <w:t xml:space="preserve">Ordenar cumprimentos;</w:t>
      </w:r>
    </w:p>
    <w:p>
      <w:pPr>
        <w:numPr>
          <w:ilvl w:val="1"/>
          <w:numId w:val="1409"/>
        </w:numPr>
      </w:pPr>
      <w:r>
        <w:t xml:space="preserve">Efetuar novas remessas.</w:t>
      </w:r>
    </w:p>
    <w:p>
      <w:pPr>
        <w:pStyle w:val="FirstParagraph"/>
      </w:pPr>
      <w:r>
        <w:t xml:space="preserve">O desbloqueio ocorrerá</w:t>
      </w:r>
      <w:r>
        <w:t xml:space="preserve"> </w:t>
      </w:r>
      <w:r>
        <w:rPr>
          <w:bCs/>
          <w:b/>
        </w:rPr>
        <w:t xml:space="preserve">apenas com a devolução dos autos</w:t>
      </w:r>
      <w:r>
        <w:t xml:space="preserve"> </w:t>
      </w:r>
      <w:r>
        <w:t xml:space="preserve">à instância de origem.</w:t>
      </w:r>
    </w:p>
    <w:bookmarkEnd w:id="798"/>
    <w:bookmarkEnd w:id="799"/>
    <w:bookmarkStart w:id="801" w:name="resumo"/>
    <w:bookmarkStart w:id="800" w:name="resumo-32"/>
    <w:p>
      <w:pPr>
        <w:pStyle w:val="Heading4"/>
      </w:pPr>
      <w:r>
        <w:t xml:space="preserve">18.37.5.</w:t>
      </w:r>
      <w:r>
        <w:t xml:space="preserve"> </w:t>
      </w:r>
      <w:r>
        <w:t xml:space="preserve">Resumo</w:t>
      </w:r>
      <w:hyperlink w:anchor="resumo">
        <w:r>
          <w:rPr>
            <w:rStyle w:val="Hyperlink"/>
          </w:rPr>
          <w:t xml:space="preserve"></w:t>
        </w:r>
      </w:hyperlink>
    </w:p>
    <w:p>
      <w:pPr>
        <w:numPr>
          <w:ilvl w:val="0"/>
          <w:numId w:val="1410"/>
        </w:numPr>
      </w:pPr>
      <w:r>
        <w:t xml:space="preserve">A remessa ao 2º Grau ou à Turma Recursal é realizada</w:t>
      </w:r>
      <w:r>
        <w:t xml:space="preserve"> </w:t>
      </w:r>
      <w:r>
        <w:rPr>
          <w:bCs/>
          <w:b/>
        </w:rPr>
        <w:t xml:space="preserve">a partir de uma decisão</w:t>
      </w:r>
      <w:r>
        <w:t xml:space="preserve">;</w:t>
      </w:r>
    </w:p>
    <w:p>
      <w:pPr>
        <w:numPr>
          <w:ilvl w:val="0"/>
          <w:numId w:val="1410"/>
        </w:numPr>
      </w:pPr>
      <w:r>
        <w:t xml:space="preserve">O sistema exige</w:t>
      </w:r>
      <w:r>
        <w:t xml:space="preserve"> </w:t>
      </w:r>
      <w:r>
        <w:rPr>
          <w:bCs/>
          <w:b/>
        </w:rPr>
        <w:t xml:space="preserve">processo sem pendências</w:t>
      </w:r>
      <w:r>
        <w:t xml:space="preserve"> </w:t>
      </w:r>
      <w:r>
        <w:t xml:space="preserve">e</w:t>
      </w:r>
      <w:r>
        <w:t xml:space="preserve"> </w:t>
      </w:r>
      <w:r>
        <w:rPr>
          <w:bCs/>
          <w:b/>
        </w:rPr>
        <w:t xml:space="preserve">cadastro regular das partes</w:t>
      </w:r>
      <w:r>
        <w:t xml:space="preserve">;</w:t>
      </w:r>
    </w:p>
    <w:p>
      <w:pPr>
        <w:numPr>
          <w:ilvl w:val="0"/>
          <w:numId w:val="1410"/>
        </w:numPr>
      </w:pPr>
      <w:r>
        <w:t xml:space="preserve">Após a remessa, o processo fica</w:t>
      </w:r>
      <w:r>
        <w:t xml:space="preserve"> </w:t>
      </w:r>
      <w:r>
        <w:rPr>
          <w:bCs/>
          <w:b/>
        </w:rPr>
        <w:t xml:space="preserve">bloqueado para novos atos</w:t>
      </w:r>
      <w:r>
        <w:t xml:space="preserve">;</w:t>
      </w:r>
    </w:p>
    <w:p>
      <w:pPr>
        <w:numPr>
          <w:ilvl w:val="0"/>
          <w:numId w:val="1410"/>
        </w:numPr>
      </w:pPr>
      <w:r>
        <w:t xml:space="preserve">A funcionalidade garante</w:t>
      </w:r>
      <w:r>
        <w:t xml:space="preserve"> </w:t>
      </w:r>
      <w:r>
        <w:rPr>
          <w:bCs/>
          <w:b/>
        </w:rPr>
        <w:t xml:space="preserve">controle, segurança e rastreabilidade</w:t>
      </w:r>
      <w:r>
        <w:t xml:space="preserve"> </w:t>
      </w:r>
      <w:r>
        <w:t xml:space="preserve">da tramitação entre instâncias no ProJUDI.</w:t>
      </w:r>
    </w:p>
    <w:bookmarkEnd w:id="800"/>
    <w:bookmarkEnd w:id="801"/>
    <w:bookmarkEnd w:id="802"/>
    <w:bookmarkEnd w:id="803"/>
    <w:p>
      <w:pPr>
        <w:pStyle w:val="FirstParagraph"/>
      </w:pPr>
      <w:bookmarkStart w:id="804" w:name="document-projud_38_interrupcaoprazo"/>
      <w:bookmarkEnd w:id="804"/>
    </w:p>
    <w:bookmarkStart w:id="814" w:name="interrupcao-do-prazo"/>
    <w:bookmarkStart w:id="813" w:name="interrupção-do-prazo"/>
    <w:p>
      <w:pPr>
        <w:pStyle w:val="Heading3"/>
      </w:pPr>
      <w:r>
        <w:t xml:space="preserve">18.38.</w:t>
      </w:r>
      <w:r>
        <w:t xml:space="preserve"> </w:t>
      </w:r>
      <w:r>
        <w:t xml:space="preserve">Interrupção do Prazo</w:t>
      </w:r>
      <w:hyperlink w:anchor="interrupcao-do-prazo">
        <w:r>
          <w:rPr>
            <w:rStyle w:val="Hyperlink"/>
          </w:rPr>
          <w:t xml:space="preserve"></w:t>
        </w:r>
      </w:hyperlink>
    </w:p>
    <w:p>
      <w:pPr>
        <w:pStyle w:val="FirstParagraph"/>
      </w:pPr>
      <w:r>
        <w:t xml:space="preserve">Nesta aula, será demonstrado como</w:t>
      </w:r>
      <w:r>
        <w:t xml:space="preserve"> </w:t>
      </w:r>
      <w:r>
        <w:rPr>
          <w:bCs/>
          <w:b/>
        </w:rPr>
        <w:t xml:space="preserve">interromper a contagem de um prazo</w:t>
      </w:r>
      <w:r>
        <w:t xml:space="preserve"> </w:t>
      </w:r>
      <w:r>
        <w:t xml:space="preserve">no sistema</w:t>
      </w:r>
      <w:r>
        <w:t xml:space="preserve"> </w:t>
      </w:r>
      <w:r>
        <w:rPr>
          <w:bCs/>
          <w:b/>
        </w:rPr>
        <w:t xml:space="preserve">ProJUDI</w:t>
      </w:r>
      <w:r>
        <w:t xml:space="preserve">.</w:t>
      </w:r>
    </w:p>
    <w:bookmarkStart w:id="805" w:name="quando-utilizar"/>
    <w:p>
      <w:pPr>
        <w:pStyle w:val="Heading4"/>
      </w:pPr>
      <w:r>
        <w:t xml:space="preserve">18.38.1.</w:t>
      </w:r>
      <w:r>
        <w:t xml:space="preserve"> </w:t>
      </w:r>
      <w:r>
        <w:t xml:space="preserve">Quando Utilizar</w:t>
      </w:r>
      <w:hyperlink w:anchor="quando-utilizar">
        <w:r>
          <w:rPr>
            <w:rStyle w:val="Hyperlink"/>
          </w:rPr>
          <w:t xml:space="preserve"></w:t>
        </w:r>
      </w:hyperlink>
    </w:p>
    <w:p>
      <w:pPr>
        <w:pStyle w:val="FirstParagraph"/>
      </w:pPr>
      <w:r>
        <w:t xml:space="preserve">O recurso de</w:t>
      </w:r>
      <w:r>
        <w:t xml:space="preserve"> </w:t>
      </w:r>
      <w:r>
        <w:rPr>
          <w:bCs/>
          <w:b/>
        </w:rPr>
        <w:t xml:space="preserve">Interrupção de Prazo</w:t>
      </w:r>
      <w:r>
        <w:t xml:space="preserve"> </w:t>
      </w:r>
      <w:r>
        <w:t xml:space="preserve">deve ser utilizado quando houver necessidade de</w:t>
      </w:r>
      <w:r>
        <w:t xml:space="preserve"> </w:t>
      </w:r>
      <w:r>
        <w:rPr>
          <w:bCs/>
          <w:b/>
        </w:rPr>
        <w:t xml:space="preserve">pausar temporariamente</w:t>
      </w:r>
      <w:r>
        <w:t xml:space="preserve"> </w:t>
      </w:r>
      <w:r>
        <w:t xml:space="preserve">a contagem de prazo relacionada a uma</w:t>
      </w:r>
      <w:r>
        <w:t xml:space="preserve"> </w:t>
      </w:r>
      <w:r>
        <w:rPr>
          <w:bCs/>
          <w:b/>
        </w:rPr>
        <w:t xml:space="preserve">citação</w:t>
      </w:r>
      <w:r>
        <w:t xml:space="preserve"> </w:t>
      </w:r>
      <w:r>
        <w:t xml:space="preserve">ou</w:t>
      </w:r>
      <w:r>
        <w:t xml:space="preserve"> </w:t>
      </w:r>
      <w:r>
        <w:rPr>
          <w:bCs/>
          <w:b/>
        </w:rPr>
        <w:t xml:space="preserve">intimação</w:t>
      </w:r>
      <w:r>
        <w:t xml:space="preserve">.</w:t>
      </w:r>
    </w:p>
    <w:p>
      <w:pPr>
        <w:pStyle w:val="BodyText"/>
      </w:pPr>
      <w:r>
        <w:t xml:space="preserve">⚠️</w:t>
      </w:r>
      <w:r>
        <w:t xml:space="preserve"> </w:t>
      </w:r>
      <w:r>
        <w:rPr>
          <w:bCs/>
          <w:b/>
        </w:rPr>
        <w:t xml:space="preserve">Atenção:</w:t>
      </w:r>
      <w:r>
        <w:t xml:space="preserve"> </w:t>
      </w:r>
      <w:r>
        <w:t xml:space="preserve">Atualmente, o sistema ProJUDI permite a interrupção</w:t>
      </w:r>
      <w:r>
        <w:t xml:space="preserve"> </w:t>
      </w:r>
      <w:r>
        <w:rPr>
          <w:bCs/>
          <w:b/>
        </w:rPr>
        <w:t xml:space="preserve">exclusivamente</w:t>
      </w:r>
      <w:r>
        <w:t xml:space="preserve"> </w:t>
      </w:r>
      <w:r>
        <w:t xml:space="preserve">de prazos oriundos de:</w:t>
      </w:r>
    </w:p>
    <w:p>
      <w:pPr>
        <w:numPr>
          <w:ilvl w:val="0"/>
          <w:numId w:val="1411"/>
        </w:numPr>
      </w:pPr>
      <w:r>
        <w:t xml:space="preserve">Citações;</w:t>
      </w:r>
    </w:p>
    <w:p>
      <w:pPr>
        <w:numPr>
          <w:ilvl w:val="0"/>
          <w:numId w:val="1411"/>
        </w:numPr>
      </w:pPr>
      <w:r>
        <w:t xml:space="preserve">Intimações.</w:t>
      </w:r>
    </w:p>
    <w:p>
      <w:pPr>
        <w:pStyle w:val="FirstParagraph"/>
      </w:pPr>
      <w:r>
        <w:t xml:space="preserve">Prazos decorrentes de outras movimentações</w:t>
      </w:r>
      <w:r>
        <w:t xml:space="preserve"> </w:t>
      </w:r>
      <w:r>
        <w:rPr>
          <w:bCs/>
          <w:b/>
        </w:rPr>
        <w:t xml:space="preserve">não são elegíveis</w:t>
      </w:r>
      <w:r>
        <w:t xml:space="preserve"> </w:t>
      </w:r>
      <w:r>
        <w:t xml:space="preserve">para essa funcionalidade.</w:t>
      </w:r>
    </w:p>
    <w:bookmarkEnd w:id="805"/>
    <w:bookmarkStart w:id="806" w:name="passo-a-passo-para-interromper-um-prazo"/>
    <w:p>
      <w:pPr>
        <w:pStyle w:val="Heading4"/>
      </w:pPr>
      <w:r>
        <w:t xml:space="preserve">18.38.2.</w:t>
      </w:r>
      <w:r>
        <w:t xml:space="preserve"> </w:t>
      </w:r>
      <w:r>
        <w:t xml:space="preserve">Passo a Passo para Interromper um Prazo</w:t>
      </w:r>
      <w:hyperlink w:anchor="passo-a-passo-para-interromper-um-prazo">
        <w:r>
          <w:rPr>
            <w:rStyle w:val="Hyperlink"/>
          </w:rPr>
          <w:t xml:space="preserve"></w:t>
        </w:r>
      </w:hyperlink>
    </w:p>
    <w:p>
      <w:pPr>
        <w:numPr>
          <w:ilvl w:val="0"/>
          <w:numId w:val="1412"/>
        </w:numPr>
      </w:pPr>
      <w:r>
        <w:t xml:space="preserve">Acesse o processo desejado;</w:t>
      </w:r>
    </w:p>
    <w:p>
      <w:pPr>
        <w:numPr>
          <w:ilvl w:val="0"/>
          <w:numId w:val="1412"/>
        </w:numPr>
      </w:pPr>
      <w:r>
        <w:t xml:space="preserve">Vá até a aba</w:t>
      </w:r>
      <w:r>
        <w:t xml:space="preserve"> </w:t>
      </w:r>
      <w:r>
        <w:rPr>
          <w:bCs/>
          <w:b/>
        </w:rPr>
        <w:t xml:space="preserve">Movimentações</w:t>
      </w:r>
      <w:r>
        <w:t xml:space="preserve">;</w:t>
      </w:r>
    </w:p>
    <w:p>
      <w:pPr>
        <w:numPr>
          <w:ilvl w:val="0"/>
          <w:numId w:val="1412"/>
        </w:numPr>
      </w:pPr>
      <w:r>
        <w:t xml:space="preserve">Localize a</w:t>
      </w:r>
      <w:r>
        <w:t xml:space="preserve"> </w:t>
      </w:r>
      <w:r>
        <w:rPr>
          <w:bCs/>
          <w:b/>
        </w:rPr>
        <w:t xml:space="preserve">decisão ou movimentação</w:t>
      </w:r>
      <w:r>
        <w:t xml:space="preserve"> </w:t>
      </w:r>
      <w:r>
        <w:t xml:space="preserve">que gerou o prazo a ser interrompido;</w:t>
      </w:r>
    </w:p>
    <w:p>
      <w:pPr>
        <w:numPr>
          <w:ilvl w:val="0"/>
          <w:numId w:val="1412"/>
        </w:numPr>
      </w:pPr>
      <w:r>
        <w:t xml:space="preserve">Clique em</w:t>
      </w:r>
      <w:r>
        <w:t xml:space="preserve"> </w:t>
      </w:r>
      <w:r>
        <w:rPr>
          <w:bCs/>
          <w:b/>
        </w:rPr>
        <w:t xml:space="preserve">“Movimentar a partir desta movimentação”</w:t>
      </w:r>
      <w:r>
        <w:t xml:space="preserve">;</w:t>
      </w:r>
    </w:p>
    <w:p>
      <w:pPr>
        <w:numPr>
          <w:ilvl w:val="0"/>
          <w:numId w:val="1412"/>
        </w:numPr>
      </w:pPr>
      <w:r>
        <w:t xml:space="preserve">No menu lateral esquerdo, selecione:</w:t>
      </w:r>
    </w:p>
    <w:p>
      <w:pPr>
        <w:numPr>
          <w:ilvl w:val="0"/>
          <w:numId w:val="1000"/>
        </w:numPr>
        <w:pStyle w:val="SourceCode"/>
      </w:pPr>
      <w:r>
        <w:rPr>
          <w:rStyle w:val="VerbatimChar"/>
        </w:rPr>
        <w:t xml:space="preserve">[ Ações ]</w:t>
      </w:r>
      <w:r>
        <w:br/>
      </w:r>
      <w:r>
        <w:rPr>
          <w:rStyle w:val="VerbatimChar"/>
        </w:rPr>
        <w:t xml:space="preserve">→ Outras Ações</w:t>
      </w:r>
      <w:r>
        <w:br/>
      </w:r>
      <w:r>
        <w:rPr>
          <w:rStyle w:val="VerbatimChar"/>
        </w:rPr>
        <w:t xml:space="preserve">   → Interromper o Prazo</w:t>
      </w:r>
    </w:p>
    <w:p>
      <w:pPr>
        <w:numPr>
          <w:ilvl w:val="0"/>
          <w:numId w:val="1412"/>
        </w:numPr>
      </w:pPr>
      <w:r>
        <w:t xml:space="preserve">Na tela</w:t>
      </w:r>
      <w:r>
        <w:t xml:space="preserve"> </w:t>
      </w:r>
      <w:r>
        <w:rPr>
          <w:bCs/>
          <w:b/>
        </w:rPr>
        <w:t xml:space="preserve">Interromper o Prazo</w:t>
      </w:r>
      <w:r>
        <w:t xml:space="preserve">:</w:t>
      </w:r>
    </w:p>
    <w:p>
      <w:pPr>
        <w:numPr>
          <w:ilvl w:val="1"/>
          <w:numId w:val="1413"/>
        </w:numPr>
      </w:pPr>
      <w:r>
        <w:t xml:space="preserve">O sistema listará automaticamente os</w:t>
      </w:r>
      <w:r>
        <w:t xml:space="preserve"> </w:t>
      </w:r>
      <w:r>
        <w:rPr>
          <w:bCs/>
          <w:b/>
        </w:rPr>
        <w:t xml:space="preserve">prazos ativos elegíveis</w:t>
      </w:r>
      <w:r>
        <w:t xml:space="preserve">;</w:t>
      </w:r>
    </w:p>
    <w:p>
      <w:pPr>
        <w:numPr>
          <w:ilvl w:val="1"/>
          <w:numId w:val="1413"/>
        </w:numPr>
      </w:pPr>
      <w:r>
        <w:t xml:space="preserve">Selecione o</w:t>
      </w:r>
      <w:r>
        <w:t xml:space="preserve"> </w:t>
      </w:r>
      <w:r>
        <w:rPr>
          <w:bCs/>
          <w:b/>
        </w:rPr>
        <w:t xml:space="preserve">prazo</w:t>
      </w:r>
      <w:r>
        <w:t xml:space="preserve"> </w:t>
      </w:r>
      <w:r>
        <w:t xml:space="preserve">que deseja interromper;</w:t>
      </w:r>
    </w:p>
    <w:p>
      <w:pPr>
        <w:numPr>
          <w:ilvl w:val="1"/>
          <w:numId w:val="1413"/>
        </w:numPr>
      </w:pPr>
      <w:r>
        <w:t xml:space="preserve">Informe a</w:t>
      </w:r>
      <w:r>
        <w:t xml:space="preserve"> </w:t>
      </w:r>
      <w:r>
        <w:rPr>
          <w:bCs/>
          <w:b/>
        </w:rPr>
        <w:t xml:space="preserve">data da interrupção</w:t>
      </w:r>
      <w:r>
        <w:t xml:space="preserve">;</w:t>
      </w:r>
    </w:p>
    <w:p>
      <w:pPr>
        <w:numPr>
          <w:ilvl w:val="1"/>
          <w:numId w:val="1413"/>
        </w:numPr>
      </w:pPr>
      <w:r>
        <w:t xml:space="preserve">Clique em</w:t>
      </w:r>
      <w:r>
        <w:t xml:space="preserve"> </w:t>
      </w:r>
      <w:r>
        <w:rPr>
          <w:bCs/>
          <w:b/>
        </w:rPr>
        <w:t xml:space="preserve">Interromper o Prazo</w:t>
      </w:r>
      <w:r>
        <w:t xml:space="preserve">.</w:t>
      </w:r>
    </w:p>
    <w:bookmarkEnd w:id="806"/>
    <w:bookmarkStart w:id="808" w:name="resultado-da-interrupcao"/>
    <w:bookmarkStart w:id="807" w:name="resultado-da-interrupção"/>
    <w:p>
      <w:pPr>
        <w:pStyle w:val="Heading4"/>
      </w:pPr>
      <w:r>
        <w:t xml:space="preserve">18.38.3.</w:t>
      </w:r>
      <w:r>
        <w:t xml:space="preserve"> </w:t>
      </w:r>
      <w:r>
        <w:t xml:space="preserve">Resultado da Interrupção</w:t>
      </w:r>
      <w:hyperlink w:anchor="resultado-da-interrupcao">
        <w:r>
          <w:rPr>
            <w:rStyle w:val="Hyperlink"/>
          </w:rPr>
          <w:t xml:space="preserve"></w:t>
        </w:r>
      </w:hyperlink>
    </w:p>
    <w:p>
      <w:pPr>
        <w:pStyle w:val="FirstParagraph"/>
      </w:pPr>
      <w:r>
        <w:t xml:space="preserve">Após a confirmação:</w:t>
      </w:r>
    </w:p>
    <w:p>
      <w:pPr>
        <w:numPr>
          <w:ilvl w:val="0"/>
          <w:numId w:val="1414"/>
        </w:numPr>
      </w:pPr>
      <w:r>
        <w:t xml:space="preserve">A interrupção será</w:t>
      </w:r>
      <w:r>
        <w:t xml:space="preserve"> </w:t>
      </w:r>
      <w:r>
        <w:rPr>
          <w:bCs/>
          <w:b/>
        </w:rPr>
        <w:t xml:space="preserve">registrada como nova movimentação</w:t>
      </w:r>
      <w:r>
        <w:t xml:space="preserve"> </w:t>
      </w:r>
      <w:r>
        <w:t xml:space="preserve">no processo;</w:t>
      </w:r>
    </w:p>
    <w:p>
      <w:pPr>
        <w:numPr>
          <w:ilvl w:val="0"/>
          <w:numId w:val="1414"/>
        </w:numPr>
      </w:pPr>
      <w:r>
        <w:t xml:space="preserve">Na aba</w:t>
      </w:r>
      <w:r>
        <w:t xml:space="preserve"> </w:t>
      </w:r>
      <w:r>
        <w:rPr>
          <w:bCs/>
          <w:b/>
        </w:rPr>
        <w:t xml:space="preserve">Movimentações</w:t>
      </w:r>
      <w:r>
        <w:t xml:space="preserve">, constará um evento informando:</w:t>
      </w:r>
    </w:p>
    <w:p>
      <w:pPr>
        <w:numPr>
          <w:ilvl w:val="1"/>
          <w:numId w:val="1415"/>
        </w:numPr>
      </w:pPr>
      <w:r>
        <w:t xml:space="preserve">Qual prazo foi interrompido;</w:t>
      </w:r>
    </w:p>
    <w:p>
      <w:pPr>
        <w:numPr>
          <w:ilvl w:val="1"/>
          <w:numId w:val="1415"/>
        </w:numPr>
      </w:pPr>
      <w:r>
        <w:t xml:space="preserve">A quem o prazo se referia (autor, réu, parte intimada, etc.);</w:t>
      </w:r>
    </w:p>
    <w:p>
      <w:pPr>
        <w:numPr>
          <w:ilvl w:val="1"/>
          <w:numId w:val="1415"/>
        </w:numPr>
      </w:pPr>
      <w:r>
        <w:t xml:space="preserve">A data a partir da qual o prazo foi interrompido;</w:t>
      </w:r>
    </w:p>
    <w:p>
      <w:pPr>
        <w:numPr>
          <w:ilvl w:val="1"/>
          <w:numId w:val="1415"/>
        </w:numPr>
      </w:pPr>
      <w:r>
        <w:t xml:space="preserve">A movimentação que originou o prazo (citação ou intimação).</w:t>
      </w:r>
    </w:p>
    <w:bookmarkEnd w:id="807"/>
    <w:bookmarkEnd w:id="808"/>
    <w:bookmarkStart w:id="810" w:name="o-que-acontece-apos-a-interrupcao"/>
    <w:bookmarkStart w:id="809" w:name="o-que-acontece-após-a-interrupção"/>
    <w:p>
      <w:pPr>
        <w:pStyle w:val="Heading4"/>
      </w:pPr>
      <w:r>
        <w:t xml:space="preserve">18.38.4.</w:t>
      </w:r>
      <w:r>
        <w:t xml:space="preserve"> </w:t>
      </w:r>
      <w:r>
        <w:t xml:space="preserve">O que Acontece Após a Interrupção</w:t>
      </w:r>
      <w:hyperlink w:anchor="o-que-acontece-apos-a-interrupcao">
        <w:r>
          <w:rPr>
            <w:rStyle w:val="Hyperlink"/>
          </w:rPr>
          <w:t xml:space="preserve"></w:t>
        </w:r>
      </w:hyperlink>
    </w:p>
    <w:p>
      <w:pPr>
        <w:pStyle w:val="FirstParagraph"/>
      </w:pPr>
      <w:r>
        <w:t xml:space="preserve">Após a interrupção:</w:t>
      </w:r>
    </w:p>
    <w:p>
      <w:pPr>
        <w:numPr>
          <w:ilvl w:val="0"/>
          <w:numId w:val="1416"/>
        </w:numPr>
      </w:pPr>
      <w:r>
        <w:t xml:space="preserve">O</w:t>
      </w:r>
      <w:r>
        <w:t xml:space="preserve"> </w:t>
      </w:r>
      <w:r>
        <w:rPr>
          <w:bCs/>
          <w:b/>
        </w:rPr>
        <w:t xml:space="preserve">sistema ProJUDI recalcula automaticamente o prazo</w:t>
      </w:r>
      <w:r>
        <w:t xml:space="preserve">;</w:t>
      </w:r>
    </w:p>
    <w:p>
      <w:pPr>
        <w:numPr>
          <w:ilvl w:val="0"/>
          <w:numId w:val="1416"/>
        </w:numPr>
      </w:pPr>
      <w:r>
        <w:t xml:space="preserve">A contagem é</w:t>
      </w:r>
      <w:r>
        <w:t xml:space="preserve"> </w:t>
      </w:r>
      <w:r>
        <w:rPr>
          <w:bCs/>
          <w:b/>
        </w:rPr>
        <w:t xml:space="preserve">retomada posteriormente</w:t>
      </w:r>
      <w:r>
        <w:t xml:space="preserve">, preservando apenas o</w:t>
      </w:r>
      <w:r>
        <w:t xml:space="preserve"> </w:t>
      </w:r>
      <w:r>
        <w:rPr>
          <w:bCs/>
          <w:b/>
        </w:rPr>
        <w:t xml:space="preserve">tempo restante</w:t>
      </w:r>
      <w:r>
        <w:t xml:space="preserve"> </w:t>
      </w:r>
      <w:r>
        <w:t xml:space="preserve">do prazo original;</w:t>
      </w:r>
    </w:p>
    <w:p>
      <w:pPr>
        <w:numPr>
          <w:ilvl w:val="0"/>
          <w:numId w:val="1416"/>
        </w:numPr>
      </w:pPr>
      <w:r>
        <w:t xml:space="preserve">Não há perda dos dias já transcorridos antes da interrupção.</w:t>
      </w:r>
    </w:p>
    <w:bookmarkEnd w:id="809"/>
    <w:bookmarkEnd w:id="810"/>
    <w:bookmarkStart w:id="812" w:name="resumo"/>
    <w:bookmarkStart w:id="811" w:name="resumo-33"/>
    <w:p>
      <w:pPr>
        <w:pStyle w:val="Heading4"/>
      </w:pPr>
      <w:r>
        <w:t xml:space="preserve">18.38.5.</w:t>
      </w:r>
      <w:r>
        <w:t xml:space="preserve"> </w:t>
      </w:r>
      <w:r>
        <w:t xml:space="preserve">Resumo</w:t>
      </w:r>
      <w:hyperlink w:anchor="resumo">
        <w:r>
          <w:rPr>
            <w:rStyle w:val="Hyperlink"/>
          </w:rPr>
          <w:t xml:space="preserve"></w:t>
        </w:r>
      </w:hyperlink>
    </w:p>
    <w:p>
      <w:pPr>
        <w:numPr>
          <w:ilvl w:val="0"/>
          <w:numId w:val="1417"/>
        </w:numPr>
      </w:pPr>
      <w:r>
        <w:t xml:space="preserve">A interrupção de prazo é aplicável</w:t>
      </w:r>
      <w:r>
        <w:t xml:space="preserve"> </w:t>
      </w:r>
      <w:r>
        <w:rPr>
          <w:bCs/>
          <w:b/>
        </w:rPr>
        <w:t xml:space="preserve">somente a citações e intimações</w:t>
      </w:r>
      <w:r>
        <w:t xml:space="preserve">;</w:t>
      </w:r>
    </w:p>
    <w:p>
      <w:pPr>
        <w:numPr>
          <w:ilvl w:val="0"/>
          <w:numId w:val="1417"/>
        </w:numPr>
      </w:pPr>
      <w:r>
        <w:t xml:space="preserve">O procedimento é realizado a partir da</w:t>
      </w:r>
      <w:r>
        <w:t xml:space="preserve"> </w:t>
      </w:r>
      <w:r>
        <w:rPr>
          <w:bCs/>
          <w:b/>
        </w:rPr>
        <w:t xml:space="preserve">movimentação geradora do prazo</w:t>
      </w:r>
      <w:r>
        <w:t xml:space="preserve">;</w:t>
      </w:r>
    </w:p>
    <w:p>
      <w:pPr>
        <w:numPr>
          <w:ilvl w:val="0"/>
          <w:numId w:val="1417"/>
        </w:numPr>
      </w:pPr>
      <w:r>
        <w:t xml:space="preserve">O sistema registra a interrupção com</w:t>
      </w:r>
      <w:r>
        <w:t xml:space="preserve"> </w:t>
      </w:r>
      <w:r>
        <w:rPr>
          <w:bCs/>
          <w:b/>
        </w:rPr>
        <w:t xml:space="preserve">rastreabilidade completa</w:t>
      </w:r>
      <w:r>
        <w:t xml:space="preserve">;</w:t>
      </w:r>
    </w:p>
    <w:p>
      <w:pPr>
        <w:numPr>
          <w:ilvl w:val="0"/>
          <w:numId w:val="1417"/>
        </w:numPr>
      </w:pPr>
      <w:r>
        <w:t xml:space="preserve">A contagem do prazo é</w:t>
      </w:r>
      <w:r>
        <w:t xml:space="preserve"> </w:t>
      </w:r>
      <w:r>
        <w:rPr>
          <w:bCs/>
          <w:b/>
        </w:rPr>
        <w:t xml:space="preserve">automaticamente recalculada</w:t>
      </w:r>
      <w:r>
        <w:t xml:space="preserve">, garantindo segurança jurídica e controle processual.</w:t>
      </w:r>
    </w:p>
    <w:bookmarkEnd w:id="811"/>
    <w:bookmarkEnd w:id="812"/>
    <w:bookmarkEnd w:id="813"/>
    <w:bookmarkEnd w:id="814"/>
    <w:p>
      <w:pPr>
        <w:pStyle w:val="FirstParagraph"/>
      </w:pPr>
      <w:bookmarkStart w:id="815" w:name="X88891249916598348c03010a634d1d42e4aa73f"/>
      <w:bookmarkEnd w:id="815"/>
    </w:p>
    <w:bookmarkStart w:id="828" w:name="suspensao-e-sobrestamento-do-processo"/>
    <w:bookmarkStart w:id="827" w:name="suspensão-e-sobrestamento-do-processo"/>
    <w:p>
      <w:pPr>
        <w:pStyle w:val="Heading3"/>
      </w:pPr>
      <w:r>
        <w:t xml:space="preserve">18.39.</w:t>
      </w:r>
      <w:r>
        <w:t xml:space="preserve"> </w:t>
      </w:r>
      <w:r>
        <w:t xml:space="preserve">Suspensão e Sobrestamento do Processo</w:t>
      </w:r>
      <w:hyperlink w:anchor="suspensao-e-sobrestamento-do-processo">
        <w:r>
          <w:rPr>
            <w:rStyle w:val="Hyperlink"/>
          </w:rPr>
          <w:t xml:space="preserve"></w:t>
        </w:r>
      </w:hyperlink>
    </w:p>
    <w:p>
      <w:pPr>
        <w:pStyle w:val="FirstParagraph"/>
      </w:pPr>
      <w:r>
        <w:t xml:space="preserve">Nesta aula, será demonstrado como</w:t>
      </w:r>
      <w:r>
        <w:t xml:space="preserve"> </w:t>
      </w:r>
      <w:r>
        <w:rPr>
          <w:bCs/>
          <w:b/>
        </w:rPr>
        <w:t xml:space="preserve">realizar</w:t>
      </w:r>
      <w:r>
        <w:t xml:space="preserve"> </w:t>
      </w:r>
      <w:r>
        <w:t xml:space="preserve">e</w:t>
      </w:r>
      <w:r>
        <w:t xml:space="preserve"> </w:t>
      </w:r>
      <w:r>
        <w:rPr>
          <w:bCs/>
          <w:b/>
        </w:rPr>
        <w:t xml:space="preserve">finalizar</w:t>
      </w:r>
      <w:r>
        <w:t xml:space="preserve"> </w:t>
      </w:r>
      <w:r>
        <w:t xml:space="preserve">a</w:t>
      </w:r>
      <w:r>
        <w:t xml:space="preserve"> </w:t>
      </w:r>
      <w:r>
        <w:rPr>
          <w:bCs/>
          <w:b/>
        </w:rPr>
        <w:t xml:space="preserve">suspensão</w:t>
      </w:r>
      <w:r>
        <w:t xml:space="preserve"> </w:t>
      </w:r>
      <w:r>
        <w:t xml:space="preserve">ou o</w:t>
      </w:r>
      <w:r>
        <w:t xml:space="preserve"> </w:t>
      </w:r>
      <w:r>
        <w:rPr>
          <w:bCs/>
          <w:b/>
        </w:rPr>
        <w:t xml:space="preserve">sobrestamento</w:t>
      </w:r>
      <w:r>
        <w:t xml:space="preserve"> </w:t>
      </w:r>
      <w:r>
        <w:t xml:space="preserve">de um processo no sistema</w:t>
      </w:r>
      <w:r>
        <w:t xml:space="preserve"> </w:t>
      </w:r>
      <w:r>
        <w:rPr>
          <w:bCs/>
          <w:b/>
        </w:rPr>
        <w:t xml:space="preserve">ProJUDI</w:t>
      </w:r>
      <w:r>
        <w:t xml:space="preserve">.</w:t>
      </w:r>
    </w:p>
    <w:bookmarkStart w:id="817" w:name="quando-utilizar"/>
    <w:bookmarkStart w:id="816" w:name="quando-utilizar-1"/>
    <w:p>
      <w:pPr>
        <w:pStyle w:val="Heading4"/>
      </w:pPr>
      <w:r>
        <w:t xml:space="preserve">18.39.1.</w:t>
      </w:r>
      <w:r>
        <w:t xml:space="preserve"> </w:t>
      </w:r>
      <w:r>
        <w:t xml:space="preserve">Quando Utilizar</w:t>
      </w:r>
      <w:hyperlink w:anchor="quando-utilizar">
        <w:r>
          <w:rPr>
            <w:rStyle w:val="Hyperlink"/>
          </w:rPr>
          <w:t xml:space="preserve"></w:t>
        </w:r>
      </w:hyperlink>
    </w:p>
    <w:p>
      <w:pPr>
        <w:pStyle w:val="FirstParagraph"/>
      </w:pPr>
      <w:r>
        <w:t xml:space="preserve">A suspensão ou o sobrestamento do processo deve ser utilizado quando houver necessidade de</w:t>
      </w:r>
      <w:r>
        <w:t xml:space="preserve"> </w:t>
      </w:r>
      <w:r>
        <w:rPr>
          <w:bCs/>
          <w:b/>
        </w:rPr>
        <w:t xml:space="preserve">interromper temporariamente a tramitação processual</w:t>
      </w:r>
      <w:r>
        <w:t xml:space="preserve">, em razão de situações como:</w:t>
      </w:r>
    </w:p>
    <w:p>
      <w:pPr>
        <w:numPr>
          <w:ilvl w:val="0"/>
          <w:numId w:val="1418"/>
        </w:numPr>
      </w:pPr>
      <w:r>
        <w:t xml:space="preserve">Determinação judicial expressa;</w:t>
      </w:r>
    </w:p>
    <w:p>
      <w:pPr>
        <w:numPr>
          <w:ilvl w:val="0"/>
          <w:numId w:val="1418"/>
        </w:numPr>
      </w:pPr>
      <w:r>
        <w:t xml:space="preserve">Incidentes de Resolução de Demandas Repetitivas (IRDR);</w:t>
      </w:r>
    </w:p>
    <w:p>
      <w:pPr>
        <w:numPr>
          <w:ilvl w:val="0"/>
          <w:numId w:val="1418"/>
        </w:numPr>
      </w:pPr>
      <w:r>
        <w:t xml:space="preserve">Processos aguardando julgamento de matéria em instância superior;</w:t>
      </w:r>
    </w:p>
    <w:p>
      <w:pPr>
        <w:numPr>
          <w:ilvl w:val="0"/>
          <w:numId w:val="1418"/>
        </w:numPr>
      </w:pPr>
      <w:r>
        <w:t xml:space="preserve">Outras hipóteses legais ou estratégicas previstas em lei.</w:t>
      </w:r>
    </w:p>
    <w:bookmarkEnd w:id="816"/>
    <w:bookmarkEnd w:id="817"/>
    <w:bookmarkStart w:id="818" w:name="como-suspender-ou-sobrestar-um-processo"/>
    <w:p>
      <w:pPr>
        <w:pStyle w:val="Heading4"/>
      </w:pPr>
      <w:r>
        <w:t xml:space="preserve">18.39.2.</w:t>
      </w:r>
      <w:r>
        <w:t xml:space="preserve"> </w:t>
      </w:r>
      <w:r>
        <w:t xml:space="preserve">Como Suspender ou Sobrestar um Processo</w:t>
      </w:r>
      <w:hyperlink w:anchor="como-suspender-ou-sobrestar-um-processo">
        <w:r>
          <w:rPr>
            <w:rStyle w:val="Hyperlink"/>
          </w:rPr>
          <w:t xml:space="preserve"></w:t>
        </w:r>
      </w:hyperlink>
    </w:p>
    <w:p>
      <w:pPr>
        <w:numPr>
          <w:ilvl w:val="0"/>
          <w:numId w:val="1419"/>
        </w:numPr>
      </w:pPr>
      <w:r>
        <w:t xml:space="preserve">Na</w:t>
      </w:r>
      <w:r>
        <w:t xml:space="preserve"> </w:t>
      </w:r>
      <w:r>
        <w:rPr>
          <w:bCs/>
          <w:b/>
        </w:rPr>
        <w:t xml:space="preserve">tela inicial do processo</w:t>
      </w:r>
      <w:r>
        <w:t xml:space="preserve">, acesse a aba</w:t>
      </w:r>
      <w:r>
        <w:t xml:space="preserve"> </w:t>
      </w:r>
      <w:r>
        <w:rPr>
          <w:bCs/>
          <w:b/>
        </w:rPr>
        <w:t xml:space="preserve">Movimentações</w:t>
      </w:r>
      <w:r>
        <w:t xml:space="preserve">;</w:t>
      </w:r>
    </w:p>
    <w:p>
      <w:pPr>
        <w:numPr>
          <w:ilvl w:val="0"/>
          <w:numId w:val="1419"/>
        </w:numPr>
      </w:pPr>
      <w:r>
        <w:t xml:space="preserve">Localize a</w:t>
      </w:r>
      <w:r>
        <w:t xml:space="preserve"> </w:t>
      </w:r>
      <w:r>
        <w:rPr>
          <w:bCs/>
          <w:b/>
        </w:rPr>
        <w:t xml:space="preserve">decisão ou ato</w:t>
      </w:r>
      <w:r>
        <w:t xml:space="preserve"> </w:t>
      </w:r>
      <w:r>
        <w:t xml:space="preserve">que determinou a suspensão ou o sobrestamento;</w:t>
      </w:r>
    </w:p>
    <w:p>
      <w:pPr>
        <w:numPr>
          <w:ilvl w:val="0"/>
          <w:numId w:val="1419"/>
        </w:numPr>
      </w:pPr>
      <w:r>
        <w:t xml:space="preserve">Clique em</w:t>
      </w:r>
      <w:r>
        <w:t xml:space="preserve"> </w:t>
      </w:r>
      <w:r>
        <w:rPr>
          <w:bCs/>
          <w:b/>
        </w:rPr>
        <w:t xml:space="preserve">“Movimentar a partir desta movimentação”</w:t>
      </w:r>
      <w:r>
        <w:t xml:space="preserve">;</w:t>
      </w:r>
    </w:p>
    <w:p>
      <w:pPr>
        <w:numPr>
          <w:ilvl w:val="0"/>
          <w:numId w:val="1419"/>
        </w:numPr>
      </w:pPr>
      <w:r>
        <w:t xml:space="preserve">No menu lateral esquerdo, selecione:</w:t>
      </w:r>
    </w:p>
    <w:p>
      <w:pPr>
        <w:numPr>
          <w:ilvl w:val="0"/>
          <w:numId w:val="1000"/>
        </w:numPr>
        <w:pStyle w:val="SourceCode"/>
      </w:pPr>
      <w:r>
        <w:rPr>
          <w:rStyle w:val="VerbatimChar"/>
        </w:rPr>
        <w:t xml:space="preserve">[ Ações ]</w:t>
      </w:r>
      <w:r>
        <w:br/>
      </w:r>
      <w:r>
        <w:rPr>
          <w:rStyle w:val="VerbatimChar"/>
        </w:rPr>
        <w:t xml:space="preserve">→ Outras Ações</w:t>
      </w:r>
      <w:r>
        <w:br/>
      </w:r>
      <w:r>
        <w:rPr>
          <w:rStyle w:val="VerbatimChar"/>
        </w:rPr>
        <w:t xml:space="preserve">   → Suspender ou Sobrestar Processo</w:t>
      </w:r>
    </w:p>
    <w:p>
      <w:pPr>
        <w:numPr>
          <w:ilvl w:val="0"/>
          <w:numId w:val="1419"/>
        </w:numPr>
      </w:pPr>
      <w:r>
        <w:t xml:space="preserve">Na tela de suspensão/sobrestamento, preencha:</w:t>
      </w:r>
    </w:p>
    <w:p>
      <w:pPr>
        <w:numPr>
          <w:ilvl w:val="1"/>
          <w:numId w:val="1420"/>
        </w:numPr>
      </w:pPr>
      <w:r>
        <w:rPr>
          <w:bCs/>
          <w:b/>
        </w:rPr>
        <w:t xml:space="preserve">Data de início da suspensão</w:t>
      </w:r>
      <w:r>
        <w:t xml:space="preserve">;</w:t>
      </w:r>
    </w:p>
    <w:p>
      <w:pPr>
        <w:numPr>
          <w:ilvl w:val="1"/>
          <w:numId w:val="1420"/>
        </w:numPr>
      </w:pPr>
      <w:r>
        <w:rPr>
          <w:bCs/>
          <w:b/>
        </w:rPr>
        <w:t xml:space="preserve">Tipo de prazo</w:t>
      </w:r>
      <w:r>
        <w:t xml:space="preserve">, escolhendo uma das opções:</w:t>
      </w:r>
      <w:r>
        <w:t xml:space="preserve"> </w:t>
      </w:r>
      <w:r>
        <w:t xml:space="preserve">- Prazo fixo (com data final determinada);</w:t>
      </w:r>
      <w:r>
        <w:t xml:space="preserve"> </w:t>
      </w:r>
      <w:r>
        <w:t xml:space="preserve">- Prazo por número de dias;</w:t>
      </w:r>
      <w:r>
        <w:t xml:space="preserve"> </w:t>
      </w:r>
      <w:r>
        <w:t xml:space="preserve">- Prazo indeterminado.</w:t>
      </w:r>
    </w:p>
    <w:p>
      <w:pPr>
        <w:numPr>
          <w:ilvl w:val="0"/>
          <w:numId w:val="1419"/>
        </w:numPr>
      </w:pPr>
      <w:r>
        <w:t xml:space="preserve">Clique em</w:t>
      </w:r>
      <w:r>
        <w:t xml:space="preserve"> </w:t>
      </w:r>
      <w:r>
        <w:rPr>
          <w:bCs/>
          <w:b/>
        </w:rPr>
        <w:t xml:space="preserve">Suspender/Sobrestar</w:t>
      </w:r>
      <w:r>
        <w:t xml:space="preserve">.</w:t>
      </w:r>
    </w:p>
    <w:bookmarkEnd w:id="818"/>
    <w:bookmarkStart w:id="820" w:name="resultado"/>
    <w:bookmarkStart w:id="819" w:name="resultado-2"/>
    <w:p>
      <w:pPr>
        <w:pStyle w:val="Heading4"/>
      </w:pPr>
      <w:r>
        <w:t xml:space="preserve">18.39.3.</w:t>
      </w:r>
      <w:r>
        <w:t xml:space="preserve"> </w:t>
      </w:r>
      <w:r>
        <w:t xml:space="preserve">Resultado</w:t>
      </w:r>
      <w:hyperlink w:anchor="resultado">
        <w:r>
          <w:rPr>
            <w:rStyle w:val="Hyperlink"/>
          </w:rPr>
          <w:t xml:space="preserve"></w:t>
        </w:r>
      </w:hyperlink>
    </w:p>
    <w:p>
      <w:pPr>
        <w:pStyle w:val="FirstParagraph"/>
      </w:pPr>
      <w:r>
        <w:t xml:space="preserve">Após a confirmação:</w:t>
      </w:r>
    </w:p>
    <w:p>
      <w:pPr>
        <w:numPr>
          <w:ilvl w:val="0"/>
          <w:numId w:val="1421"/>
        </w:numPr>
      </w:pPr>
      <w:r>
        <w:t xml:space="preserve">O</w:t>
      </w:r>
      <w:r>
        <w:t xml:space="preserve"> </w:t>
      </w:r>
      <w:r>
        <w:rPr>
          <w:bCs/>
          <w:b/>
        </w:rPr>
        <w:t xml:space="preserve">status do processo</w:t>
      </w:r>
      <w:r>
        <w:t xml:space="preserve"> </w:t>
      </w:r>
      <w:r>
        <w:t xml:space="preserve">será automaticamente alterado para</w:t>
      </w:r>
      <w:r>
        <w:t xml:space="preserve"> </w:t>
      </w:r>
      <w:r>
        <w:rPr>
          <w:bCs/>
          <w:b/>
        </w:rPr>
        <w:t xml:space="preserve">“Suspenso”</w:t>
      </w:r>
      <w:r>
        <w:t xml:space="preserve"> </w:t>
      </w:r>
      <w:r>
        <w:t xml:space="preserve">ou</w:t>
      </w:r>
      <w:r>
        <w:t xml:space="preserve"> </w:t>
      </w:r>
      <w:r>
        <w:rPr>
          <w:bCs/>
          <w:b/>
        </w:rPr>
        <w:t xml:space="preserve">“Sobrestado”</w:t>
      </w:r>
      <w:r>
        <w:t xml:space="preserve">;</w:t>
      </w:r>
    </w:p>
    <w:p>
      <w:pPr>
        <w:numPr>
          <w:ilvl w:val="0"/>
          <w:numId w:val="1421"/>
        </w:numPr>
      </w:pPr>
      <w:r>
        <w:t xml:space="preserve">Enquanto durar a suspensão, o processo</w:t>
      </w:r>
      <w:r>
        <w:t xml:space="preserve"> </w:t>
      </w:r>
      <w:r>
        <w:rPr>
          <w:bCs/>
          <w:b/>
        </w:rPr>
        <w:t xml:space="preserve">não poderá receber movimentações ordinárias</w:t>
      </w:r>
      <w:r>
        <w:t xml:space="preserve">.</w:t>
      </w:r>
    </w:p>
    <w:bookmarkEnd w:id="819"/>
    <w:bookmarkEnd w:id="820"/>
    <w:bookmarkStart w:id="822" w:name="Xf48e67db6f63befc13fecc3f85e4919e153cf7a"/>
    <w:bookmarkStart w:id="821" w:name="Xccd70f2d093cef7c2ba624e362bd7047dd5a016"/>
    <w:p>
      <w:pPr>
        <w:pStyle w:val="Heading4"/>
      </w:pPr>
      <w:r>
        <w:t xml:space="preserve">18.39.4.</w:t>
      </w:r>
      <w:r>
        <w:t xml:space="preserve"> </w:t>
      </w:r>
      <w:r>
        <w:t xml:space="preserve">Como Finalizar a Suspensão ou Sobrestamento</w:t>
      </w:r>
      <w:hyperlink w:anchor="Xf48e67db6f63befc13fecc3f85e4919e153cf7a">
        <w:r>
          <w:rPr>
            <w:rStyle w:val="Hyperlink"/>
          </w:rPr>
          <w:t xml:space="preserve"></w:t>
        </w:r>
      </w:hyperlink>
    </w:p>
    <w:p>
      <w:pPr>
        <w:pStyle w:val="FirstParagraph"/>
      </w:pPr>
      <w:r>
        <w:t xml:space="preserve">Quando cessar o motivo que originou a suspensão, será necessário</w:t>
      </w:r>
      <w:r>
        <w:t xml:space="preserve"> </w:t>
      </w:r>
      <w:r>
        <w:rPr>
          <w:bCs/>
          <w:b/>
        </w:rPr>
        <w:t xml:space="preserve">finalizar o status suspenso</w:t>
      </w:r>
      <w:r>
        <w:t xml:space="preserve"> </w:t>
      </w:r>
      <w:r>
        <w:t xml:space="preserve">para que o processo volte a tramitar normalmente.</w:t>
      </w:r>
    </w:p>
    <w:p>
      <w:pPr>
        <w:numPr>
          <w:ilvl w:val="0"/>
          <w:numId w:val="1422"/>
        </w:numPr>
      </w:pPr>
      <w:r>
        <w:t xml:space="preserve">Acesse a aba</w:t>
      </w:r>
      <w:r>
        <w:t xml:space="preserve"> </w:t>
      </w:r>
      <w:r>
        <w:rPr>
          <w:bCs/>
          <w:b/>
        </w:rPr>
        <w:t xml:space="preserve">Movimentações</w:t>
      </w:r>
      <w:r>
        <w:t xml:space="preserve"> </w:t>
      </w:r>
      <w:r>
        <w:t xml:space="preserve">do processo;</w:t>
      </w:r>
    </w:p>
    <w:p>
      <w:pPr>
        <w:numPr>
          <w:ilvl w:val="0"/>
          <w:numId w:val="1422"/>
        </w:numPr>
      </w:pPr>
      <w:r>
        <w:t xml:space="preserve">Localize a movimentação que registrou a suspensão ou o sobrestamento;</w:t>
      </w:r>
    </w:p>
    <w:p>
      <w:pPr>
        <w:numPr>
          <w:ilvl w:val="0"/>
          <w:numId w:val="1422"/>
        </w:numPr>
      </w:pPr>
      <w:r>
        <w:t xml:space="preserve">Clique em</w:t>
      </w:r>
      <w:r>
        <w:t xml:space="preserve"> </w:t>
      </w:r>
      <w:r>
        <w:rPr>
          <w:bCs/>
          <w:b/>
        </w:rPr>
        <w:t xml:space="preserve">“Movimentar a partir desta movimentação”</w:t>
      </w:r>
      <w:r>
        <w:t xml:space="preserve">;</w:t>
      </w:r>
    </w:p>
    <w:p>
      <w:pPr>
        <w:numPr>
          <w:ilvl w:val="0"/>
          <w:numId w:val="1422"/>
        </w:numPr>
      </w:pPr>
      <w:r>
        <w:t xml:space="preserve">No menu lateral esquerdo, selecione:</w:t>
      </w:r>
    </w:p>
    <w:p>
      <w:pPr>
        <w:numPr>
          <w:ilvl w:val="0"/>
          <w:numId w:val="1000"/>
        </w:numPr>
        <w:pStyle w:val="SourceCode"/>
      </w:pPr>
      <w:r>
        <w:rPr>
          <w:rStyle w:val="VerbatimChar"/>
        </w:rPr>
        <w:t xml:space="preserve">[ Ações ]</w:t>
      </w:r>
      <w:r>
        <w:br/>
      </w:r>
      <w:r>
        <w:rPr>
          <w:rStyle w:val="VerbatimChar"/>
        </w:rPr>
        <w:t xml:space="preserve">→ Finalizar Suspensão/Sobrestamento</w:t>
      </w:r>
    </w:p>
    <w:p>
      <w:pPr>
        <w:numPr>
          <w:ilvl w:val="0"/>
          <w:numId w:val="1422"/>
        </w:numPr>
      </w:pPr>
      <w:r>
        <w:t xml:space="preserve">Clique em</w:t>
      </w:r>
      <w:r>
        <w:t xml:space="preserve"> </w:t>
      </w:r>
      <w:r>
        <w:rPr>
          <w:bCs/>
          <w:b/>
        </w:rPr>
        <w:t xml:space="preserve">Finalizar</w:t>
      </w:r>
      <w:r>
        <w:t xml:space="preserve">.</w:t>
      </w:r>
    </w:p>
    <w:bookmarkEnd w:id="821"/>
    <w:bookmarkEnd w:id="822"/>
    <w:bookmarkStart w:id="824" w:name="resultado-da-finalizacao"/>
    <w:bookmarkStart w:id="823" w:name="resultado-da-finalização"/>
    <w:p>
      <w:pPr>
        <w:pStyle w:val="Heading4"/>
      </w:pPr>
      <w:r>
        <w:t xml:space="preserve">18.39.5.</w:t>
      </w:r>
      <w:r>
        <w:t xml:space="preserve"> </w:t>
      </w:r>
      <w:r>
        <w:t xml:space="preserve">Resultado da Finalização</w:t>
      </w:r>
      <w:hyperlink w:anchor="resultado-da-finalizacao">
        <w:r>
          <w:rPr>
            <w:rStyle w:val="Hyperlink"/>
          </w:rPr>
          <w:t xml:space="preserve"></w:t>
        </w:r>
      </w:hyperlink>
    </w:p>
    <w:p>
      <w:pPr>
        <w:pStyle w:val="FirstParagraph"/>
      </w:pPr>
      <w:r>
        <w:t xml:space="preserve">Após a finalização:</w:t>
      </w:r>
    </w:p>
    <w:p>
      <w:pPr>
        <w:numPr>
          <w:ilvl w:val="0"/>
          <w:numId w:val="1423"/>
        </w:numPr>
      </w:pPr>
      <w:r>
        <w:t xml:space="preserve">Será registrada uma</w:t>
      </w:r>
      <w:r>
        <w:t xml:space="preserve"> </w:t>
      </w:r>
      <w:r>
        <w:rPr>
          <w:bCs/>
          <w:b/>
        </w:rPr>
        <w:t xml:space="preserve">nova movimentação</w:t>
      </w:r>
      <w:r>
        <w:t xml:space="preserve"> </w:t>
      </w:r>
      <w:r>
        <w:t xml:space="preserve">no processo;</w:t>
      </w:r>
    </w:p>
    <w:p>
      <w:pPr>
        <w:numPr>
          <w:ilvl w:val="0"/>
          <w:numId w:val="1423"/>
        </w:numPr>
      </w:pPr>
      <w:r>
        <w:t xml:space="preserve">O processo retornará ao</w:t>
      </w:r>
      <w:r>
        <w:t xml:space="preserve"> </w:t>
      </w:r>
      <w:r>
        <w:rPr>
          <w:bCs/>
          <w:b/>
        </w:rPr>
        <w:t xml:space="preserve">fluxo normal de tramitação</w:t>
      </w:r>
      <w:r>
        <w:t xml:space="preserve">;</w:t>
      </w:r>
    </w:p>
    <w:p>
      <w:pPr>
        <w:numPr>
          <w:ilvl w:val="0"/>
          <w:numId w:val="1423"/>
        </w:numPr>
      </w:pPr>
      <w:r>
        <w:t xml:space="preserve">As demais movimentações processuais poderão ser realizadas normalmente.</w:t>
      </w:r>
    </w:p>
    <w:bookmarkEnd w:id="823"/>
    <w:bookmarkEnd w:id="824"/>
    <w:bookmarkStart w:id="826" w:name="resumo"/>
    <w:bookmarkStart w:id="825" w:name="resumo-34"/>
    <w:p>
      <w:pPr>
        <w:pStyle w:val="Heading4"/>
      </w:pPr>
      <w:r>
        <w:t xml:space="preserve">18.39.6.</w:t>
      </w:r>
      <w:r>
        <w:t xml:space="preserve"> </w:t>
      </w:r>
      <w:r>
        <w:t xml:space="preserve">Resumo</w:t>
      </w:r>
      <w:hyperlink w:anchor="resumo">
        <w:r>
          <w:rPr>
            <w:rStyle w:val="Hyperlink"/>
          </w:rPr>
          <w:t xml:space="preserve"></w:t>
        </w:r>
      </w:hyperlink>
    </w:p>
    <w:p>
      <w:pPr>
        <w:numPr>
          <w:ilvl w:val="0"/>
          <w:numId w:val="1424"/>
        </w:numPr>
      </w:pPr>
      <w:r>
        <w:t xml:space="preserve">A suspensão e o sobrestamento interrompem temporariamente a tramitação do processo;</w:t>
      </w:r>
    </w:p>
    <w:p>
      <w:pPr>
        <w:numPr>
          <w:ilvl w:val="0"/>
          <w:numId w:val="1424"/>
        </w:numPr>
      </w:pPr>
      <w:r>
        <w:t xml:space="preserve">Devem ser realizados a partir da</w:t>
      </w:r>
      <w:r>
        <w:t xml:space="preserve"> </w:t>
      </w:r>
      <w:r>
        <w:rPr>
          <w:bCs/>
          <w:b/>
        </w:rPr>
        <w:t xml:space="preserve">movimentação que fundamenta a paralisação</w:t>
      </w:r>
      <w:r>
        <w:t xml:space="preserve">;</w:t>
      </w:r>
    </w:p>
    <w:p>
      <w:pPr>
        <w:numPr>
          <w:ilvl w:val="0"/>
          <w:numId w:val="1424"/>
        </w:numPr>
      </w:pPr>
      <w:r>
        <w:t xml:space="preserve">O sistema registra todas as etapas com</w:t>
      </w:r>
      <w:r>
        <w:t xml:space="preserve"> </w:t>
      </w:r>
      <w:r>
        <w:rPr>
          <w:bCs/>
          <w:b/>
        </w:rPr>
        <w:t xml:space="preserve">rastreabilidade completa</w:t>
      </w:r>
      <w:r>
        <w:t xml:space="preserve">;</w:t>
      </w:r>
    </w:p>
    <w:p>
      <w:pPr>
        <w:numPr>
          <w:ilvl w:val="0"/>
          <w:numId w:val="1424"/>
        </w:numPr>
      </w:pPr>
      <w:r>
        <w:t xml:space="preserve">A finalização da suspensão é indispensável para retomar o andamento processual.</w:t>
      </w:r>
    </w:p>
    <w:bookmarkEnd w:id="825"/>
    <w:bookmarkEnd w:id="826"/>
    <w:bookmarkEnd w:id="827"/>
    <w:bookmarkEnd w:id="828"/>
    <w:p>
      <w:pPr>
        <w:pStyle w:val="FirstParagraph"/>
      </w:pPr>
      <w:bookmarkStart w:id="829" w:name="document-projud_40_transitaremjulgado"/>
      <w:bookmarkEnd w:id="829"/>
    </w:p>
    <w:bookmarkStart w:id="847" w:name="transitar-em-julgado"/>
    <w:p>
      <w:pPr>
        <w:pStyle w:val="Heading3"/>
      </w:pPr>
      <w:r>
        <w:t xml:space="preserve">18.40.</w:t>
      </w:r>
      <w:r>
        <w:t xml:space="preserve"> </w:t>
      </w:r>
      <w:r>
        <w:t xml:space="preserve">Transitar em Julgado</w:t>
      </w:r>
      <w:hyperlink w:anchor="transitar-em-julgado">
        <w:r>
          <w:rPr>
            <w:rStyle w:val="Hyperlink"/>
          </w:rPr>
          <w:t xml:space="preserve"></w:t>
        </w:r>
      </w:hyperlink>
    </w:p>
    <w:p>
      <w:pPr>
        <w:pStyle w:val="FirstParagraph"/>
      </w:pPr>
      <w:r>
        <w:t xml:space="preserve">Nesta aula, será demonstrado como realizar o</w:t>
      </w:r>
      <w:r>
        <w:t xml:space="preserve"> </w:t>
      </w:r>
      <w:r>
        <w:rPr>
          <w:bCs/>
          <w:b/>
        </w:rPr>
        <w:t xml:space="preserve">registro de trânsito em julgado</w:t>
      </w:r>
      <w:r>
        <w:t xml:space="preserve"> </w:t>
      </w:r>
      <w:r>
        <w:t xml:space="preserve">no sistema</w:t>
      </w:r>
      <w:r>
        <w:t xml:space="preserve"> </w:t>
      </w:r>
      <w:r>
        <w:rPr>
          <w:bCs/>
          <w:b/>
        </w:rPr>
        <w:t xml:space="preserve">ProJUDI</w:t>
      </w:r>
      <w:r>
        <w:t xml:space="preserve">, tanto</w:t>
      </w:r>
      <w:r>
        <w:t xml:space="preserve"> </w:t>
      </w:r>
      <w:r>
        <w:rPr>
          <w:bCs/>
          <w:b/>
        </w:rPr>
        <w:t xml:space="preserve">por parte específica</w:t>
      </w:r>
      <w:r>
        <w:t xml:space="preserve"> </w:t>
      </w:r>
      <w:r>
        <w:t xml:space="preserve">quanto</w:t>
      </w:r>
      <w:r>
        <w:t xml:space="preserve"> </w:t>
      </w:r>
      <w:r>
        <w:rPr>
          <w:bCs/>
          <w:b/>
        </w:rPr>
        <w:t xml:space="preserve">para o processo como um todo</w:t>
      </w:r>
      <w:r>
        <w:t xml:space="preserve">.</w:t>
      </w:r>
    </w:p>
    <w:bookmarkStart w:id="831" w:name="quando-utilizar"/>
    <w:bookmarkStart w:id="830" w:name="quando-utilizar-2"/>
    <w:p>
      <w:pPr>
        <w:pStyle w:val="Heading4"/>
      </w:pPr>
      <w:r>
        <w:t xml:space="preserve">18.40.1.</w:t>
      </w:r>
      <w:r>
        <w:t xml:space="preserve"> </w:t>
      </w:r>
      <w:r>
        <w:t xml:space="preserve">Quando Utilizar</w:t>
      </w:r>
      <w:hyperlink w:anchor="quando-utilizar">
        <w:r>
          <w:rPr>
            <w:rStyle w:val="Hyperlink"/>
          </w:rPr>
          <w:t xml:space="preserve"></w:t>
        </w:r>
      </w:hyperlink>
    </w:p>
    <w:p>
      <w:pPr>
        <w:pStyle w:val="FirstParagraph"/>
      </w:pPr>
      <w:r>
        <w:t xml:space="preserve">O trânsito em julgado deve ser registrado quando</w:t>
      </w:r>
      <w:r>
        <w:t xml:space="preserve"> </w:t>
      </w:r>
      <w:r>
        <w:rPr>
          <w:bCs/>
          <w:b/>
        </w:rPr>
        <w:t xml:space="preserve">não houver mais possibilidade de interposição de recurso</w:t>
      </w:r>
      <w:r>
        <w:t xml:space="preserve"> </w:t>
      </w:r>
      <w:r>
        <w:t xml:space="preserve">contra a decisão judicial, seja ela:</w:t>
      </w:r>
    </w:p>
    <w:p>
      <w:pPr>
        <w:numPr>
          <w:ilvl w:val="0"/>
          <w:numId w:val="1425"/>
        </w:numPr>
      </w:pPr>
      <w:r>
        <w:rPr>
          <w:bCs/>
          <w:b/>
        </w:rPr>
        <w:t xml:space="preserve">Sentença</w:t>
      </w:r>
      <w:r>
        <w:t xml:space="preserve">;</w:t>
      </w:r>
    </w:p>
    <w:p>
      <w:pPr>
        <w:numPr>
          <w:ilvl w:val="0"/>
          <w:numId w:val="1425"/>
        </w:numPr>
      </w:pPr>
      <w:r>
        <w:rPr>
          <w:bCs/>
          <w:b/>
        </w:rPr>
        <w:t xml:space="preserve">Acórdão</w:t>
      </w:r>
      <w:r>
        <w:t xml:space="preserve">;</w:t>
      </w:r>
    </w:p>
    <w:p>
      <w:pPr>
        <w:numPr>
          <w:ilvl w:val="0"/>
          <w:numId w:val="1425"/>
        </w:numPr>
      </w:pPr>
      <w:r>
        <w:t xml:space="preserve">Ou após</w:t>
      </w:r>
      <w:r>
        <w:t xml:space="preserve"> </w:t>
      </w:r>
      <w:r>
        <w:rPr>
          <w:bCs/>
          <w:b/>
        </w:rPr>
        <w:t xml:space="preserve">certidão de decurso de prazo recursal</w:t>
      </w:r>
      <w:r>
        <w:t xml:space="preserve">.</w:t>
      </w:r>
    </w:p>
    <w:bookmarkEnd w:id="830"/>
    <w:bookmarkEnd w:id="831"/>
    <w:bookmarkStart w:id="833" w:name="X40c790cb34af2cdf789e2b8e439a5a8ed3d6a0c"/>
    <w:bookmarkStart w:id="832" w:name="Xdca3bcd7dc4de8423263b418d0a38f7801b1860"/>
    <w:p>
      <w:pPr>
        <w:pStyle w:val="Heading4"/>
      </w:pPr>
      <w:r>
        <w:t xml:space="preserve">18.40.2.</w:t>
      </w:r>
      <w:r>
        <w:t xml:space="preserve"> </w:t>
      </w:r>
      <w:r>
        <w:t xml:space="preserve">Como Registrar Trânsito em Julgado por Parte</w:t>
      </w:r>
      <w:hyperlink w:anchor="X40c790cb34af2cdf789e2b8e439a5a8ed3d6a0c">
        <w:r>
          <w:rPr>
            <w:rStyle w:val="Hyperlink"/>
          </w:rPr>
          <w:t xml:space="preserve"></w:t>
        </w:r>
      </w:hyperlink>
    </w:p>
    <w:p>
      <w:pPr>
        <w:pStyle w:val="FirstParagraph"/>
      </w:pPr>
      <w:r>
        <w:t xml:space="preserve">Esse procedimento é utilizado quando o trânsito ocorre de forma</w:t>
      </w:r>
      <w:r>
        <w:t xml:space="preserve"> </w:t>
      </w:r>
      <w:r>
        <w:rPr>
          <w:bCs/>
          <w:b/>
        </w:rPr>
        <w:t xml:space="preserve">individualizada</w:t>
      </w:r>
      <w:r>
        <w:t xml:space="preserve">, por exemplo, primeiro para o Ministério Público e, posteriormente, para a defesa.</w:t>
      </w:r>
    </w:p>
    <w:p>
      <w:pPr>
        <w:numPr>
          <w:ilvl w:val="0"/>
          <w:numId w:val="1426"/>
        </w:numPr>
      </w:pPr>
      <w:r>
        <w:t xml:space="preserve">Na</w:t>
      </w:r>
      <w:r>
        <w:t xml:space="preserve"> </w:t>
      </w:r>
      <w:r>
        <w:rPr>
          <w:bCs/>
          <w:b/>
        </w:rPr>
        <w:t xml:space="preserve">tela inicial do processo</w:t>
      </w:r>
      <w:r>
        <w:t xml:space="preserve">, clique na aba</w:t>
      </w:r>
      <w:r>
        <w:t xml:space="preserve"> </w:t>
      </w:r>
      <w:r>
        <w:rPr>
          <w:bCs/>
          <w:b/>
        </w:rPr>
        <w:t xml:space="preserve">Movimentações</w:t>
      </w:r>
      <w:r>
        <w:t xml:space="preserve">;</w:t>
      </w:r>
    </w:p>
    <w:p>
      <w:pPr>
        <w:numPr>
          <w:ilvl w:val="0"/>
          <w:numId w:val="1426"/>
        </w:numPr>
      </w:pPr>
      <w:r>
        <w:t xml:space="preserve">Localize a</w:t>
      </w:r>
      <w:r>
        <w:t xml:space="preserve"> </w:t>
      </w:r>
      <w:r>
        <w:rPr>
          <w:bCs/>
          <w:b/>
        </w:rPr>
        <w:t xml:space="preserve">movimentação de referência</w:t>
      </w:r>
      <w:r>
        <w:t xml:space="preserve"> </w:t>
      </w:r>
      <w:r>
        <w:t xml:space="preserve">(sentença, acórdão ou certidão de decurso);</w:t>
      </w:r>
    </w:p>
    <w:p>
      <w:pPr>
        <w:numPr>
          <w:ilvl w:val="0"/>
          <w:numId w:val="1426"/>
        </w:numPr>
      </w:pPr>
      <w:r>
        <w:t xml:space="preserve">Clique em</w:t>
      </w:r>
      <w:r>
        <w:t xml:space="preserve"> </w:t>
      </w:r>
      <w:r>
        <w:rPr>
          <w:bCs/>
          <w:b/>
        </w:rPr>
        <w:t xml:space="preserve">“Movimentar a partir desta movimentação”</w:t>
      </w:r>
      <w:r>
        <w:t xml:space="preserve">;</w:t>
      </w:r>
    </w:p>
    <w:p>
      <w:pPr>
        <w:numPr>
          <w:ilvl w:val="0"/>
          <w:numId w:val="1426"/>
        </w:numPr>
      </w:pPr>
      <w:r>
        <w:t xml:space="preserve">No menu lateral esquerdo, selecione</w:t>
      </w:r>
      <w:r>
        <w:t xml:space="preserve"> </w:t>
      </w:r>
      <w:r>
        <w:rPr>
          <w:bCs/>
          <w:b/>
        </w:rPr>
        <w:t xml:space="preserve">Transitar em Julgado</w:t>
      </w:r>
      <w:r>
        <w:t xml:space="preserve">;</w:t>
      </w:r>
    </w:p>
    <w:p>
      <w:pPr>
        <w:numPr>
          <w:ilvl w:val="0"/>
          <w:numId w:val="1426"/>
        </w:numPr>
      </w:pPr>
      <w:r>
        <w:t xml:space="preserve">Na tela exibida:</w:t>
      </w:r>
      <w:r>
        <w:t xml:space="preserve"> </w:t>
      </w:r>
      <w:r>
        <w:t xml:space="preserve">- Marque a</w:t>
      </w:r>
      <w:r>
        <w:t xml:space="preserve"> </w:t>
      </w:r>
      <w:r>
        <w:rPr>
          <w:bCs/>
          <w:b/>
        </w:rPr>
        <w:t xml:space="preserve">parte</w:t>
      </w:r>
      <w:r>
        <w:t xml:space="preserve"> </w:t>
      </w:r>
      <w:r>
        <w:t xml:space="preserve">a que se refere o trânsito (ex.: Ministério Público, réu, defensor);</w:t>
      </w:r>
      <w:r>
        <w:t xml:space="preserve"> </w:t>
      </w:r>
      <w:r>
        <w:t xml:space="preserve">- Informe a</w:t>
      </w:r>
      <w:r>
        <w:t xml:space="preserve"> </w:t>
      </w:r>
      <w:r>
        <w:rPr>
          <w:bCs/>
          <w:b/>
        </w:rPr>
        <w:t xml:space="preserve">data do trânsito em julgado</w:t>
      </w:r>
      <w:r>
        <w:t xml:space="preserve">;</w:t>
      </w:r>
    </w:p>
    <w:p>
      <w:pPr>
        <w:numPr>
          <w:ilvl w:val="0"/>
          <w:numId w:val="1426"/>
        </w:numPr>
      </w:pPr>
      <w:r>
        <w:t xml:space="preserve">Clique em</w:t>
      </w:r>
      <w:r>
        <w:t xml:space="preserve"> </w:t>
      </w:r>
      <w:r>
        <w:rPr>
          <w:bCs/>
          <w:b/>
        </w:rPr>
        <w:t xml:space="preserve">Salvar</w:t>
      </w:r>
      <w:r>
        <w:t xml:space="preserve">.</w:t>
      </w:r>
    </w:p>
    <w:bookmarkEnd w:id="832"/>
    <w:bookmarkEnd w:id="833"/>
    <w:bookmarkStart w:id="835" w:name="resultado"/>
    <w:bookmarkStart w:id="834" w:name="resultado-3"/>
    <w:p>
      <w:pPr>
        <w:pStyle w:val="Heading4"/>
      </w:pPr>
      <w:r>
        <w:t xml:space="preserve">18.40.3.</w:t>
      </w:r>
      <w:r>
        <w:t xml:space="preserve"> </w:t>
      </w:r>
      <w:r>
        <w:t xml:space="preserve">Resultado</w:t>
      </w:r>
      <w:hyperlink w:anchor="resultado">
        <w:r>
          <w:rPr>
            <w:rStyle w:val="Hyperlink"/>
          </w:rPr>
          <w:t xml:space="preserve"></w:t>
        </w:r>
      </w:hyperlink>
    </w:p>
    <w:p>
      <w:pPr>
        <w:numPr>
          <w:ilvl w:val="0"/>
          <w:numId w:val="1427"/>
        </w:numPr>
      </w:pPr>
      <w:r>
        <w:t xml:space="preserve">Será registrada a movimentação</w:t>
      </w:r>
      <w:r>
        <w:t xml:space="preserve"> </w:t>
      </w:r>
      <w:r>
        <w:rPr>
          <w:bCs/>
          <w:b/>
        </w:rPr>
        <w:t xml:space="preserve">“Trânsito em julgado da parte”</w:t>
      </w:r>
      <w:r>
        <w:t xml:space="preserve">;</w:t>
      </w:r>
    </w:p>
    <w:p>
      <w:pPr>
        <w:numPr>
          <w:ilvl w:val="0"/>
          <w:numId w:val="1427"/>
        </w:numPr>
      </w:pPr>
      <w:r>
        <w:t xml:space="preserve">O trânsito ficará vinculado</w:t>
      </w:r>
      <w:r>
        <w:t xml:space="preserve"> </w:t>
      </w:r>
      <w:r>
        <w:rPr>
          <w:bCs/>
          <w:b/>
        </w:rPr>
        <w:t xml:space="preserve">exclusivamente à parte selecionada</w:t>
      </w:r>
      <w:r>
        <w:t xml:space="preserve">.</w:t>
      </w:r>
    </w:p>
    <w:bookmarkEnd w:id="834"/>
    <w:bookmarkEnd w:id="835"/>
    <w:bookmarkStart w:id="836" w:name="exemplo-de-uso"/>
    <w:p>
      <w:pPr>
        <w:pStyle w:val="Heading4"/>
      </w:pPr>
      <w:r>
        <w:t xml:space="preserve">18.40.4.</w:t>
      </w:r>
      <w:r>
        <w:t xml:space="preserve"> </w:t>
      </w:r>
      <w:r>
        <w:t xml:space="preserve">Exemplo de Uso</w:t>
      </w:r>
      <w:hyperlink w:anchor="exemplo-de-uso">
        <w:r>
          <w:rPr>
            <w:rStyle w:val="Hyperlink"/>
          </w:rPr>
          <w:t xml:space="preserve"></w:t>
        </w:r>
      </w:hyperlink>
    </w:p>
    <w:p>
      <w:pPr>
        <w:numPr>
          <w:ilvl w:val="0"/>
          <w:numId w:val="1428"/>
        </w:numPr>
      </w:pPr>
      <w:r>
        <w:t xml:space="preserve">Registro inicial de trânsito em julgado apenas para o</w:t>
      </w:r>
      <w:r>
        <w:t xml:space="preserve"> </w:t>
      </w:r>
      <w:r>
        <w:rPr>
          <w:bCs/>
          <w:b/>
        </w:rPr>
        <w:t xml:space="preserve">Ministério Público</w:t>
      </w:r>
      <w:r>
        <w:t xml:space="preserve">;</w:t>
      </w:r>
    </w:p>
    <w:p>
      <w:pPr>
        <w:numPr>
          <w:ilvl w:val="0"/>
          <w:numId w:val="1428"/>
        </w:numPr>
      </w:pPr>
      <w:r>
        <w:t xml:space="preserve">Posteriormente, registro do trânsito para o</w:t>
      </w:r>
      <w:r>
        <w:t xml:space="preserve"> </w:t>
      </w:r>
      <w:r>
        <w:rPr>
          <w:bCs/>
          <w:b/>
        </w:rPr>
        <w:t xml:space="preserve">acusado e sua defesa</w:t>
      </w:r>
      <w:r>
        <w:t xml:space="preserve">.</w:t>
      </w:r>
    </w:p>
    <w:bookmarkEnd w:id="836"/>
    <w:bookmarkStart w:id="838" w:name="X92fd0de0c6ef2e121b508c111165956b6fa5f48"/>
    <w:bookmarkStart w:id="837" w:name="X5fa894bac320ed69ab6ea61ac08fe80d7507b50"/>
    <w:p>
      <w:pPr>
        <w:pStyle w:val="Heading4"/>
      </w:pPr>
      <w:r>
        <w:t xml:space="preserve">18.40.5.</w:t>
      </w:r>
      <w:r>
        <w:t xml:space="preserve"> </w:t>
      </w:r>
      <w:r>
        <w:t xml:space="preserve">Como Registrar Trânsito em Julgado para o Processo Inteiro</w:t>
      </w:r>
      <w:hyperlink w:anchor="X92fd0de0c6ef2e121b508c111165956b6fa5f48">
        <w:r>
          <w:rPr>
            <w:rStyle w:val="Hyperlink"/>
          </w:rPr>
          <w:t xml:space="preserve"></w:t>
        </w:r>
      </w:hyperlink>
    </w:p>
    <w:p>
      <w:pPr>
        <w:pStyle w:val="FirstParagraph"/>
      </w:pPr>
      <w:r>
        <w:t xml:space="preserve">Esse procedimento deve ser utilizado quando</w:t>
      </w:r>
      <w:r>
        <w:t xml:space="preserve"> </w:t>
      </w:r>
      <w:r>
        <w:rPr>
          <w:bCs/>
          <w:b/>
        </w:rPr>
        <w:t xml:space="preserve">todas as partes</w:t>
      </w:r>
      <w:r>
        <w:t xml:space="preserve"> </w:t>
      </w:r>
      <w:r>
        <w:t xml:space="preserve">já se encontram impedidas de recorrer.</w:t>
      </w:r>
    </w:p>
    <w:p>
      <w:pPr>
        <w:numPr>
          <w:ilvl w:val="0"/>
          <w:numId w:val="1429"/>
        </w:numPr>
      </w:pPr>
      <w:r>
        <w:t xml:space="preserve">Acesse o processo (cível ou criminal);</w:t>
      </w:r>
    </w:p>
    <w:p>
      <w:pPr>
        <w:numPr>
          <w:ilvl w:val="0"/>
          <w:numId w:val="1429"/>
        </w:numPr>
      </w:pPr>
      <w:r>
        <w:t xml:space="preserve">Vá até a aba</w:t>
      </w:r>
      <w:r>
        <w:t xml:space="preserve"> </w:t>
      </w:r>
      <w:r>
        <w:rPr>
          <w:bCs/>
          <w:b/>
        </w:rPr>
        <w:t xml:space="preserve">Movimentações</w:t>
      </w:r>
      <w:r>
        <w:t xml:space="preserve">;</w:t>
      </w:r>
    </w:p>
    <w:p>
      <w:pPr>
        <w:numPr>
          <w:ilvl w:val="0"/>
          <w:numId w:val="1429"/>
        </w:numPr>
      </w:pPr>
      <w:r>
        <w:t xml:space="preserve">Localize e clique na</w:t>
      </w:r>
      <w:r>
        <w:t xml:space="preserve"> </w:t>
      </w:r>
      <w:r>
        <w:rPr>
          <w:bCs/>
          <w:b/>
        </w:rPr>
        <w:t xml:space="preserve">movimentação de referência</w:t>
      </w:r>
      <w:r>
        <w:t xml:space="preserve">;</w:t>
      </w:r>
    </w:p>
    <w:p>
      <w:pPr>
        <w:numPr>
          <w:ilvl w:val="0"/>
          <w:numId w:val="1429"/>
        </w:numPr>
      </w:pPr>
      <w:r>
        <w:t xml:space="preserve">Clique em</w:t>
      </w:r>
      <w:r>
        <w:t xml:space="preserve"> </w:t>
      </w:r>
      <w:r>
        <w:rPr>
          <w:bCs/>
          <w:b/>
        </w:rPr>
        <w:t xml:space="preserve">“Movimentar a partir desta movimentação”</w:t>
      </w:r>
      <w:r>
        <w:t xml:space="preserve">;</w:t>
      </w:r>
    </w:p>
    <w:p>
      <w:pPr>
        <w:numPr>
          <w:ilvl w:val="0"/>
          <w:numId w:val="1429"/>
        </w:numPr>
      </w:pPr>
      <w:r>
        <w:t xml:space="preserve">Selecione</w:t>
      </w:r>
      <w:r>
        <w:t xml:space="preserve"> </w:t>
      </w:r>
      <w:r>
        <w:rPr>
          <w:bCs/>
          <w:b/>
        </w:rPr>
        <w:t xml:space="preserve">Transitar em Julgado</w:t>
      </w:r>
      <w:r>
        <w:t xml:space="preserve">;</w:t>
      </w:r>
    </w:p>
    <w:p>
      <w:pPr>
        <w:numPr>
          <w:ilvl w:val="0"/>
          <w:numId w:val="1429"/>
        </w:numPr>
      </w:pPr>
      <w:r>
        <w:t xml:space="preserve">Marque a opção</w:t>
      </w:r>
      <w:r>
        <w:t xml:space="preserve"> </w:t>
      </w:r>
      <w:r>
        <w:rPr>
          <w:bCs/>
          <w:b/>
        </w:rPr>
        <w:t xml:space="preserve">“Informar trânsito para o processo (todas as partes)”</w:t>
      </w:r>
      <w:r>
        <w:t xml:space="preserve">;</w:t>
      </w:r>
    </w:p>
    <w:p>
      <w:pPr>
        <w:numPr>
          <w:ilvl w:val="0"/>
          <w:numId w:val="1429"/>
        </w:numPr>
      </w:pPr>
      <w:r>
        <w:t xml:space="preserve">Informe a</w:t>
      </w:r>
      <w:r>
        <w:t xml:space="preserve"> </w:t>
      </w:r>
      <w:r>
        <w:rPr>
          <w:bCs/>
          <w:b/>
        </w:rPr>
        <w:t xml:space="preserve">data do trânsito em julgado</w:t>
      </w:r>
      <w:r>
        <w:t xml:space="preserve">;</w:t>
      </w:r>
    </w:p>
    <w:p>
      <w:pPr>
        <w:numPr>
          <w:ilvl w:val="0"/>
          <w:numId w:val="1429"/>
        </w:numPr>
      </w:pPr>
      <w:r>
        <w:t xml:space="preserve">Clique em</w:t>
      </w:r>
      <w:r>
        <w:t xml:space="preserve"> </w:t>
      </w:r>
      <w:r>
        <w:rPr>
          <w:bCs/>
          <w:b/>
        </w:rPr>
        <w:t xml:space="preserve">Salvar</w:t>
      </w:r>
      <w:r>
        <w:t xml:space="preserve">.</w:t>
      </w:r>
    </w:p>
    <w:bookmarkEnd w:id="837"/>
    <w:bookmarkEnd w:id="838"/>
    <w:bookmarkStart w:id="840" w:name="id1"/>
    <w:bookmarkStart w:id="839" w:name="resultado-4"/>
    <w:p>
      <w:pPr>
        <w:pStyle w:val="Heading4"/>
      </w:pPr>
      <w:r>
        <w:t xml:space="preserve">18.40.6.</w:t>
      </w:r>
      <w:r>
        <w:t xml:space="preserve"> </w:t>
      </w:r>
      <w:r>
        <w:t xml:space="preserve">Resultado</w:t>
      </w:r>
      <w:hyperlink w:anchor="id1">
        <w:r>
          <w:rPr>
            <w:rStyle w:val="Hyperlink"/>
          </w:rPr>
          <w:t xml:space="preserve"></w:t>
        </w:r>
      </w:hyperlink>
    </w:p>
    <w:p>
      <w:pPr>
        <w:numPr>
          <w:ilvl w:val="0"/>
          <w:numId w:val="1430"/>
        </w:numPr>
      </w:pPr>
      <w:r>
        <w:t xml:space="preserve">O sistema registrará o trânsito em julgado</w:t>
      </w:r>
      <w:r>
        <w:t xml:space="preserve"> </w:t>
      </w:r>
      <w:r>
        <w:rPr>
          <w:bCs/>
          <w:b/>
        </w:rPr>
        <w:t xml:space="preserve">para todo o processo</w:t>
      </w:r>
      <w:r>
        <w:t xml:space="preserve">;</w:t>
      </w:r>
    </w:p>
    <w:p>
      <w:pPr>
        <w:numPr>
          <w:ilvl w:val="0"/>
          <w:numId w:val="1430"/>
        </w:numPr>
      </w:pPr>
      <w:r>
        <w:t xml:space="preserve">O feito passará a ser reconhecido como</w:t>
      </w:r>
      <w:r>
        <w:t xml:space="preserve"> </w:t>
      </w:r>
      <w:r>
        <w:rPr>
          <w:bCs/>
          <w:b/>
        </w:rPr>
        <w:t xml:space="preserve">definitivamente julgado</w:t>
      </w:r>
      <w:r>
        <w:t xml:space="preserve"> </w:t>
      </w:r>
      <w:r>
        <w:t xml:space="preserve">no sistema.</w:t>
      </w:r>
    </w:p>
    <w:bookmarkEnd w:id="839"/>
    <w:bookmarkEnd w:id="840"/>
    <w:bookmarkStart w:id="842" w:name="visualizacao-do-transito-em-julgado"/>
    <w:bookmarkStart w:id="841" w:name="visualização-do-trânsito-em-julgado"/>
    <w:p>
      <w:pPr>
        <w:pStyle w:val="Heading4"/>
      </w:pPr>
      <w:r>
        <w:t xml:space="preserve">18.40.7.</w:t>
      </w:r>
      <w:r>
        <w:t xml:space="preserve"> </w:t>
      </w:r>
      <w:r>
        <w:t xml:space="preserve">Visualização do Trânsito em Julgado</w:t>
      </w:r>
      <w:hyperlink w:anchor="visualizacao-do-transito-em-julgado">
        <w:r>
          <w:rPr>
            <w:rStyle w:val="Hyperlink"/>
          </w:rPr>
          <w:t xml:space="preserve"></w:t>
        </w:r>
      </w:hyperlink>
    </w:p>
    <w:p>
      <w:pPr>
        <w:pStyle w:val="FirstParagraph"/>
      </w:pPr>
      <w:r>
        <w:t xml:space="preserve">O registro pode ser conferido de duas formas:</w:t>
      </w:r>
    </w:p>
    <w:p>
      <w:pPr>
        <w:numPr>
          <w:ilvl w:val="0"/>
          <w:numId w:val="1431"/>
        </w:numPr>
      </w:pPr>
      <w:r>
        <w:rPr>
          <w:bCs/>
          <w:b/>
        </w:rPr>
        <w:t xml:space="preserve">Aba Movimentações</w:t>
      </w:r>
      <w:r>
        <w:t xml:space="preserve">:</w:t>
      </w:r>
    </w:p>
    <w:p>
      <w:pPr>
        <w:numPr>
          <w:ilvl w:val="1"/>
          <w:numId w:val="1432"/>
        </w:numPr>
      </w:pPr>
      <w:r>
        <w:t xml:space="preserve">Movimentação “Trânsito em julgado da parte” ou</w:t>
      </w:r>
    </w:p>
    <w:p>
      <w:pPr>
        <w:numPr>
          <w:ilvl w:val="1"/>
          <w:numId w:val="1432"/>
        </w:numPr>
      </w:pPr>
      <w:r>
        <w:t xml:space="preserve">Movimentação “Trânsito em julgado do processo”;</w:t>
      </w:r>
    </w:p>
    <w:p>
      <w:pPr>
        <w:numPr>
          <w:ilvl w:val="0"/>
          <w:numId w:val="1431"/>
        </w:numPr>
      </w:pPr>
      <w:r>
        <w:rPr>
          <w:bCs/>
          <w:b/>
        </w:rPr>
        <w:t xml:space="preserve">Tela Navegar</w:t>
      </w:r>
      <w:r>
        <w:t xml:space="preserve">:</w:t>
      </w:r>
    </w:p>
    <w:p>
      <w:pPr>
        <w:numPr>
          <w:ilvl w:val="1"/>
          <w:numId w:val="1433"/>
        </w:numPr>
      </w:pPr>
      <w:r>
        <w:t xml:space="preserve">Clique em</w:t>
      </w:r>
      <w:r>
        <w:t xml:space="preserve"> </w:t>
      </w:r>
      <w:r>
        <w:rPr>
          <w:bCs/>
          <w:b/>
        </w:rPr>
        <w:t xml:space="preserve">Detalhes da movimentação</w:t>
      </w:r>
      <w:r>
        <w:t xml:space="preserve"> </w:t>
      </w:r>
      <w:r>
        <w:t xml:space="preserve">para visualizar:</w:t>
      </w:r>
    </w:p>
    <w:p>
      <w:pPr>
        <w:numPr>
          <w:ilvl w:val="2"/>
          <w:numId w:val="1434"/>
        </w:numPr>
      </w:pPr>
      <w:r>
        <w:t xml:space="preserve">Data do trânsito;</w:t>
      </w:r>
    </w:p>
    <w:p>
      <w:pPr>
        <w:numPr>
          <w:ilvl w:val="2"/>
          <w:numId w:val="1434"/>
        </w:numPr>
      </w:pPr>
      <w:r>
        <w:t xml:space="preserve">Parte envolvida (quando aplicável);</w:t>
      </w:r>
    </w:p>
    <w:p>
      <w:pPr>
        <w:numPr>
          <w:ilvl w:val="2"/>
          <w:numId w:val="1434"/>
        </w:numPr>
      </w:pPr>
      <w:r>
        <w:t xml:space="preserve">Usuário responsável pelo registro.</w:t>
      </w:r>
    </w:p>
    <w:bookmarkEnd w:id="841"/>
    <w:bookmarkEnd w:id="842"/>
    <w:bookmarkStart w:id="844" w:name="observacoes-importantes"/>
    <w:bookmarkStart w:id="843" w:name="observações-importantes-2"/>
    <w:p>
      <w:pPr>
        <w:pStyle w:val="Heading4"/>
      </w:pPr>
      <w:r>
        <w:t xml:space="preserve">18.40.8.</w:t>
      </w:r>
      <w:r>
        <w:t xml:space="preserve"> </w:t>
      </w:r>
      <w:r>
        <w:t xml:space="preserve">Observações Importantes</w:t>
      </w:r>
      <w:hyperlink w:anchor="observacoes-importantes">
        <w:r>
          <w:rPr>
            <w:rStyle w:val="Hyperlink"/>
          </w:rPr>
          <w:t xml:space="preserve"></w:t>
        </w:r>
      </w:hyperlink>
    </w:p>
    <w:p>
      <w:pPr>
        <w:numPr>
          <w:ilvl w:val="0"/>
          <w:numId w:val="1435"/>
        </w:numPr>
      </w:pPr>
      <w:r>
        <w:t xml:space="preserve">A gestão da unidade pode exigir, adicionalmente, a juntada de</w:t>
      </w:r>
      <w:r>
        <w:t xml:space="preserve"> </w:t>
      </w:r>
      <w:r>
        <w:rPr>
          <w:bCs/>
          <w:b/>
        </w:rPr>
        <w:t xml:space="preserve">certidão de trânsito em julgado</w:t>
      </w:r>
      <w:r>
        <w:t xml:space="preserve">;</w:t>
      </w:r>
    </w:p>
    <w:p>
      <w:pPr>
        <w:numPr>
          <w:ilvl w:val="0"/>
          <w:numId w:val="1435"/>
        </w:numPr>
      </w:pPr>
      <w:r>
        <w:t xml:space="preserve">O registro correto do trânsito:</w:t>
      </w:r>
    </w:p>
    <w:p>
      <w:pPr>
        <w:numPr>
          <w:ilvl w:val="1"/>
          <w:numId w:val="1436"/>
        </w:numPr>
      </w:pPr>
      <w:r>
        <w:t xml:space="preserve">Encerra a fase recursal;</w:t>
      </w:r>
    </w:p>
    <w:p>
      <w:pPr>
        <w:numPr>
          <w:ilvl w:val="1"/>
          <w:numId w:val="1436"/>
        </w:numPr>
      </w:pPr>
      <w:r>
        <w:t xml:space="preserve">Impede a interposição de novos recursos;</w:t>
      </w:r>
    </w:p>
    <w:p>
      <w:pPr>
        <w:numPr>
          <w:ilvl w:val="1"/>
          <w:numId w:val="1436"/>
        </w:numPr>
      </w:pPr>
      <w:r>
        <w:t xml:space="preserve">Permite o regular prosseguimento para execução, arquivamento ou baixa.</w:t>
      </w:r>
    </w:p>
    <w:bookmarkEnd w:id="843"/>
    <w:bookmarkEnd w:id="844"/>
    <w:bookmarkStart w:id="846" w:name="resumo"/>
    <w:bookmarkStart w:id="845" w:name="resumo-35"/>
    <w:p>
      <w:pPr>
        <w:pStyle w:val="Heading4"/>
      </w:pPr>
      <w:r>
        <w:t xml:space="preserve">18.40.9.</w:t>
      </w:r>
      <w:r>
        <w:t xml:space="preserve"> </w:t>
      </w:r>
      <w:r>
        <w:t xml:space="preserve">Resumo</w:t>
      </w:r>
      <w:hyperlink w:anchor="resumo">
        <w:r>
          <w:rPr>
            <w:rStyle w:val="Hyperlink"/>
          </w:rPr>
          <w:t xml:space="preserve"></w:t>
        </w:r>
      </w:hyperlink>
    </w:p>
    <w:p>
      <w:pPr>
        <w:numPr>
          <w:ilvl w:val="0"/>
          <w:numId w:val="1437"/>
        </w:numPr>
      </w:pPr>
      <w:r>
        <w:t xml:space="preserve">O trânsito em julgado pode ser registrado</w:t>
      </w:r>
      <w:r>
        <w:t xml:space="preserve"> </w:t>
      </w:r>
      <w:r>
        <w:rPr>
          <w:bCs/>
          <w:b/>
        </w:rPr>
        <w:t xml:space="preserve">por parte</w:t>
      </w:r>
      <w:r>
        <w:t xml:space="preserve"> </w:t>
      </w:r>
      <w:r>
        <w:t xml:space="preserve">ou</w:t>
      </w:r>
      <w:r>
        <w:t xml:space="preserve"> </w:t>
      </w:r>
      <w:r>
        <w:rPr>
          <w:bCs/>
          <w:b/>
        </w:rPr>
        <w:t xml:space="preserve">para todo o processo</w:t>
      </w:r>
      <w:r>
        <w:t xml:space="preserve">;</w:t>
      </w:r>
    </w:p>
    <w:p>
      <w:pPr>
        <w:numPr>
          <w:ilvl w:val="0"/>
          <w:numId w:val="1437"/>
        </w:numPr>
      </w:pPr>
      <w:r>
        <w:t xml:space="preserve">Deve sempre estar vinculado a uma</w:t>
      </w:r>
      <w:r>
        <w:t xml:space="preserve"> </w:t>
      </w:r>
      <w:r>
        <w:rPr>
          <w:bCs/>
          <w:b/>
        </w:rPr>
        <w:t xml:space="preserve">movimentação de referência válida</w:t>
      </w:r>
      <w:r>
        <w:t xml:space="preserve">;</w:t>
      </w:r>
    </w:p>
    <w:p>
      <w:pPr>
        <w:numPr>
          <w:ilvl w:val="0"/>
          <w:numId w:val="1437"/>
        </w:numPr>
      </w:pPr>
      <w:r>
        <w:t xml:space="preserve">Garante segurança jurídica e correta identificação da fase processual no ProJUDI.</w:t>
      </w:r>
    </w:p>
    <w:bookmarkEnd w:id="845"/>
    <w:bookmarkEnd w:id="846"/>
    <w:bookmarkEnd w:id="847"/>
    <w:p>
      <w:pPr>
        <w:pStyle w:val="FirstParagraph"/>
      </w:pPr>
      <w:bookmarkStart w:id="848" w:name="document-projud_41_arquivamento"/>
      <w:bookmarkEnd w:id="848"/>
    </w:p>
    <w:bookmarkStart w:id="865" w:name="arquivamento-dos-autos"/>
    <w:p>
      <w:pPr>
        <w:pStyle w:val="Heading3"/>
      </w:pPr>
      <w:r>
        <w:t xml:space="preserve">18.41.</w:t>
      </w:r>
      <w:r>
        <w:t xml:space="preserve"> </w:t>
      </w:r>
      <w:r>
        <w:t xml:space="preserve">Arquivamento dos Autos</w:t>
      </w:r>
      <w:hyperlink w:anchor="arquivamento-dos-autos">
        <w:r>
          <w:rPr>
            <w:rStyle w:val="Hyperlink"/>
          </w:rPr>
          <w:t xml:space="preserve"></w:t>
        </w:r>
      </w:hyperlink>
    </w:p>
    <w:p>
      <w:pPr>
        <w:pStyle w:val="FirstParagraph"/>
      </w:pPr>
      <w:r>
        <w:t xml:space="preserve">Nesta aula, será demonstrado como realizar o</w:t>
      </w:r>
      <w:r>
        <w:t xml:space="preserve"> </w:t>
      </w:r>
      <w:r>
        <w:rPr>
          <w:bCs/>
          <w:b/>
        </w:rPr>
        <w:t xml:space="preserve">arquivamento de processos</w:t>
      </w:r>
      <w:r>
        <w:t xml:space="preserve"> </w:t>
      </w:r>
      <w:r>
        <w:t xml:space="preserve">no sistema</w:t>
      </w:r>
      <w:r>
        <w:t xml:space="preserve"> </w:t>
      </w:r>
      <w:r>
        <w:rPr>
          <w:bCs/>
          <w:b/>
        </w:rPr>
        <w:t xml:space="preserve">ProJUDI</w:t>
      </w:r>
      <w:r>
        <w:t xml:space="preserve">, tanto na modalidade</w:t>
      </w:r>
      <w:r>
        <w:t xml:space="preserve"> </w:t>
      </w:r>
      <w:r>
        <w:rPr>
          <w:bCs/>
          <w:b/>
        </w:rPr>
        <w:t xml:space="preserve">definitiva</w:t>
      </w:r>
      <w:r>
        <w:t xml:space="preserve"> </w:t>
      </w:r>
      <w:r>
        <w:t xml:space="preserve">quanto</w:t>
      </w:r>
      <w:r>
        <w:t xml:space="preserve"> </w:t>
      </w:r>
      <w:r>
        <w:rPr>
          <w:bCs/>
          <w:b/>
        </w:rPr>
        <w:t xml:space="preserve">provisória</w:t>
      </w:r>
      <w:r>
        <w:t xml:space="preserve">, bem como os efeitos desse procedimento sobre a tramitação processual.</w:t>
      </w:r>
    </w:p>
    <w:bookmarkStart w:id="849" w:name="quando-arquivar"/>
    <w:p>
      <w:pPr>
        <w:pStyle w:val="Heading4"/>
      </w:pPr>
      <w:r>
        <w:t xml:space="preserve">18.41.1.</w:t>
      </w:r>
      <w:r>
        <w:t xml:space="preserve"> </w:t>
      </w:r>
      <w:r>
        <w:t xml:space="preserve">Quando Arquivar</w:t>
      </w:r>
      <w:hyperlink w:anchor="quando-arquivar">
        <w:r>
          <w:rPr>
            <w:rStyle w:val="Hyperlink"/>
          </w:rPr>
          <w:t xml:space="preserve"></w:t>
        </w:r>
      </w:hyperlink>
    </w:p>
    <w:p>
      <w:pPr>
        <w:pStyle w:val="FirstParagraph"/>
      </w:pPr>
      <w:r>
        <w:t xml:space="preserve">O arquivamento do processo deve ocorrer, em regra,</w:t>
      </w:r>
      <w:r>
        <w:t xml:space="preserve"> </w:t>
      </w:r>
      <w:r>
        <w:rPr>
          <w:bCs/>
          <w:b/>
        </w:rPr>
        <w:t xml:space="preserve">após o trânsito em julgado</w:t>
      </w:r>
      <w:r>
        <w:t xml:space="preserve">, quando:</w:t>
      </w:r>
    </w:p>
    <w:p>
      <w:pPr>
        <w:numPr>
          <w:ilvl w:val="0"/>
          <w:numId w:val="1438"/>
        </w:numPr>
      </w:pPr>
      <w:r>
        <w:t xml:space="preserve">Não há mais possibilidade de recurso;</w:t>
      </w:r>
    </w:p>
    <w:p>
      <w:pPr>
        <w:numPr>
          <w:ilvl w:val="0"/>
          <w:numId w:val="1438"/>
        </w:numPr>
      </w:pPr>
      <w:r>
        <w:t xml:space="preserve">Todas as providências determinadas foram cumpridas;</w:t>
      </w:r>
    </w:p>
    <w:p>
      <w:pPr>
        <w:numPr>
          <w:ilvl w:val="0"/>
          <w:numId w:val="1438"/>
        </w:numPr>
      </w:pPr>
      <w:r>
        <w:t xml:space="preserve">O feito encontra-se apto à finalização temporária ou definitiva.</w:t>
      </w:r>
    </w:p>
    <w:bookmarkEnd w:id="849"/>
    <w:bookmarkStart w:id="850" w:name="como-arquivar-um-processo"/>
    <w:p>
      <w:pPr>
        <w:pStyle w:val="Heading4"/>
      </w:pPr>
      <w:r>
        <w:t xml:space="preserve">18.41.2.</w:t>
      </w:r>
      <w:r>
        <w:t xml:space="preserve"> </w:t>
      </w:r>
      <w:r>
        <w:t xml:space="preserve">Como Arquivar um Processo</w:t>
      </w:r>
      <w:hyperlink w:anchor="como-arquivar-um-processo">
        <w:r>
          <w:rPr>
            <w:rStyle w:val="Hyperlink"/>
          </w:rPr>
          <w:t xml:space="preserve"></w:t>
        </w:r>
      </w:hyperlink>
    </w:p>
    <w:p>
      <w:pPr>
        <w:numPr>
          <w:ilvl w:val="0"/>
          <w:numId w:val="1439"/>
        </w:numPr>
      </w:pPr>
      <w:r>
        <w:t xml:space="preserve">Acesse a</w:t>
      </w:r>
      <w:r>
        <w:t xml:space="preserve"> </w:t>
      </w:r>
      <w:r>
        <w:rPr>
          <w:bCs/>
          <w:b/>
        </w:rPr>
        <w:t xml:space="preserve">tela inicial do processo</w:t>
      </w:r>
      <w:r>
        <w:t xml:space="preserve">;</w:t>
      </w:r>
    </w:p>
    <w:p>
      <w:pPr>
        <w:numPr>
          <w:ilvl w:val="0"/>
          <w:numId w:val="1439"/>
        </w:numPr>
      </w:pPr>
      <w:r>
        <w:t xml:space="preserve">Clique na aba</w:t>
      </w:r>
      <w:r>
        <w:t xml:space="preserve"> </w:t>
      </w:r>
      <w:r>
        <w:rPr>
          <w:bCs/>
          <w:b/>
        </w:rPr>
        <w:t xml:space="preserve">Movimentações</w:t>
      </w:r>
      <w:r>
        <w:t xml:space="preserve">;</w:t>
      </w:r>
    </w:p>
    <w:p>
      <w:pPr>
        <w:numPr>
          <w:ilvl w:val="0"/>
          <w:numId w:val="1439"/>
        </w:numPr>
      </w:pPr>
      <w:r>
        <w:t xml:space="preserve">Localize a</w:t>
      </w:r>
      <w:r>
        <w:t xml:space="preserve"> </w:t>
      </w:r>
      <w:r>
        <w:rPr>
          <w:bCs/>
          <w:b/>
        </w:rPr>
        <w:t xml:space="preserve">movimentação que fundamenta o arquivamento</w:t>
      </w:r>
      <w:r>
        <w:t xml:space="preserve"> </w:t>
      </w:r>
      <w:r>
        <w:t xml:space="preserve">(ex.: trânsito em julgado);</w:t>
      </w:r>
    </w:p>
    <w:p>
      <w:pPr>
        <w:numPr>
          <w:ilvl w:val="0"/>
          <w:numId w:val="1439"/>
        </w:numPr>
      </w:pPr>
      <w:r>
        <w:t xml:space="preserve">Clique em</w:t>
      </w:r>
      <w:r>
        <w:t xml:space="preserve"> </w:t>
      </w:r>
      <w:r>
        <w:rPr>
          <w:bCs/>
          <w:b/>
        </w:rPr>
        <w:t xml:space="preserve">“Movimentar a partir desta movimentação”</w:t>
      </w:r>
      <w:r>
        <w:t xml:space="preserve">;</w:t>
      </w:r>
    </w:p>
    <w:p>
      <w:pPr>
        <w:numPr>
          <w:ilvl w:val="0"/>
          <w:numId w:val="1439"/>
        </w:numPr>
      </w:pPr>
      <w:r>
        <w:t xml:space="preserve">No menu lateral esquerdo, selecione</w:t>
      </w:r>
      <w:r>
        <w:t xml:space="preserve"> </w:t>
      </w:r>
      <w:r>
        <w:rPr>
          <w:bCs/>
          <w:b/>
        </w:rPr>
        <w:t xml:space="preserve">Arquivar o Processo</w:t>
      </w:r>
      <w:r>
        <w:t xml:space="preserve">;</w:t>
      </w:r>
    </w:p>
    <w:p>
      <w:pPr>
        <w:numPr>
          <w:ilvl w:val="0"/>
          <w:numId w:val="1439"/>
        </w:numPr>
      </w:pPr>
      <w:r>
        <w:t xml:space="preserve">Escolha o</w:t>
      </w:r>
      <w:r>
        <w:t xml:space="preserve"> </w:t>
      </w:r>
      <w:r>
        <w:rPr>
          <w:bCs/>
          <w:b/>
        </w:rPr>
        <w:t xml:space="preserve">tipo de arquivamento</w:t>
      </w:r>
      <w:r>
        <w:t xml:space="preserve">:</w:t>
      </w:r>
      <w:r>
        <w:t xml:space="preserve"> </w:t>
      </w:r>
      <w:r>
        <w:t xml:space="preserve">-</w:t>
      </w:r>
      <w:r>
        <w:t xml:space="preserve"> </w:t>
      </w:r>
      <w:r>
        <w:rPr>
          <w:bCs/>
          <w:b/>
        </w:rPr>
        <w:t xml:space="preserve">Definitivo</w:t>
      </w:r>
      <w:r>
        <w:t xml:space="preserve">: quando não há previsão de reativação do feito;</w:t>
      </w:r>
      <w:r>
        <w:t xml:space="preserve"> </w:t>
      </w:r>
      <w:r>
        <w:t xml:space="preserve">-</w:t>
      </w:r>
      <w:r>
        <w:t xml:space="preserve"> </w:t>
      </w:r>
      <w:r>
        <w:rPr>
          <w:bCs/>
          <w:b/>
        </w:rPr>
        <w:t xml:space="preserve">Provisório</w:t>
      </w:r>
      <w:r>
        <w:t xml:space="preserve">: quando o processo poderá ser retomado futuramente para novas providências;</w:t>
      </w:r>
    </w:p>
    <w:p>
      <w:pPr>
        <w:numPr>
          <w:ilvl w:val="0"/>
          <w:numId w:val="1439"/>
        </w:numPr>
      </w:pPr>
      <w:r>
        <w:t xml:space="preserve">Clique em</w:t>
      </w:r>
      <w:r>
        <w:t xml:space="preserve"> </w:t>
      </w:r>
      <w:r>
        <w:rPr>
          <w:bCs/>
          <w:b/>
        </w:rPr>
        <w:t xml:space="preserve">Arquivar</w:t>
      </w:r>
      <w:r>
        <w:t xml:space="preserve">.</w:t>
      </w:r>
    </w:p>
    <w:bookmarkEnd w:id="850"/>
    <w:bookmarkStart w:id="852" w:name="resultado"/>
    <w:bookmarkStart w:id="851" w:name="resultado-5"/>
    <w:p>
      <w:pPr>
        <w:pStyle w:val="Heading4"/>
      </w:pPr>
      <w:r>
        <w:t xml:space="preserve">18.41.3.</w:t>
      </w:r>
      <w:r>
        <w:t xml:space="preserve"> </w:t>
      </w:r>
      <w:r>
        <w:t xml:space="preserve">Resultado</w:t>
      </w:r>
      <w:hyperlink w:anchor="resultado">
        <w:r>
          <w:rPr>
            <w:rStyle w:val="Hyperlink"/>
          </w:rPr>
          <w:t xml:space="preserve"></w:t>
        </w:r>
      </w:hyperlink>
    </w:p>
    <w:p>
      <w:pPr>
        <w:numPr>
          <w:ilvl w:val="0"/>
          <w:numId w:val="1440"/>
        </w:numPr>
      </w:pPr>
      <w:r>
        <w:t xml:space="preserve">O sistema exibirá a mensagem:</w:t>
      </w:r>
      <w:r>
        <w:t xml:space="preserve"> </w:t>
      </w:r>
      <w:r>
        <w:rPr>
          <w:iCs/>
          <w:i/>
        </w:rPr>
        <w:t xml:space="preserve">“Processo arquivado com sucesso.”</w:t>
      </w:r>
    </w:p>
    <w:p>
      <w:pPr>
        <w:numPr>
          <w:ilvl w:val="0"/>
          <w:numId w:val="1440"/>
        </w:numPr>
      </w:pPr>
      <w:r>
        <w:t xml:space="preserve">A movimentação de arquivamento ficará registrada nos autos.</w:t>
      </w:r>
    </w:p>
    <w:bookmarkEnd w:id="851"/>
    <w:bookmarkEnd w:id="852"/>
    <w:bookmarkStart w:id="854" w:name="o-que-muda-apos-o-arquivamento"/>
    <w:bookmarkStart w:id="853" w:name="o-que-muda-após-o-arquivamento"/>
    <w:p>
      <w:pPr>
        <w:pStyle w:val="Heading4"/>
      </w:pPr>
      <w:r>
        <w:t xml:space="preserve">18.41.4.</w:t>
      </w:r>
      <w:r>
        <w:t xml:space="preserve"> </w:t>
      </w:r>
      <w:r>
        <w:t xml:space="preserve">O que Muda Após o Arquivamento</w:t>
      </w:r>
      <w:hyperlink w:anchor="o-que-muda-apos-o-arquivamento">
        <w:r>
          <w:rPr>
            <w:rStyle w:val="Hyperlink"/>
          </w:rPr>
          <w:t xml:space="preserve"></w:t>
        </w:r>
      </w:hyperlink>
    </w:p>
    <w:p>
      <w:pPr>
        <w:pStyle w:val="FirstParagraph"/>
      </w:pPr>
      <w:r>
        <w:t xml:space="preserve">Após o arquivamento, o sistema passa a apresentar as seguintes alterações:</w:t>
      </w:r>
    </w:p>
    <w:p>
      <w:pPr>
        <w:numPr>
          <w:ilvl w:val="0"/>
          <w:numId w:val="1441"/>
        </w:numPr>
      </w:pPr>
      <w:r>
        <w:t xml:space="preserve">O</w:t>
      </w:r>
      <w:r>
        <w:t xml:space="preserve"> </w:t>
      </w:r>
      <w:r>
        <w:rPr>
          <w:bCs/>
          <w:b/>
        </w:rPr>
        <w:t xml:space="preserve">status do processo</w:t>
      </w:r>
      <w:r>
        <w:t xml:space="preserve"> </w:t>
      </w:r>
      <w:r>
        <w:t xml:space="preserve">será exibido como</w:t>
      </w:r>
      <w:r>
        <w:t xml:space="preserve"> </w:t>
      </w:r>
      <w:r>
        <w:rPr>
          <w:bCs/>
          <w:b/>
        </w:rPr>
        <w:t xml:space="preserve">Arquivado</w:t>
      </w:r>
      <w:r>
        <w:t xml:space="preserve">, em destaque;</w:t>
      </w:r>
    </w:p>
    <w:p>
      <w:pPr>
        <w:numPr>
          <w:ilvl w:val="0"/>
          <w:numId w:val="1441"/>
        </w:numPr>
      </w:pPr>
      <w:r>
        <w:t xml:space="preserve">As ações processuais ficam</w:t>
      </w:r>
      <w:r>
        <w:t xml:space="preserve"> </w:t>
      </w:r>
      <w:r>
        <w:rPr>
          <w:bCs/>
          <w:b/>
        </w:rPr>
        <w:t xml:space="preserve">bloqueadas</w:t>
      </w:r>
      <w:r>
        <w:t xml:space="preserve">, com botões riscados ou desabilitados, incluindo:</w:t>
      </w:r>
      <w:r>
        <w:t xml:space="preserve"> </w:t>
      </w:r>
      <w:r>
        <w:t xml:space="preserve">- Intimações;</w:t>
      </w:r>
      <w:r>
        <w:t xml:space="preserve"> </w:t>
      </w:r>
      <w:r>
        <w:t xml:space="preserve">- Citações;</w:t>
      </w:r>
      <w:r>
        <w:t xml:space="preserve"> </w:t>
      </w:r>
      <w:r>
        <w:t xml:space="preserve">- Envio concluso;</w:t>
      </w:r>
      <w:r>
        <w:t xml:space="preserve"> </w:t>
      </w:r>
      <w:r>
        <w:t xml:space="preserve">- Ordenação de cumprimentos;</w:t>
      </w:r>
      <w:r>
        <w:t xml:space="preserve"> </w:t>
      </w:r>
      <w:r>
        <w:t xml:space="preserve">- Remessas;</w:t>
      </w:r>
    </w:p>
    <w:p>
      <w:pPr>
        <w:numPr>
          <w:ilvl w:val="0"/>
          <w:numId w:val="1441"/>
        </w:numPr>
      </w:pPr>
      <w:r>
        <w:t xml:space="preserve">Na aba</w:t>
      </w:r>
      <w:r>
        <w:t xml:space="preserve"> </w:t>
      </w:r>
      <w:r>
        <w:rPr>
          <w:bCs/>
          <w:b/>
        </w:rPr>
        <w:t xml:space="preserve">Movimentações</w:t>
      </w:r>
      <w:r>
        <w:t xml:space="preserve">, constará:</w:t>
      </w:r>
      <w:r>
        <w:t xml:space="preserve"> </w:t>
      </w:r>
      <w:r>
        <w:t xml:space="preserve">-</w:t>
      </w:r>
      <w:r>
        <w:t xml:space="preserve"> </w:t>
      </w:r>
      <w:r>
        <w:rPr>
          <w:bCs/>
          <w:b/>
        </w:rPr>
        <w:t xml:space="preserve">Arquivado definitivamente</w:t>
      </w:r>
      <w:r>
        <w:t xml:space="preserve">, ou</w:t>
      </w:r>
      <w:r>
        <w:t xml:space="preserve"> </w:t>
      </w:r>
      <w:r>
        <w:t xml:space="preserve">-</w:t>
      </w:r>
      <w:r>
        <w:t xml:space="preserve"> </w:t>
      </w:r>
      <w:r>
        <w:rPr>
          <w:bCs/>
          <w:b/>
        </w:rPr>
        <w:t xml:space="preserve">Arquivado provisoriamente</w:t>
      </w:r>
      <w:r>
        <w:t xml:space="preserve">, conforme a opção selecionada.</w:t>
      </w:r>
    </w:p>
    <w:bookmarkEnd w:id="853"/>
    <w:bookmarkEnd w:id="854"/>
    <w:bookmarkStart w:id="859" w:name="arquivamento-provisorio-x-definitivo"/>
    <w:bookmarkStart w:id="858" w:name="arquivamento-provisório-x-definitivo"/>
    <w:p>
      <w:pPr>
        <w:pStyle w:val="Heading4"/>
      </w:pPr>
      <w:r>
        <w:t xml:space="preserve">18.41.5.</w:t>
      </w:r>
      <w:r>
        <w:t xml:space="preserve"> </w:t>
      </w:r>
      <w:r>
        <w:t xml:space="preserve">Arquivamento Provisório x Definitivo</w:t>
      </w:r>
      <w:hyperlink w:anchor="arquivamento-provisorio-x-definitivo">
        <w:r>
          <w:rPr>
            <w:rStyle w:val="Hyperlink"/>
          </w:rPr>
          <w:t xml:space="preserve"></w:t>
        </w:r>
      </w:hyperlink>
    </w:p>
    <w:bookmarkStart w:id="856" w:name="arquivamento-provisorio"/>
    <w:bookmarkStart w:id="855" w:name="arquivamento-provisório"/>
    <w:p>
      <w:pPr>
        <w:pStyle w:val="Heading5"/>
      </w:pPr>
      <w:r>
        <w:t xml:space="preserve">18.41.5.1.</w:t>
      </w:r>
      <w:r>
        <w:t xml:space="preserve"> </w:t>
      </w:r>
      <w:r>
        <w:rPr>
          <w:bCs/>
          <w:b/>
        </w:rPr>
        <w:t xml:space="preserve">Arquivamento Provisório</w:t>
      </w:r>
      <w:hyperlink w:anchor="arquivamento-provisorio">
        <w:r>
          <w:rPr>
            <w:rStyle w:val="Hyperlink"/>
          </w:rPr>
          <w:t xml:space="preserve"></w:t>
        </w:r>
      </w:hyperlink>
    </w:p>
    <w:p>
      <w:pPr>
        <w:numPr>
          <w:ilvl w:val="0"/>
          <w:numId w:val="1442"/>
        </w:numPr>
      </w:pPr>
      <w:r>
        <w:t xml:space="preserve">Indicado quando:</w:t>
      </w:r>
      <w:r>
        <w:t xml:space="preserve"> </w:t>
      </w:r>
      <w:r>
        <w:t xml:space="preserve">- Há possibilidade de manifestação futura;</w:t>
      </w:r>
      <w:r>
        <w:t xml:space="preserve"> </w:t>
      </w:r>
      <w:r>
        <w:t xml:space="preserve">- O processo depende de evento externo;</w:t>
      </w:r>
      <w:r>
        <w:t xml:space="preserve"> </w:t>
      </w:r>
      <w:r>
        <w:t xml:space="preserve">- O feito poderá ser reativado por determinação judicial.</w:t>
      </w:r>
    </w:p>
    <w:p>
      <w:pPr>
        <w:numPr>
          <w:ilvl w:val="0"/>
          <w:numId w:val="1442"/>
        </w:numPr>
      </w:pPr>
      <w:r>
        <w:t xml:space="preserve">Permite posterior</w:t>
      </w:r>
      <w:r>
        <w:t xml:space="preserve"> </w:t>
      </w:r>
      <w:r>
        <w:rPr>
          <w:bCs/>
          <w:b/>
        </w:rPr>
        <w:t xml:space="preserve">desarquivamento</w:t>
      </w:r>
      <w:r>
        <w:t xml:space="preserve">, sem prejuízo do histórico.</w:t>
      </w:r>
    </w:p>
    <w:bookmarkEnd w:id="855"/>
    <w:bookmarkEnd w:id="856"/>
    <w:bookmarkStart w:id="857" w:name="arquivamento-definitivo"/>
    <w:p>
      <w:pPr>
        <w:pStyle w:val="Heading5"/>
      </w:pPr>
      <w:r>
        <w:t xml:space="preserve">18.41.5.2.</w:t>
      </w:r>
      <w:r>
        <w:t xml:space="preserve"> </w:t>
      </w:r>
      <w:r>
        <w:rPr>
          <w:bCs/>
          <w:b/>
        </w:rPr>
        <w:t xml:space="preserve">Arquivamento Definitivo</w:t>
      </w:r>
      <w:hyperlink w:anchor="arquivamento-definitivo">
        <w:r>
          <w:rPr>
            <w:rStyle w:val="Hyperlink"/>
          </w:rPr>
          <w:t xml:space="preserve"></w:t>
        </w:r>
      </w:hyperlink>
    </w:p>
    <w:p>
      <w:pPr>
        <w:numPr>
          <w:ilvl w:val="0"/>
          <w:numId w:val="1443"/>
        </w:numPr>
      </w:pPr>
      <w:r>
        <w:t xml:space="preserve">Indicado quando:</w:t>
      </w:r>
      <w:r>
        <w:t xml:space="preserve"> </w:t>
      </w:r>
      <w:r>
        <w:t xml:space="preserve">- O processo está integralmente encerrado;</w:t>
      </w:r>
      <w:r>
        <w:t xml:space="preserve"> </w:t>
      </w:r>
      <w:r>
        <w:t xml:space="preserve">- Não há mais providências a serem adotadas;</w:t>
      </w:r>
      <w:r>
        <w:t xml:space="preserve"> </w:t>
      </w:r>
      <w:r>
        <w:t xml:space="preserve">- O feito pode ser baixado de forma permanente.</w:t>
      </w:r>
    </w:p>
    <w:bookmarkEnd w:id="857"/>
    <w:bookmarkEnd w:id="858"/>
    <w:bookmarkEnd w:id="859"/>
    <w:bookmarkStart w:id="860" w:name="como-desarquivar-um-processo"/>
    <w:p>
      <w:pPr>
        <w:pStyle w:val="Heading4"/>
      </w:pPr>
      <w:r>
        <w:t xml:space="preserve">18.41.6.</w:t>
      </w:r>
      <w:r>
        <w:t xml:space="preserve"> </w:t>
      </w:r>
      <w:r>
        <w:t xml:space="preserve">Como Desarquivar um Processo</w:t>
      </w:r>
      <w:hyperlink w:anchor="como-desarquivar-um-processo">
        <w:r>
          <w:rPr>
            <w:rStyle w:val="Hyperlink"/>
          </w:rPr>
          <w:t xml:space="preserve"></w:t>
        </w:r>
      </w:hyperlink>
    </w:p>
    <w:p>
      <w:pPr>
        <w:pStyle w:val="FirstParagraph"/>
      </w:pPr>
      <w:r>
        <w:t xml:space="preserve">Caso seja necessário retomar a tramitação do feito, será preciso realizar o</w:t>
      </w:r>
      <w:r>
        <w:t xml:space="preserve"> </w:t>
      </w:r>
      <w:r>
        <w:rPr>
          <w:bCs/>
          <w:b/>
        </w:rPr>
        <w:t xml:space="preserve">desarquivamento</w:t>
      </w:r>
      <w:r>
        <w:t xml:space="preserve">, procedimento que será tratado em</w:t>
      </w:r>
      <w:r>
        <w:t xml:space="preserve"> </w:t>
      </w:r>
      <w:r>
        <w:rPr>
          <w:bCs/>
          <w:b/>
        </w:rPr>
        <w:t xml:space="preserve">aula específica</w:t>
      </w:r>
      <w:r>
        <w:t xml:space="preserve">, abordando:</w:t>
      </w:r>
    </w:p>
    <w:p>
      <w:pPr>
        <w:numPr>
          <w:ilvl w:val="0"/>
          <w:numId w:val="1444"/>
        </w:numPr>
      </w:pPr>
      <w:r>
        <w:t xml:space="preserve">Desarquivamento provisório;</w:t>
      </w:r>
    </w:p>
    <w:p>
      <w:pPr>
        <w:numPr>
          <w:ilvl w:val="0"/>
          <w:numId w:val="1444"/>
        </w:numPr>
      </w:pPr>
      <w:r>
        <w:t xml:space="preserve">Retorno do processo ao fluxo normal;</w:t>
      </w:r>
    </w:p>
    <w:p>
      <w:pPr>
        <w:numPr>
          <w:ilvl w:val="0"/>
          <w:numId w:val="1444"/>
        </w:numPr>
      </w:pPr>
      <w:r>
        <w:t xml:space="preserve">Reativação das funcionalidades do sistema.</w:t>
      </w:r>
    </w:p>
    <w:bookmarkEnd w:id="860"/>
    <w:bookmarkStart w:id="862" w:name="observacoes-importantes"/>
    <w:bookmarkStart w:id="861" w:name="observações-importantes-3"/>
    <w:p>
      <w:pPr>
        <w:pStyle w:val="Heading4"/>
      </w:pPr>
      <w:r>
        <w:t xml:space="preserve">18.41.7.</w:t>
      </w:r>
      <w:r>
        <w:t xml:space="preserve"> </w:t>
      </w:r>
      <w:r>
        <w:t xml:space="preserve">Observações Importantes</w:t>
      </w:r>
      <w:hyperlink w:anchor="observacoes-importantes">
        <w:r>
          <w:rPr>
            <w:rStyle w:val="Hyperlink"/>
          </w:rPr>
          <w:t xml:space="preserve"></w:t>
        </w:r>
      </w:hyperlink>
    </w:p>
    <w:p>
      <w:pPr>
        <w:numPr>
          <w:ilvl w:val="0"/>
          <w:numId w:val="1445"/>
        </w:numPr>
      </w:pPr>
      <w:r>
        <w:t xml:space="preserve">O arquivamento definitivo deve ser utilizado</w:t>
      </w:r>
      <w:r>
        <w:t xml:space="preserve"> </w:t>
      </w:r>
      <w:r>
        <w:rPr>
          <w:bCs/>
          <w:b/>
        </w:rPr>
        <w:t xml:space="preserve">com cautela</w:t>
      </w:r>
      <w:r>
        <w:t xml:space="preserve">, apenas quando não houver qualquer pendência ou possibilidade de retomada;</w:t>
      </w:r>
    </w:p>
    <w:p>
      <w:pPr>
        <w:numPr>
          <w:ilvl w:val="0"/>
          <w:numId w:val="1445"/>
        </w:numPr>
      </w:pPr>
      <w:r>
        <w:t xml:space="preserve">O arquivamento provisório é amplamente utilizado como ferramenta de</w:t>
      </w:r>
      <w:r>
        <w:t xml:space="preserve"> </w:t>
      </w:r>
      <w:r>
        <w:rPr>
          <w:bCs/>
          <w:b/>
        </w:rPr>
        <w:t xml:space="preserve">gestão de acervo</w:t>
      </w:r>
      <w:r>
        <w:t xml:space="preserve">;</w:t>
      </w:r>
    </w:p>
    <w:p>
      <w:pPr>
        <w:numPr>
          <w:ilvl w:val="0"/>
          <w:numId w:val="1445"/>
        </w:numPr>
      </w:pPr>
      <w:r>
        <w:t xml:space="preserve">Todas as informações permanecem preservadas, garantindo</w:t>
      </w:r>
      <w:r>
        <w:t xml:space="preserve"> </w:t>
      </w:r>
      <w:r>
        <w:rPr>
          <w:bCs/>
          <w:b/>
        </w:rPr>
        <w:t xml:space="preserve">rastreabilidade e segurança jurídica</w:t>
      </w:r>
      <w:r>
        <w:t xml:space="preserve">.</w:t>
      </w:r>
    </w:p>
    <w:bookmarkEnd w:id="861"/>
    <w:bookmarkEnd w:id="862"/>
    <w:bookmarkStart w:id="864" w:name="resumo"/>
    <w:bookmarkStart w:id="863" w:name="resumo-36"/>
    <w:p>
      <w:pPr>
        <w:pStyle w:val="Heading4"/>
      </w:pPr>
      <w:r>
        <w:t xml:space="preserve">18.41.8.</w:t>
      </w:r>
      <w:r>
        <w:t xml:space="preserve"> </w:t>
      </w:r>
      <w:r>
        <w:t xml:space="preserve">Resumo</w:t>
      </w:r>
      <w:hyperlink w:anchor="resumo">
        <w:r>
          <w:rPr>
            <w:rStyle w:val="Hyperlink"/>
          </w:rPr>
          <w:t xml:space="preserve"></w:t>
        </w:r>
      </w:hyperlink>
    </w:p>
    <w:p>
      <w:pPr>
        <w:numPr>
          <w:ilvl w:val="0"/>
          <w:numId w:val="1446"/>
        </w:numPr>
      </w:pPr>
      <w:r>
        <w:t xml:space="preserve">O ProJUDI permite arquivamento</w:t>
      </w:r>
      <w:r>
        <w:t xml:space="preserve"> </w:t>
      </w:r>
      <w:r>
        <w:rPr>
          <w:bCs/>
          <w:b/>
        </w:rPr>
        <w:t xml:space="preserve">provisório ou definitivo</w:t>
      </w:r>
      <w:r>
        <w:t xml:space="preserve">;</w:t>
      </w:r>
    </w:p>
    <w:p>
      <w:pPr>
        <w:numPr>
          <w:ilvl w:val="0"/>
          <w:numId w:val="1446"/>
        </w:numPr>
      </w:pPr>
      <w:r>
        <w:t xml:space="preserve">O arquivamento deve estar vinculado a uma</w:t>
      </w:r>
      <w:r>
        <w:t xml:space="preserve"> </w:t>
      </w:r>
      <w:r>
        <w:rPr>
          <w:bCs/>
          <w:b/>
        </w:rPr>
        <w:t xml:space="preserve">movimentação válida</w:t>
      </w:r>
      <w:r>
        <w:t xml:space="preserve">, como o trânsito em julgado;</w:t>
      </w:r>
    </w:p>
    <w:p>
      <w:pPr>
        <w:numPr>
          <w:ilvl w:val="0"/>
          <w:numId w:val="1446"/>
        </w:numPr>
      </w:pPr>
      <w:r>
        <w:t xml:space="preserve">Após arquivado, o processo fica</w:t>
      </w:r>
      <w:r>
        <w:t xml:space="preserve"> </w:t>
      </w:r>
      <w:r>
        <w:rPr>
          <w:bCs/>
          <w:b/>
        </w:rPr>
        <w:t xml:space="preserve">bloqueado para novas movimentações</w:t>
      </w:r>
      <w:r>
        <w:t xml:space="preserve">;</w:t>
      </w:r>
    </w:p>
    <w:p>
      <w:pPr>
        <w:numPr>
          <w:ilvl w:val="0"/>
          <w:numId w:val="1446"/>
        </w:numPr>
      </w:pPr>
      <w:r>
        <w:t xml:space="preserve">O correto arquivamento encerra formalmente a tramitação processual no sistema.</w:t>
      </w:r>
    </w:p>
    <w:bookmarkEnd w:id="863"/>
    <w:bookmarkEnd w:id="864"/>
    <w:bookmarkEnd w:id="865"/>
    <w:p>
      <w:pPr>
        <w:pStyle w:val="FirstParagraph"/>
      </w:pPr>
      <w:bookmarkStart w:id="866" w:name="document-projud_42_abasuperiorprocesso"/>
      <w:bookmarkEnd w:id="866"/>
    </w:p>
    <w:bookmarkStart w:id="886" w:name="aba-superior-processos"/>
    <w:p>
      <w:pPr>
        <w:pStyle w:val="Heading3"/>
      </w:pPr>
      <w:r>
        <w:t xml:space="preserve">18.42.</w:t>
      </w:r>
      <w:r>
        <w:t xml:space="preserve"> </w:t>
      </w:r>
      <w:r>
        <w:t xml:space="preserve">Aba Superior: Processos</w:t>
      </w:r>
      <w:hyperlink w:anchor="aba-superior-processos">
        <w:r>
          <w:rPr>
            <w:rStyle w:val="Hyperlink"/>
          </w:rPr>
          <w:t xml:space="preserve"></w:t>
        </w:r>
      </w:hyperlink>
    </w:p>
    <w:p>
      <w:pPr>
        <w:pStyle w:val="FirstParagraph"/>
      </w:pPr>
      <w:r>
        <w:t xml:space="preserve">Nesta aula, serão apresentadas as funcionalidades disponíveis na aba</w:t>
      </w:r>
      <w:r>
        <w:t xml:space="preserve"> </w:t>
      </w:r>
      <w:r>
        <w:rPr>
          <w:bCs/>
          <w:b/>
        </w:rPr>
        <w:t xml:space="preserve">Processos</w:t>
      </w:r>
      <w:r>
        <w:t xml:space="preserve">, localizada no</w:t>
      </w:r>
      <w:r>
        <w:t xml:space="preserve"> </w:t>
      </w:r>
      <w:r>
        <w:rPr>
          <w:bCs/>
          <w:b/>
        </w:rPr>
        <w:t xml:space="preserve">menu superior</w:t>
      </w:r>
      <w:r>
        <w:t xml:space="preserve"> </w:t>
      </w:r>
      <w:r>
        <w:t xml:space="preserve">do sistema</w:t>
      </w:r>
      <w:r>
        <w:t xml:space="preserve"> </w:t>
      </w:r>
      <w:r>
        <w:rPr>
          <w:bCs/>
          <w:b/>
        </w:rPr>
        <w:t xml:space="preserve">ProJUDI</w:t>
      </w:r>
      <w:r>
        <w:t xml:space="preserve">. Essa aba reúne ferramentas essenciais para o acompanhamento, organização e controle da tramitação processual.</w:t>
      </w:r>
    </w:p>
    <w:bookmarkStart w:id="883" w:name="funcionalidades-da-aba-processos"/>
    <w:p>
      <w:pPr>
        <w:pStyle w:val="Heading4"/>
      </w:pPr>
      <w:r>
        <w:t xml:space="preserve">18.42.1.</w:t>
      </w:r>
      <w:r>
        <w:t xml:space="preserve"> </w:t>
      </w:r>
      <w:r>
        <w:t xml:space="preserve">Funcionalidades da Aba Processos</w:t>
      </w:r>
      <w:hyperlink w:anchor="funcionalidades-da-aba-processos">
        <w:r>
          <w:rPr>
            <w:rStyle w:val="Hyperlink"/>
          </w:rPr>
          <w:t xml:space="preserve"></w:t>
        </w:r>
      </w:hyperlink>
    </w:p>
    <w:p>
      <w:pPr>
        <w:pStyle w:val="FirstParagraph"/>
      </w:pPr>
      <w:r>
        <w:t xml:space="preserve">Na aba</w:t>
      </w:r>
      <w:r>
        <w:t xml:space="preserve"> </w:t>
      </w:r>
      <w:r>
        <w:rPr>
          <w:bCs/>
          <w:b/>
        </w:rPr>
        <w:t xml:space="preserve">Processos</w:t>
      </w:r>
      <w:r>
        <w:t xml:space="preserve">, o usuário encontra diversas opções que facilitam a gestão do acervo processual:</w:t>
      </w:r>
    </w:p>
    <w:bookmarkStart w:id="867" w:name="favoritos"/>
    <w:p>
      <w:pPr>
        <w:pStyle w:val="Heading5"/>
      </w:pPr>
      <w:r>
        <w:t xml:space="preserve">18.42.1.1.</w:t>
      </w:r>
      <w:r>
        <w:t xml:space="preserve"> </w:t>
      </w:r>
      <w:r>
        <w:t xml:space="preserve">Favoritos</w:t>
      </w:r>
      <w:hyperlink w:anchor="favoritos">
        <w:r>
          <w:rPr>
            <w:rStyle w:val="Hyperlink"/>
          </w:rPr>
          <w:t xml:space="preserve"></w:t>
        </w:r>
      </w:hyperlink>
    </w:p>
    <w:p>
      <w:pPr>
        <w:numPr>
          <w:ilvl w:val="0"/>
          <w:numId w:val="1447"/>
        </w:numPr>
      </w:pPr>
      <w:r>
        <w:t xml:space="preserve">Exibe todos os processos previamente marcados como</w:t>
      </w:r>
      <w:r>
        <w:t xml:space="preserve"> </w:t>
      </w:r>
      <w:r>
        <w:rPr>
          <w:bCs/>
          <w:b/>
        </w:rPr>
        <w:t xml:space="preserve">favoritos</w:t>
      </w:r>
      <w:r>
        <w:t xml:space="preserve"> </w:t>
      </w:r>
      <w:r>
        <w:t xml:space="preserve">pelo usuário.</w:t>
      </w:r>
    </w:p>
    <w:p>
      <w:pPr>
        <w:numPr>
          <w:ilvl w:val="0"/>
          <w:numId w:val="1447"/>
        </w:numPr>
      </w:pPr>
      <w:r>
        <w:t xml:space="preserve">Permite acesso rápido a feitos prioritários ou estratégicos.</w:t>
      </w:r>
    </w:p>
    <w:p>
      <w:pPr>
        <w:numPr>
          <w:ilvl w:val="0"/>
          <w:numId w:val="1447"/>
        </w:numPr>
      </w:pPr>
      <w:r>
        <w:t xml:space="preserve">Funcionalidade já abordada em aula específica.</w:t>
      </w:r>
    </w:p>
    <w:bookmarkEnd w:id="867"/>
    <w:bookmarkStart w:id="868" w:name="ativos-e-arquivados"/>
    <w:p>
      <w:pPr>
        <w:pStyle w:val="Heading5"/>
      </w:pPr>
      <w:r>
        <w:t xml:space="preserve">18.42.1.2.</w:t>
      </w:r>
      <w:r>
        <w:t xml:space="preserve"> </w:t>
      </w:r>
      <w:r>
        <w:t xml:space="preserve">Ativos e Arquivados</w:t>
      </w:r>
      <w:hyperlink w:anchor="ativos-e-arquivados">
        <w:r>
          <w:rPr>
            <w:rStyle w:val="Hyperlink"/>
          </w:rPr>
          <w:t xml:space="preserve"></w:t>
        </w:r>
      </w:hyperlink>
    </w:p>
    <w:p>
      <w:pPr>
        <w:numPr>
          <w:ilvl w:val="0"/>
          <w:numId w:val="1448"/>
        </w:numPr>
      </w:pPr>
      <w:r>
        <w:t xml:space="preserve">Permite consultar separadamente:</w:t>
      </w:r>
      <w:r>
        <w:t xml:space="preserve"> </w:t>
      </w:r>
      <w:r>
        <w:t xml:space="preserve">-</w:t>
      </w:r>
      <w:r>
        <w:t xml:space="preserve"> </w:t>
      </w:r>
      <w:r>
        <w:rPr>
          <w:bCs/>
          <w:b/>
        </w:rPr>
        <w:t xml:space="preserve">Processos ativos</w:t>
      </w:r>
      <w:r>
        <w:t xml:space="preserve"> </w:t>
      </w:r>
      <w:r>
        <w:t xml:space="preserve">(em andamento);</w:t>
      </w:r>
      <w:r>
        <w:t xml:space="preserve"> </w:t>
      </w:r>
      <w:r>
        <w:t xml:space="preserve">-</w:t>
      </w:r>
      <w:r>
        <w:t xml:space="preserve"> </w:t>
      </w:r>
      <w:r>
        <w:rPr>
          <w:bCs/>
          <w:b/>
        </w:rPr>
        <w:t xml:space="preserve">Processos arquivados</w:t>
      </w:r>
      <w:r>
        <w:t xml:space="preserve"> </w:t>
      </w:r>
      <w:r>
        <w:t xml:space="preserve">(provisórios ou definitivos).</w:t>
      </w:r>
    </w:p>
    <w:p>
      <w:pPr>
        <w:numPr>
          <w:ilvl w:val="0"/>
          <w:numId w:val="1448"/>
        </w:numPr>
      </w:pPr>
      <w:r>
        <w:t xml:space="preserve">Facilita a segmentação do acervo conforme a situação processual.</w:t>
      </w:r>
    </w:p>
    <w:bookmarkEnd w:id="868"/>
    <w:bookmarkStart w:id="869" w:name="paralisados"/>
    <w:p>
      <w:pPr>
        <w:pStyle w:val="Heading5"/>
      </w:pPr>
      <w:r>
        <w:t xml:space="preserve">18.42.1.3.</w:t>
      </w:r>
      <w:r>
        <w:t xml:space="preserve"> </w:t>
      </w:r>
      <w:r>
        <w:t xml:space="preserve">Paralisados</w:t>
      </w:r>
      <w:hyperlink w:anchor="paralisados">
        <w:r>
          <w:rPr>
            <w:rStyle w:val="Hyperlink"/>
          </w:rPr>
          <w:t xml:space="preserve"></w:t>
        </w:r>
      </w:hyperlink>
    </w:p>
    <w:p>
      <w:pPr>
        <w:numPr>
          <w:ilvl w:val="0"/>
          <w:numId w:val="1449"/>
        </w:numPr>
      </w:pPr>
      <w:r>
        <w:t xml:space="preserve">Funcionalidade já apresentada na aba</w:t>
      </w:r>
      <w:r>
        <w:t xml:space="preserve"> </w:t>
      </w:r>
      <w:r>
        <w:rPr>
          <w:bCs/>
          <w:b/>
        </w:rPr>
        <w:t xml:space="preserve">Início</w:t>
      </w:r>
      <w:r>
        <w:t xml:space="preserve">.</w:t>
      </w:r>
    </w:p>
    <w:p>
      <w:pPr>
        <w:numPr>
          <w:ilvl w:val="0"/>
          <w:numId w:val="1449"/>
        </w:numPr>
      </w:pPr>
      <w:r>
        <w:t xml:space="preserve">Lista processos que permanecem</w:t>
      </w:r>
      <w:r>
        <w:t xml:space="preserve"> </w:t>
      </w:r>
      <w:r>
        <w:rPr>
          <w:bCs/>
          <w:b/>
        </w:rPr>
        <w:t xml:space="preserve">sem movimentação</w:t>
      </w:r>
      <w:r>
        <w:t xml:space="preserve"> </w:t>
      </w:r>
      <w:r>
        <w:t xml:space="preserve">por período superior ao parâmetro definido pelo sistema.</w:t>
      </w:r>
    </w:p>
    <w:p>
      <w:pPr>
        <w:numPr>
          <w:ilvl w:val="0"/>
          <w:numId w:val="1449"/>
        </w:numPr>
      </w:pPr>
      <w:r>
        <w:t xml:space="preserve">Utilizada para controle de acervo e cumprimento de metas.</w:t>
      </w:r>
    </w:p>
    <w:bookmarkEnd w:id="869"/>
    <w:bookmarkStart w:id="870" w:name="suspensos"/>
    <w:p>
      <w:pPr>
        <w:pStyle w:val="Heading5"/>
      </w:pPr>
      <w:r>
        <w:t xml:space="preserve">18.42.1.4.</w:t>
      </w:r>
      <w:r>
        <w:t xml:space="preserve"> </w:t>
      </w:r>
      <w:r>
        <w:t xml:space="preserve">Suspensos</w:t>
      </w:r>
      <w:hyperlink w:anchor="suspensos">
        <w:r>
          <w:rPr>
            <w:rStyle w:val="Hyperlink"/>
          </w:rPr>
          <w:t xml:space="preserve"></w:t>
        </w:r>
      </w:hyperlink>
    </w:p>
    <w:p>
      <w:pPr>
        <w:numPr>
          <w:ilvl w:val="0"/>
          <w:numId w:val="1450"/>
        </w:numPr>
      </w:pPr>
      <w:r>
        <w:t xml:space="preserve">Exibe processos que se encontram</w:t>
      </w:r>
      <w:r>
        <w:t xml:space="preserve"> </w:t>
      </w:r>
      <w:r>
        <w:rPr>
          <w:bCs/>
          <w:b/>
        </w:rPr>
        <w:t xml:space="preserve">suspensos ou sobrestados</w:t>
      </w:r>
      <w:r>
        <w:t xml:space="preserve">.</w:t>
      </w:r>
    </w:p>
    <w:p>
      <w:pPr>
        <w:numPr>
          <w:ilvl w:val="0"/>
          <w:numId w:val="1450"/>
        </w:numPr>
      </w:pPr>
      <w:r>
        <w:t xml:space="preserve">Permite filtragem por tempo de suspensão:</w:t>
      </w:r>
      <w:r>
        <w:t xml:space="preserve"> </w:t>
      </w:r>
      <w:r>
        <w:t xml:space="preserve">- Suspensos há</w:t>
      </w:r>
      <w:r>
        <w:t xml:space="preserve"> </w:t>
      </w:r>
      <w:r>
        <w:rPr>
          <w:bCs/>
          <w:b/>
        </w:rPr>
        <w:t xml:space="preserve">30 dias</w:t>
      </w:r>
      <w:r>
        <w:t xml:space="preserve">;</w:t>
      </w:r>
      <w:r>
        <w:t xml:space="preserve"> </w:t>
      </w:r>
      <w:r>
        <w:t xml:space="preserve">- Suspensos há</w:t>
      </w:r>
      <w:r>
        <w:t xml:space="preserve"> </w:t>
      </w:r>
      <w:r>
        <w:rPr>
          <w:bCs/>
          <w:b/>
        </w:rPr>
        <w:t xml:space="preserve">90 dias</w:t>
      </w:r>
      <w:r>
        <w:t xml:space="preserve">;</w:t>
      </w:r>
      <w:r>
        <w:t xml:space="preserve"> </w:t>
      </w:r>
      <w:r>
        <w:t xml:space="preserve">- Suspensão por</w:t>
      </w:r>
      <w:r>
        <w:t xml:space="preserve"> </w:t>
      </w:r>
      <w:r>
        <w:rPr>
          <w:bCs/>
          <w:b/>
        </w:rPr>
        <w:t xml:space="preserve">prazo indeterminado</w:t>
      </w:r>
      <w:r>
        <w:t xml:space="preserve">.</w:t>
      </w:r>
    </w:p>
    <w:p>
      <w:pPr>
        <w:numPr>
          <w:ilvl w:val="0"/>
          <w:numId w:val="1450"/>
        </w:numPr>
      </w:pPr>
      <w:r>
        <w:t xml:space="preserve">Após selecionar o filtro desejado, clique em</w:t>
      </w:r>
      <w:r>
        <w:t xml:space="preserve"> </w:t>
      </w:r>
      <w:r>
        <w:rPr>
          <w:bCs/>
          <w:b/>
        </w:rPr>
        <w:t xml:space="preserve">Pesquisar</w:t>
      </w:r>
      <w:r>
        <w:t xml:space="preserve"> </w:t>
      </w:r>
      <w:r>
        <w:t xml:space="preserve">para visualizar os resultados.</w:t>
      </w:r>
    </w:p>
    <w:bookmarkEnd w:id="870"/>
    <w:bookmarkStart w:id="872" w:name="instancia-superior"/>
    <w:bookmarkStart w:id="871" w:name="instância-superior"/>
    <w:p>
      <w:pPr>
        <w:pStyle w:val="Heading5"/>
      </w:pPr>
      <w:r>
        <w:t xml:space="preserve">18.42.1.5.</w:t>
      </w:r>
      <w:r>
        <w:t xml:space="preserve"> </w:t>
      </w:r>
      <w:r>
        <w:t xml:space="preserve">Instância Superior</w:t>
      </w:r>
      <w:hyperlink w:anchor="instancia-superior">
        <w:r>
          <w:rPr>
            <w:rStyle w:val="Hyperlink"/>
          </w:rPr>
          <w:t xml:space="preserve"></w:t>
        </w:r>
      </w:hyperlink>
    </w:p>
    <w:p>
      <w:pPr>
        <w:numPr>
          <w:ilvl w:val="0"/>
          <w:numId w:val="1451"/>
        </w:numPr>
      </w:pPr>
      <w:r>
        <w:t xml:space="preserve">Permite visualizar processos</w:t>
      </w:r>
      <w:r>
        <w:t xml:space="preserve"> </w:t>
      </w:r>
      <w:r>
        <w:rPr>
          <w:bCs/>
          <w:b/>
        </w:rPr>
        <w:t xml:space="preserve">remetidos à instância superior</w:t>
      </w:r>
      <w:r>
        <w:t xml:space="preserve">, incluindo:</w:t>
      </w:r>
      <w:r>
        <w:t xml:space="preserve"> </w:t>
      </w:r>
      <w:r>
        <w:t xml:space="preserve">- Tribunais de Justiça;</w:t>
      </w:r>
      <w:r>
        <w:t xml:space="preserve"> </w:t>
      </w:r>
      <w:r>
        <w:t xml:space="preserve">- Turmas Recursais.</w:t>
      </w:r>
    </w:p>
    <w:p>
      <w:pPr>
        <w:numPr>
          <w:ilvl w:val="0"/>
          <w:numId w:val="1451"/>
        </w:numPr>
      </w:pPr>
      <w:r>
        <w:t xml:space="preserve">Filtros disponíveis:</w:t>
      </w:r>
      <w:r>
        <w:t xml:space="preserve"> </w:t>
      </w:r>
      <w:r>
        <w:t xml:space="preserve">-</w:t>
      </w:r>
      <w:r>
        <w:t xml:space="preserve"> </w:t>
      </w:r>
      <w:r>
        <w:rPr>
          <w:bCs/>
          <w:b/>
        </w:rPr>
        <w:t xml:space="preserve">Remetidos</w:t>
      </w:r>
      <w:r>
        <w:t xml:space="preserve">;</w:t>
      </w:r>
      <w:r>
        <w:t xml:space="preserve"> </w:t>
      </w:r>
      <w:r>
        <w:t xml:space="preserve">-</w:t>
      </w:r>
      <w:r>
        <w:t xml:space="preserve"> </w:t>
      </w:r>
      <w:r>
        <w:rPr>
          <w:bCs/>
          <w:b/>
        </w:rPr>
        <w:t xml:space="preserve">Retornados</w:t>
      </w:r>
      <w:r>
        <w:t xml:space="preserve">;</w:t>
      </w:r>
      <w:r>
        <w:t xml:space="preserve"> </w:t>
      </w:r>
      <w:r>
        <w:t xml:space="preserve">-</w:t>
      </w:r>
      <w:r>
        <w:t xml:space="preserve"> </w:t>
      </w:r>
      <w:r>
        <w:rPr>
          <w:bCs/>
          <w:b/>
        </w:rPr>
        <w:t xml:space="preserve">Ambos</w:t>
      </w:r>
      <w:r>
        <w:t xml:space="preserve">.</w:t>
      </w:r>
    </w:p>
    <w:p>
      <w:pPr>
        <w:numPr>
          <w:ilvl w:val="0"/>
          <w:numId w:val="1451"/>
        </w:numPr>
      </w:pPr>
      <w:r>
        <w:t xml:space="preserve">Também é possível filtrar por</w:t>
      </w:r>
      <w:r>
        <w:t xml:space="preserve"> </w:t>
      </w:r>
      <w:r>
        <w:rPr>
          <w:bCs/>
          <w:b/>
        </w:rPr>
        <w:t xml:space="preserve">período de tempo</w:t>
      </w:r>
      <w:r>
        <w:t xml:space="preserve">.</w:t>
      </w:r>
    </w:p>
    <w:bookmarkEnd w:id="871"/>
    <w:bookmarkEnd w:id="872"/>
    <w:bookmarkStart w:id="873" w:name="remetidos"/>
    <w:p>
      <w:pPr>
        <w:pStyle w:val="Heading5"/>
      </w:pPr>
      <w:r>
        <w:t xml:space="preserve">18.42.1.6.</w:t>
      </w:r>
      <w:r>
        <w:t xml:space="preserve"> </w:t>
      </w:r>
      <w:r>
        <w:t xml:space="preserve">Remetidos</w:t>
      </w:r>
      <w:hyperlink w:anchor="remetidos">
        <w:r>
          <w:rPr>
            <w:rStyle w:val="Hyperlink"/>
          </w:rPr>
          <w:t xml:space="preserve"></w:t>
        </w:r>
      </w:hyperlink>
    </w:p>
    <w:p>
      <w:pPr>
        <w:numPr>
          <w:ilvl w:val="0"/>
          <w:numId w:val="1452"/>
        </w:numPr>
      </w:pPr>
      <w:r>
        <w:t xml:space="preserve">Lista processos remetidos a órgãos externos, como:</w:t>
      </w:r>
      <w:r>
        <w:t xml:space="preserve"> </w:t>
      </w:r>
      <w:r>
        <w:t xml:space="preserve">- Distribuidor;</w:t>
      </w:r>
      <w:r>
        <w:t xml:space="preserve"> </w:t>
      </w:r>
      <w:r>
        <w:t xml:space="preserve">- Procuradoria;</w:t>
      </w:r>
      <w:r>
        <w:t xml:space="preserve"> </w:t>
      </w:r>
      <w:r>
        <w:t xml:space="preserve">- Ministério Público;</w:t>
      </w:r>
      <w:r>
        <w:t xml:space="preserve"> </w:t>
      </w:r>
      <w:r>
        <w:t xml:space="preserve">- Defensoria Pública.</w:t>
      </w:r>
    </w:p>
    <w:p>
      <w:pPr>
        <w:numPr>
          <w:ilvl w:val="0"/>
          <w:numId w:val="1452"/>
        </w:numPr>
      </w:pPr>
      <w:r>
        <w:t xml:space="preserve">Permite selecionar:</w:t>
      </w:r>
    </w:p>
    <w:p>
      <w:pPr>
        <w:numPr>
          <w:ilvl w:val="1"/>
          <w:numId w:val="1453"/>
        </w:numPr>
      </w:pPr>
      <w:r>
        <w:rPr>
          <w:bCs/>
          <w:b/>
        </w:rPr>
        <w:t xml:space="preserve">Destino da remessa</w:t>
      </w:r>
      <w:r>
        <w:t xml:space="preserve">;</w:t>
      </w:r>
    </w:p>
    <w:p>
      <w:pPr>
        <w:numPr>
          <w:ilvl w:val="1"/>
          <w:numId w:val="1453"/>
        </w:numPr>
      </w:pPr>
      <w:r>
        <w:rPr>
          <w:bCs/>
          <w:b/>
        </w:rPr>
        <w:t xml:space="preserve">Situação</w:t>
      </w:r>
      <w:r>
        <w:t xml:space="preserve">:</w:t>
      </w:r>
    </w:p>
    <w:p>
      <w:pPr>
        <w:numPr>
          <w:ilvl w:val="2"/>
          <w:numId w:val="1454"/>
        </w:numPr>
      </w:pPr>
      <w:r>
        <w:t xml:space="preserve">Aguardando retorno;</w:t>
      </w:r>
    </w:p>
    <w:p>
      <w:pPr>
        <w:numPr>
          <w:ilvl w:val="2"/>
          <w:numId w:val="1454"/>
        </w:numPr>
      </w:pPr>
      <w:r>
        <w:t xml:space="preserve">Enviado;</w:t>
      </w:r>
    </w:p>
    <w:p>
      <w:pPr>
        <w:numPr>
          <w:ilvl w:val="2"/>
          <w:numId w:val="1454"/>
        </w:numPr>
      </w:pPr>
      <w:r>
        <w:t xml:space="preserve">Retornado.</w:t>
      </w:r>
    </w:p>
    <w:p>
      <w:pPr>
        <w:numPr>
          <w:ilvl w:val="0"/>
          <w:numId w:val="1452"/>
        </w:numPr>
      </w:pPr>
      <w:r>
        <w:t xml:space="preserve">Possibilita filtragem por período.</w:t>
      </w:r>
    </w:p>
    <w:bookmarkEnd w:id="873"/>
    <w:bookmarkStart w:id="874" w:name="buscas"/>
    <w:p>
      <w:pPr>
        <w:pStyle w:val="Heading5"/>
      </w:pPr>
      <w:r>
        <w:t xml:space="preserve">18.42.1.7.</w:t>
      </w:r>
      <w:r>
        <w:t xml:space="preserve"> </w:t>
      </w:r>
      <w:r>
        <w:t xml:space="preserve">Buscas</w:t>
      </w:r>
      <w:hyperlink w:anchor="buscas">
        <w:r>
          <w:rPr>
            <w:rStyle w:val="Hyperlink"/>
          </w:rPr>
          <w:t xml:space="preserve"></w:t>
        </w:r>
      </w:hyperlink>
    </w:p>
    <w:p>
      <w:pPr>
        <w:numPr>
          <w:ilvl w:val="0"/>
          <w:numId w:val="1455"/>
        </w:numPr>
      </w:pPr>
      <w:r>
        <w:t xml:space="preserve">Disponibiliza ferramentas de</w:t>
      </w:r>
      <w:r>
        <w:t xml:space="preserve"> </w:t>
      </w:r>
      <w:r>
        <w:rPr>
          <w:bCs/>
          <w:b/>
        </w:rPr>
        <w:t xml:space="preserve">busca avançada</w:t>
      </w:r>
      <w:r>
        <w:t xml:space="preserve"> </w:t>
      </w:r>
      <w:r>
        <w:t xml:space="preserve">por múltiplos critérios.</w:t>
      </w:r>
    </w:p>
    <w:p>
      <w:pPr>
        <w:numPr>
          <w:ilvl w:val="0"/>
          <w:numId w:val="1455"/>
        </w:numPr>
      </w:pPr>
      <w:r>
        <w:t xml:space="preserve">Essa funcionalidade será detalhada em</w:t>
      </w:r>
      <w:r>
        <w:t xml:space="preserve"> </w:t>
      </w:r>
      <w:r>
        <w:rPr>
          <w:bCs/>
          <w:b/>
        </w:rPr>
        <w:t xml:space="preserve">aula específica posterior</w:t>
      </w:r>
      <w:r>
        <w:t xml:space="preserve">.</w:t>
      </w:r>
    </w:p>
    <w:bookmarkEnd w:id="874"/>
    <w:bookmarkStart w:id="876" w:name="novacao"/>
    <w:bookmarkStart w:id="875" w:name="novação"/>
    <w:p>
      <w:pPr>
        <w:pStyle w:val="Heading5"/>
      </w:pPr>
      <w:r>
        <w:t xml:space="preserve">18.42.1.8.</w:t>
      </w:r>
      <w:r>
        <w:t xml:space="preserve"> </w:t>
      </w:r>
      <w:r>
        <w:t xml:space="preserve">Novação</w:t>
      </w:r>
      <w:hyperlink w:anchor="novacao">
        <w:r>
          <w:rPr>
            <w:rStyle w:val="Hyperlink"/>
          </w:rPr>
          <w:t xml:space="preserve"></w:t>
        </w:r>
      </w:hyperlink>
    </w:p>
    <w:p>
      <w:pPr>
        <w:numPr>
          <w:ilvl w:val="0"/>
          <w:numId w:val="1456"/>
        </w:numPr>
      </w:pPr>
      <w:r>
        <w:t xml:space="preserve">Ferramenta de uso específico do</w:t>
      </w:r>
      <w:r>
        <w:t xml:space="preserve"> </w:t>
      </w:r>
      <w:r>
        <w:rPr>
          <w:bCs/>
          <w:b/>
        </w:rPr>
        <w:t xml:space="preserve">Distribuidor</w:t>
      </w:r>
      <w:r>
        <w:t xml:space="preserve">.</w:t>
      </w:r>
    </w:p>
    <w:p>
      <w:pPr>
        <w:numPr>
          <w:ilvl w:val="0"/>
          <w:numId w:val="1456"/>
        </w:numPr>
      </w:pPr>
      <w:r>
        <w:t xml:space="preserve">Utilizada para procedimentos relacionados à</w:t>
      </w:r>
      <w:r>
        <w:t xml:space="preserve"> </w:t>
      </w:r>
      <w:r>
        <w:rPr>
          <w:bCs/>
          <w:b/>
        </w:rPr>
        <w:t xml:space="preserve">nova distribuição</w:t>
      </w:r>
      <w:r>
        <w:t xml:space="preserve"> </w:t>
      </w:r>
      <w:r>
        <w:t xml:space="preserve">processual.</w:t>
      </w:r>
    </w:p>
    <w:bookmarkEnd w:id="875"/>
    <w:bookmarkEnd w:id="876"/>
    <w:bookmarkStart w:id="878" w:name="analisar-suspeita-de-prevencao"/>
    <w:bookmarkStart w:id="877" w:name="analisar-suspeita-de-prevenção"/>
    <w:p>
      <w:pPr>
        <w:pStyle w:val="Heading5"/>
      </w:pPr>
      <w:r>
        <w:t xml:space="preserve">18.42.1.9.</w:t>
      </w:r>
      <w:r>
        <w:t xml:space="preserve"> </w:t>
      </w:r>
      <w:r>
        <w:t xml:space="preserve">Analisar Suspeita de Prevenção</w:t>
      </w:r>
      <w:hyperlink w:anchor="analisar-suspeita-de-prevencao">
        <w:r>
          <w:rPr>
            <w:rStyle w:val="Hyperlink"/>
          </w:rPr>
          <w:t xml:space="preserve"></w:t>
        </w:r>
      </w:hyperlink>
    </w:p>
    <w:p>
      <w:pPr>
        <w:numPr>
          <w:ilvl w:val="0"/>
          <w:numId w:val="1457"/>
        </w:numPr>
      </w:pPr>
      <w:r>
        <w:t xml:space="preserve">Apresenta uma relação de processos com</w:t>
      </w:r>
      <w:r>
        <w:t xml:space="preserve"> </w:t>
      </w:r>
      <w:r>
        <w:rPr>
          <w:bCs/>
          <w:b/>
        </w:rPr>
        <w:t xml:space="preserve">possível prevenção</w:t>
      </w:r>
      <w:r>
        <w:t xml:space="preserve">.</w:t>
      </w:r>
    </w:p>
    <w:p>
      <w:pPr>
        <w:numPr>
          <w:ilvl w:val="0"/>
          <w:numId w:val="1457"/>
        </w:numPr>
      </w:pPr>
      <w:r>
        <w:t xml:space="preserve">Permite:</w:t>
      </w:r>
      <w:r>
        <w:t xml:space="preserve"> </w:t>
      </w:r>
      <w:r>
        <w:t xml:space="preserve">- Análise individual dos processos;</w:t>
      </w:r>
      <w:r>
        <w:t xml:space="preserve"> </w:t>
      </w:r>
      <w:r>
        <w:t xml:space="preserve">- Verificação de conexão ou prevenção entre feitos.</w:t>
      </w:r>
    </w:p>
    <w:bookmarkEnd w:id="877"/>
    <w:bookmarkEnd w:id="878"/>
    <w:bookmarkStart w:id="880" w:name="suspeita-de-repeticao"/>
    <w:bookmarkStart w:id="879" w:name="suspeita-de-repetição"/>
    <w:p>
      <w:pPr>
        <w:pStyle w:val="Heading5"/>
      </w:pPr>
      <w:r>
        <w:t xml:space="preserve">18.42.1.10.</w:t>
      </w:r>
      <w:r>
        <w:t xml:space="preserve"> </w:t>
      </w:r>
      <w:r>
        <w:t xml:space="preserve">Suspeita de Repetição</w:t>
      </w:r>
      <w:hyperlink w:anchor="suspeita-de-repeticao">
        <w:r>
          <w:rPr>
            <w:rStyle w:val="Hyperlink"/>
          </w:rPr>
          <w:t xml:space="preserve"></w:t>
        </w:r>
      </w:hyperlink>
    </w:p>
    <w:p>
      <w:pPr>
        <w:numPr>
          <w:ilvl w:val="0"/>
          <w:numId w:val="1458"/>
        </w:numPr>
      </w:pPr>
      <w:r>
        <w:t xml:space="preserve">Ferramenta destinada à identificação de</w:t>
      </w:r>
      <w:r>
        <w:t xml:space="preserve"> </w:t>
      </w:r>
      <w:r>
        <w:rPr>
          <w:bCs/>
          <w:b/>
        </w:rPr>
        <w:t xml:space="preserve">processos repetitivos</w:t>
      </w:r>
      <w:r>
        <w:t xml:space="preserve">.</w:t>
      </w:r>
    </w:p>
    <w:p>
      <w:pPr>
        <w:numPr>
          <w:ilvl w:val="0"/>
          <w:numId w:val="1458"/>
        </w:numPr>
      </w:pPr>
      <w:r>
        <w:t xml:space="preserve">Filtros disponíveis:</w:t>
      </w:r>
      <w:r>
        <w:t xml:space="preserve"> </w:t>
      </w:r>
      <w:r>
        <w:t xml:space="preserve">- Por nome do processo;</w:t>
      </w:r>
      <w:r>
        <w:t xml:space="preserve"> </w:t>
      </w:r>
      <w:r>
        <w:t xml:space="preserve">-</w:t>
      </w:r>
      <w:r>
        <w:t xml:space="preserve"> </w:t>
      </w:r>
      <w:r>
        <w:rPr>
          <w:bCs/>
          <w:b/>
        </w:rPr>
        <w:t xml:space="preserve">Aguardando análise</w:t>
      </w:r>
      <w:r>
        <w:t xml:space="preserve">;</w:t>
      </w:r>
      <w:r>
        <w:t xml:space="preserve"> </w:t>
      </w:r>
      <w:r>
        <w:t xml:space="preserve">-</w:t>
      </w:r>
      <w:r>
        <w:t xml:space="preserve"> </w:t>
      </w:r>
      <w:r>
        <w:rPr>
          <w:bCs/>
          <w:b/>
        </w:rPr>
        <w:t xml:space="preserve">Prevenção confirmada</w:t>
      </w:r>
      <w:r>
        <w:t xml:space="preserve">;</w:t>
      </w:r>
      <w:r>
        <w:t xml:space="preserve"> </w:t>
      </w:r>
      <w:r>
        <w:t xml:space="preserve">-</w:t>
      </w:r>
      <w:r>
        <w:t xml:space="preserve"> </w:t>
      </w:r>
      <w:r>
        <w:rPr>
          <w:bCs/>
          <w:b/>
        </w:rPr>
        <w:t xml:space="preserve">Prevenção descartada</w:t>
      </w:r>
      <w:r>
        <w:t xml:space="preserve">.</w:t>
      </w:r>
    </w:p>
    <w:bookmarkEnd w:id="879"/>
    <w:bookmarkEnd w:id="880"/>
    <w:bookmarkStart w:id="882" w:name="cartas-precatorias-eletronicas"/>
    <w:bookmarkStart w:id="881" w:name="cartas-precatórias-eletrônicas"/>
    <w:p>
      <w:pPr>
        <w:pStyle w:val="Heading5"/>
      </w:pPr>
      <w:r>
        <w:t xml:space="preserve">18.42.1.11.</w:t>
      </w:r>
      <w:r>
        <w:t xml:space="preserve"> </w:t>
      </w:r>
      <w:r>
        <w:t xml:space="preserve">Cartas Precatórias Eletrônicas</w:t>
      </w:r>
      <w:hyperlink w:anchor="cartas-precatorias-eletronicas">
        <w:r>
          <w:rPr>
            <w:rStyle w:val="Hyperlink"/>
          </w:rPr>
          <w:t xml:space="preserve"></w:t>
        </w:r>
      </w:hyperlink>
    </w:p>
    <w:p>
      <w:pPr>
        <w:numPr>
          <w:ilvl w:val="0"/>
          <w:numId w:val="1459"/>
        </w:numPr>
      </w:pPr>
      <w:r>
        <w:t xml:space="preserve">Funcionalidade destinada à gestão de</w:t>
      </w:r>
      <w:r>
        <w:t xml:space="preserve"> </w:t>
      </w:r>
      <w:r>
        <w:rPr>
          <w:bCs/>
          <w:b/>
        </w:rPr>
        <w:t xml:space="preserve">cartas precatórias eletrônicas</w:t>
      </w:r>
      <w:r>
        <w:t xml:space="preserve">.</w:t>
      </w:r>
    </w:p>
    <w:p>
      <w:pPr>
        <w:numPr>
          <w:ilvl w:val="0"/>
          <w:numId w:val="1459"/>
        </w:numPr>
      </w:pPr>
      <w:r>
        <w:t xml:space="preserve">Será objeto de</w:t>
      </w:r>
      <w:r>
        <w:t xml:space="preserve"> </w:t>
      </w:r>
      <w:r>
        <w:rPr>
          <w:bCs/>
          <w:b/>
        </w:rPr>
        <w:t xml:space="preserve">aula específica</w:t>
      </w:r>
      <w:r>
        <w:t xml:space="preserve">, com abordagem detalhada do fluxo e das particularidades do procedimento.</w:t>
      </w:r>
    </w:p>
    <w:bookmarkEnd w:id="881"/>
    <w:bookmarkEnd w:id="882"/>
    <w:bookmarkEnd w:id="883"/>
    <w:bookmarkStart w:id="885" w:name="resumo"/>
    <w:bookmarkStart w:id="884" w:name="resumo-37"/>
    <w:p>
      <w:pPr>
        <w:pStyle w:val="Heading4"/>
      </w:pPr>
      <w:r>
        <w:t xml:space="preserve">18.42.2.</w:t>
      </w:r>
      <w:r>
        <w:t xml:space="preserve"> </w:t>
      </w:r>
      <w:r>
        <w:t xml:space="preserve">Resumo</w:t>
      </w:r>
      <w:hyperlink w:anchor="resumo">
        <w:r>
          <w:rPr>
            <w:rStyle w:val="Hyperlink"/>
          </w:rPr>
          <w:t xml:space="preserve"></w:t>
        </w:r>
      </w:hyperlink>
    </w:p>
    <w:p>
      <w:pPr>
        <w:pStyle w:val="FirstParagraph"/>
      </w:pPr>
      <w:r>
        <w:t xml:space="preserve">A aba</w:t>
      </w:r>
      <w:r>
        <w:t xml:space="preserve"> </w:t>
      </w:r>
      <w:r>
        <w:rPr>
          <w:bCs/>
          <w:b/>
        </w:rPr>
        <w:t xml:space="preserve">Processos</w:t>
      </w:r>
      <w:r>
        <w:t xml:space="preserve"> </w:t>
      </w:r>
      <w:r>
        <w:t xml:space="preserve">concentra ferramentas fundamentais para:</w:t>
      </w:r>
    </w:p>
    <w:p>
      <w:pPr>
        <w:numPr>
          <w:ilvl w:val="0"/>
          <w:numId w:val="1460"/>
        </w:numPr>
      </w:pPr>
      <w:r>
        <w:t xml:space="preserve">Organização do acervo;</w:t>
      </w:r>
    </w:p>
    <w:p>
      <w:pPr>
        <w:numPr>
          <w:ilvl w:val="0"/>
          <w:numId w:val="1460"/>
        </w:numPr>
      </w:pPr>
      <w:r>
        <w:t xml:space="preserve">Monitoramento da tramitação;</w:t>
      </w:r>
    </w:p>
    <w:p>
      <w:pPr>
        <w:numPr>
          <w:ilvl w:val="0"/>
          <w:numId w:val="1460"/>
        </w:numPr>
      </w:pPr>
      <w:r>
        <w:t xml:space="preserve">Identificação de processos paralisados, suspensos ou remetidos;</w:t>
      </w:r>
    </w:p>
    <w:p>
      <w:pPr>
        <w:numPr>
          <w:ilvl w:val="0"/>
          <w:numId w:val="1460"/>
        </w:numPr>
      </w:pPr>
      <w:r>
        <w:t xml:space="preserve">Análise de prevenção e repetição processual.</w:t>
      </w:r>
    </w:p>
    <w:p>
      <w:pPr>
        <w:pStyle w:val="FirstParagraph"/>
      </w:pPr>
      <w:r>
        <w:t xml:space="preserve">Seu uso adequado contribui para maior</w:t>
      </w:r>
      <w:r>
        <w:t xml:space="preserve"> </w:t>
      </w:r>
      <w:r>
        <w:rPr>
          <w:bCs/>
          <w:b/>
        </w:rPr>
        <w:t xml:space="preserve">eficiência, controle e segurança</w:t>
      </w:r>
      <w:r>
        <w:t xml:space="preserve"> </w:t>
      </w:r>
      <w:r>
        <w:t xml:space="preserve">na rotina da secretaria.</w:t>
      </w:r>
    </w:p>
    <w:bookmarkEnd w:id="884"/>
    <w:bookmarkEnd w:id="885"/>
    <w:bookmarkEnd w:id="886"/>
    <w:p>
      <w:pPr>
        <w:pStyle w:val="BodyText"/>
      </w:pPr>
      <w:bookmarkStart w:id="887" w:name="document-projud_43_buscarelacaoreupreso"/>
      <w:bookmarkEnd w:id="887"/>
    </w:p>
    <w:bookmarkStart w:id="900" w:name="buscas-e-relacao-de-reu-preso"/>
    <w:bookmarkStart w:id="899" w:name="buscas-e-relação-de-réu-preso"/>
    <w:p>
      <w:pPr>
        <w:pStyle w:val="Heading3"/>
      </w:pPr>
      <w:r>
        <w:t xml:space="preserve">18.43.</w:t>
      </w:r>
      <w:r>
        <w:t xml:space="preserve"> </w:t>
      </w:r>
      <w:r>
        <w:t xml:space="preserve">Buscas e Relação de Réu Preso</w:t>
      </w:r>
      <w:hyperlink w:anchor="buscas-e-relacao-de-reu-preso">
        <w:r>
          <w:rPr>
            <w:rStyle w:val="Hyperlink"/>
          </w:rPr>
          <w:t xml:space="preserve"></w:t>
        </w:r>
      </w:hyperlink>
    </w:p>
    <w:p>
      <w:pPr>
        <w:pStyle w:val="FirstParagraph"/>
      </w:pPr>
      <w:r>
        <w:t xml:space="preserve">Nesta aula, serão exploradas as funcionalidades da aba</w:t>
      </w:r>
      <w:r>
        <w:t xml:space="preserve"> </w:t>
      </w:r>
      <w:r>
        <w:rPr>
          <w:bCs/>
          <w:b/>
        </w:rPr>
        <w:t xml:space="preserve">Processos</w:t>
      </w:r>
      <w:r>
        <w:t xml:space="preserve">, com foco no menu</w:t>
      </w:r>
      <w:r>
        <w:t xml:space="preserve"> </w:t>
      </w:r>
      <w:r>
        <w:rPr>
          <w:bCs/>
          <w:b/>
        </w:rPr>
        <w:t xml:space="preserve">Buscas</w:t>
      </w:r>
      <w:r>
        <w:t xml:space="preserve"> </w:t>
      </w:r>
      <w:r>
        <w:t xml:space="preserve">do sistema</w:t>
      </w:r>
      <w:r>
        <w:t xml:space="preserve"> </w:t>
      </w:r>
      <w:r>
        <w:rPr>
          <w:bCs/>
          <w:b/>
        </w:rPr>
        <w:t xml:space="preserve">ProJUDI</w:t>
      </w:r>
      <w:r>
        <w:t xml:space="preserve">, que permite localizar processos e consultar informações específicas, como a</w:t>
      </w:r>
      <w:r>
        <w:t xml:space="preserve"> </w:t>
      </w:r>
      <w:r>
        <w:rPr>
          <w:bCs/>
          <w:b/>
        </w:rPr>
        <w:t xml:space="preserve">relação de réus presos</w:t>
      </w:r>
      <w:r>
        <w:t xml:space="preserve">.</w:t>
      </w:r>
    </w:p>
    <w:bookmarkStart w:id="896" w:name="funcionalidades-de-busca"/>
    <w:p>
      <w:pPr>
        <w:pStyle w:val="Heading4"/>
      </w:pPr>
      <w:r>
        <w:t xml:space="preserve">18.43.1.</w:t>
      </w:r>
      <w:r>
        <w:t xml:space="preserve"> </w:t>
      </w:r>
      <w:r>
        <w:t xml:space="preserve">Funcionalidades de Busca</w:t>
      </w:r>
      <w:hyperlink w:anchor="funcionalidades-de-busca">
        <w:r>
          <w:rPr>
            <w:rStyle w:val="Hyperlink"/>
          </w:rPr>
          <w:t xml:space="preserve"></w:t>
        </w:r>
      </w:hyperlink>
    </w:p>
    <w:p>
      <w:pPr>
        <w:pStyle w:val="FirstParagraph"/>
      </w:pPr>
      <w:r>
        <w:t xml:space="preserve">A aba</w:t>
      </w:r>
      <w:r>
        <w:t xml:space="preserve"> </w:t>
      </w:r>
      <w:r>
        <w:rPr>
          <w:bCs/>
          <w:b/>
        </w:rPr>
        <w:t xml:space="preserve">Processos &gt; Buscas</w:t>
      </w:r>
      <w:r>
        <w:t xml:space="preserve"> </w:t>
      </w:r>
      <w:r>
        <w:t xml:space="preserve">possibilita ao usuário realizar pesquisas simples, avançadas e específicas, de acordo com diferentes critérios processuais.</w:t>
      </w:r>
    </w:p>
    <w:bookmarkStart w:id="888" w:name="busca-simples"/>
    <w:p>
      <w:pPr>
        <w:pStyle w:val="Heading5"/>
      </w:pPr>
      <w:r>
        <w:t xml:space="preserve">18.43.1.1.</w:t>
      </w:r>
      <w:r>
        <w:t xml:space="preserve"> </w:t>
      </w:r>
      <w:r>
        <w:t xml:space="preserve">Busca Simples</w:t>
      </w:r>
      <w:hyperlink w:anchor="busca-simples">
        <w:r>
          <w:rPr>
            <w:rStyle w:val="Hyperlink"/>
          </w:rPr>
          <w:t xml:space="preserve"></w:t>
        </w:r>
      </w:hyperlink>
    </w:p>
    <w:p>
      <w:pPr>
        <w:numPr>
          <w:ilvl w:val="0"/>
          <w:numId w:val="1461"/>
        </w:numPr>
      </w:pPr>
      <w:r>
        <w:t xml:space="preserve">Permite localizar um processo diretamente pelo</w:t>
      </w:r>
      <w:r>
        <w:t xml:space="preserve"> </w:t>
      </w:r>
      <w:r>
        <w:rPr>
          <w:bCs/>
          <w:b/>
        </w:rPr>
        <w:t xml:space="preserve">número do processo</w:t>
      </w:r>
      <w:r>
        <w:t xml:space="preserve">.</w:t>
      </w:r>
    </w:p>
    <w:p>
      <w:pPr>
        <w:numPr>
          <w:ilvl w:val="0"/>
          <w:numId w:val="1461"/>
        </w:numPr>
      </w:pPr>
      <w:r>
        <w:t xml:space="preserve">O histórico de processos acessados recentemente pode ser consultado por meio do</w:t>
      </w:r>
      <w:r>
        <w:t xml:space="preserve"> </w:t>
      </w:r>
      <w:r>
        <w:rPr>
          <w:bCs/>
          <w:b/>
        </w:rPr>
        <w:t xml:space="preserve">ícone da lupa</w:t>
      </w:r>
      <w:r>
        <w:t xml:space="preserve">.</w:t>
      </w:r>
    </w:p>
    <w:bookmarkEnd w:id="888"/>
    <w:bookmarkStart w:id="890" w:name="busca-avancada"/>
    <w:bookmarkStart w:id="889" w:name="busca-avançada"/>
    <w:p>
      <w:pPr>
        <w:pStyle w:val="Heading5"/>
      </w:pPr>
      <w:r>
        <w:t xml:space="preserve">18.43.1.2.</w:t>
      </w:r>
      <w:r>
        <w:t xml:space="preserve"> </w:t>
      </w:r>
      <w:r>
        <w:t xml:space="preserve">Busca Avançada</w:t>
      </w:r>
      <w:hyperlink w:anchor="busca-avancada">
        <w:r>
          <w:rPr>
            <w:rStyle w:val="Hyperlink"/>
          </w:rPr>
          <w:t xml:space="preserve"></w:t>
        </w:r>
      </w:hyperlink>
    </w:p>
    <w:p>
      <w:pPr>
        <w:pStyle w:val="FirstParagraph"/>
      </w:pPr>
      <w:r>
        <w:t xml:space="preserve">Permite a pesquisa de processos com filtros detalhados, tais como:</w:t>
      </w:r>
    </w:p>
    <w:p>
      <w:pPr>
        <w:numPr>
          <w:ilvl w:val="0"/>
          <w:numId w:val="1462"/>
        </w:numPr>
      </w:pPr>
      <w:r>
        <w:rPr>
          <w:bCs/>
          <w:b/>
        </w:rPr>
        <w:t xml:space="preserve">Nome da parte</w:t>
      </w:r>
    </w:p>
    <w:p>
      <w:pPr>
        <w:numPr>
          <w:ilvl w:val="0"/>
          <w:numId w:val="1462"/>
        </w:numPr>
      </w:pPr>
      <w:r>
        <w:rPr>
          <w:bCs/>
          <w:b/>
        </w:rPr>
        <w:t xml:space="preserve">Nome da mãe ou do pai</w:t>
      </w:r>
    </w:p>
    <w:p>
      <w:pPr>
        <w:numPr>
          <w:ilvl w:val="0"/>
          <w:numId w:val="1462"/>
        </w:numPr>
      </w:pPr>
      <w:r>
        <w:rPr>
          <w:bCs/>
          <w:b/>
        </w:rPr>
        <w:t xml:space="preserve">Juízo</w:t>
      </w:r>
      <w:r>
        <w:t xml:space="preserve">:</w:t>
      </w:r>
      <w:r>
        <w:t xml:space="preserve"> </w:t>
      </w:r>
      <w:r>
        <w:t xml:space="preserve">- Recomenda-se manter a opção</w:t>
      </w:r>
      <w:r>
        <w:t xml:space="preserve"> </w:t>
      </w:r>
      <w:r>
        <w:rPr>
          <w:iCs/>
          <w:i/>
        </w:rPr>
        <w:t xml:space="preserve">Todos</w:t>
      </w:r>
      <w:r>
        <w:t xml:space="preserve"> </w:t>
      </w:r>
      <w:r>
        <w:t xml:space="preserve">para buscar em toda a jurisdição (capital e interior).</w:t>
      </w:r>
    </w:p>
    <w:p>
      <w:pPr>
        <w:numPr>
          <w:ilvl w:val="0"/>
          <w:numId w:val="1462"/>
        </w:numPr>
      </w:pPr>
      <w:r>
        <w:rPr>
          <w:bCs/>
          <w:b/>
        </w:rPr>
        <w:t xml:space="preserve">Classificação e Classe Processual</w:t>
      </w:r>
    </w:p>
    <w:p>
      <w:pPr>
        <w:numPr>
          <w:ilvl w:val="0"/>
          <w:numId w:val="1462"/>
        </w:numPr>
      </w:pPr>
      <w:r>
        <w:rPr>
          <w:bCs/>
          <w:b/>
        </w:rPr>
        <w:t xml:space="preserve">Status do processo</w:t>
      </w:r>
      <w:r>
        <w:t xml:space="preserve">:</w:t>
      </w:r>
      <w:r>
        <w:t xml:space="preserve"> </w:t>
      </w:r>
      <w:r>
        <w:t xml:space="preserve">- Ativo</w:t>
      </w:r>
      <w:r>
        <w:t xml:space="preserve"> </w:t>
      </w:r>
      <w:r>
        <w:t xml:space="preserve">- Arquivado</w:t>
      </w:r>
      <w:r>
        <w:t xml:space="preserve"> </w:t>
      </w:r>
      <w:r>
        <w:t xml:space="preserve">- Suspenso</w:t>
      </w:r>
      <w:r>
        <w:t xml:space="preserve"> </w:t>
      </w:r>
      <w:r>
        <w:t xml:space="preserve">- Entre outros</w:t>
      </w:r>
    </w:p>
    <w:p>
      <w:pPr>
        <w:numPr>
          <w:ilvl w:val="0"/>
          <w:numId w:val="1462"/>
        </w:numPr>
      </w:pPr>
      <w:r>
        <w:rPr>
          <w:bCs/>
          <w:b/>
        </w:rPr>
        <w:t xml:space="preserve">Segredo de Justiça</w:t>
      </w:r>
    </w:p>
    <w:p>
      <w:pPr>
        <w:numPr>
          <w:ilvl w:val="0"/>
          <w:numId w:val="1462"/>
        </w:numPr>
      </w:pPr>
      <w:r>
        <w:rPr>
          <w:bCs/>
          <w:b/>
        </w:rPr>
        <w:t xml:space="preserve">Localizador</w:t>
      </w:r>
    </w:p>
    <w:p>
      <w:pPr>
        <w:numPr>
          <w:ilvl w:val="0"/>
          <w:numId w:val="1462"/>
        </w:numPr>
      </w:pPr>
      <w:r>
        <w:rPr>
          <w:bCs/>
          <w:b/>
        </w:rPr>
        <w:t xml:space="preserve">Data da distribuição</w:t>
      </w:r>
    </w:p>
    <w:p>
      <w:pPr>
        <w:numPr>
          <w:ilvl w:val="0"/>
          <w:numId w:val="1462"/>
        </w:numPr>
      </w:pPr>
      <w:r>
        <w:rPr>
          <w:bCs/>
          <w:b/>
        </w:rPr>
        <w:t xml:space="preserve">Nome do advogado e número da OAB</w:t>
      </w:r>
    </w:p>
    <w:p>
      <w:pPr>
        <w:pStyle w:val="FirstParagraph"/>
      </w:pPr>
      <w:r>
        <w:t xml:space="preserve">Após definir os filtros desejados, clique em</w:t>
      </w:r>
      <w:r>
        <w:t xml:space="preserve"> </w:t>
      </w:r>
      <w:r>
        <w:rPr>
          <w:bCs/>
          <w:b/>
        </w:rPr>
        <w:t xml:space="preserve">Pesquisar</w:t>
      </w:r>
      <w:r>
        <w:t xml:space="preserve"> </w:t>
      </w:r>
      <w:r>
        <w:t xml:space="preserve">para exibir os resultados.</w:t>
      </w:r>
    </w:p>
    <w:bookmarkEnd w:id="889"/>
    <w:bookmarkEnd w:id="890"/>
    <w:bookmarkStart w:id="892" w:name="X479fa7ff266adad379bceac1b3b91d08ee99c2b"/>
    <w:bookmarkStart w:id="891" w:name="X06e3483d66824db909969e2a51194bf0f81fbaa"/>
    <w:p>
      <w:pPr>
        <w:pStyle w:val="Heading5"/>
      </w:pPr>
      <w:r>
        <w:t xml:space="preserve">18.43.1.3.</w:t>
      </w:r>
      <w:r>
        <w:t xml:space="preserve"> </w:t>
      </w:r>
      <w:r>
        <w:t xml:space="preserve">Busca de Prisões, Acolhimentos e Internações</w:t>
      </w:r>
      <w:hyperlink w:anchor="X479fa7ff266adad379bceac1b3b91d08ee99c2b">
        <w:r>
          <w:rPr>
            <w:rStyle w:val="Hyperlink"/>
          </w:rPr>
          <w:t xml:space="preserve"></w:t>
        </w:r>
      </w:hyperlink>
    </w:p>
    <w:p>
      <w:pPr>
        <w:pStyle w:val="FirstParagraph"/>
      </w:pPr>
      <w:r>
        <w:t xml:space="preserve">Por meio da opção</w:t>
      </w:r>
      <w:r>
        <w:t xml:space="preserve"> </w:t>
      </w:r>
      <w:r>
        <w:rPr>
          <w:bCs/>
          <w:b/>
        </w:rPr>
        <w:t xml:space="preserve">Prisões</w:t>
      </w:r>
      <w:r>
        <w:t xml:space="preserve">, é possível consultar e filtrar processos que envolvem réus presos, acolhidos ou internados.</w:t>
      </w:r>
    </w:p>
    <w:p>
      <w:pPr>
        <w:pStyle w:val="BodyText"/>
      </w:pPr>
      <w:r>
        <w:t xml:space="preserve">Filtros disponíveis:</w:t>
      </w:r>
    </w:p>
    <w:p>
      <w:pPr>
        <w:numPr>
          <w:ilvl w:val="0"/>
          <w:numId w:val="1463"/>
        </w:numPr>
      </w:pPr>
      <w:r>
        <w:rPr>
          <w:bCs/>
          <w:b/>
        </w:rPr>
        <w:t xml:space="preserve">Nome do réu</w:t>
      </w:r>
    </w:p>
    <w:p>
      <w:pPr>
        <w:numPr>
          <w:ilvl w:val="0"/>
          <w:numId w:val="1463"/>
        </w:numPr>
      </w:pPr>
      <w:r>
        <w:rPr>
          <w:bCs/>
          <w:b/>
        </w:rPr>
        <w:t xml:space="preserve">Nome da mãe</w:t>
      </w:r>
    </w:p>
    <w:p>
      <w:pPr>
        <w:numPr>
          <w:ilvl w:val="0"/>
          <w:numId w:val="1463"/>
        </w:numPr>
      </w:pPr>
      <w:r>
        <w:rPr>
          <w:bCs/>
          <w:b/>
        </w:rPr>
        <w:t xml:space="preserve">Agrupamento</w:t>
      </w:r>
      <w:r>
        <w:t xml:space="preserve">:</w:t>
      </w:r>
      <w:r>
        <w:t xml:space="preserve"> </w:t>
      </w:r>
      <w:r>
        <w:t xml:space="preserve">- Por processo</w:t>
      </w:r>
      <w:r>
        <w:t xml:space="preserve"> </w:t>
      </w:r>
      <w:r>
        <w:t xml:space="preserve">- Por réu</w:t>
      </w:r>
    </w:p>
    <w:p>
      <w:pPr>
        <w:numPr>
          <w:ilvl w:val="0"/>
          <w:numId w:val="1463"/>
        </w:numPr>
      </w:pPr>
      <w:r>
        <w:rPr>
          <w:bCs/>
          <w:b/>
        </w:rPr>
        <w:t xml:space="preserve">Situação do réu</w:t>
      </w:r>
      <w:r>
        <w:t xml:space="preserve">:</w:t>
      </w:r>
      <w:r>
        <w:t xml:space="preserve"> </w:t>
      </w:r>
      <w:r>
        <w:t xml:space="preserve">- Preso</w:t>
      </w:r>
      <w:r>
        <w:t xml:space="preserve"> </w:t>
      </w:r>
      <w:r>
        <w:t xml:space="preserve">- Não preso</w:t>
      </w:r>
      <w:r>
        <w:t xml:space="preserve"> </w:t>
      </w:r>
      <w:r>
        <w:t xml:space="preserve">- Ambos</w:t>
      </w:r>
    </w:p>
    <w:p>
      <w:pPr>
        <w:numPr>
          <w:ilvl w:val="0"/>
          <w:numId w:val="1463"/>
        </w:numPr>
      </w:pPr>
      <w:r>
        <w:rPr>
          <w:bCs/>
          <w:b/>
        </w:rPr>
        <w:t xml:space="preserve">Data da prisão</w:t>
      </w:r>
    </w:p>
    <w:p>
      <w:pPr>
        <w:numPr>
          <w:ilvl w:val="0"/>
          <w:numId w:val="1463"/>
        </w:numPr>
      </w:pPr>
      <w:r>
        <w:rPr>
          <w:bCs/>
          <w:b/>
        </w:rPr>
        <w:t xml:space="preserve">Número da guia</w:t>
      </w:r>
    </w:p>
    <w:p>
      <w:pPr>
        <w:numPr>
          <w:ilvl w:val="0"/>
          <w:numId w:val="1463"/>
        </w:numPr>
      </w:pPr>
      <w:r>
        <w:rPr>
          <w:bCs/>
          <w:b/>
        </w:rPr>
        <w:t xml:space="preserve">Motivo da prisão</w:t>
      </w:r>
      <w:r>
        <w:t xml:space="preserve">:</w:t>
      </w:r>
      <w:r>
        <w:t xml:space="preserve"> </w:t>
      </w:r>
      <w:r>
        <w:t xml:space="preserve">- Flagrante</w:t>
      </w:r>
      <w:r>
        <w:t xml:space="preserve"> </w:t>
      </w:r>
      <w:r>
        <w:t xml:space="preserve">- Preventiva</w:t>
      </w:r>
      <w:r>
        <w:t xml:space="preserve"> </w:t>
      </w:r>
      <w:r>
        <w:t xml:space="preserve">- Domiciliar</w:t>
      </w:r>
      <w:r>
        <w:t xml:space="preserve"> </w:t>
      </w:r>
      <w:r>
        <w:t xml:space="preserve">- Entre outros</w:t>
      </w:r>
    </w:p>
    <w:p>
      <w:pPr>
        <w:numPr>
          <w:ilvl w:val="0"/>
          <w:numId w:val="1463"/>
        </w:numPr>
      </w:pPr>
      <w:r>
        <w:rPr>
          <w:bCs/>
          <w:b/>
        </w:rPr>
        <w:t xml:space="preserve">Motivo da soltura</w:t>
      </w:r>
      <w:r>
        <w:t xml:space="preserve">:</w:t>
      </w:r>
      <w:r>
        <w:t xml:space="preserve"> </w:t>
      </w:r>
      <w:r>
        <w:t xml:space="preserve">- Absolvição</w:t>
      </w:r>
      <w:r>
        <w:t xml:space="preserve"> </w:t>
      </w:r>
      <w:r>
        <w:t xml:space="preserve">- Arquivamento</w:t>
      </w:r>
      <w:r>
        <w:t xml:space="preserve"> </w:t>
      </w:r>
      <w:r>
        <w:t xml:space="preserve">- Liberdade provisória</w:t>
      </w:r>
      <w:r>
        <w:t xml:space="preserve"> </w:t>
      </w:r>
      <w:r>
        <w:t xml:space="preserve">- Entre outros</w:t>
      </w:r>
    </w:p>
    <w:p>
      <w:pPr>
        <w:numPr>
          <w:ilvl w:val="0"/>
          <w:numId w:val="1463"/>
        </w:numPr>
      </w:pPr>
      <w:r>
        <w:rPr>
          <w:bCs/>
          <w:b/>
        </w:rPr>
        <w:t xml:space="preserve">Classe processual</w:t>
      </w:r>
    </w:p>
    <w:p>
      <w:pPr>
        <w:numPr>
          <w:ilvl w:val="0"/>
          <w:numId w:val="1463"/>
        </w:numPr>
      </w:pPr>
      <w:r>
        <w:rPr>
          <w:bCs/>
          <w:b/>
        </w:rPr>
        <w:t xml:space="preserve">Status do processo</w:t>
      </w:r>
    </w:p>
    <w:p>
      <w:pPr>
        <w:numPr>
          <w:ilvl w:val="0"/>
          <w:numId w:val="1463"/>
        </w:numPr>
      </w:pPr>
      <w:r>
        <w:rPr>
          <w:bCs/>
          <w:b/>
        </w:rPr>
        <w:t xml:space="preserve">Artigo da lei</w:t>
      </w:r>
      <w:r>
        <w:t xml:space="preserve">:</w:t>
      </w:r>
      <w:r>
        <w:t xml:space="preserve"> </w:t>
      </w:r>
      <w:r>
        <w:t xml:space="preserve">- Permite pesquisa por dispositivos específicos (ex.:</w:t>
      </w:r>
      <w:r>
        <w:t xml:space="preserve"> </w:t>
      </w:r>
      <w:r>
        <w:rPr>
          <w:iCs/>
          <w:i/>
        </w:rPr>
        <w:t xml:space="preserve">art. 171 – Estelionato</w:t>
      </w:r>
      <w:r>
        <w:t xml:space="preserve">)</w:t>
      </w:r>
    </w:p>
    <w:bookmarkEnd w:id="891"/>
    <w:bookmarkEnd w:id="892"/>
    <w:bookmarkStart w:id="894" w:name="resultado-da-busca-de-reus-presos"/>
    <w:bookmarkStart w:id="893" w:name="resultado-da-busca-de-réus-presos"/>
    <w:p>
      <w:pPr>
        <w:pStyle w:val="Heading5"/>
      </w:pPr>
      <w:r>
        <w:t xml:space="preserve">18.43.1.4.</w:t>
      </w:r>
      <w:r>
        <w:t xml:space="preserve"> </w:t>
      </w:r>
      <w:r>
        <w:t xml:space="preserve">Resultado da Busca de Réus Presos</w:t>
      </w:r>
      <w:hyperlink w:anchor="resultado-da-busca-de-reus-presos">
        <w:r>
          <w:rPr>
            <w:rStyle w:val="Hyperlink"/>
          </w:rPr>
          <w:t xml:space="preserve"></w:t>
        </w:r>
      </w:hyperlink>
    </w:p>
    <w:p>
      <w:pPr>
        <w:pStyle w:val="FirstParagraph"/>
      </w:pPr>
      <w:r>
        <w:t xml:space="preserve">A listagem resultante apresenta, entre outras informações:</w:t>
      </w:r>
    </w:p>
    <w:p>
      <w:pPr>
        <w:numPr>
          <w:ilvl w:val="0"/>
          <w:numId w:val="1464"/>
        </w:numPr>
      </w:pPr>
      <w:r>
        <w:t xml:space="preserve">Número do processo</w:t>
      </w:r>
    </w:p>
    <w:p>
      <w:pPr>
        <w:numPr>
          <w:ilvl w:val="0"/>
          <w:numId w:val="1464"/>
        </w:numPr>
      </w:pPr>
      <w:r>
        <w:t xml:space="preserve">Nome do réu</w:t>
      </w:r>
    </w:p>
    <w:p>
      <w:pPr>
        <w:numPr>
          <w:ilvl w:val="0"/>
          <w:numId w:val="1464"/>
        </w:numPr>
      </w:pPr>
      <w:r>
        <w:t xml:space="preserve">Data de nascimento</w:t>
      </w:r>
    </w:p>
    <w:p>
      <w:pPr>
        <w:numPr>
          <w:ilvl w:val="0"/>
          <w:numId w:val="1464"/>
        </w:numPr>
      </w:pPr>
      <w:r>
        <w:t xml:space="preserve">Data da prisão</w:t>
      </w:r>
    </w:p>
    <w:p>
      <w:pPr>
        <w:numPr>
          <w:ilvl w:val="0"/>
          <w:numId w:val="1464"/>
        </w:numPr>
      </w:pPr>
      <w:r>
        <w:t xml:space="preserve">Unidade prisional</w:t>
      </w:r>
    </w:p>
    <w:p>
      <w:pPr>
        <w:numPr>
          <w:ilvl w:val="0"/>
          <w:numId w:val="1464"/>
        </w:numPr>
      </w:pPr>
      <w:r>
        <w:rPr>
          <w:bCs/>
          <w:b/>
        </w:rPr>
        <w:t xml:space="preserve">Quantidade de dias preso</w:t>
      </w:r>
    </w:p>
    <w:p>
      <w:pPr>
        <w:pStyle w:val="FirstParagraph"/>
      </w:pPr>
      <w:r>
        <w:t xml:space="preserve">Esses dados auxiliam no controle de prazos, priorização de feitos e gestão de processos com réus presos.</w:t>
      </w:r>
    </w:p>
    <w:bookmarkEnd w:id="893"/>
    <w:bookmarkEnd w:id="894"/>
    <w:bookmarkStart w:id="895" w:name="outras-formas-de-busca"/>
    <w:p>
      <w:pPr>
        <w:pStyle w:val="Heading5"/>
      </w:pPr>
      <w:r>
        <w:t xml:space="preserve">18.43.1.5.</w:t>
      </w:r>
      <w:r>
        <w:t xml:space="preserve"> </w:t>
      </w:r>
      <w:r>
        <w:t xml:space="preserve">Outras Formas de Busca</w:t>
      </w:r>
      <w:hyperlink w:anchor="outras-formas-de-busca">
        <w:r>
          <w:rPr>
            <w:rStyle w:val="Hyperlink"/>
          </w:rPr>
          <w:t xml:space="preserve"></w:t>
        </w:r>
      </w:hyperlink>
    </w:p>
    <w:p>
      <w:pPr>
        <w:pStyle w:val="FirstParagraph"/>
      </w:pPr>
      <w:r>
        <w:t xml:space="preserve">Além da consulta por prisões, o sistema permite buscas específicas relacionadas a:</w:t>
      </w:r>
    </w:p>
    <w:p>
      <w:pPr>
        <w:numPr>
          <w:ilvl w:val="0"/>
          <w:numId w:val="1465"/>
        </w:numPr>
      </w:pPr>
      <w:r>
        <w:rPr>
          <w:bCs/>
          <w:b/>
        </w:rPr>
        <w:t xml:space="preserve">Denúncias</w:t>
      </w:r>
    </w:p>
    <w:p>
      <w:pPr>
        <w:numPr>
          <w:ilvl w:val="0"/>
          <w:numId w:val="1465"/>
        </w:numPr>
      </w:pPr>
      <w:r>
        <w:rPr>
          <w:bCs/>
          <w:b/>
        </w:rPr>
        <w:t xml:space="preserve">Queixas</w:t>
      </w:r>
    </w:p>
    <w:p>
      <w:pPr>
        <w:numPr>
          <w:ilvl w:val="0"/>
          <w:numId w:val="1465"/>
        </w:numPr>
      </w:pPr>
      <w:r>
        <w:rPr>
          <w:bCs/>
          <w:b/>
        </w:rPr>
        <w:t xml:space="preserve">Cumprimento de medidas</w:t>
      </w:r>
    </w:p>
    <w:p>
      <w:pPr>
        <w:numPr>
          <w:ilvl w:val="0"/>
          <w:numId w:val="1465"/>
        </w:numPr>
      </w:pPr>
      <w:r>
        <w:rPr>
          <w:bCs/>
          <w:b/>
        </w:rPr>
        <w:t xml:space="preserve">Benefícios ou suspensão de medidas</w:t>
      </w:r>
    </w:p>
    <w:p>
      <w:pPr>
        <w:pStyle w:val="FirstParagraph"/>
      </w:pPr>
      <w:r>
        <w:t xml:space="preserve">Essas funcionalidades também estarão disponíveis na</w:t>
      </w:r>
      <w:r>
        <w:t xml:space="preserve"> </w:t>
      </w:r>
      <w:r>
        <w:rPr>
          <w:bCs/>
          <w:b/>
        </w:rPr>
        <w:t xml:space="preserve">Mesa do Escrivão Criminal</w:t>
      </w:r>
      <w:r>
        <w:t xml:space="preserve">, que será detalhada em aula futura.</w:t>
      </w:r>
    </w:p>
    <w:bookmarkEnd w:id="895"/>
    <w:bookmarkEnd w:id="896"/>
    <w:bookmarkStart w:id="898" w:name="resumo"/>
    <w:bookmarkStart w:id="897" w:name="resumo-38"/>
    <w:p>
      <w:pPr>
        <w:pStyle w:val="Heading4"/>
      </w:pPr>
      <w:r>
        <w:t xml:space="preserve">18.43.2.</w:t>
      </w:r>
      <w:r>
        <w:t xml:space="preserve"> </w:t>
      </w:r>
      <w:r>
        <w:t xml:space="preserve">Resumo</w:t>
      </w:r>
      <w:hyperlink w:anchor="resumo">
        <w:r>
          <w:rPr>
            <w:rStyle w:val="Hyperlink"/>
          </w:rPr>
          <w:t xml:space="preserve"></w:t>
        </w:r>
      </w:hyperlink>
    </w:p>
    <w:p>
      <w:pPr>
        <w:pStyle w:val="FirstParagraph"/>
      </w:pPr>
      <w:r>
        <w:t xml:space="preserve">A funcionalidade</w:t>
      </w:r>
      <w:r>
        <w:t xml:space="preserve"> </w:t>
      </w:r>
      <w:r>
        <w:rPr>
          <w:bCs/>
          <w:b/>
        </w:rPr>
        <w:t xml:space="preserve">Buscas</w:t>
      </w:r>
      <w:r>
        <w:t xml:space="preserve"> </w:t>
      </w:r>
      <w:r>
        <w:t xml:space="preserve">do ProJUDI é uma ferramenta essencial para:</w:t>
      </w:r>
    </w:p>
    <w:p>
      <w:pPr>
        <w:numPr>
          <w:ilvl w:val="0"/>
          <w:numId w:val="1466"/>
        </w:numPr>
      </w:pPr>
      <w:r>
        <w:t xml:space="preserve">Localização rápida de processos</w:t>
      </w:r>
    </w:p>
    <w:p>
      <w:pPr>
        <w:numPr>
          <w:ilvl w:val="0"/>
          <w:numId w:val="1466"/>
        </w:numPr>
      </w:pPr>
      <w:r>
        <w:t xml:space="preserve">Consulta avançada por múltiplos critérios</w:t>
      </w:r>
    </w:p>
    <w:p>
      <w:pPr>
        <w:numPr>
          <w:ilvl w:val="0"/>
          <w:numId w:val="1466"/>
        </w:numPr>
      </w:pPr>
      <w:r>
        <w:t xml:space="preserve">Controle e monitoramento de</w:t>
      </w:r>
      <w:r>
        <w:t xml:space="preserve"> </w:t>
      </w:r>
      <w:r>
        <w:rPr>
          <w:bCs/>
          <w:b/>
        </w:rPr>
        <w:t xml:space="preserve">réus presos</w:t>
      </w:r>
    </w:p>
    <w:p>
      <w:pPr>
        <w:numPr>
          <w:ilvl w:val="0"/>
          <w:numId w:val="1466"/>
        </w:numPr>
      </w:pPr>
      <w:r>
        <w:t xml:space="preserve">Apoio à gestão da secretaria e ao cumprimento de prazos legais</w:t>
      </w:r>
    </w:p>
    <w:bookmarkEnd w:id="897"/>
    <w:bookmarkEnd w:id="898"/>
    <w:bookmarkEnd w:id="899"/>
    <w:bookmarkEnd w:id="900"/>
    <w:p>
      <w:pPr>
        <w:pStyle w:val="FirstParagraph"/>
      </w:pPr>
      <w:bookmarkStart w:id="901" w:name="Xf5fc579a0425f9c1df85a0dd7eaf65d00c6695a"/>
      <w:bookmarkEnd w:id="901"/>
    </w:p>
    <w:bookmarkStart w:id="915" w:name="carta-precatoria-eletronica"/>
    <w:bookmarkStart w:id="914" w:name="carta-precatória-eletrônica"/>
    <w:p>
      <w:pPr>
        <w:pStyle w:val="Heading3"/>
      </w:pPr>
      <w:r>
        <w:t xml:space="preserve">18.44.</w:t>
      </w:r>
      <w:r>
        <w:t xml:space="preserve"> </w:t>
      </w:r>
      <w:r>
        <w:t xml:space="preserve">Carta Precatória Eletrônica</w:t>
      </w:r>
      <w:hyperlink w:anchor="carta-precatoria-eletronica">
        <w:r>
          <w:rPr>
            <w:rStyle w:val="Hyperlink"/>
          </w:rPr>
          <w:t xml:space="preserve"></w:t>
        </w:r>
      </w:hyperlink>
    </w:p>
    <w:p>
      <w:pPr>
        <w:pStyle w:val="FirstParagraph"/>
      </w:pPr>
      <w:r>
        <w:t xml:space="preserve">Nesta aula, será apresentado o procedimento de</w:t>
      </w:r>
      <w:r>
        <w:t xml:space="preserve"> </w:t>
      </w:r>
      <w:r>
        <w:rPr>
          <w:bCs/>
          <w:b/>
        </w:rPr>
        <w:t xml:space="preserve">confecção, envio e acompanhamento de cartas precatórias eletrônicas</w:t>
      </w:r>
      <w:r>
        <w:t xml:space="preserve"> </w:t>
      </w:r>
      <w:r>
        <w:t xml:space="preserve">no sistema</w:t>
      </w:r>
      <w:r>
        <w:t xml:space="preserve"> </w:t>
      </w:r>
      <w:r>
        <w:rPr>
          <w:bCs/>
          <w:b/>
        </w:rPr>
        <w:t xml:space="preserve">ProJUDI</w:t>
      </w:r>
      <w:r>
        <w:t xml:space="preserve">, bem como a distinção entre a</w:t>
      </w:r>
      <w:r>
        <w:t xml:space="preserve"> </w:t>
      </w:r>
      <w:r>
        <w:rPr>
          <w:bCs/>
          <w:b/>
        </w:rPr>
        <w:t xml:space="preserve">carta precatória eletrônica</w:t>
      </w:r>
      <w:r>
        <w:t xml:space="preserve"> </w:t>
      </w:r>
      <w:r>
        <w:t xml:space="preserve">e a</w:t>
      </w:r>
      <w:r>
        <w:t xml:space="preserve"> </w:t>
      </w:r>
      <w:r>
        <w:rPr>
          <w:bCs/>
          <w:b/>
        </w:rPr>
        <w:t xml:space="preserve">carta precatória física</w:t>
      </w:r>
      <w:r>
        <w:t xml:space="preserve">.</w:t>
      </w:r>
    </w:p>
    <w:bookmarkStart w:id="903" w:name="tipos-de-carta-precatoria"/>
    <w:bookmarkStart w:id="902" w:name="tipos-de-carta-precatória"/>
    <w:p>
      <w:pPr>
        <w:pStyle w:val="Heading4"/>
      </w:pPr>
      <w:r>
        <w:t xml:space="preserve">18.44.1.</w:t>
      </w:r>
      <w:r>
        <w:t xml:space="preserve"> </w:t>
      </w:r>
      <w:r>
        <w:t xml:space="preserve">Tipos de Carta Precatória</w:t>
      </w:r>
      <w:hyperlink w:anchor="tipos-de-carta-precatoria">
        <w:r>
          <w:rPr>
            <w:rStyle w:val="Hyperlink"/>
          </w:rPr>
          <w:t xml:space="preserve"></w:t>
        </w:r>
      </w:hyperlink>
    </w:p>
    <w:p>
      <w:pPr>
        <w:pStyle w:val="FirstParagraph"/>
      </w:pPr>
      <w:r>
        <w:t xml:space="preserve">No âmbito do ProJUDI, existem dois tipos principais de cartas precatórias:</w:t>
      </w:r>
    </w:p>
    <w:p>
      <w:pPr>
        <w:numPr>
          <w:ilvl w:val="0"/>
          <w:numId w:val="1467"/>
        </w:numPr>
      </w:pPr>
      <w:r>
        <w:rPr>
          <w:bCs/>
          <w:b/>
        </w:rPr>
        <w:t xml:space="preserve">Carta Precatória Física (via Ordenar Cumprimentos)</w:t>
      </w:r>
    </w:p>
    <w:p>
      <w:pPr>
        <w:numPr>
          <w:ilvl w:val="1"/>
          <w:numId w:val="1468"/>
        </w:numPr>
      </w:pPr>
      <w:r>
        <w:t xml:space="preserve">Utilizada para comunicações destinadas a unidades judiciárias que</w:t>
      </w:r>
      <w:r>
        <w:t xml:space="preserve"> </w:t>
      </w:r>
      <w:r>
        <w:rPr>
          <w:bCs/>
          <w:b/>
        </w:rPr>
        <w:t xml:space="preserve">não utilizam o ProJUDI</w:t>
      </w:r>
      <w:r>
        <w:t xml:space="preserve"> </w:t>
      </w:r>
      <w:r>
        <w:t xml:space="preserve">(ex.: sistemas</w:t>
      </w:r>
      <w:r>
        <w:t xml:space="preserve"> </w:t>
      </w:r>
      <w:r>
        <w:rPr>
          <w:bCs/>
          <w:b/>
        </w:rPr>
        <w:t xml:space="preserve">PJe</w:t>
      </w:r>
      <w:r>
        <w:t xml:space="preserve">,</w:t>
      </w:r>
      <w:r>
        <w:t xml:space="preserve"> </w:t>
      </w:r>
      <w:r>
        <w:rPr>
          <w:bCs/>
          <w:b/>
        </w:rPr>
        <w:t xml:space="preserve">SAJ</w:t>
      </w:r>
      <w:r>
        <w:t xml:space="preserve">, entre outros).</w:t>
      </w:r>
    </w:p>
    <w:p>
      <w:pPr>
        <w:numPr>
          <w:ilvl w:val="1"/>
          <w:numId w:val="1468"/>
        </w:numPr>
      </w:pPr>
      <w:r>
        <w:t xml:space="preserve">Emitida por meio do caminho:</w:t>
      </w:r>
    </w:p>
    <w:p>
      <w:pPr>
        <w:numPr>
          <w:ilvl w:val="1"/>
          <w:numId w:val="1000"/>
        </w:numPr>
        <w:pStyle w:val="SourceCode"/>
      </w:pPr>
      <w:r>
        <w:rPr>
          <w:rStyle w:val="VerbatimChar"/>
        </w:rPr>
        <w:t xml:space="preserve">Movimentações &gt; Ordenar Cumprimentos &gt; Carta Precatória</w:t>
      </w:r>
    </w:p>
    <w:p>
      <w:pPr>
        <w:numPr>
          <w:ilvl w:val="1"/>
          <w:numId w:val="1468"/>
        </w:numPr>
      </w:pPr>
      <w:r>
        <w:t xml:space="preserve">Após a assinatura do magistrado, é encaminhada por</w:t>
      </w:r>
      <w:r>
        <w:t xml:space="preserve"> </w:t>
      </w:r>
      <w:r>
        <w:rPr>
          <w:bCs/>
          <w:b/>
        </w:rPr>
        <w:t xml:space="preserve">Malote Digital</w:t>
      </w:r>
      <w:r>
        <w:t xml:space="preserve"> </w:t>
      </w:r>
      <w:r>
        <w:t xml:space="preserve">ou cadastrada manualmente em sistema externo.</w:t>
      </w:r>
    </w:p>
    <w:p>
      <w:pPr>
        <w:numPr>
          <w:ilvl w:val="0"/>
          <w:numId w:val="1467"/>
        </w:numPr>
      </w:pPr>
      <w:r>
        <w:rPr>
          <w:bCs/>
          <w:b/>
        </w:rPr>
        <w:t xml:space="preserve">Carta Precatória Eletrônica (via ProJUDI)</w:t>
      </w:r>
    </w:p>
    <w:p>
      <w:pPr>
        <w:numPr>
          <w:ilvl w:val="1"/>
          <w:numId w:val="1469"/>
        </w:numPr>
      </w:pPr>
      <w:r>
        <w:t xml:space="preserve">Utilizada quando a unidade destinatária</w:t>
      </w:r>
      <w:r>
        <w:t xml:space="preserve"> </w:t>
      </w:r>
      <w:r>
        <w:rPr>
          <w:bCs/>
          <w:b/>
        </w:rPr>
        <w:t xml:space="preserve">também utiliza o sistema ProJUDI</w:t>
      </w:r>
      <w:r>
        <w:t xml:space="preserve">.</w:t>
      </w:r>
    </w:p>
    <w:p>
      <w:pPr>
        <w:numPr>
          <w:ilvl w:val="1"/>
          <w:numId w:val="1469"/>
        </w:numPr>
      </w:pPr>
      <w:r>
        <w:t xml:space="preserve">Geralmente aplicada a comarcas do</w:t>
      </w:r>
      <w:r>
        <w:t xml:space="preserve"> </w:t>
      </w:r>
      <w:r>
        <w:rPr>
          <w:bCs/>
          <w:b/>
        </w:rPr>
        <w:t xml:space="preserve">mesmo estado</w:t>
      </w:r>
      <w:r>
        <w:t xml:space="preserve">.</w:t>
      </w:r>
    </w:p>
    <w:p>
      <w:pPr>
        <w:numPr>
          <w:ilvl w:val="1"/>
          <w:numId w:val="1469"/>
        </w:numPr>
      </w:pPr>
      <w:r>
        <w:t xml:space="preserve">Toda a tramitação ocorre</w:t>
      </w:r>
      <w:r>
        <w:t xml:space="preserve"> </w:t>
      </w:r>
      <w:r>
        <w:rPr>
          <w:bCs/>
          <w:b/>
        </w:rPr>
        <w:t xml:space="preserve">internamente no próprio sistema</w:t>
      </w:r>
      <w:r>
        <w:t xml:space="preserve">, sem necessidade de envio externo.</w:t>
      </w:r>
    </w:p>
    <w:bookmarkEnd w:id="902"/>
    <w:bookmarkEnd w:id="903"/>
    <w:bookmarkStart w:id="905" w:name="acesso-as-cartas-precatorias"/>
    <w:bookmarkStart w:id="904" w:name="acesso-às-cartas-precatórias"/>
    <w:p>
      <w:pPr>
        <w:pStyle w:val="Heading4"/>
      </w:pPr>
      <w:r>
        <w:t xml:space="preserve">18.44.2.</w:t>
      </w:r>
      <w:r>
        <w:t xml:space="preserve"> </w:t>
      </w:r>
      <w:r>
        <w:t xml:space="preserve">Acesso às Cartas Precatórias</w:t>
      </w:r>
      <w:hyperlink w:anchor="acesso-as-cartas-precatorias">
        <w:r>
          <w:rPr>
            <w:rStyle w:val="Hyperlink"/>
          </w:rPr>
          <w:t xml:space="preserve"></w:t>
        </w:r>
      </w:hyperlink>
    </w:p>
    <w:p>
      <w:pPr>
        <w:pStyle w:val="FirstParagraph"/>
      </w:pPr>
      <w:r>
        <w:t xml:space="preserve">O gerenciamento das cartas precatórias é realizado pelo menu superior do sistema:</w:t>
      </w:r>
    </w:p>
    <w:p>
      <w:pPr>
        <w:pStyle w:val="SourceCode"/>
      </w:pPr>
      <w:r>
        <w:rPr>
          <w:rStyle w:val="VerbatimChar"/>
        </w:rPr>
        <w:t xml:space="preserve">Processos &gt; Cartas &gt; Carta Precatória</w:t>
      </w:r>
    </w:p>
    <w:p>
      <w:pPr>
        <w:pStyle w:val="FirstParagraph"/>
      </w:pPr>
      <w:r>
        <w:t xml:space="preserve">Nesta tela, é possível acessar:</w:t>
      </w:r>
    </w:p>
    <w:p>
      <w:pPr>
        <w:numPr>
          <w:ilvl w:val="0"/>
          <w:numId w:val="1470"/>
        </w:numPr>
      </w:pPr>
      <w:r>
        <w:rPr>
          <w:bCs/>
          <w:b/>
        </w:rPr>
        <w:t xml:space="preserve">Recebidas</w:t>
      </w:r>
      <w:r>
        <w:t xml:space="preserve">:</w:t>
      </w:r>
      <w:r>
        <w:t xml:space="preserve"> </w:t>
      </w:r>
      <w:r>
        <w:t xml:space="preserve">- Cartas encaminhadas por outras unidades ProJUDI.</w:t>
      </w:r>
    </w:p>
    <w:p>
      <w:pPr>
        <w:numPr>
          <w:ilvl w:val="0"/>
          <w:numId w:val="1470"/>
        </w:numPr>
      </w:pPr>
      <w:r>
        <w:rPr>
          <w:bCs/>
          <w:b/>
        </w:rPr>
        <w:t xml:space="preserve">Enviadas</w:t>
      </w:r>
      <w:r>
        <w:t xml:space="preserve">:</w:t>
      </w:r>
      <w:r>
        <w:t xml:space="preserve"> </w:t>
      </w:r>
      <w:r>
        <w:t xml:space="preserve">- Cartas expedidas pela própria unidade.</w:t>
      </w:r>
    </w:p>
    <w:p>
      <w:pPr>
        <w:pStyle w:val="FirstParagraph"/>
      </w:pPr>
      <w:r>
        <w:t xml:space="preserve">Filtros disponíveis:</w:t>
      </w:r>
    </w:p>
    <w:p>
      <w:pPr>
        <w:numPr>
          <w:ilvl w:val="0"/>
          <w:numId w:val="1471"/>
        </w:numPr>
      </w:pPr>
      <w:r>
        <w:t xml:space="preserve">Tipo de carta</w:t>
      </w:r>
    </w:p>
    <w:p>
      <w:pPr>
        <w:numPr>
          <w:ilvl w:val="0"/>
          <w:numId w:val="1471"/>
        </w:numPr>
      </w:pPr>
      <w:r>
        <w:t xml:space="preserve">Status</w:t>
      </w:r>
    </w:p>
    <w:p>
      <w:pPr>
        <w:numPr>
          <w:ilvl w:val="0"/>
          <w:numId w:val="1471"/>
        </w:numPr>
      </w:pPr>
      <w:r>
        <w:t xml:space="preserve">Comarca de origem ou destino</w:t>
      </w:r>
    </w:p>
    <w:p>
      <w:pPr>
        <w:numPr>
          <w:ilvl w:val="0"/>
          <w:numId w:val="1471"/>
        </w:numPr>
      </w:pPr>
      <w:r>
        <w:t xml:space="preserve">Urgência</w:t>
      </w:r>
    </w:p>
    <w:p>
      <w:pPr>
        <w:numPr>
          <w:ilvl w:val="0"/>
          <w:numId w:val="1471"/>
        </w:numPr>
      </w:pPr>
      <w:r>
        <w:t xml:space="preserve">Finalidade</w:t>
      </w:r>
    </w:p>
    <w:p>
      <w:pPr>
        <w:numPr>
          <w:ilvl w:val="0"/>
          <w:numId w:val="1471"/>
        </w:numPr>
      </w:pPr>
      <w:r>
        <w:t xml:space="preserve">Prazo, entre outros</w:t>
      </w:r>
    </w:p>
    <w:bookmarkEnd w:id="904"/>
    <w:bookmarkEnd w:id="905"/>
    <w:bookmarkStart w:id="909" w:name="criacao-da-carta-precatoria-eletronica"/>
    <w:bookmarkStart w:id="908" w:name="criação-da-carta-precatória-eletrônica"/>
    <w:p>
      <w:pPr>
        <w:pStyle w:val="Heading4"/>
      </w:pPr>
      <w:r>
        <w:t xml:space="preserve">18.44.3.</w:t>
      </w:r>
      <w:r>
        <w:t xml:space="preserve"> </w:t>
      </w:r>
      <w:r>
        <w:t xml:space="preserve">Criação da Carta Precatória Eletrônica</w:t>
      </w:r>
      <w:hyperlink w:anchor="criacao-da-carta-precatoria-eletronica">
        <w:r>
          <w:rPr>
            <w:rStyle w:val="Hyperlink"/>
          </w:rPr>
          <w:t xml:space="preserve"></w:t>
        </w:r>
      </w:hyperlink>
    </w:p>
    <w:p>
      <w:pPr>
        <w:pStyle w:val="FirstParagraph"/>
      </w:pPr>
      <w:r>
        <w:t xml:space="preserve">A carta precatória eletrônica pode ser iniciada de duas formas:</w:t>
      </w:r>
    </w:p>
    <w:p>
      <w:pPr>
        <w:numPr>
          <w:ilvl w:val="0"/>
          <w:numId w:val="1472"/>
        </w:numPr>
      </w:pPr>
      <w:r>
        <w:rPr>
          <w:bCs/>
          <w:b/>
        </w:rPr>
        <w:t xml:space="preserve">Via menu Processos</w:t>
      </w:r>
    </w:p>
    <w:p>
      <w:pPr>
        <w:numPr>
          <w:ilvl w:val="0"/>
          <w:numId w:val="1000"/>
        </w:numPr>
        <w:pStyle w:val="SourceCode"/>
      </w:pPr>
      <w:r>
        <w:rPr>
          <w:rStyle w:val="VerbatimChar"/>
        </w:rPr>
        <w:t xml:space="preserve">Processos &gt; Cartas &gt; Carta Precatória &gt; Criar Carta Precatória</w:t>
      </w:r>
    </w:p>
    <w:p>
      <w:pPr>
        <w:numPr>
          <w:ilvl w:val="0"/>
          <w:numId w:val="1472"/>
        </w:numPr>
      </w:pPr>
      <w:r>
        <w:rPr>
          <w:bCs/>
          <w:b/>
        </w:rPr>
        <w:t xml:space="preserve">Diretamente dentro do processo (forma mais utilizada)</w:t>
      </w:r>
    </w:p>
    <w:p>
      <w:pPr>
        <w:numPr>
          <w:ilvl w:val="0"/>
          <w:numId w:val="1000"/>
        </w:numPr>
        <w:pStyle w:val="SourceCode"/>
      </w:pPr>
      <w:r>
        <w:rPr>
          <w:rStyle w:val="VerbatimChar"/>
        </w:rPr>
        <w:t xml:space="preserve">Movimentações &gt; [Selecionar a decisão]</w:t>
      </w:r>
      <w:r>
        <w:br/>
      </w:r>
      <w:r>
        <w:rPr>
          <w:rStyle w:val="VerbatimChar"/>
        </w:rPr>
        <w:t xml:space="preserve">&gt; Movimentar a partir desta</w:t>
      </w:r>
      <w:r>
        <w:br/>
      </w:r>
      <w:r>
        <w:rPr>
          <w:rStyle w:val="VerbatimChar"/>
        </w:rPr>
        <w:t xml:space="preserve">&gt; Ordenar Carta Precatória Eletrônica</w:t>
      </w:r>
    </w:p>
    <w:bookmarkStart w:id="907" w:name="Xdb77f8f03eb634f9efc0e6a21c291f019423e05"/>
    <w:bookmarkStart w:id="906" w:name="X58786deff470b0e71afdbd74dbb7a4c4945396d"/>
    <w:p>
      <w:pPr>
        <w:pStyle w:val="Heading5"/>
      </w:pPr>
      <w:r>
        <w:t xml:space="preserve">18.44.3.1.</w:t>
      </w:r>
      <w:r>
        <w:t xml:space="preserve"> </w:t>
      </w:r>
      <w:r>
        <w:t xml:space="preserve">Passos para Cadastro da Carta Precatória Eletrônica</w:t>
      </w:r>
      <w:hyperlink w:anchor="Xdb77f8f03eb634f9efc0e6a21c291f019423e05">
        <w:r>
          <w:rPr>
            <w:rStyle w:val="Hyperlink"/>
          </w:rPr>
          <w:t xml:space="preserve"></w:t>
        </w:r>
      </w:hyperlink>
    </w:p>
    <w:p>
      <w:pPr>
        <w:numPr>
          <w:ilvl w:val="0"/>
          <w:numId w:val="1473"/>
        </w:numPr>
      </w:pPr>
      <w:r>
        <w:rPr>
          <w:bCs/>
          <w:b/>
        </w:rPr>
        <w:t xml:space="preserve">Informações iniciais</w:t>
      </w:r>
    </w:p>
    <w:p>
      <w:pPr>
        <w:numPr>
          <w:ilvl w:val="1"/>
          <w:numId w:val="1474"/>
        </w:numPr>
      </w:pPr>
      <w:r>
        <w:t xml:space="preserve">Número do processo de origem</w:t>
      </w:r>
    </w:p>
    <w:p>
      <w:pPr>
        <w:numPr>
          <w:ilvl w:val="1"/>
          <w:numId w:val="1474"/>
        </w:numPr>
      </w:pPr>
      <w:r>
        <w:t xml:space="preserve">Nome do magistrado</w:t>
      </w:r>
    </w:p>
    <w:p>
      <w:pPr>
        <w:numPr>
          <w:ilvl w:val="1"/>
          <w:numId w:val="1474"/>
        </w:numPr>
      </w:pPr>
      <w:r>
        <w:t xml:space="preserve">Indicação de</w:t>
      </w:r>
      <w:r>
        <w:t xml:space="preserve"> </w:t>
      </w:r>
      <w:r>
        <w:rPr>
          <w:bCs/>
          <w:b/>
        </w:rPr>
        <w:t xml:space="preserve">urgência</w:t>
      </w:r>
      <w:r>
        <w:t xml:space="preserve"> </w:t>
      </w:r>
      <w:r>
        <w:t xml:space="preserve">(Sim ou Não)</w:t>
      </w:r>
    </w:p>
    <w:p>
      <w:pPr>
        <w:numPr>
          <w:ilvl w:val="0"/>
          <w:numId w:val="1473"/>
        </w:numPr>
      </w:pPr>
      <w:r>
        <w:rPr>
          <w:bCs/>
          <w:b/>
        </w:rPr>
        <w:t xml:space="preserve">Finalidade e destino</w:t>
      </w:r>
    </w:p>
    <w:p>
      <w:pPr>
        <w:numPr>
          <w:ilvl w:val="1"/>
          <w:numId w:val="1475"/>
        </w:numPr>
      </w:pPr>
      <w:r>
        <w:t xml:space="preserve">Finalidade da carta (ex.: citação, intimação, oitiva, etc.)</w:t>
      </w:r>
    </w:p>
    <w:p>
      <w:pPr>
        <w:numPr>
          <w:ilvl w:val="1"/>
          <w:numId w:val="1475"/>
        </w:numPr>
      </w:pPr>
      <w:r>
        <w:t xml:space="preserve">Comarca e vara de destino</w:t>
      </w:r>
    </w:p>
    <w:p>
      <w:pPr>
        <w:numPr>
          <w:ilvl w:val="1"/>
          <w:numId w:val="1475"/>
        </w:numPr>
      </w:pPr>
      <w:r>
        <w:t xml:space="preserve">Competência</w:t>
      </w:r>
    </w:p>
    <w:p>
      <w:pPr>
        <w:numPr>
          <w:ilvl w:val="1"/>
          <w:numId w:val="1475"/>
        </w:numPr>
      </w:pPr>
      <w:r>
        <w:t xml:space="preserve">Prazo para cumprimento</w:t>
      </w:r>
    </w:p>
    <w:p>
      <w:pPr>
        <w:numPr>
          <w:ilvl w:val="0"/>
          <w:numId w:val="1473"/>
        </w:numPr>
      </w:pPr>
      <w:r>
        <w:rPr>
          <w:bCs/>
          <w:b/>
        </w:rPr>
        <w:t xml:space="preserve">Seleção de partes</w:t>
      </w:r>
    </w:p>
    <w:p>
      <w:pPr>
        <w:numPr>
          <w:ilvl w:val="1"/>
          <w:numId w:val="1476"/>
        </w:numPr>
      </w:pPr>
      <w:r>
        <w:t xml:space="preserve">Selecionar as partes relevantes do processo originário</w:t>
      </w:r>
    </w:p>
    <w:p>
      <w:pPr>
        <w:numPr>
          <w:ilvl w:val="1"/>
          <w:numId w:val="1476"/>
        </w:numPr>
      </w:pPr>
      <w:r>
        <w:t xml:space="preserve">As partes selecionadas serão</w:t>
      </w:r>
      <w:r>
        <w:t xml:space="preserve"> </w:t>
      </w:r>
      <w:r>
        <w:rPr>
          <w:bCs/>
          <w:b/>
        </w:rPr>
        <w:t xml:space="preserve">copiadas automaticamente</w:t>
      </w:r>
      <w:r>
        <w:t xml:space="preserve"> </w:t>
      </w:r>
      <w:r>
        <w:t xml:space="preserve">para o processo da carta precatória</w:t>
      </w:r>
    </w:p>
    <w:p>
      <w:pPr>
        <w:numPr>
          <w:ilvl w:val="0"/>
          <w:numId w:val="1473"/>
        </w:numPr>
      </w:pPr>
      <w:r>
        <w:rPr>
          <w:bCs/>
          <w:b/>
        </w:rPr>
        <w:t xml:space="preserve">Documento da capa</w:t>
      </w:r>
    </w:p>
    <w:p>
      <w:pPr>
        <w:numPr>
          <w:ilvl w:val="1"/>
          <w:numId w:val="1477"/>
        </w:numPr>
      </w:pPr>
      <w:r>
        <w:t xml:space="preserve">Inserir o documento principal da carta</w:t>
      </w:r>
    </w:p>
    <w:p>
      <w:pPr>
        <w:numPr>
          <w:ilvl w:val="1"/>
          <w:numId w:val="1477"/>
        </w:numPr>
      </w:pPr>
      <w:r>
        <w:t xml:space="preserve">Preferencialmente utilizando</w:t>
      </w:r>
      <w:r>
        <w:t xml:space="preserve"> </w:t>
      </w:r>
      <w:r>
        <w:rPr>
          <w:bCs/>
          <w:b/>
        </w:rPr>
        <w:t xml:space="preserve">modelo previamente cadastrado</w:t>
      </w:r>
    </w:p>
    <w:p>
      <w:pPr>
        <w:numPr>
          <w:ilvl w:val="0"/>
          <w:numId w:val="1473"/>
        </w:numPr>
      </w:pPr>
      <w:r>
        <w:rPr>
          <w:bCs/>
          <w:b/>
        </w:rPr>
        <w:t xml:space="preserve">Documentos anexos</w:t>
      </w:r>
    </w:p>
    <w:p>
      <w:pPr>
        <w:numPr>
          <w:ilvl w:val="1"/>
          <w:numId w:val="1478"/>
        </w:numPr>
      </w:pPr>
      <w:r>
        <w:t xml:space="preserve">Anexar documentos indispensáveis, tais como:</w:t>
      </w:r>
      <w:r>
        <w:t xml:space="preserve"> </w:t>
      </w:r>
      <w:r>
        <w:t xml:space="preserve">- Petição inicial</w:t>
      </w:r>
      <w:r>
        <w:t xml:space="preserve"> </w:t>
      </w:r>
      <w:r>
        <w:t xml:space="preserve">- Decisão</w:t>
      </w:r>
      <w:r>
        <w:t xml:space="preserve"> </w:t>
      </w:r>
      <w:r>
        <w:t xml:space="preserve">- Denúncia</w:t>
      </w:r>
      <w:r>
        <w:t xml:space="preserve"> </w:t>
      </w:r>
      <w:r>
        <w:t xml:space="preserve">- Outros documentos pertinentes ao cumprimento</w:t>
      </w:r>
    </w:p>
    <w:p>
      <w:pPr>
        <w:numPr>
          <w:ilvl w:val="0"/>
          <w:numId w:val="1473"/>
        </w:numPr>
      </w:pPr>
      <w:r>
        <w:rPr>
          <w:bCs/>
          <w:b/>
        </w:rPr>
        <w:t xml:space="preserve">Verificação e cadastro</w:t>
      </w:r>
    </w:p>
    <w:p>
      <w:pPr>
        <w:numPr>
          <w:ilvl w:val="1"/>
          <w:numId w:val="1479"/>
        </w:numPr>
      </w:pPr>
      <w:r>
        <w:t xml:space="preserve">Conferir todos os dados inseridos</w:t>
      </w:r>
    </w:p>
    <w:p>
      <w:pPr>
        <w:numPr>
          <w:ilvl w:val="1"/>
          <w:numId w:val="1479"/>
        </w:numPr>
      </w:pPr>
      <w:r>
        <w:t xml:space="preserve">Clique em</w:t>
      </w:r>
      <w:r>
        <w:t xml:space="preserve"> </w:t>
      </w:r>
      <w:r>
        <w:rPr>
          <w:bCs/>
          <w:b/>
        </w:rPr>
        <w:t xml:space="preserve">Salvar</w:t>
      </w:r>
      <w:r>
        <w:t xml:space="preserve"> </w:t>
      </w:r>
      <w:r>
        <w:t xml:space="preserve">para concluir o cadastro</w:t>
      </w:r>
    </w:p>
    <w:bookmarkEnd w:id="906"/>
    <w:bookmarkEnd w:id="907"/>
    <w:bookmarkEnd w:id="908"/>
    <w:bookmarkEnd w:id="909"/>
    <w:bookmarkStart w:id="911" w:name="X896d247e477879f0cded48ca6d02bdc1fe6833d"/>
    <w:bookmarkStart w:id="910" w:name="X5a382498281dd05120c8fa15fb6d6653ec8db05"/>
    <w:p>
      <w:pPr>
        <w:pStyle w:val="Heading4"/>
      </w:pPr>
      <w:r>
        <w:t xml:space="preserve">18.44.4.</w:t>
      </w:r>
      <w:r>
        <w:t xml:space="preserve"> </w:t>
      </w:r>
      <w:r>
        <w:t xml:space="preserve">Gestão e Acompanhamento da Carta Precatória</w:t>
      </w:r>
      <w:hyperlink w:anchor="X896d247e477879f0cded48ca6d02bdc1fe6833d">
        <w:r>
          <w:rPr>
            <w:rStyle w:val="Hyperlink"/>
          </w:rPr>
          <w:t xml:space="preserve"></w:t>
        </w:r>
      </w:hyperlink>
    </w:p>
    <w:p>
      <w:pPr>
        <w:pStyle w:val="FirstParagraph"/>
      </w:pPr>
      <w:r>
        <w:t xml:space="preserve">Após o cadastro:</w:t>
      </w:r>
    </w:p>
    <w:p>
      <w:pPr>
        <w:numPr>
          <w:ilvl w:val="0"/>
          <w:numId w:val="1480"/>
        </w:numPr>
      </w:pPr>
      <w:r>
        <w:t xml:space="preserve">A carta será encaminhada para</w:t>
      </w:r>
      <w:r>
        <w:t xml:space="preserve"> </w:t>
      </w:r>
      <w:r>
        <w:rPr>
          <w:bCs/>
          <w:b/>
        </w:rPr>
        <w:t xml:space="preserve">assinatura do magistrado</w:t>
      </w:r>
      <w:r>
        <w:t xml:space="preserve">.</w:t>
      </w:r>
    </w:p>
    <w:p>
      <w:pPr>
        <w:numPr>
          <w:ilvl w:val="0"/>
          <w:numId w:val="1480"/>
        </w:numPr>
      </w:pPr>
      <w:r>
        <w:t xml:space="preserve">Após assinada, poderá ser localizada em:</w:t>
      </w:r>
    </w:p>
    <w:p>
      <w:pPr>
        <w:numPr>
          <w:ilvl w:val="0"/>
          <w:numId w:val="1000"/>
        </w:numPr>
        <w:pStyle w:val="SourceCode"/>
      </w:pPr>
      <w:r>
        <w:rPr>
          <w:rStyle w:val="VerbatimChar"/>
        </w:rPr>
        <w:t xml:space="preserve">Análise de Juntadas</w:t>
      </w:r>
      <w:r>
        <w:br/>
      </w:r>
      <w:r>
        <w:rPr>
          <w:rStyle w:val="VerbatimChar"/>
        </w:rPr>
        <w:t xml:space="preserve">&gt; Tipo de movimento: Expedição de Carta Precatória</w:t>
      </w:r>
    </w:p>
    <w:p>
      <w:pPr>
        <w:pStyle w:val="FirstParagraph"/>
      </w:pPr>
      <w:r>
        <w:t xml:space="preserve">O acompanhamento do andamento pode ser feito em:</w:t>
      </w:r>
    </w:p>
    <w:p>
      <w:pPr>
        <w:pStyle w:val="SourceCode"/>
      </w:pPr>
      <w:r>
        <w:rPr>
          <w:rStyle w:val="VerbatimChar"/>
        </w:rPr>
        <w:t xml:space="preserve">Processos &gt; Cartas &gt; Carta Precatória &gt; Enviadas ou Recebidas</w:t>
      </w:r>
    </w:p>
    <w:p>
      <w:pPr>
        <w:pStyle w:val="FirstParagraph"/>
      </w:pPr>
      <w:r>
        <w:t xml:space="preserve">Status comuns:</w:t>
      </w:r>
    </w:p>
    <w:p>
      <w:pPr>
        <w:numPr>
          <w:ilvl w:val="0"/>
          <w:numId w:val="1481"/>
        </w:numPr>
      </w:pPr>
      <w:r>
        <w:t xml:space="preserve">Aguardando análise</w:t>
      </w:r>
    </w:p>
    <w:p>
      <w:pPr>
        <w:numPr>
          <w:ilvl w:val="0"/>
          <w:numId w:val="1481"/>
        </w:numPr>
      </w:pPr>
      <w:r>
        <w:t xml:space="preserve">Enviada ao juízo deprecado</w:t>
      </w:r>
    </w:p>
    <w:p>
      <w:pPr>
        <w:numPr>
          <w:ilvl w:val="0"/>
          <w:numId w:val="1481"/>
        </w:numPr>
      </w:pPr>
      <w:r>
        <w:t xml:space="preserve">Recebida</w:t>
      </w:r>
    </w:p>
    <w:p>
      <w:pPr>
        <w:numPr>
          <w:ilvl w:val="0"/>
          <w:numId w:val="1481"/>
        </w:numPr>
      </w:pPr>
      <w:r>
        <w:t xml:space="preserve">Em cumprimento</w:t>
      </w:r>
    </w:p>
    <w:p>
      <w:pPr>
        <w:numPr>
          <w:ilvl w:val="0"/>
          <w:numId w:val="1481"/>
        </w:numPr>
      </w:pPr>
      <w:r>
        <w:t xml:space="preserve">Cumprida</w:t>
      </w:r>
    </w:p>
    <w:p>
      <w:pPr>
        <w:numPr>
          <w:ilvl w:val="0"/>
          <w:numId w:val="1481"/>
        </w:numPr>
      </w:pPr>
      <w:r>
        <w:t xml:space="preserve">Devolvida</w:t>
      </w:r>
    </w:p>
    <w:bookmarkEnd w:id="910"/>
    <w:bookmarkEnd w:id="911"/>
    <w:bookmarkStart w:id="913" w:name="resumo"/>
    <w:bookmarkStart w:id="912" w:name="resumo-39"/>
    <w:p>
      <w:pPr>
        <w:pStyle w:val="Heading4"/>
      </w:pPr>
      <w:r>
        <w:t xml:space="preserve">18.44.5.</w:t>
      </w:r>
      <w:r>
        <w:t xml:space="preserve"> </w:t>
      </w:r>
      <w:r>
        <w:t xml:space="preserve">Resumo</w:t>
      </w:r>
      <w:hyperlink w:anchor="resumo">
        <w:r>
          <w:rPr>
            <w:rStyle w:val="Hyperlink"/>
          </w:rPr>
          <w:t xml:space="preserve"></w:t>
        </w:r>
      </w:hyperlink>
    </w:p>
    <w:p>
      <w:pPr>
        <w:numPr>
          <w:ilvl w:val="0"/>
          <w:numId w:val="1482"/>
        </w:numPr>
      </w:pPr>
      <w:r>
        <w:t xml:space="preserve">A</w:t>
      </w:r>
      <w:r>
        <w:t xml:space="preserve"> </w:t>
      </w:r>
      <w:r>
        <w:rPr>
          <w:bCs/>
          <w:b/>
        </w:rPr>
        <w:t xml:space="preserve">carta precatória eletrônica</w:t>
      </w:r>
      <w:r>
        <w:t xml:space="preserve"> </w:t>
      </w:r>
      <w:r>
        <w:t xml:space="preserve">é utilizada quando ambas as unidades utilizam o sistema ProJUDI.</w:t>
      </w:r>
    </w:p>
    <w:p>
      <w:pPr>
        <w:numPr>
          <w:ilvl w:val="0"/>
          <w:numId w:val="1482"/>
        </w:numPr>
      </w:pPr>
      <w:r>
        <w:t xml:space="preserve">Todo o fluxo ocorre de forma</w:t>
      </w:r>
      <w:r>
        <w:t xml:space="preserve"> </w:t>
      </w:r>
      <w:r>
        <w:rPr>
          <w:bCs/>
          <w:b/>
        </w:rPr>
        <w:t xml:space="preserve">digital, interna e rastreável</w:t>
      </w:r>
      <w:r>
        <w:t xml:space="preserve">.</w:t>
      </w:r>
    </w:p>
    <w:p>
      <w:pPr>
        <w:numPr>
          <w:ilvl w:val="0"/>
          <w:numId w:val="1482"/>
        </w:numPr>
      </w:pPr>
      <w:r>
        <w:t xml:space="preserve">O sistema permite:</w:t>
      </w:r>
      <w:r>
        <w:t xml:space="preserve"> </w:t>
      </w:r>
      <w:r>
        <w:t xml:space="preserve">- Confeccionar</w:t>
      </w:r>
      <w:r>
        <w:t xml:space="preserve"> </w:t>
      </w:r>
      <w:r>
        <w:t xml:space="preserve">- Gerenciar</w:t>
      </w:r>
      <w:r>
        <w:t xml:space="preserve"> </w:t>
      </w:r>
      <w:r>
        <w:t xml:space="preserve">- Acompanhar</w:t>
      </w:r>
      <w:r>
        <w:t xml:space="preserve"> </w:t>
      </w:r>
      <w:r>
        <w:t xml:space="preserve">- Arquivar cartas precatórias eletrônicas</w:t>
      </w:r>
    </w:p>
    <w:p>
      <w:pPr>
        <w:numPr>
          <w:ilvl w:val="0"/>
          <w:numId w:val="1482"/>
        </w:numPr>
      </w:pPr>
      <w:r>
        <w:t xml:space="preserve">Trata-se de ferramenta essencial para uma</w:t>
      </w:r>
      <w:r>
        <w:t xml:space="preserve"> </w:t>
      </w:r>
      <w:r>
        <w:rPr>
          <w:bCs/>
          <w:b/>
        </w:rPr>
        <w:t xml:space="preserve">comunicação interjurisdicional ágil e segura</w:t>
      </w:r>
      <w:r>
        <w:t xml:space="preserve"> </w:t>
      </w:r>
      <w:r>
        <w:t xml:space="preserve">dentro do mesmo sistema.</w:t>
      </w:r>
    </w:p>
    <w:bookmarkEnd w:id="912"/>
    <w:bookmarkEnd w:id="913"/>
    <w:bookmarkEnd w:id="914"/>
    <w:bookmarkEnd w:id="915"/>
    <w:p>
      <w:pPr>
        <w:pStyle w:val="FirstParagraph"/>
      </w:pPr>
      <w:bookmarkStart w:id="916" w:name="document-projud_45_listasaudiencias"/>
      <w:bookmarkEnd w:id="916"/>
    </w:p>
    <w:bookmarkStart w:id="927" w:name="listas-de-audiencias"/>
    <w:bookmarkStart w:id="926" w:name="listas-de-audiências"/>
    <w:p>
      <w:pPr>
        <w:pStyle w:val="Heading3"/>
      </w:pPr>
      <w:r>
        <w:t xml:space="preserve">18.45.</w:t>
      </w:r>
      <w:r>
        <w:t xml:space="preserve"> </w:t>
      </w:r>
      <w:r>
        <w:t xml:space="preserve">Listas de Audiências</w:t>
      </w:r>
      <w:hyperlink w:anchor="listas-de-audiencias">
        <w:r>
          <w:rPr>
            <w:rStyle w:val="Hyperlink"/>
          </w:rPr>
          <w:t xml:space="preserve"></w:t>
        </w:r>
      </w:hyperlink>
    </w:p>
    <w:p>
      <w:pPr>
        <w:pStyle w:val="FirstParagraph"/>
      </w:pPr>
      <w:r>
        <w:t xml:space="preserve">Nesta aula, é apresentado o uso da aba</w:t>
      </w:r>
      <w:r>
        <w:t xml:space="preserve"> </w:t>
      </w:r>
      <w:r>
        <w:rPr>
          <w:bCs/>
          <w:b/>
        </w:rPr>
        <w:t xml:space="preserve">Audiências</w:t>
      </w:r>
      <w:r>
        <w:t xml:space="preserve"> </w:t>
      </w:r>
      <w:r>
        <w:t xml:space="preserve">do sistema</w:t>
      </w:r>
      <w:r>
        <w:t xml:space="preserve"> </w:t>
      </w:r>
      <w:r>
        <w:rPr>
          <w:bCs/>
          <w:b/>
        </w:rPr>
        <w:t xml:space="preserve">ProJUDI</w:t>
      </w:r>
      <w:r>
        <w:t xml:space="preserve">, com foco na</w:t>
      </w:r>
      <w:r>
        <w:t xml:space="preserve"> </w:t>
      </w:r>
      <w:r>
        <w:rPr>
          <w:bCs/>
          <w:b/>
        </w:rPr>
        <w:t xml:space="preserve">listagem</w:t>
      </w:r>
      <w:r>
        <w:t xml:space="preserve">,</w:t>
      </w:r>
      <w:r>
        <w:t xml:space="preserve"> </w:t>
      </w:r>
      <w:r>
        <w:rPr>
          <w:bCs/>
          <w:b/>
        </w:rPr>
        <w:t xml:space="preserve">pesquisa</w:t>
      </w:r>
      <w:r>
        <w:t xml:space="preserve"> </w:t>
      </w:r>
      <w:r>
        <w:t xml:space="preserve">e</w:t>
      </w:r>
      <w:r>
        <w:t xml:space="preserve"> </w:t>
      </w:r>
      <w:r>
        <w:rPr>
          <w:bCs/>
          <w:b/>
        </w:rPr>
        <w:t xml:space="preserve">movimentação</w:t>
      </w:r>
      <w:r>
        <w:t xml:space="preserve"> </w:t>
      </w:r>
      <w:r>
        <w:t xml:space="preserve">de audiências, permitindo maior controle e organização da pauta judicial.</w:t>
      </w:r>
    </w:p>
    <w:bookmarkStart w:id="919" w:name="listagem-de-audiencias"/>
    <w:bookmarkStart w:id="918" w:name="listagem-de-audiências"/>
    <w:p>
      <w:pPr>
        <w:pStyle w:val="Heading4"/>
      </w:pPr>
      <w:r>
        <w:t xml:space="preserve">18.45.1.</w:t>
      </w:r>
      <w:r>
        <w:t xml:space="preserve"> </w:t>
      </w:r>
      <w:r>
        <w:t xml:space="preserve">Listagem de Audiências</w:t>
      </w:r>
      <w:hyperlink w:anchor="listagem-de-audiencias">
        <w:r>
          <w:rPr>
            <w:rStyle w:val="Hyperlink"/>
          </w:rPr>
          <w:t xml:space="preserve"></w:t>
        </w:r>
      </w:hyperlink>
    </w:p>
    <w:p>
      <w:pPr>
        <w:pStyle w:val="FirstParagraph"/>
      </w:pPr>
      <w:r>
        <w:t xml:space="preserve">O acesso à listagem de audiências é realizado por meio do caminho:</w:t>
      </w:r>
    </w:p>
    <w:p>
      <w:pPr>
        <w:pStyle w:val="SourceCode"/>
      </w:pPr>
      <w:r>
        <w:rPr>
          <w:rStyle w:val="VerbatimChar"/>
        </w:rPr>
        <w:t xml:space="preserve">Audiências &gt; Listagem</w:t>
      </w:r>
    </w:p>
    <w:p>
      <w:pPr>
        <w:pStyle w:val="FirstParagraph"/>
      </w:pPr>
      <w:r>
        <w:t xml:space="preserve">Nesta tela, é possível visualizar:</w:t>
      </w:r>
    </w:p>
    <w:p>
      <w:pPr>
        <w:numPr>
          <w:ilvl w:val="0"/>
          <w:numId w:val="1483"/>
        </w:numPr>
      </w:pPr>
      <w:r>
        <w:rPr>
          <w:bCs/>
          <w:b/>
        </w:rPr>
        <w:t xml:space="preserve">Audiências para hoje</w:t>
      </w:r>
      <w:r>
        <w:t xml:space="preserve">:</w:t>
      </w:r>
      <w:r>
        <w:t xml:space="preserve"> </w:t>
      </w:r>
      <w:r>
        <w:t xml:space="preserve">- Exibe as audiências agendadas para a data atual.</w:t>
      </w:r>
    </w:p>
    <w:p>
      <w:pPr>
        <w:numPr>
          <w:ilvl w:val="0"/>
          <w:numId w:val="1483"/>
        </w:numPr>
      </w:pPr>
      <w:r>
        <w:rPr>
          <w:bCs/>
          <w:b/>
        </w:rPr>
        <w:t xml:space="preserve">Pendentes</w:t>
      </w:r>
      <w:r>
        <w:t xml:space="preserve">:</w:t>
      </w:r>
      <w:r>
        <w:t xml:space="preserve"> </w:t>
      </w:r>
      <w:r>
        <w:t xml:space="preserve">- Audiências designadas que</w:t>
      </w:r>
      <w:r>
        <w:t xml:space="preserve"> </w:t>
      </w:r>
      <w:r>
        <w:rPr>
          <w:bCs/>
          <w:b/>
        </w:rPr>
        <w:t xml:space="preserve">ainda não foram movimentadas</w:t>
      </w:r>
      <w:r>
        <w:t xml:space="preserve"> </w:t>
      </w:r>
      <w:r>
        <w:t xml:space="preserve">no sistema.</w:t>
      </w:r>
    </w:p>
    <w:p>
      <w:pPr>
        <w:numPr>
          <w:ilvl w:val="0"/>
          <w:numId w:val="1483"/>
        </w:numPr>
      </w:pPr>
      <w:r>
        <w:rPr>
          <w:bCs/>
          <w:b/>
        </w:rPr>
        <w:t xml:space="preserve">Movimentadas hoje</w:t>
      </w:r>
      <w:r>
        <w:t xml:space="preserve">:</w:t>
      </w:r>
      <w:r>
        <w:t xml:space="preserve"> </w:t>
      </w:r>
      <w:r>
        <w:t xml:space="preserve">- Audiências que foram realizadas ou tiveram movimentação registrada no dia corrente.</w:t>
      </w:r>
    </w:p>
    <w:p>
      <w:pPr>
        <w:numPr>
          <w:ilvl w:val="0"/>
          <w:numId w:val="1483"/>
        </w:numPr>
      </w:pPr>
      <w:r>
        <w:rPr>
          <w:bCs/>
          <w:b/>
        </w:rPr>
        <w:t xml:space="preserve">Data futura</w:t>
      </w:r>
      <w:r>
        <w:t xml:space="preserve">:</w:t>
      </w:r>
      <w:r>
        <w:t xml:space="preserve"> </w:t>
      </w:r>
      <w:r>
        <w:t xml:space="preserve">- Audiências agendadas para datas posteriores.</w:t>
      </w:r>
    </w:p>
    <w:bookmarkStart w:id="917" w:name="procedimento-de-pesquisa"/>
    <w:p>
      <w:pPr>
        <w:pStyle w:val="Heading5"/>
      </w:pPr>
      <w:r>
        <w:t xml:space="preserve">18.45.1.1.</w:t>
      </w:r>
      <w:r>
        <w:t xml:space="preserve"> </w:t>
      </w:r>
      <w:r>
        <w:t xml:space="preserve">Procedimento de Pesquisa</w:t>
      </w:r>
      <w:hyperlink w:anchor="procedimento-de-pesquisa">
        <w:r>
          <w:rPr>
            <w:rStyle w:val="Hyperlink"/>
          </w:rPr>
          <w:t xml:space="preserve"></w:t>
        </w:r>
      </w:hyperlink>
    </w:p>
    <w:p>
      <w:pPr>
        <w:numPr>
          <w:ilvl w:val="0"/>
          <w:numId w:val="1484"/>
        </w:numPr>
      </w:pPr>
      <w:r>
        <w:t xml:space="preserve">Selecione o</w:t>
      </w:r>
      <w:r>
        <w:t xml:space="preserve"> </w:t>
      </w:r>
      <w:r>
        <w:rPr>
          <w:bCs/>
          <w:b/>
        </w:rPr>
        <w:t xml:space="preserve">tipo de audiência</w:t>
      </w:r>
      <w:r>
        <w:t xml:space="preserve"> </w:t>
      </w:r>
      <w:r>
        <w:t xml:space="preserve">(ex.: conciliação, instrução, julgamento).</w:t>
      </w:r>
    </w:p>
    <w:p>
      <w:pPr>
        <w:numPr>
          <w:ilvl w:val="0"/>
          <w:numId w:val="1484"/>
        </w:numPr>
      </w:pPr>
      <w:r>
        <w:t xml:space="preserve">Clique em</w:t>
      </w:r>
      <w:r>
        <w:t xml:space="preserve"> </w:t>
      </w:r>
      <w:r>
        <w:rPr>
          <w:bCs/>
          <w:b/>
        </w:rPr>
        <w:t xml:space="preserve">Pesquisar</w:t>
      </w:r>
      <w:r>
        <w:t xml:space="preserve">.</w:t>
      </w:r>
    </w:p>
    <w:p>
      <w:pPr>
        <w:pStyle w:val="FirstParagraph"/>
      </w:pPr>
      <w:r>
        <w:t xml:space="preserve">O sistema exibirá uma lista contendo:</w:t>
      </w:r>
    </w:p>
    <w:p>
      <w:pPr>
        <w:numPr>
          <w:ilvl w:val="0"/>
          <w:numId w:val="1485"/>
        </w:numPr>
      </w:pPr>
      <w:r>
        <w:t xml:space="preserve">Número do processo</w:t>
      </w:r>
    </w:p>
    <w:p>
      <w:pPr>
        <w:numPr>
          <w:ilvl w:val="0"/>
          <w:numId w:val="1485"/>
        </w:numPr>
      </w:pPr>
      <w:r>
        <w:t xml:space="preserve">Partes envolvidas</w:t>
      </w:r>
    </w:p>
    <w:p>
      <w:pPr>
        <w:numPr>
          <w:ilvl w:val="0"/>
          <w:numId w:val="1485"/>
        </w:numPr>
      </w:pPr>
      <w:r>
        <w:t xml:space="preserve">Data da audiência</w:t>
      </w:r>
    </w:p>
    <w:p>
      <w:pPr>
        <w:numPr>
          <w:ilvl w:val="0"/>
          <w:numId w:val="1485"/>
        </w:numPr>
      </w:pPr>
      <w:r>
        <w:t xml:space="preserve">Local</w:t>
      </w:r>
    </w:p>
    <w:p>
      <w:pPr>
        <w:numPr>
          <w:ilvl w:val="0"/>
          <w:numId w:val="1485"/>
        </w:numPr>
      </w:pPr>
      <w:r>
        <w:t xml:space="preserve">Tipo</w:t>
      </w:r>
    </w:p>
    <w:p>
      <w:pPr>
        <w:numPr>
          <w:ilvl w:val="0"/>
          <w:numId w:val="1485"/>
        </w:numPr>
      </w:pPr>
      <w:r>
        <w:t xml:space="preserve">Situação da audiência (realizada, cancelada, redesignada, negativa, etc.)</w:t>
      </w:r>
    </w:p>
    <w:bookmarkEnd w:id="917"/>
    <w:bookmarkEnd w:id="918"/>
    <w:bookmarkEnd w:id="919"/>
    <w:bookmarkStart w:id="921" w:name="movimentacao-de-audiencia-pendente"/>
    <w:bookmarkStart w:id="920" w:name="movimentação-de-audiência-pendente"/>
    <w:p>
      <w:pPr>
        <w:pStyle w:val="Heading4"/>
      </w:pPr>
      <w:r>
        <w:t xml:space="preserve">18.45.2.</w:t>
      </w:r>
      <w:r>
        <w:t xml:space="preserve"> </w:t>
      </w:r>
      <w:r>
        <w:t xml:space="preserve">Movimentação de Audiência Pendente</w:t>
      </w:r>
      <w:hyperlink w:anchor="movimentacao-de-audiencia-pendente">
        <w:r>
          <w:rPr>
            <w:rStyle w:val="Hyperlink"/>
          </w:rPr>
          <w:t xml:space="preserve"></w:t>
        </w:r>
      </w:hyperlink>
    </w:p>
    <w:p>
      <w:pPr>
        <w:pStyle w:val="FirstParagraph"/>
      </w:pPr>
      <w:r>
        <w:t xml:space="preserve">Quando uma audiência foi designada, mas</w:t>
      </w:r>
      <w:r>
        <w:t xml:space="preserve"> </w:t>
      </w:r>
      <w:r>
        <w:rPr>
          <w:bCs/>
          <w:b/>
        </w:rPr>
        <w:t xml:space="preserve">não ocorreu</w:t>
      </w:r>
      <w:r>
        <w:t xml:space="preserve">, é obrigatório realizar sua movimentação, inclusive nos casos em que o processo tenha sido posteriormente arquivado.</w:t>
      </w:r>
    </w:p>
    <w:p>
      <w:pPr>
        <w:pStyle w:val="BodyText"/>
      </w:pPr>
      <w:r>
        <w:t xml:space="preserve">Procedimento:</w:t>
      </w:r>
    </w:p>
    <w:p>
      <w:pPr>
        <w:numPr>
          <w:ilvl w:val="0"/>
          <w:numId w:val="1486"/>
        </w:numPr>
      </w:pPr>
      <w:r>
        <w:t xml:space="preserve">Localize a audiência na lista de</w:t>
      </w:r>
      <w:r>
        <w:t xml:space="preserve"> </w:t>
      </w:r>
      <w:r>
        <w:rPr>
          <w:bCs/>
          <w:b/>
        </w:rPr>
        <w:t xml:space="preserve">Pendentes</w:t>
      </w:r>
      <w:r>
        <w:t xml:space="preserve">.</w:t>
      </w:r>
    </w:p>
    <w:p>
      <w:pPr>
        <w:numPr>
          <w:ilvl w:val="0"/>
          <w:numId w:val="1486"/>
        </w:numPr>
      </w:pPr>
      <w:r>
        <w:t xml:space="preserve">Clique em</w:t>
      </w:r>
      <w:r>
        <w:t xml:space="preserve"> </w:t>
      </w:r>
      <w:r>
        <w:rPr>
          <w:bCs/>
          <w:b/>
        </w:rPr>
        <w:t xml:space="preserve">Movimentar Audiência</w:t>
      </w:r>
      <w:r>
        <w:t xml:space="preserve">.</w:t>
      </w:r>
    </w:p>
    <w:p>
      <w:pPr>
        <w:numPr>
          <w:ilvl w:val="0"/>
          <w:numId w:val="1486"/>
        </w:numPr>
      </w:pPr>
      <w:r>
        <w:t xml:space="preserve">Na tela de movimentação:</w:t>
      </w:r>
    </w:p>
    <w:p>
      <w:pPr>
        <w:numPr>
          <w:ilvl w:val="1"/>
          <w:numId w:val="1487"/>
        </w:numPr>
      </w:pPr>
      <w:r>
        <w:t xml:space="preserve">Insira um</w:t>
      </w:r>
      <w:r>
        <w:t xml:space="preserve"> </w:t>
      </w:r>
      <w:r>
        <w:rPr>
          <w:bCs/>
          <w:b/>
        </w:rPr>
        <w:t xml:space="preserve">ato ordinatório</w:t>
      </w:r>
      <w:r>
        <w:t xml:space="preserve"> </w:t>
      </w:r>
      <w:r>
        <w:t xml:space="preserve">ou uma</w:t>
      </w:r>
      <w:r>
        <w:t xml:space="preserve"> </w:t>
      </w:r>
      <w:r>
        <w:rPr>
          <w:bCs/>
          <w:b/>
        </w:rPr>
        <w:t xml:space="preserve">certidão</w:t>
      </w:r>
      <w:r>
        <w:t xml:space="preserve">, informando o motivo da não realização.</w:t>
      </w:r>
    </w:p>
    <w:p>
      <w:pPr>
        <w:numPr>
          <w:ilvl w:val="1"/>
          <w:numId w:val="1487"/>
        </w:numPr>
      </w:pPr>
      <w:r>
        <w:t xml:space="preserve">O documento pode ser:</w:t>
      </w:r>
    </w:p>
    <w:p>
      <w:pPr>
        <w:numPr>
          <w:ilvl w:val="2"/>
          <w:numId w:val="1488"/>
        </w:numPr>
        <w:pStyle w:val="BlockText"/>
      </w:pPr>
      <w:r>
        <w:t xml:space="preserve">Digitável no sistema; ou</w:t>
      </w:r>
    </w:p>
    <w:p>
      <w:pPr>
        <w:numPr>
          <w:ilvl w:val="2"/>
          <w:numId w:val="1488"/>
        </w:numPr>
        <w:pStyle w:val="BlockText"/>
      </w:pPr>
      <w:r>
        <w:t xml:space="preserve">Anexado em formato</w:t>
      </w:r>
      <w:r>
        <w:t xml:space="preserve"> </w:t>
      </w:r>
      <w:r>
        <w:rPr>
          <w:bCs/>
          <w:b/>
        </w:rPr>
        <w:t xml:space="preserve">PDF</w:t>
      </w:r>
      <w:r>
        <w:t xml:space="preserve">.</w:t>
      </w:r>
    </w:p>
    <w:p>
      <w:pPr>
        <w:numPr>
          <w:ilvl w:val="1"/>
          <w:numId w:val="1487"/>
        </w:numPr>
      </w:pPr>
      <w:r>
        <w:t xml:space="preserve">Defina o</w:t>
      </w:r>
      <w:r>
        <w:t xml:space="preserve"> </w:t>
      </w:r>
      <w:r>
        <w:rPr>
          <w:bCs/>
          <w:b/>
        </w:rPr>
        <w:t xml:space="preserve">status da audiência</w:t>
      </w:r>
      <w:r>
        <w:t xml:space="preserve">:</w:t>
      </w:r>
    </w:p>
    <w:p>
      <w:pPr>
        <w:numPr>
          <w:ilvl w:val="2"/>
          <w:numId w:val="1489"/>
        </w:numPr>
        <w:pStyle w:val="BlockText"/>
      </w:pPr>
      <w:r>
        <w:t xml:space="preserve">Cancelada</w:t>
      </w:r>
    </w:p>
    <w:p>
      <w:pPr>
        <w:numPr>
          <w:ilvl w:val="2"/>
          <w:numId w:val="1489"/>
        </w:numPr>
        <w:pStyle w:val="BlockText"/>
      </w:pPr>
      <w:r>
        <w:t xml:space="preserve">Negativa</w:t>
      </w:r>
    </w:p>
    <w:p>
      <w:pPr>
        <w:numPr>
          <w:ilvl w:val="2"/>
          <w:numId w:val="1489"/>
        </w:numPr>
        <w:pStyle w:val="BlockText"/>
      </w:pPr>
      <w:r>
        <w:t xml:space="preserve">Redesignada</w:t>
      </w:r>
    </w:p>
    <w:p>
      <w:pPr>
        <w:numPr>
          <w:ilvl w:val="1"/>
          <w:numId w:val="1487"/>
        </w:numPr>
      </w:pPr>
      <w:r>
        <w:t xml:space="preserve">Preencha, se aplicável:</w:t>
      </w:r>
    </w:p>
    <w:p>
      <w:pPr>
        <w:numPr>
          <w:ilvl w:val="2"/>
          <w:numId w:val="1490"/>
        </w:numPr>
        <w:pStyle w:val="BlockText"/>
      </w:pPr>
      <w:r>
        <w:t xml:space="preserve">Número de pessoas ouvidas</w:t>
      </w:r>
    </w:p>
    <w:p>
      <w:pPr>
        <w:numPr>
          <w:ilvl w:val="2"/>
          <w:numId w:val="1490"/>
        </w:numPr>
        <w:pStyle w:val="BlockText"/>
      </w:pPr>
      <w:r>
        <w:t xml:space="preserve">Valor de eventual acordo</w:t>
      </w:r>
    </w:p>
    <w:p>
      <w:pPr>
        <w:numPr>
          <w:ilvl w:val="2"/>
          <w:numId w:val="1490"/>
        </w:numPr>
        <w:pStyle w:val="BlockText"/>
      </w:pPr>
      <w:r>
        <w:t xml:space="preserve">Nome do usuário responsável pela movimentação</w:t>
      </w:r>
    </w:p>
    <w:p>
      <w:pPr>
        <w:numPr>
          <w:ilvl w:val="0"/>
          <w:numId w:val="1486"/>
        </w:numPr>
      </w:pPr>
      <w:r>
        <w:t xml:space="preserve">Clique em</w:t>
      </w:r>
      <w:r>
        <w:t xml:space="preserve"> </w:t>
      </w:r>
      <w:r>
        <w:rPr>
          <w:bCs/>
          <w:b/>
        </w:rPr>
        <w:t xml:space="preserve">Salvar</w:t>
      </w:r>
      <w:r>
        <w:t xml:space="preserve">.</w:t>
      </w:r>
    </w:p>
    <w:p>
      <w:pPr>
        <w:pStyle w:val="FirstParagraph"/>
      </w:pPr>
      <w:r>
        <w:t xml:space="preserve">Após esse procedimento, a pendência da audiência será removida.</w:t>
      </w:r>
    </w:p>
    <w:bookmarkEnd w:id="920"/>
    <w:bookmarkEnd w:id="921"/>
    <w:bookmarkStart w:id="923" w:name="busca-de-audiencias-na-pauta"/>
    <w:bookmarkStart w:id="922" w:name="busca-de-audiências-na-pauta"/>
    <w:p>
      <w:pPr>
        <w:pStyle w:val="Heading4"/>
      </w:pPr>
      <w:r>
        <w:t xml:space="preserve">18.45.3.</w:t>
      </w:r>
      <w:r>
        <w:t xml:space="preserve"> </w:t>
      </w:r>
      <w:r>
        <w:t xml:space="preserve">Busca de Audiências na Pauta</w:t>
      </w:r>
      <w:hyperlink w:anchor="busca-de-audiencias-na-pauta">
        <w:r>
          <w:rPr>
            <w:rStyle w:val="Hyperlink"/>
          </w:rPr>
          <w:t xml:space="preserve"></w:t>
        </w:r>
      </w:hyperlink>
    </w:p>
    <w:p>
      <w:pPr>
        <w:pStyle w:val="FirstParagraph"/>
      </w:pPr>
      <w:r>
        <w:t xml:space="preserve">A funcionalidade</w:t>
      </w:r>
      <w:r>
        <w:t xml:space="preserve"> </w:t>
      </w:r>
      <w:r>
        <w:rPr>
          <w:bCs/>
          <w:b/>
        </w:rPr>
        <w:t xml:space="preserve">Buscar a Pauta</w:t>
      </w:r>
      <w:r>
        <w:t xml:space="preserve"> </w:t>
      </w:r>
      <w:r>
        <w:t xml:space="preserve">permite localizar audiências com filtros avançados.</w:t>
      </w:r>
    </w:p>
    <w:p>
      <w:pPr>
        <w:pStyle w:val="BodyText"/>
      </w:pPr>
      <w:r>
        <w:t xml:space="preserve">Acesso:</w:t>
      </w:r>
    </w:p>
    <w:p>
      <w:pPr>
        <w:pStyle w:val="SourceCode"/>
      </w:pPr>
      <w:r>
        <w:rPr>
          <w:rStyle w:val="VerbatimChar"/>
        </w:rPr>
        <w:t xml:space="preserve">Audiências &gt; Buscar a Pauta</w:t>
      </w:r>
    </w:p>
    <w:p>
      <w:pPr>
        <w:pStyle w:val="FirstParagraph"/>
      </w:pPr>
      <w:r>
        <w:t xml:space="preserve">Filtros disponíveis:</w:t>
      </w:r>
    </w:p>
    <w:p>
      <w:pPr>
        <w:numPr>
          <w:ilvl w:val="0"/>
          <w:numId w:val="1491"/>
        </w:numPr>
      </w:pPr>
      <w:r>
        <w:t xml:space="preserve">Número do processo</w:t>
      </w:r>
    </w:p>
    <w:p>
      <w:pPr>
        <w:numPr>
          <w:ilvl w:val="0"/>
          <w:numId w:val="1491"/>
        </w:numPr>
      </w:pPr>
      <w:r>
        <w:t xml:space="preserve">Tipo de audiência</w:t>
      </w:r>
    </w:p>
    <w:p>
      <w:pPr>
        <w:numPr>
          <w:ilvl w:val="0"/>
          <w:numId w:val="1491"/>
        </w:numPr>
      </w:pPr>
      <w:r>
        <w:t xml:space="preserve">Classe ou classificação processual</w:t>
      </w:r>
    </w:p>
    <w:p>
      <w:pPr>
        <w:numPr>
          <w:ilvl w:val="0"/>
          <w:numId w:val="1491"/>
        </w:numPr>
      </w:pPr>
      <w:r>
        <w:t xml:space="preserve">Assunto ou objeto do pedido</w:t>
      </w:r>
    </w:p>
    <w:p>
      <w:pPr>
        <w:numPr>
          <w:ilvl w:val="0"/>
          <w:numId w:val="1491"/>
        </w:numPr>
      </w:pPr>
      <w:r>
        <w:t xml:space="preserve">Situação da audiência:</w:t>
      </w:r>
      <w:r>
        <w:t xml:space="preserve"> </w:t>
      </w:r>
      <w:r>
        <w:t xml:space="preserve">- Movimentada</w:t>
      </w:r>
      <w:r>
        <w:t xml:space="preserve"> </w:t>
      </w:r>
      <w:r>
        <w:t xml:space="preserve">- Não movimentada</w:t>
      </w:r>
      <w:r>
        <w:t xml:space="preserve"> </w:t>
      </w:r>
      <w:r>
        <w:t xml:space="preserve">- Ambas</w:t>
      </w:r>
    </w:p>
    <w:p>
      <w:pPr>
        <w:numPr>
          <w:ilvl w:val="0"/>
          <w:numId w:val="1491"/>
        </w:numPr>
      </w:pPr>
      <w:r>
        <w:t xml:space="preserve">Status da audiência:</w:t>
      </w:r>
      <w:r>
        <w:t xml:space="preserve"> </w:t>
      </w:r>
      <w:r>
        <w:t xml:space="preserve">- Designada</w:t>
      </w:r>
      <w:r>
        <w:t xml:space="preserve"> </w:t>
      </w:r>
      <w:r>
        <w:t xml:space="preserve">- Realizada</w:t>
      </w:r>
      <w:r>
        <w:t xml:space="preserve"> </w:t>
      </w:r>
      <w:r>
        <w:t xml:space="preserve">- Cancelada</w:t>
      </w:r>
      <w:r>
        <w:t xml:space="preserve"> </w:t>
      </w:r>
      <w:r>
        <w:t xml:space="preserve">- Negativa</w:t>
      </w:r>
    </w:p>
    <w:p>
      <w:pPr>
        <w:numPr>
          <w:ilvl w:val="0"/>
          <w:numId w:val="1491"/>
        </w:numPr>
      </w:pPr>
      <w:r>
        <w:t xml:space="preserve">Prioridade:</w:t>
      </w:r>
      <w:r>
        <w:t xml:space="preserve"> </w:t>
      </w:r>
      <w:r>
        <w:t xml:space="preserve">- Ex.: idoso, réu preso</w:t>
      </w:r>
    </w:p>
    <w:p>
      <w:pPr>
        <w:numPr>
          <w:ilvl w:val="0"/>
          <w:numId w:val="1491"/>
        </w:numPr>
      </w:pPr>
      <w:r>
        <w:t xml:space="preserve">Período por data</w:t>
      </w:r>
    </w:p>
    <w:p>
      <w:pPr>
        <w:pStyle w:val="FirstParagraph"/>
      </w:pPr>
      <w:r>
        <w:t xml:space="preserve">Após definir os critérios desejados, clique em</w:t>
      </w:r>
      <w:r>
        <w:t xml:space="preserve"> </w:t>
      </w:r>
      <w:r>
        <w:rPr>
          <w:bCs/>
          <w:b/>
        </w:rPr>
        <w:t xml:space="preserve">Pesquisar</w:t>
      </w:r>
      <w:r>
        <w:t xml:space="preserve"> </w:t>
      </w:r>
      <w:r>
        <w:t xml:space="preserve">para exibir a lista correspondente.</w:t>
      </w:r>
    </w:p>
    <w:bookmarkEnd w:id="922"/>
    <w:bookmarkEnd w:id="923"/>
    <w:bookmarkStart w:id="925" w:name="resumo"/>
    <w:bookmarkStart w:id="924" w:name="resumo-40"/>
    <w:p>
      <w:pPr>
        <w:pStyle w:val="Heading4"/>
      </w:pPr>
      <w:r>
        <w:t xml:space="preserve">18.45.4.</w:t>
      </w:r>
      <w:r>
        <w:t xml:space="preserve"> </w:t>
      </w:r>
      <w:r>
        <w:t xml:space="preserve">Resumo</w:t>
      </w:r>
      <w:hyperlink w:anchor="resumo">
        <w:r>
          <w:rPr>
            <w:rStyle w:val="Hyperlink"/>
          </w:rPr>
          <w:t xml:space="preserve"></w:t>
        </w:r>
      </w:hyperlink>
    </w:p>
    <w:p>
      <w:pPr>
        <w:pStyle w:val="FirstParagraph"/>
      </w:pPr>
      <w:r>
        <w:t xml:space="preserve">A aba</w:t>
      </w:r>
      <w:r>
        <w:t xml:space="preserve"> </w:t>
      </w:r>
      <w:r>
        <w:rPr>
          <w:bCs/>
          <w:b/>
        </w:rPr>
        <w:t xml:space="preserve">Audiências</w:t>
      </w:r>
      <w:r>
        <w:t xml:space="preserve"> </w:t>
      </w:r>
      <w:r>
        <w:t xml:space="preserve">possibilita:</w:t>
      </w:r>
    </w:p>
    <w:p>
      <w:pPr>
        <w:numPr>
          <w:ilvl w:val="0"/>
          <w:numId w:val="1492"/>
        </w:numPr>
      </w:pPr>
      <w:r>
        <w:t xml:space="preserve">Acompanhamento organizado das audiências por data e status</w:t>
      </w:r>
    </w:p>
    <w:p>
      <w:pPr>
        <w:numPr>
          <w:ilvl w:val="0"/>
          <w:numId w:val="1492"/>
        </w:numPr>
      </w:pPr>
      <w:r>
        <w:t xml:space="preserve">Controle das audiências pendentes de movimentação</w:t>
      </w:r>
    </w:p>
    <w:p>
      <w:pPr>
        <w:numPr>
          <w:ilvl w:val="0"/>
          <w:numId w:val="1492"/>
        </w:numPr>
      </w:pPr>
      <w:r>
        <w:t xml:space="preserve">Pesquisa rápida e detalhada da pauta</w:t>
      </w:r>
    </w:p>
    <w:p>
      <w:pPr>
        <w:numPr>
          <w:ilvl w:val="0"/>
          <w:numId w:val="1492"/>
        </w:numPr>
      </w:pPr>
      <w:r>
        <w:t xml:space="preserve">Regularização de audiências não realizadas</w:t>
      </w:r>
    </w:p>
    <w:p>
      <w:pPr>
        <w:pStyle w:val="FirstParagraph"/>
      </w:pPr>
      <w:r>
        <w:t xml:space="preserve">A movimentação adequada das audiências é essencial para evitar pendências e manter a regularidade do fluxo processual no ProJUDI.</w:t>
      </w:r>
    </w:p>
    <w:bookmarkEnd w:id="924"/>
    <w:bookmarkEnd w:id="925"/>
    <w:bookmarkEnd w:id="926"/>
    <w:bookmarkEnd w:id="927"/>
    <w:p>
      <w:pPr>
        <w:pStyle w:val="BodyText"/>
      </w:pPr>
      <w:bookmarkStart w:id="928" w:name="document-projud_46_comopautaraudiencia"/>
      <w:bookmarkEnd w:id="928"/>
    </w:p>
    <w:bookmarkStart w:id="940" w:name="como-pautar-audiencia"/>
    <w:bookmarkStart w:id="939" w:name="como-pautar-audiência"/>
    <w:p>
      <w:pPr>
        <w:pStyle w:val="Heading3"/>
      </w:pPr>
      <w:r>
        <w:t xml:space="preserve">18.46.</w:t>
      </w:r>
      <w:r>
        <w:t xml:space="preserve"> </w:t>
      </w:r>
      <w:r>
        <w:t xml:space="preserve">Como Pautar Audiência</w:t>
      </w:r>
      <w:hyperlink w:anchor="como-pautar-audiencia">
        <w:r>
          <w:rPr>
            <w:rStyle w:val="Hyperlink"/>
          </w:rPr>
          <w:t xml:space="preserve"></w:t>
        </w:r>
      </w:hyperlink>
    </w:p>
    <w:p>
      <w:pPr>
        <w:pStyle w:val="FirstParagraph"/>
      </w:pPr>
      <w:r>
        <w:t xml:space="preserve">Nesta aula, é apresentado o procedimento para</w:t>
      </w:r>
      <w:r>
        <w:t xml:space="preserve"> </w:t>
      </w:r>
      <w:r>
        <w:rPr>
          <w:bCs/>
          <w:b/>
        </w:rPr>
        <w:t xml:space="preserve">criação de pautas de audiência</w:t>
      </w:r>
      <w:r>
        <w:t xml:space="preserve"> </w:t>
      </w:r>
      <w:r>
        <w:t xml:space="preserve">no sistema</w:t>
      </w:r>
      <w:r>
        <w:t xml:space="preserve"> </w:t>
      </w:r>
      <w:r>
        <w:rPr>
          <w:bCs/>
          <w:b/>
        </w:rPr>
        <w:t xml:space="preserve">ProJUDI</w:t>
      </w:r>
      <w:r>
        <w:t xml:space="preserve">, bem como o</w:t>
      </w:r>
      <w:r>
        <w:t xml:space="preserve"> </w:t>
      </w:r>
      <w:r>
        <w:rPr>
          <w:bCs/>
          <w:b/>
        </w:rPr>
        <w:t xml:space="preserve">agendamento de processos</w:t>
      </w:r>
      <w:r>
        <w:t xml:space="preserve"> </w:t>
      </w:r>
      <w:r>
        <w:t xml:space="preserve">nos horários disponíveis.</w:t>
      </w:r>
    </w:p>
    <w:bookmarkStart w:id="930" w:name="acessar-a-pauta-de-horarios"/>
    <w:bookmarkStart w:id="929" w:name="acessar-a-pauta-de-horários"/>
    <w:p>
      <w:pPr>
        <w:pStyle w:val="Heading4"/>
      </w:pPr>
      <w:r>
        <w:t xml:space="preserve">18.46.1.</w:t>
      </w:r>
      <w:r>
        <w:t xml:space="preserve"> </w:t>
      </w:r>
      <w:r>
        <w:t xml:space="preserve">Acessar a Pauta de Horários</w:t>
      </w:r>
      <w:hyperlink w:anchor="acessar-a-pauta-de-horarios">
        <w:r>
          <w:rPr>
            <w:rStyle w:val="Hyperlink"/>
          </w:rPr>
          <w:t xml:space="preserve"></w:t>
        </w:r>
      </w:hyperlink>
    </w:p>
    <w:p>
      <w:pPr>
        <w:pStyle w:val="FirstParagraph"/>
      </w:pPr>
      <w:r>
        <w:t xml:space="preserve">O acesso às pautas é realizado por meio do menu superior:</w:t>
      </w:r>
    </w:p>
    <w:p>
      <w:pPr>
        <w:pStyle w:val="SourceCode"/>
      </w:pPr>
      <w:r>
        <w:rPr>
          <w:rStyle w:val="VerbatimChar"/>
        </w:rPr>
        <w:t xml:space="preserve">Audiências &gt; Ver Pauta de Horários</w:t>
      </w:r>
    </w:p>
    <w:p>
      <w:pPr>
        <w:pStyle w:val="FirstParagraph"/>
      </w:pPr>
      <w:r>
        <w:t xml:space="preserve">Nesta tela, é possível:</w:t>
      </w:r>
    </w:p>
    <w:p>
      <w:pPr>
        <w:numPr>
          <w:ilvl w:val="0"/>
          <w:numId w:val="1493"/>
        </w:numPr>
      </w:pPr>
      <w:r>
        <w:t xml:space="preserve">Visualizar as pautas já existentes</w:t>
      </w:r>
    </w:p>
    <w:p>
      <w:pPr>
        <w:numPr>
          <w:ilvl w:val="0"/>
          <w:numId w:val="1493"/>
        </w:numPr>
      </w:pPr>
      <w:r>
        <w:t xml:space="preserve">Pesquisar pautas por</w:t>
      </w:r>
      <w:r>
        <w:t xml:space="preserve"> </w:t>
      </w:r>
      <w:r>
        <w:rPr>
          <w:bCs/>
          <w:b/>
        </w:rPr>
        <w:t xml:space="preserve">tipo de audiência</w:t>
      </w:r>
      <w:r>
        <w:t xml:space="preserve">, tais como:</w:t>
      </w:r>
      <w:r>
        <w:t xml:space="preserve"> </w:t>
      </w:r>
      <w:r>
        <w:t xml:space="preserve">- Conciliação</w:t>
      </w:r>
      <w:r>
        <w:t xml:space="preserve"> </w:t>
      </w:r>
      <w:r>
        <w:t xml:space="preserve">- Preliminar</w:t>
      </w:r>
      <w:r>
        <w:t xml:space="preserve"> </w:t>
      </w:r>
      <w:r>
        <w:t xml:space="preserve">- Transação Penal</w:t>
      </w:r>
      <w:r>
        <w:t xml:space="preserve"> </w:t>
      </w:r>
      <w:r>
        <w:t xml:space="preserve">- Oitiva</w:t>
      </w:r>
      <w:r>
        <w:t xml:space="preserve"> </w:t>
      </w:r>
      <w:r>
        <w:t xml:space="preserve">- Audiência de Não Persecução Penal</w:t>
      </w:r>
    </w:p>
    <w:bookmarkEnd w:id="929"/>
    <w:bookmarkEnd w:id="930"/>
    <w:bookmarkStart w:id="934" w:name="criacao-de-nova-pauta"/>
    <w:bookmarkStart w:id="933" w:name="criação-de-nova-pauta"/>
    <w:p>
      <w:pPr>
        <w:pStyle w:val="Heading4"/>
      </w:pPr>
      <w:r>
        <w:t xml:space="preserve">18.46.2.</w:t>
      </w:r>
      <w:r>
        <w:t xml:space="preserve"> </w:t>
      </w:r>
      <w:r>
        <w:t xml:space="preserve">Criação de Nova Pauta</w:t>
      </w:r>
      <w:hyperlink w:anchor="criacao-de-nova-pauta">
        <w:r>
          <w:rPr>
            <w:rStyle w:val="Hyperlink"/>
          </w:rPr>
          <w:t xml:space="preserve"></w:t>
        </w:r>
      </w:hyperlink>
    </w:p>
    <w:p>
      <w:pPr>
        <w:pStyle w:val="FirstParagraph"/>
      </w:pPr>
      <w:r>
        <w:t xml:space="preserve">Para criar uma nova pauta de audiência, siga os passos abaixo:</w:t>
      </w:r>
    </w:p>
    <w:p>
      <w:pPr>
        <w:numPr>
          <w:ilvl w:val="0"/>
          <w:numId w:val="1494"/>
        </w:numPr>
      </w:pPr>
      <w:r>
        <w:t xml:space="preserve">Clique no botão</w:t>
      </w:r>
      <w:r>
        <w:t xml:space="preserve"> </w:t>
      </w:r>
      <w:r>
        <w:rPr>
          <w:bCs/>
          <w:b/>
        </w:rPr>
        <w:t xml:space="preserve">Novo</w:t>
      </w:r>
      <w:r>
        <w:t xml:space="preserve">.</w:t>
      </w:r>
    </w:p>
    <w:p>
      <w:pPr>
        <w:numPr>
          <w:ilvl w:val="0"/>
          <w:numId w:val="1494"/>
        </w:numPr>
      </w:pPr>
      <w:r>
        <w:t xml:space="preserve">Selecione o</w:t>
      </w:r>
      <w:r>
        <w:t xml:space="preserve"> </w:t>
      </w:r>
      <w:r>
        <w:rPr>
          <w:bCs/>
          <w:b/>
        </w:rPr>
        <w:t xml:space="preserve">tipo de audiência</w:t>
      </w:r>
      <w:r>
        <w:t xml:space="preserve"> </w:t>
      </w:r>
      <w:r>
        <w:t xml:space="preserve">(ex.: audiência preliminar).</w:t>
      </w:r>
    </w:p>
    <w:p>
      <w:pPr>
        <w:numPr>
          <w:ilvl w:val="0"/>
          <w:numId w:val="1494"/>
        </w:numPr>
      </w:pPr>
      <w:r>
        <w:t xml:space="preserve">Escolha a</w:t>
      </w:r>
      <w:r>
        <w:t xml:space="preserve"> </w:t>
      </w:r>
      <w:r>
        <w:rPr>
          <w:bCs/>
          <w:b/>
        </w:rPr>
        <w:t xml:space="preserve">data da audiência</w:t>
      </w:r>
      <w:r>
        <w:t xml:space="preserve">.</w:t>
      </w:r>
    </w:p>
    <w:p>
      <w:pPr>
        <w:numPr>
          <w:ilvl w:val="0"/>
          <w:numId w:val="1494"/>
        </w:numPr>
      </w:pPr>
      <w:r>
        <w:t xml:space="preserve">Se necessário, marque a opção</w:t>
      </w:r>
      <w:r>
        <w:t xml:space="preserve"> </w:t>
      </w:r>
      <w:r>
        <w:rPr>
          <w:bCs/>
          <w:b/>
        </w:rPr>
        <w:t xml:space="preserve">“Criar em dias não úteis”</w:t>
      </w:r>
      <w:r>
        <w:t xml:space="preserve">.</w:t>
      </w:r>
    </w:p>
    <w:p>
      <w:pPr>
        <w:numPr>
          <w:ilvl w:val="0"/>
          <w:numId w:val="1494"/>
        </w:numPr>
      </w:pPr>
      <w:r>
        <w:t xml:space="preserve">Para criar pauta para</w:t>
      </w:r>
      <w:r>
        <w:t xml:space="preserve"> </w:t>
      </w:r>
      <w:r>
        <w:rPr>
          <w:bCs/>
          <w:b/>
        </w:rPr>
        <w:t xml:space="preserve">um único horário</w:t>
      </w:r>
      <w:r>
        <w:t xml:space="preserve">, clique em</w:t>
      </w:r>
      <w:r>
        <w:t xml:space="preserve"> </w:t>
      </w:r>
      <w:r>
        <w:rPr>
          <w:bCs/>
          <w:b/>
        </w:rPr>
        <w:t xml:space="preserve">Adicionar</w:t>
      </w:r>
      <w:r>
        <w:t xml:space="preserve">.</w:t>
      </w:r>
    </w:p>
    <w:p>
      <w:pPr>
        <w:numPr>
          <w:ilvl w:val="0"/>
          <w:numId w:val="1494"/>
        </w:numPr>
      </w:pPr>
      <w:r>
        <w:t xml:space="preserve">Para criar pauta em</w:t>
      </w:r>
      <w:r>
        <w:t xml:space="preserve"> </w:t>
      </w:r>
      <w:r>
        <w:rPr>
          <w:bCs/>
          <w:b/>
        </w:rPr>
        <w:t xml:space="preserve">lote (vários horários)</w:t>
      </w:r>
      <w:r>
        <w:t xml:space="preserve">, clique em</w:t>
      </w:r>
      <w:r>
        <w:t xml:space="preserve"> </w:t>
      </w:r>
      <w:r>
        <w:rPr>
          <w:bCs/>
          <w:b/>
        </w:rPr>
        <w:t xml:space="preserve">Adicionar em lote</w:t>
      </w:r>
      <w:r>
        <w:t xml:space="preserve">.</w:t>
      </w:r>
    </w:p>
    <w:bookmarkStart w:id="932" w:name="configuracao-em-lote"/>
    <w:bookmarkStart w:id="931" w:name="configuração-em-lote"/>
    <w:p>
      <w:pPr>
        <w:pStyle w:val="Heading5"/>
      </w:pPr>
      <w:r>
        <w:t xml:space="preserve">18.46.2.1.</w:t>
      </w:r>
      <w:r>
        <w:t xml:space="preserve"> </w:t>
      </w:r>
      <w:r>
        <w:t xml:space="preserve">Configuração em Lote</w:t>
      </w:r>
      <w:hyperlink w:anchor="configuracao-em-lote">
        <w:r>
          <w:rPr>
            <w:rStyle w:val="Hyperlink"/>
          </w:rPr>
          <w:t xml:space="preserve"></w:t>
        </w:r>
      </w:hyperlink>
    </w:p>
    <w:p>
      <w:pPr>
        <w:pStyle w:val="FirstParagraph"/>
      </w:pPr>
      <w:r>
        <w:t xml:space="preserve">Na tela de criação em lote, informe:</w:t>
      </w:r>
    </w:p>
    <w:p>
      <w:pPr>
        <w:numPr>
          <w:ilvl w:val="0"/>
          <w:numId w:val="1495"/>
        </w:numPr>
      </w:pPr>
      <w:r>
        <w:rPr>
          <w:bCs/>
          <w:b/>
        </w:rPr>
        <w:t xml:space="preserve">Horário inicial</w:t>
      </w:r>
    </w:p>
    <w:p>
      <w:pPr>
        <w:numPr>
          <w:ilvl w:val="0"/>
          <w:numId w:val="1495"/>
        </w:numPr>
      </w:pPr>
      <w:r>
        <w:rPr>
          <w:bCs/>
          <w:b/>
        </w:rPr>
        <w:t xml:space="preserve">Horário final</w:t>
      </w:r>
    </w:p>
    <w:p>
      <w:pPr>
        <w:numPr>
          <w:ilvl w:val="0"/>
          <w:numId w:val="1495"/>
        </w:numPr>
      </w:pPr>
      <w:r>
        <w:rPr>
          <w:bCs/>
          <w:b/>
        </w:rPr>
        <w:t xml:space="preserve">Duração da audiência</w:t>
      </w:r>
      <w:r>
        <w:t xml:space="preserve">, em minutos</w:t>
      </w:r>
    </w:p>
    <w:p>
      <w:pPr>
        <w:numPr>
          <w:ilvl w:val="0"/>
          <w:numId w:val="1495"/>
        </w:numPr>
      </w:pPr>
      <w:r>
        <w:rPr>
          <w:bCs/>
          <w:b/>
        </w:rPr>
        <w:t xml:space="preserve">Número de audiências por horário</w:t>
      </w:r>
    </w:p>
    <w:p>
      <w:pPr>
        <w:pStyle w:val="FirstParagraph"/>
      </w:pPr>
      <w:r>
        <w:t xml:space="preserve">Opcionalmente, marque:</w:t>
      </w:r>
    </w:p>
    <w:p>
      <w:pPr>
        <w:numPr>
          <w:ilvl w:val="0"/>
          <w:numId w:val="1496"/>
        </w:numPr>
      </w:pPr>
      <w:r>
        <w:rPr>
          <w:bCs/>
          <w:b/>
        </w:rPr>
        <w:t xml:space="preserve">Agendar automaticamente: Sim</w:t>
      </w:r>
      <w:r>
        <w:t xml:space="preserve">, para que o sistema distribua os horários de forma automática.</w:t>
      </w:r>
    </w:p>
    <w:p>
      <w:pPr>
        <w:pStyle w:val="FirstParagraph"/>
      </w:pPr>
      <w:r>
        <w:t xml:space="preserve">Após o preenchimento:</w:t>
      </w:r>
    </w:p>
    <w:p>
      <w:pPr>
        <w:numPr>
          <w:ilvl w:val="0"/>
          <w:numId w:val="1497"/>
        </w:numPr>
      </w:pPr>
      <w:r>
        <w:t xml:space="preserve">Clique em</w:t>
      </w:r>
      <w:r>
        <w:t xml:space="preserve"> </w:t>
      </w:r>
      <w:r>
        <w:rPr>
          <w:bCs/>
          <w:b/>
        </w:rPr>
        <w:t xml:space="preserve">Adicionar</w:t>
      </w:r>
      <w:r>
        <w:t xml:space="preserve">.</w:t>
      </w:r>
    </w:p>
    <w:p>
      <w:pPr>
        <w:numPr>
          <w:ilvl w:val="0"/>
          <w:numId w:val="1497"/>
        </w:numPr>
      </w:pPr>
      <w:r>
        <w:t xml:space="preserve">Revise as informações e clique em</w:t>
      </w:r>
      <w:r>
        <w:t xml:space="preserve"> </w:t>
      </w:r>
      <w:r>
        <w:rPr>
          <w:bCs/>
          <w:b/>
        </w:rPr>
        <w:t xml:space="preserve">Salvar</w:t>
      </w:r>
      <w:r>
        <w:t xml:space="preserve"> </w:t>
      </w:r>
      <w:r>
        <w:t xml:space="preserve">para finalizar o cadastro da pauta.</w:t>
      </w:r>
    </w:p>
    <w:bookmarkEnd w:id="931"/>
    <w:bookmarkEnd w:id="932"/>
    <w:bookmarkEnd w:id="933"/>
    <w:bookmarkEnd w:id="934"/>
    <w:bookmarkStart w:id="935" w:name="agendamento-de-processo-na-pauta"/>
    <w:p>
      <w:pPr>
        <w:pStyle w:val="Heading4"/>
      </w:pPr>
      <w:r>
        <w:t xml:space="preserve">18.46.3.</w:t>
      </w:r>
      <w:r>
        <w:t xml:space="preserve"> </w:t>
      </w:r>
      <w:r>
        <w:t xml:space="preserve">Agendamento de Processo na Pauta</w:t>
      </w:r>
      <w:hyperlink w:anchor="agendamento-de-processo-na-pauta">
        <w:r>
          <w:rPr>
            <w:rStyle w:val="Hyperlink"/>
          </w:rPr>
          <w:t xml:space="preserve"></w:t>
        </w:r>
      </w:hyperlink>
    </w:p>
    <w:p>
      <w:pPr>
        <w:pStyle w:val="FirstParagraph"/>
      </w:pPr>
      <w:r>
        <w:t xml:space="preserve">Com a pauta criada, é possível agendar processos nos horários disponíveis.</w:t>
      </w:r>
    </w:p>
    <w:p>
      <w:pPr>
        <w:pStyle w:val="BodyText"/>
      </w:pPr>
      <w:r>
        <w:t xml:space="preserve">Procedimento:</w:t>
      </w:r>
    </w:p>
    <w:p>
      <w:pPr>
        <w:numPr>
          <w:ilvl w:val="0"/>
          <w:numId w:val="1498"/>
        </w:numPr>
      </w:pPr>
      <w:r>
        <w:t xml:space="preserve">Acesse o processo desejado.</w:t>
      </w:r>
    </w:p>
    <w:p>
      <w:pPr>
        <w:numPr>
          <w:ilvl w:val="0"/>
          <w:numId w:val="1498"/>
        </w:numPr>
      </w:pPr>
      <w:r>
        <w:t xml:space="preserve">Clique no botão</w:t>
      </w:r>
      <w:r>
        <w:t xml:space="preserve"> </w:t>
      </w:r>
      <w:r>
        <w:rPr>
          <w:bCs/>
          <w:b/>
        </w:rPr>
        <w:t xml:space="preserve">Agendar</w:t>
      </w:r>
      <w:r>
        <w:t xml:space="preserve">, localizado abaixo do campo</w:t>
      </w:r>
      <w:r>
        <w:t xml:space="preserve"> </w:t>
      </w:r>
      <w:r>
        <w:rPr>
          <w:bCs/>
          <w:b/>
        </w:rPr>
        <w:t xml:space="preserve">Nível de Sigilo</w:t>
      </w:r>
      <w:r>
        <w:t xml:space="preserve">.</w:t>
      </w:r>
    </w:p>
    <w:p>
      <w:pPr>
        <w:numPr>
          <w:ilvl w:val="0"/>
          <w:numId w:val="1498"/>
        </w:numPr>
      </w:pPr>
      <w:r>
        <w:t xml:space="preserve">Na tela de agendamento:</w:t>
      </w:r>
      <w:r>
        <w:t xml:space="preserve"> </w:t>
      </w:r>
      <w:r>
        <w:t xml:space="preserve">- Selecione o</w:t>
      </w:r>
      <w:r>
        <w:t xml:space="preserve"> </w:t>
      </w:r>
      <w:r>
        <w:rPr>
          <w:bCs/>
          <w:b/>
        </w:rPr>
        <w:t xml:space="preserve">tipo de audiência</w:t>
      </w:r>
      <w:r>
        <w:t xml:space="preserve">.</w:t>
      </w:r>
      <w:r>
        <w:t xml:space="preserve"> </w:t>
      </w:r>
      <w:r>
        <w:t xml:space="preserve">- Escolha a opção</w:t>
      </w:r>
      <w:r>
        <w:t xml:space="preserve"> </w:t>
      </w:r>
      <w:r>
        <w:rPr>
          <w:bCs/>
          <w:b/>
        </w:rPr>
        <w:t xml:space="preserve">Manual</w:t>
      </w:r>
      <w:r>
        <w:t xml:space="preserve">.</w:t>
      </w:r>
      <w:r>
        <w:t xml:space="preserve"> </w:t>
      </w:r>
      <w:r>
        <w:t xml:space="preserve">- Selecione o</w:t>
      </w:r>
      <w:r>
        <w:t xml:space="preserve"> </w:t>
      </w:r>
      <w:r>
        <w:rPr>
          <w:bCs/>
          <w:b/>
        </w:rPr>
        <w:t xml:space="preserve">horário disponível</w:t>
      </w:r>
      <w:r>
        <w:t xml:space="preserve"> </w:t>
      </w:r>
      <w:r>
        <w:t xml:space="preserve">na pauta.</w:t>
      </w:r>
    </w:p>
    <w:p>
      <w:pPr>
        <w:numPr>
          <w:ilvl w:val="0"/>
          <w:numId w:val="1498"/>
        </w:numPr>
      </w:pPr>
      <w:r>
        <w:t xml:space="preserve">Clique em</w:t>
      </w:r>
      <w:r>
        <w:t xml:space="preserve"> </w:t>
      </w:r>
      <w:r>
        <w:rPr>
          <w:bCs/>
          <w:b/>
        </w:rPr>
        <w:t xml:space="preserve">Agendar</w:t>
      </w:r>
      <w:r>
        <w:t xml:space="preserve">.</w:t>
      </w:r>
    </w:p>
    <w:p>
      <w:pPr>
        <w:numPr>
          <w:ilvl w:val="0"/>
          <w:numId w:val="1498"/>
        </w:numPr>
      </w:pPr>
      <w:r>
        <w:t xml:space="preserve">Confirme o agendamento.</w:t>
      </w:r>
    </w:p>
    <w:bookmarkEnd w:id="935"/>
    <w:bookmarkStart w:id="936" w:name="resultado-do-agendamento"/>
    <w:p>
      <w:pPr>
        <w:pStyle w:val="Heading4"/>
      </w:pPr>
      <w:r>
        <w:t xml:space="preserve">18.46.4.</w:t>
      </w:r>
      <w:r>
        <w:t xml:space="preserve"> </w:t>
      </w:r>
      <w:r>
        <w:t xml:space="preserve">Resultado do Agendamento</w:t>
      </w:r>
      <w:hyperlink w:anchor="resultado-do-agendamento">
        <w:r>
          <w:rPr>
            <w:rStyle w:val="Hyperlink"/>
          </w:rPr>
          <w:t xml:space="preserve"></w:t>
        </w:r>
      </w:hyperlink>
    </w:p>
    <w:p>
      <w:pPr>
        <w:pStyle w:val="FirstParagraph"/>
      </w:pPr>
      <w:r>
        <w:t xml:space="preserve">Após a confirmação:</w:t>
      </w:r>
    </w:p>
    <w:p>
      <w:pPr>
        <w:numPr>
          <w:ilvl w:val="0"/>
          <w:numId w:val="1499"/>
        </w:numPr>
      </w:pPr>
      <w:r>
        <w:t xml:space="preserve">Na</w:t>
      </w:r>
      <w:r>
        <w:t xml:space="preserve"> </w:t>
      </w:r>
      <w:r>
        <w:rPr>
          <w:bCs/>
          <w:b/>
        </w:rPr>
        <w:t xml:space="preserve">tela inicial do processo</w:t>
      </w:r>
      <w:r>
        <w:t xml:space="preserve">, será gerada uma</w:t>
      </w:r>
      <w:r>
        <w:t xml:space="preserve"> </w:t>
      </w:r>
      <w:r>
        <w:rPr>
          <w:bCs/>
          <w:b/>
        </w:rPr>
        <w:t xml:space="preserve">pendência de audiência</w:t>
      </w:r>
      <w:r>
        <w:t xml:space="preserve">.</w:t>
      </w:r>
    </w:p>
    <w:p>
      <w:pPr>
        <w:numPr>
          <w:ilvl w:val="0"/>
          <w:numId w:val="1499"/>
        </w:numPr>
      </w:pPr>
      <w:r>
        <w:t xml:space="preserve">A informação será exibida no formato:</w:t>
      </w:r>
    </w:p>
    <w:p>
      <w:pPr>
        <w:pStyle w:val="SourceCode"/>
      </w:pPr>
      <w:r>
        <w:rPr>
          <w:rStyle w:val="VerbatimChar"/>
        </w:rPr>
        <w:t xml:space="preserve">Audiência [tipo] em aberto – [data e horário]</w:t>
      </w:r>
    </w:p>
    <w:p>
      <w:pPr>
        <w:numPr>
          <w:ilvl w:val="0"/>
          <w:numId w:val="1500"/>
        </w:numPr>
      </w:pPr>
      <w:r>
        <w:t xml:space="preserve">Na aba</w:t>
      </w:r>
      <w:r>
        <w:t xml:space="preserve"> </w:t>
      </w:r>
      <w:r>
        <w:rPr>
          <w:bCs/>
          <w:b/>
        </w:rPr>
        <w:t xml:space="preserve">Movimentações</w:t>
      </w:r>
      <w:r>
        <w:t xml:space="preserve">, será registrada a movimentação de</w:t>
      </w:r>
      <w:r>
        <w:t xml:space="preserve"> </w:t>
      </w:r>
      <w:r>
        <w:rPr>
          <w:bCs/>
          <w:b/>
        </w:rPr>
        <w:t xml:space="preserve">designação de audiência</w:t>
      </w:r>
      <w:r>
        <w:t xml:space="preserve">.</w:t>
      </w:r>
    </w:p>
    <w:bookmarkEnd w:id="936"/>
    <w:bookmarkStart w:id="938" w:name="resumo"/>
    <w:bookmarkStart w:id="937" w:name="resumo-41"/>
    <w:p>
      <w:pPr>
        <w:pStyle w:val="Heading4"/>
      </w:pPr>
      <w:r>
        <w:t xml:space="preserve">18.46.5.</w:t>
      </w:r>
      <w:r>
        <w:t xml:space="preserve"> </w:t>
      </w:r>
      <w:r>
        <w:t xml:space="preserve">Resumo</w:t>
      </w:r>
      <w:hyperlink w:anchor="resumo">
        <w:r>
          <w:rPr>
            <w:rStyle w:val="Hyperlink"/>
          </w:rPr>
          <w:t xml:space="preserve"></w:t>
        </w:r>
      </w:hyperlink>
    </w:p>
    <w:p>
      <w:pPr>
        <w:pStyle w:val="FirstParagraph"/>
      </w:pPr>
      <w:r>
        <w:t xml:space="preserve">A funcionalidade de pautas de audiência no ProJUDI permite:</w:t>
      </w:r>
    </w:p>
    <w:p>
      <w:pPr>
        <w:numPr>
          <w:ilvl w:val="0"/>
          <w:numId w:val="1501"/>
        </w:numPr>
      </w:pPr>
      <w:r>
        <w:t xml:space="preserve">Criar pautas manuais ou em lote</w:t>
      </w:r>
    </w:p>
    <w:p>
      <w:pPr>
        <w:numPr>
          <w:ilvl w:val="0"/>
          <w:numId w:val="1501"/>
        </w:numPr>
      </w:pPr>
      <w:r>
        <w:t xml:space="preserve">Organizar horários conforme o tipo de audiência</w:t>
      </w:r>
    </w:p>
    <w:p>
      <w:pPr>
        <w:numPr>
          <w:ilvl w:val="0"/>
          <w:numId w:val="1501"/>
        </w:numPr>
      </w:pPr>
      <w:r>
        <w:t xml:space="preserve">Agendar processos de forma rápida e controlada</w:t>
      </w:r>
    </w:p>
    <w:p>
      <w:pPr>
        <w:numPr>
          <w:ilvl w:val="0"/>
          <w:numId w:val="1501"/>
        </w:numPr>
      </w:pPr>
      <w:r>
        <w:t xml:space="preserve">Acompanhar audiências diretamente na tela do processo</w:t>
      </w:r>
    </w:p>
    <w:p>
      <w:pPr>
        <w:pStyle w:val="FirstParagraph"/>
      </w:pPr>
      <w:r>
        <w:t xml:space="preserve">O correto uso das pautas garante melhor gestão da agenda judicial e maior eficiência na tramitação processual.</w:t>
      </w:r>
    </w:p>
    <w:bookmarkEnd w:id="937"/>
    <w:bookmarkEnd w:id="938"/>
    <w:bookmarkEnd w:id="939"/>
    <w:bookmarkEnd w:id="940"/>
    <w:p>
      <w:pPr>
        <w:pStyle w:val="BodyText"/>
      </w:pPr>
      <w:bookmarkStart w:id="941" w:name="document-projud_47_movimentacaoaudiencia"/>
      <w:bookmarkEnd w:id="941"/>
    </w:p>
    <w:bookmarkStart w:id="955" w:name="movimentacao-de-audiencia"/>
    <w:bookmarkStart w:id="954" w:name="movimentação-de-audiência"/>
    <w:p>
      <w:pPr>
        <w:pStyle w:val="Heading3"/>
      </w:pPr>
      <w:r>
        <w:t xml:space="preserve">18.47.</w:t>
      </w:r>
      <w:r>
        <w:t xml:space="preserve"> </w:t>
      </w:r>
      <w:r>
        <w:t xml:space="preserve">Movimentação de Audiência</w:t>
      </w:r>
      <w:hyperlink w:anchor="movimentacao-de-audiencia">
        <w:r>
          <w:rPr>
            <w:rStyle w:val="Hyperlink"/>
          </w:rPr>
          <w:t xml:space="preserve"></w:t>
        </w:r>
      </w:hyperlink>
    </w:p>
    <w:p>
      <w:pPr>
        <w:pStyle w:val="FirstParagraph"/>
      </w:pPr>
      <w:r>
        <w:t xml:space="preserve">Nesta aula, é apresentado o procedimento para</w:t>
      </w:r>
      <w:r>
        <w:t xml:space="preserve"> </w:t>
      </w:r>
      <w:r>
        <w:rPr>
          <w:bCs/>
          <w:b/>
        </w:rPr>
        <w:t xml:space="preserve">movimentação de audiências</w:t>
      </w:r>
      <w:r>
        <w:t xml:space="preserve"> </w:t>
      </w:r>
      <w:r>
        <w:t xml:space="preserve">no sistema</w:t>
      </w:r>
      <w:r>
        <w:t xml:space="preserve"> </w:t>
      </w:r>
      <w:r>
        <w:rPr>
          <w:bCs/>
          <w:b/>
        </w:rPr>
        <w:t xml:space="preserve">ProJUDI</w:t>
      </w:r>
      <w:r>
        <w:t xml:space="preserve">, incluindo o registro do</w:t>
      </w:r>
      <w:r>
        <w:t xml:space="preserve"> </w:t>
      </w:r>
      <w:r>
        <w:rPr>
          <w:bCs/>
          <w:b/>
        </w:rPr>
        <w:t xml:space="preserve">termo de audiência</w:t>
      </w:r>
      <w:r>
        <w:t xml:space="preserve">, definição de</w:t>
      </w:r>
      <w:r>
        <w:t xml:space="preserve"> </w:t>
      </w:r>
      <w:r>
        <w:rPr>
          <w:bCs/>
          <w:b/>
        </w:rPr>
        <w:t xml:space="preserve">status</w:t>
      </w:r>
      <w:r>
        <w:t xml:space="preserve">,</w:t>
      </w:r>
      <w:r>
        <w:t xml:space="preserve"> </w:t>
      </w:r>
      <w:r>
        <w:rPr>
          <w:bCs/>
          <w:b/>
        </w:rPr>
        <w:t xml:space="preserve">resultado</w:t>
      </w:r>
      <w:r>
        <w:t xml:space="preserve">, bem como a possibilidade de</w:t>
      </w:r>
      <w:r>
        <w:t xml:space="preserve"> </w:t>
      </w:r>
      <w:r>
        <w:rPr>
          <w:bCs/>
          <w:b/>
        </w:rPr>
        <w:t xml:space="preserve">prolação imediata de decisão ou sentença</w:t>
      </w:r>
      <w:r>
        <w:t xml:space="preserve">, quando cabível.</w:t>
      </w:r>
    </w:p>
    <w:bookmarkStart w:id="943" w:name="observacao-importante"/>
    <w:bookmarkStart w:id="942" w:name="observação-importante"/>
    <w:p>
      <w:pPr>
        <w:pStyle w:val="Heading4"/>
      </w:pPr>
      <w:r>
        <w:t xml:space="preserve">18.47.1.</w:t>
      </w:r>
      <w:r>
        <w:t xml:space="preserve"> </w:t>
      </w:r>
      <w:r>
        <w:t xml:space="preserve">Observação Importante</w:t>
      </w:r>
      <w:hyperlink w:anchor="observacao-importante">
        <w:r>
          <w:rPr>
            <w:rStyle w:val="Hyperlink"/>
          </w:rPr>
          <w:t xml:space="preserve"></w:t>
        </w:r>
      </w:hyperlink>
    </w:p>
    <w:p>
      <w:pPr>
        <w:pStyle w:val="FirstParagraph"/>
      </w:pPr>
      <w:r>
        <w:t xml:space="preserve">Após o agendamento de uma audiência,</w:t>
      </w:r>
      <w:r>
        <w:t xml:space="preserve"> </w:t>
      </w:r>
      <w:r>
        <w:rPr>
          <w:bCs/>
          <w:b/>
        </w:rPr>
        <w:t xml:space="preserve">não é possível excluir a pendência</w:t>
      </w:r>
      <w:r>
        <w:t xml:space="preserve"> </w:t>
      </w:r>
      <w:r>
        <w:t xml:space="preserve">gerada pelo sistema.</w:t>
      </w:r>
    </w:p>
    <w:p>
      <w:pPr>
        <w:pStyle w:val="BodyText"/>
      </w:pPr>
      <w:r>
        <w:t xml:space="preserve">Caso a audiência não tenha sido realizada, a pendência deverá ser</w:t>
      </w:r>
      <w:r>
        <w:t xml:space="preserve"> </w:t>
      </w:r>
      <w:r>
        <w:rPr>
          <w:bCs/>
          <w:b/>
        </w:rPr>
        <w:t xml:space="preserve">obrigatoriamente movimentada</w:t>
      </w:r>
      <w:r>
        <w:t xml:space="preserve">, informando o motivo, tais como:</w:t>
      </w:r>
    </w:p>
    <w:p>
      <w:pPr>
        <w:numPr>
          <w:ilvl w:val="0"/>
          <w:numId w:val="1502"/>
        </w:numPr>
      </w:pPr>
      <w:r>
        <w:t xml:space="preserve">Audiência cancelada</w:t>
      </w:r>
    </w:p>
    <w:p>
      <w:pPr>
        <w:numPr>
          <w:ilvl w:val="0"/>
          <w:numId w:val="1502"/>
        </w:numPr>
      </w:pPr>
      <w:r>
        <w:t xml:space="preserve">Audiência redesignada</w:t>
      </w:r>
    </w:p>
    <w:p>
      <w:pPr>
        <w:numPr>
          <w:ilvl w:val="0"/>
          <w:numId w:val="1502"/>
        </w:numPr>
      </w:pPr>
      <w:r>
        <w:t xml:space="preserve">Audiência inserida por equívoco</w:t>
      </w:r>
    </w:p>
    <w:bookmarkEnd w:id="942"/>
    <w:bookmarkEnd w:id="943"/>
    <w:bookmarkStart w:id="945" w:name="movimentar-audiencia"/>
    <w:bookmarkStart w:id="944" w:name="movimentar-audiência"/>
    <w:p>
      <w:pPr>
        <w:pStyle w:val="Heading4"/>
      </w:pPr>
      <w:r>
        <w:t xml:space="preserve">18.47.2.</w:t>
      </w:r>
      <w:r>
        <w:t xml:space="preserve"> </w:t>
      </w:r>
      <w:r>
        <w:t xml:space="preserve">Movimentar Audiência</w:t>
      </w:r>
      <w:hyperlink w:anchor="movimentar-audiencia">
        <w:r>
          <w:rPr>
            <w:rStyle w:val="Hyperlink"/>
          </w:rPr>
          <w:t xml:space="preserve"></w:t>
        </w:r>
      </w:hyperlink>
    </w:p>
    <w:p>
      <w:pPr>
        <w:pStyle w:val="FirstParagraph"/>
      </w:pPr>
      <w:r>
        <w:t xml:space="preserve">Para realizar a movimentação da audiência:</w:t>
      </w:r>
    </w:p>
    <w:p>
      <w:pPr>
        <w:numPr>
          <w:ilvl w:val="0"/>
          <w:numId w:val="1503"/>
        </w:numPr>
      </w:pPr>
      <w:r>
        <w:t xml:space="preserve">Acesse o processo desejado.</w:t>
      </w:r>
    </w:p>
    <w:p>
      <w:pPr>
        <w:numPr>
          <w:ilvl w:val="0"/>
          <w:numId w:val="1503"/>
        </w:numPr>
      </w:pPr>
      <w:r>
        <w:t xml:space="preserve">Clique na opção</w:t>
      </w:r>
      <w:r>
        <w:t xml:space="preserve"> </w:t>
      </w:r>
      <w:r>
        <w:rPr>
          <w:bCs/>
          <w:b/>
        </w:rPr>
        <w:t xml:space="preserve">Movimentar Audiência</w:t>
      </w:r>
      <w:r>
        <w:t xml:space="preserve">.</w:t>
      </w:r>
    </w:p>
    <w:p>
      <w:pPr>
        <w:numPr>
          <w:ilvl w:val="0"/>
          <w:numId w:val="1503"/>
        </w:numPr>
      </w:pPr>
      <w:r>
        <w:t xml:space="preserve">Na seção</w:t>
      </w:r>
      <w:r>
        <w:t xml:space="preserve"> </w:t>
      </w:r>
      <w:r>
        <w:rPr>
          <w:bCs/>
          <w:b/>
        </w:rPr>
        <w:t xml:space="preserve">Arquivos</w:t>
      </w:r>
      <w:r>
        <w:t xml:space="preserve">, insira o</w:t>
      </w:r>
      <w:r>
        <w:t xml:space="preserve"> </w:t>
      </w:r>
      <w:r>
        <w:rPr>
          <w:bCs/>
          <w:b/>
        </w:rPr>
        <w:t xml:space="preserve">termo de audiência</w:t>
      </w:r>
      <w:r>
        <w:t xml:space="preserve">, podendo optar por:</w:t>
      </w:r>
      <w:r>
        <w:t xml:space="preserve"> </w:t>
      </w:r>
      <w:r>
        <w:t xml:space="preserve">-</w:t>
      </w:r>
      <w:r>
        <w:t xml:space="preserve"> </w:t>
      </w:r>
      <w:r>
        <w:rPr>
          <w:bCs/>
          <w:b/>
        </w:rPr>
        <w:t xml:space="preserve">Digitar o texto</w:t>
      </w:r>
      <w:r>
        <w:t xml:space="preserve"> </w:t>
      </w:r>
      <w:r>
        <w:t xml:space="preserve">diretamente no sistema (ex.: termo de retratação, ausência de vítima, ausência de partes);</w:t>
      </w:r>
      <w:r>
        <w:t xml:space="preserve"> </w:t>
      </w:r>
      <w:r>
        <w:t xml:space="preserve">-</w:t>
      </w:r>
      <w:r>
        <w:t xml:space="preserve"> </w:t>
      </w:r>
      <w:r>
        <w:rPr>
          <w:bCs/>
          <w:b/>
        </w:rPr>
        <w:t xml:space="preserve">Anexar arquivo em PDF</w:t>
      </w:r>
      <w:r>
        <w:t xml:space="preserve"> </w:t>
      </w:r>
      <w:r>
        <w:t xml:space="preserve">(ex.: termo assinado e posteriormente digitalizado).</w:t>
      </w:r>
    </w:p>
    <w:p>
      <w:pPr>
        <w:numPr>
          <w:ilvl w:val="0"/>
          <w:numId w:val="1503"/>
        </w:numPr>
      </w:pPr>
      <w:r>
        <w:t xml:space="preserve">Preencha os campos obrigatórios:</w:t>
      </w:r>
      <w:r>
        <w:t xml:space="preserve"> </w:t>
      </w:r>
      <w:r>
        <w:t xml:space="preserve">-</w:t>
      </w:r>
      <w:r>
        <w:t xml:space="preserve"> </w:t>
      </w:r>
      <w:r>
        <w:rPr>
          <w:bCs/>
          <w:b/>
        </w:rPr>
        <w:t xml:space="preserve">Status da audiência</w:t>
      </w:r>
      <w:r>
        <w:t xml:space="preserve">: realizada, cancelada, redesignada, negativa, entre outros;</w:t>
      </w:r>
      <w:r>
        <w:t xml:space="preserve"> </w:t>
      </w:r>
      <w:r>
        <w:t xml:space="preserve">-</w:t>
      </w:r>
      <w:r>
        <w:t xml:space="preserve"> </w:t>
      </w:r>
      <w:r>
        <w:rPr>
          <w:bCs/>
          <w:b/>
        </w:rPr>
        <w:t xml:space="preserve">Resultado da audiência</w:t>
      </w:r>
      <w:r>
        <w:t xml:space="preserve">: acordo, transação penal, declínio de competência, revelia, ausência de partes, etc.;</w:t>
      </w:r>
      <w:r>
        <w:t xml:space="preserve"> </w:t>
      </w:r>
      <w:r>
        <w:t xml:space="preserve">-</w:t>
      </w:r>
      <w:r>
        <w:t xml:space="preserve"> </w:t>
      </w:r>
      <w:r>
        <w:rPr>
          <w:bCs/>
          <w:b/>
        </w:rPr>
        <w:t xml:space="preserve">Número de pessoas ouvidas</w:t>
      </w:r>
      <w:r>
        <w:t xml:space="preserve">;</w:t>
      </w:r>
      <w:r>
        <w:t xml:space="preserve"> </w:t>
      </w:r>
      <w:r>
        <w:t xml:space="preserve">-</w:t>
      </w:r>
      <w:r>
        <w:t xml:space="preserve"> </w:t>
      </w:r>
      <w:r>
        <w:rPr>
          <w:bCs/>
          <w:b/>
        </w:rPr>
        <w:t xml:space="preserve">Valor do acordo</w:t>
      </w:r>
      <w:r>
        <w:t xml:space="preserve">, se aplicável;</w:t>
      </w:r>
      <w:r>
        <w:t xml:space="preserve"> </w:t>
      </w:r>
      <w:r>
        <w:t xml:space="preserve">-</w:t>
      </w:r>
      <w:r>
        <w:t xml:space="preserve"> </w:t>
      </w:r>
      <w:r>
        <w:rPr>
          <w:bCs/>
          <w:b/>
        </w:rPr>
        <w:t xml:space="preserve">Nome do responsável pela movimentação</w:t>
      </w:r>
      <w:r>
        <w:t xml:space="preserve">.</w:t>
      </w:r>
    </w:p>
    <w:bookmarkEnd w:id="944"/>
    <w:bookmarkEnd w:id="945"/>
    <w:bookmarkStart w:id="947" w:name="Xa6f84acdf0ccdc8a4916aa8f7ff1a804f94b680"/>
    <w:bookmarkStart w:id="946" w:name="Xf77b59b4d87199f45d687df31fe906309c29cd8"/>
    <w:p>
      <w:pPr>
        <w:pStyle w:val="Heading4"/>
      </w:pPr>
      <w:r>
        <w:t xml:space="preserve">18.47.3.</w:t>
      </w:r>
      <w:r>
        <w:t xml:space="preserve"> </w:t>
      </w:r>
      <w:r>
        <w:t xml:space="preserve">Sentença ou Decisão Proferida em Audiência</w:t>
      </w:r>
      <w:hyperlink w:anchor="Xa6f84acdf0ccdc8a4916aa8f7ff1a804f94b680">
        <w:r>
          <w:rPr>
            <w:rStyle w:val="Hyperlink"/>
          </w:rPr>
          <w:t xml:space="preserve"></w:t>
        </w:r>
      </w:hyperlink>
    </w:p>
    <w:p>
      <w:pPr>
        <w:pStyle w:val="FirstParagraph"/>
      </w:pPr>
      <w:r>
        <w:t xml:space="preserve">Quando o termo de audiência</w:t>
      </w:r>
      <w:r>
        <w:t xml:space="preserve"> </w:t>
      </w:r>
      <w:r>
        <w:rPr>
          <w:bCs/>
          <w:b/>
        </w:rPr>
        <w:t xml:space="preserve">contiver sentença</w:t>
      </w:r>
      <w:r>
        <w:t xml:space="preserve">, é possível realizar a movimentação diretamente como</w:t>
      </w:r>
      <w:r>
        <w:t xml:space="preserve"> </w:t>
      </w:r>
      <w:r>
        <w:rPr>
          <w:bCs/>
          <w:b/>
        </w:rPr>
        <w:t xml:space="preserve">sentença homologatória</w:t>
      </w:r>
      <w:r>
        <w:t xml:space="preserve">, sem necessidade de envio concluso ao magistrado.</w:t>
      </w:r>
    </w:p>
    <w:p>
      <w:pPr>
        <w:pStyle w:val="BodyText"/>
      </w:pPr>
      <w:r>
        <w:t xml:space="preserve">Procedimento:</w:t>
      </w:r>
    </w:p>
    <w:p>
      <w:pPr>
        <w:numPr>
          <w:ilvl w:val="0"/>
          <w:numId w:val="1504"/>
        </w:numPr>
      </w:pPr>
      <w:r>
        <w:t xml:space="preserve">Em</w:t>
      </w:r>
      <w:r>
        <w:t xml:space="preserve"> </w:t>
      </w:r>
      <w:r>
        <w:rPr>
          <w:bCs/>
          <w:b/>
        </w:rPr>
        <w:t xml:space="preserve">Tipo de Movimentação</w:t>
      </w:r>
      <w:r>
        <w:t xml:space="preserve">:</w:t>
      </w:r>
      <w:r>
        <w:t xml:space="preserve"> </w:t>
      </w:r>
      <w:r>
        <w:t xml:space="preserve">- Selecione</w:t>
      </w:r>
      <w:r>
        <w:t xml:space="preserve"> </w:t>
      </w:r>
      <w:r>
        <w:rPr>
          <w:bCs/>
          <w:b/>
        </w:rPr>
        <w:t xml:space="preserve">Sentença Homologatória</w:t>
      </w:r>
      <w:r>
        <w:t xml:space="preserve"> </w:t>
      </w:r>
      <w:r>
        <w:t xml:space="preserve">(ex.: movimentação 466 – homologação de acordo);</w:t>
      </w:r>
    </w:p>
    <w:p>
      <w:pPr>
        <w:numPr>
          <w:ilvl w:val="0"/>
          <w:numId w:val="1504"/>
        </w:numPr>
      </w:pPr>
      <w:r>
        <w:t xml:space="preserve">Em</w:t>
      </w:r>
      <w:r>
        <w:t xml:space="preserve"> </w:t>
      </w:r>
      <w:r>
        <w:rPr>
          <w:bCs/>
          <w:b/>
        </w:rPr>
        <w:t xml:space="preserve">Juiz</w:t>
      </w:r>
      <w:r>
        <w:t xml:space="preserve">:</w:t>
      </w:r>
      <w:r>
        <w:t xml:space="preserve"> </w:t>
      </w:r>
      <w:r>
        <w:t xml:space="preserve">- Informe o nome do magistrado;</w:t>
      </w:r>
    </w:p>
    <w:p>
      <w:pPr>
        <w:numPr>
          <w:ilvl w:val="0"/>
          <w:numId w:val="1504"/>
        </w:numPr>
      </w:pPr>
      <w:r>
        <w:t xml:space="preserve">Em</w:t>
      </w:r>
      <w:r>
        <w:t xml:space="preserve"> </w:t>
      </w:r>
      <w:r>
        <w:rPr>
          <w:bCs/>
          <w:b/>
        </w:rPr>
        <w:t xml:space="preserve">Realizado por</w:t>
      </w:r>
      <w:r>
        <w:t xml:space="preserve">:</w:t>
      </w:r>
      <w:r>
        <w:t xml:space="preserve"> </w:t>
      </w:r>
      <w:r>
        <w:t xml:space="preserve">- Informe também o nome do magistrado, para que a movimentação</w:t>
      </w:r>
      <w:r>
        <w:t xml:space="preserve"> </w:t>
      </w:r>
      <w:r>
        <w:rPr>
          <w:bCs/>
          <w:b/>
        </w:rPr>
        <w:t xml:space="preserve">gere produtividade judicial</w:t>
      </w:r>
      <w:r>
        <w:t xml:space="preserve">;</w:t>
      </w:r>
    </w:p>
    <w:p>
      <w:pPr>
        <w:numPr>
          <w:ilvl w:val="0"/>
          <w:numId w:val="1504"/>
        </w:numPr>
      </w:pPr>
      <w:r>
        <w:t xml:space="preserve">Marque a opção</w:t>
      </w:r>
      <w:r>
        <w:t xml:space="preserve"> </w:t>
      </w:r>
      <w:r>
        <w:rPr>
          <w:bCs/>
          <w:b/>
        </w:rPr>
        <w:t xml:space="preserve">Movimentar processo automaticamente</w:t>
      </w:r>
      <w:r>
        <w:t xml:space="preserve">;</w:t>
      </w:r>
    </w:p>
    <w:p>
      <w:pPr>
        <w:numPr>
          <w:ilvl w:val="0"/>
          <w:numId w:val="1504"/>
        </w:numPr>
      </w:pPr>
      <w:r>
        <w:t xml:space="preserve">Clique em</w:t>
      </w:r>
      <w:r>
        <w:t xml:space="preserve"> </w:t>
      </w:r>
      <w:r>
        <w:rPr>
          <w:bCs/>
          <w:b/>
        </w:rPr>
        <w:t xml:space="preserve">Salvar</w:t>
      </w:r>
      <w:r>
        <w:t xml:space="preserve">.</w:t>
      </w:r>
    </w:p>
    <w:bookmarkEnd w:id="946"/>
    <w:bookmarkEnd w:id="947"/>
    <w:bookmarkStart w:id="949" w:name="decisao-interlocutoria"/>
    <w:bookmarkStart w:id="948" w:name="decisão-interlocutória"/>
    <w:p>
      <w:pPr>
        <w:pStyle w:val="Heading4"/>
      </w:pPr>
      <w:r>
        <w:t xml:space="preserve">18.47.4.</w:t>
      </w:r>
      <w:r>
        <w:t xml:space="preserve"> </w:t>
      </w:r>
      <w:r>
        <w:t xml:space="preserve">Decisão Interlocutória</w:t>
      </w:r>
      <w:hyperlink w:anchor="decisao-interlocutoria">
        <w:r>
          <w:rPr>
            <w:rStyle w:val="Hyperlink"/>
          </w:rPr>
          <w:t xml:space="preserve"></w:t>
        </w:r>
      </w:hyperlink>
    </w:p>
    <w:p>
      <w:pPr>
        <w:pStyle w:val="FirstParagraph"/>
      </w:pPr>
      <w:r>
        <w:t xml:space="preserve">Se o termo de audiência contiver apenas</w:t>
      </w:r>
      <w:r>
        <w:t xml:space="preserve"> </w:t>
      </w:r>
      <w:r>
        <w:rPr>
          <w:bCs/>
          <w:b/>
        </w:rPr>
        <w:t xml:space="preserve">decisão interlocutória</w:t>
      </w:r>
      <w:r>
        <w:t xml:space="preserve">, o procedimento será semelhante, observando-se as seguintes diferenças:</w:t>
      </w:r>
    </w:p>
    <w:p>
      <w:pPr>
        <w:numPr>
          <w:ilvl w:val="0"/>
          <w:numId w:val="1505"/>
        </w:numPr>
      </w:pPr>
      <w:r>
        <w:t xml:space="preserve">Em</w:t>
      </w:r>
      <w:r>
        <w:t xml:space="preserve"> </w:t>
      </w:r>
      <w:r>
        <w:rPr>
          <w:bCs/>
          <w:b/>
        </w:rPr>
        <w:t xml:space="preserve">Tipo de Movimentação</w:t>
      </w:r>
      <w:r>
        <w:t xml:space="preserve">:</w:t>
      </w:r>
      <w:r>
        <w:t xml:space="preserve"> </w:t>
      </w:r>
      <w:r>
        <w:t xml:space="preserve">- Selecione</w:t>
      </w:r>
      <w:r>
        <w:t xml:space="preserve"> </w:t>
      </w:r>
      <w:r>
        <w:rPr>
          <w:bCs/>
          <w:b/>
        </w:rPr>
        <w:t xml:space="preserve">Decisão</w:t>
      </w:r>
      <w:r>
        <w:t xml:space="preserve">;</w:t>
      </w:r>
    </w:p>
    <w:p>
      <w:pPr>
        <w:numPr>
          <w:ilvl w:val="0"/>
          <w:numId w:val="1505"/>
        </w:numPr>
      </w:pPr>
      <w:r>
        <w:t xml:space="preserve">Em</w:t>
      </w:r>
      <w:r>
        <w:t xml:space="preserve"> </w:t>
      </w:r>
      <w:r>
        <w:rPr>
          <w:bCs/>
          <w:b/>
        </w:rPr>
        <w:t xml:space="preserve">Juiz</w:t>
      </w:r>
      <w:r>
        <w:t xml:space="preserve">:</w:t>
      </w:r>
      <w:r>
        <w:t xml:space="preserve"> </w:t>
      </w:r>
      <w:r>
        <w:t xml:space="preserve">- Informe o nome do magistrado;</w:t>
      </w:r>
    </w:p>
    <w:p>
      <w:pPr>
        <w:numPr>
          <w:ilvl w:val="0"/>
          <w:numId w:val="1505"/>
        </w:numPr>
      </w:pPr>
      <w:r>
        <w:t xml:space="preserve">Em</w:t>
      </w:r>
      <w:r>
        <w:t xml:space="preserve"> </w:t>
      </w:r>
      <w:r>
        <w:rPr>
          <w:bCs/>
          <w:b/>
        </w:rPr>
        <w:t xml:space="preserve">Realizado por</w:t>
      </w:r>
      <w:r>
        <w:t xml:space="preserve">:</w:t>
      </w:r>
      <w:r>
        <w:t xml:space="preserve"> </w:t>
      </w:r>
      <w:r>
        <w:t xml:space="preserve">- Informe o nome do servidor responsável;</w:t>
      </w:r>
    </w:p>
    <w:p>
      <w:pPr>
        <w:numPr>
          <w:ilvl w:val="0"/>
          <w:numId w:val="1505"/>
        </w:numPr>
      </w:pPr>
      <w:r>
        <w:t xml:space="preserve">Nesta hipótese, o sistema</w:t>
      </w:r>
      <w:r>
        <w:t xml:space="preserve"> </w:t>
      </w:r>
      <w:r>
        <w:rPr>
          <w:bCs/>
          <w:b/>
        </w:rPr>
        <w:t xml:space="preserve">não gerará produtividade ao magistrado</w:t>
      </w:r>
      <w:r>
        <w:t xml:space="preserve">.</w:t>
      </w:r>
    </w:p>
    <w:bookmarkEnd w:id="948"/>
    <w:bookmarkEnd w:id="949"/>
    <w:bookmarkStart w:id="951" w:name="resultado-da-movimentacao"/>
    <w:bookmarkStart w:id="950" w:name="resultado-da-movimentação"/>
    <w:p>
      <w:pPr>
        <w:pStyle w:val="Heading4"/>
      </w:pPr>
      <w:r>
        <w:t xml:space="preserve">18.47.5.</w:t>
      </w:r>
      <w:r>
        <w:t xml:space="preserve"> </w:t>
      </w:r>
      <w:r>
        <w:t xml:space="preserve">Resultado da Movimentação</w:t>
      </w:r>
      <w:hyperlink w:anchor="resultado-da-movimentacao">
        <w:r>
          <w:rPr>
            <w:rStyle w:val="Hyperlink"/>
          </w:rPr>
          <w:t xml:space="preserve"></w:t>
        </w:r>
      </w:hyperlink>
    </w:p>
    <w:p>
      <w:pPr>
        <w:pStyle w:val="FirstParagraph"/>
      </w:pPr>
      <w:r>
        <w:t xml:space="preserve">Após a conclusão:</w:t>
      </w:r>
    </w:p>
    <w:p>
      <w:pPr>
        <w:numPr>
          <w:ilvl w:val="0"/>
          <w:numId w:val="1506"/>
        </w:numPr>
      </w:pPr>
      <w:r>
        <w:t xml:space="preserve">A movimentação será registrada na aba</w:t>
      </w:r>
      <w:r>
        <w:t xml:space="preserve"> </w:t>
      </w:r>
      <w:r>
        <w:rPr>
          <w:bCs/>
          <w:b/>
        </w:rPr>
        <w:t xml:space="preserve">Movimentações</w:t>
      </w:r>
      <w:r>
        <w:t xml:space="preserve"> </w:t>
      </w:r>
      <w:r>
        <w:t xml:space="preserve">do processo;</w:t>
      </w:r>
    </w:p>
    <w:p>
      <w:pPr>
        <w:numPr>
          <w:ilvl w:val="0"/>
          <w:numId w:val="1506"/>
        </w:numPr>
      </w:pPr>
      <w:r>
        <w:t xml:space="preserve">A audiência será considerada devidamente movimentada, eliminando pendências;</w:t>
      </w:r>
    </w:p>
    <w:p>
      <w:pPr>
        <w:numPr>
          <w:ilvl w:val="0"/>
          <w:numId w:val="1506"/>
        </w:numPr>
      </w:pPr>
      <w:r>
        <w:t xml:space="preserve">A depender do tipo selecionado:</w:t>
      </w:r>
      <w:r>
        <w:t xml:space="preserve"> </w:t>
      </w:r>
      <w:r>
        <w:t xml:space="preserve">- A movimentação poderá ser apenas registral; ou</w:t>
      </w:r>
      <w:r>
        <w:t xml:space="preserve"> </w:t>
      </w:r>
      <w:r>
        <w:t xml:space="preserve">- Poderá</w:t>
      </w:r>
      <w:r>
        <w:t xml:space="preserve"> </w:t>
      </w:r>
      <w:r>
        <w:rPr>
          <w:bCs/>
          <w:b/>
        </w:rPr>
        <w:t xml:space="preserve">gerar produtividade diretamente ao magistrado</w:t>
      </w:r>
      <w:r>
        <w:t xml:space="preserve">, sem necessidade de conclusão.</w:t>
      </w:r>
    </w:p>
    <w:bookmarkEnd w:id="950"/>
    <w:bookmarkEnd w:id="951"/>
    <w:bookmarkStart w:id="953" w:name="resumo"/>
    <w:bookmarkStart w:id="952" w:name="resumo-42"/>
    <w:p>
      <w:pPr>
        <w:pStyle w:val="Heading4"/>
      </w:pPr>
      <w:r>
        <w:t xml:space="preserve">18.47.6.</w:t>
      </w:r>
      <w:r>
        <w:t xml:space="preserve"> </w:t>
      </w:r>
      <w:r>
        <w:t xml:space="preserve">Resumo</w:t>
      </w:r>
      <w:hyperlink w:anchor="resumo">
        <w:r>
          <w:rPr>
            <w:rStyle w:val="Hyperlink"/>
          </w:rPr>
          <w:t xml:space="preserve"></w:t>
        </w:r>
      </w:hyperlink>
    </w:p>
    <w:p>
      <w:pPr>
        <w:pStyle w:val="FirstParagraph"/>
      </w:pPr>
      <w:r>
        <w:t xml:space="preserve">A movimentação de audiência no ProJUDI permite:</w:t>
      </w:r>
    </w:p>
    <w:p>
      <w:pPr>
        <w:numPr>
          <w:ilvl w:val="0"/>
          <w:numId w:val="1507"/>
        </w:numPr>
      </w:pPr>
      <w:r>
        <w:t xml:space="preserve">Inserir o termo de audiência de forma digitável ou por arquivo anexado;</w:t>
      </w:r>
    </w:p>
    <w:p>
      <w:pPr>
        <w:numPr>
          <w:ilvl w:val="0"/>
          <w:numId w:val="1507"/>
        </w:numPr>
      </w:pPr>
      <w:r>
        <w:t xml:space="preserve">Registrar status e resultado da audiência;</w:t>
      </w:r>
    </w:p>
    <w:p>
      <w:pPr>
        <w:numPr>
          <w:ilvl w:val="0"/>
          <w:numId w:val="1507"/>
        </w:numPr>
      </w:pPr>
      <w:r>
        <w:t xml:space="preserve">Proferir decisão ou sentença diretamente em audiência;</w:t>
      </w:r>
    </w:p>
    <w:p>
      <w:pPr>
        <w:numPr>
          <w:ilvl w:val="0"/>
          <w:numId w:val="1507"/>
        </w:numPr>
      </w:pPr>
      <w:r>
        <w:t xml:space="preserve">Gerar produtividade judicial quando cabível;</w:t>
      </w:r>
    </w:p>
    <w:p>
      <w:pPr>
        <w:numPr>
          <w:ilvl w:val="0"/>
          <w:numId w:val="1507"/>
        </w:numPr>
      </w:pPr>
      <w:r>
        <w:t xml:space="preserve">Dar regular andamento ao processo de forma célere e organizada.</w:t>
      </w:r>
    </w:p>
    <w:bookmarkEnd w:id="952"/>
    <w:bookmarkEnd w:id="953"/>
    <w:bookmarkEnd w:id="954"/>
    <w:bookmarkEnd w:id="955"/>
    <w:p>
      <w:pPr>
        <w:pStyle w:val="FirstParagraph"/>
      </w:pPr>
      <w:bookmarkStart w:id="956" w:name="document-projud_48_criandomodelo"/>
      <w:bookmarkEnd w:id="956"/>
    </w:p>
    <w:bookmarkStart w:id="973" w:name="criando-modelos-de-documento"/>
    <w:p>
      <w:pPr>
        <w:pStyle w:val="Heading3"/>
      </w:pPr>
      <w:r>
        <w:t xml:space="preserve">18.48.</w:t>
      </w:r>
      <w:r>
        <w:t xml:space="preserve"> </w:t>
      </w:r>
      <w:r>
        <w:t xml:space="preserve">Criando Modelos de Documento</w:t>
      </w:r>
      <w:hyperlink w:anchor="criando-modelos-de-documento">
        <w:r>
          <w:rPr>
            <w:rStyle w:val="Hyperlink"/>
          </w:rPr>
          <w:t xml:space="preserve"></w:t>
        </w:r>
      </w:hyperlink>
    </w:p>
    <w:p>
      <w:pPr>
        <w:pStyle w:val="FirstParagraph"/>
      </w:pPr>
      <w:r>
        <w:t xml:space="preserve">Nesta aula, será apresentado o procedimento para</w:t>
      </w:r>
      <w:r>
        <w:t xml:space="preserve"> </w:t>
      </w:r>
      <w:r>
        <w:rPr>
          <w:bCs/>
          <w:b/>
        </w:rPr>
        <w:t xml:space="preserve">criação de modelos de documentos</w:t>
      </w:r>
      <w:r>
        <w:t xml:space="preserve"> </w:t>
      </w:r>
      <w:r>
        <w:t xml:space="preserve">no sistema</w:t>
      </w:r>
      <w:r>
        <w:t xml:space="preserve"> </w:t>
      </w:r>
      <w:r>
        <w:rPr>
          <w:bCs/>
          <w:b/>
        </w:rPr>
        <w:t xml:space="preserve">ProJUDI</w:t>
      </w:r>
      <w:r>
        <w:t xml:space="preserve">, utilizando a funcionalidade disponível no menu</w:t>
      </w:r>
      <w:r>
        <w:t xml:space="preserve"> </w:t>
      </w:r>
      <w:r>
        <w:rPr>
          <w:bCs/>
          <w:b/>
        </w:rPr>
        <w:t xml:space="preserve">Outros &gt; Meus Modelos de Documentos</w:t>
      </w:r>
      <w:r>
        <w:t xml:space="preserve">.</w:t>
      </w:r>
    </w:p>
    <w:p>
      <w:pPr>
        <w:pStyle w:val="BodyText"/>
      </w:pPr>
      <w:r>
        <w:t xml:space="preserve">Esses modelos permitem</w:t>
      </w:r>
      <w:r>
        <w:t xml:space="preserve"> </w:t>
      </w:r>
      <w:r>
        <w:rPr>
          <w:bCs/>
          <w:b/>
        </w:rPr>
        <w:t xml:space="preserve">padronização</w:t>
      </w:r>
      <w:r>
        <w:t xml:space="preserve">,</w:t>
      </w:r>
      <w:r>
        <w:t xml:space="preserve"> </w:t>
      </w:r>
      <w:r>
        <w:rPr>
          <w:bCs/>
          <w:b/>
        </w:rPr>
        <w:t xml:space="preserve">agilidade</w:t>
      </w:r>
      <w:r>
        <w:t xml:space="preserve"> </w:t>
      </w:r>
      <w:r>
        <w:t xml:space="preserve">e</w:t>
      </w:r>
      <w:r>
        <w:t xml:space="preserve"> </w:t>
      </w:r>
      <w:r>
        <w:rPr>
          <w:bCs/>
          <w:b/>
        </w:rPr>
        <w:t xml:space="preserve">automação</w:t>
      </w:r>
      <w:r>
        <w:t xml:space="preserve"> </w:t>
      </w:r>
      <w:r>
        <w:t xml:space="preserve">na expedição de documentos, por meio do uso de</w:t>
      </w:r>
      <w:r>
        <w:t xml:space="preserve"> </w:t>
      </w:r>
      <w:r>
        <w:rPr>
          <w:bCs/>
          <w:b/>
        </w:rPr>
        <w:t xml:space="preserve">variáveis dinâmicas</w:t>
      </w:r>
      <w:r>
        <w:t xml:space="preserve">.</w:t>
      </w:r>
    </w:p>
    <w:bookmarkStart w:id="958" w:name="acesso-a-funcionalidade"/>
    <w:bookmarkStart w:id="957" w:name="acesso-à-funcionalidade-4"/>
    <w:p>
      <w:pPr>
        <w:pStyle w:val="Heading4"/>
      </w:pPr>
      <w:r>
        <w:t xml:space="preserve">18.48.1.</w:t>
      </w:r>
      <w:r>
        <w:t xml:space="preserve"> </w:t>
      </w:r>
      <w:r>
        <w:t xml:space="preserve">Acesso à Funcionalidade</w:t>
      </w:r>
      <w:hyperlink w:anchor="acesso-a-funcionalidade">
        <w:r>
          <w:rPr>
            <w:rStyle w:val="Hyperlink"/>
          </w:rPr>
          <w:t xml:space="preserve"></w:t>
        </w:r>
      </w:hyperlink>
    </w:p>
    <w:p>
      <w:pPr>
        <w:pStyle w:val="FirstParagraph"/>
      </w:pPr>
      <w:r>
        <w:t xml:space="preserve">Para acessar a área de modelos de documentos:</w:t>
      </w:r>
    </w:p>
    <w:p>
      <w:pPr>
        <w:numPr>
          <w:ilvl w:val="0"/>
          <w:numId w:val="1508"/>
        </w:numPr>
      </w:pPr>
      <w:r>
        <w:t xml:space="preserve">Clique no menu superior</w:t>
      </w:r>
      <w:r>
        <w:t xml:space="preserve"> </w:t>
      </w:r>
      <w:r>
        <w:rPr>
          <w:bCs/>
          <w:b/>
        </w:rPr>
        <w:t xml:space="preserve">Outros</w:t>
      </w:r>
      <w:r>
        <w:t xml:space="preserve">.</w:t>
      </w:r>
    </w:p>
    <w:p>
      <w:pPr>
        <w:numPr>
          <w:ilvl w:val="0"/>
          <w:numId w:val="1508"/>
        </w:numPr>
      </w:pPr>
      <w:r>
        <w:t xml:space="preserve">Selecione a opção</w:t>
      </w:r>
      <w:r>
        <w:t xml:space="preserve"> </w:t>
      </w:r>
      <w:r>
        <w:rPr>
          <w:bCs/>
          <w:b/>
        </w:rPr>
        <w:t xml:space="preserve">Meus Modelos de Documentos</w:t>
      </w:r>
      <w:r>
        <w:t xml:space="preserve">.</w:t>
      </w:r>
    </w:p>
    <w:p>
      <w:pPr>
        <w:numPr>
          <w:ilvl w:val="0"/>
          <w:numId w:val="1508"/>
        </w:numPr>
      </w:pPr>
      <w:r>
        <w:t xml:space="preserve">Para visualizar modelos já existentes, clique em</w:t>
      </w:r>
      <w:r>
        <w:t xml:space="preserve"> </w:t>
      </w:r>
      <w:r>
        <w:rPr>
          <w:bCs/>
          <w:b/>
        </w:rPr>
        <w:t xml:space="preserve">Pesquisar</w:t>
      </w:r>
      <w:r>
        <w:t xml:space="preserve">.</w:t>
      </w:r>
    </w:p>
    <w:p>
      <w:pPr>
        <w:numPr>
          <w:ilvl w:val="0"/>
          <w:numId w:val="1508"/>
        </w:numPr>
      </w:pPr>
      <w:r>
        <w:t xml:space="preserve">Para criar um novo modelo, clique em</w:t>
      </w:r>
      <w:r>
        <w:t xml:space="preserve"> </w:t>
      </w:r>
      <w:r>
        <w:rPr>
          <w:bCs/>
          <w:b/>
        </w:rPr>
        <w:t xml:space="preserve">Novo</w:t>
      </w:r>
      <w:r>
        <w:t xml:space="preserve">.</w:t>
      </w:r>
    </w:p>
    <w:bookmarkEnd w:id="957"/>
    <w:bookmarkEnd w:id="958"/>
    <w:bookmarkStart w:id="960" w:name="criacao-de-novo-modelo"/>
    <w:bookmarkStart w:id="959" w:name="criação-de-novo-modelo"/>
    <w:p>
      <w:pPr>
        <w:pStyle w:val="Heading4"/>
      </w:pPr>
      <w:r>
        <w:t xml:space="preserve">18.48.2.</w:t>
      </w:r>
      <w:r>
        <w:t xml:space="preserve"> </w:t>
      </w:r>
      <w:r>
        <w:t xml:space="preserve">Criação de Novo Modelo</w:t>
      </w:r>
      <w:hyperlink w:anchor="criacao-de-novo-modelo">
        <w:r>
          <w:rPr>
            <w:rStyle w:val="Hyperlink"/>
          </w:rPr>
          <w:t xml:space="preserve"></w:t>
        </w:r>
      </w:hyperlink>
    </w:p>
    <w:p>
      <w:pPr>
        <w:pStyle w:val="FirstParagraph"/>
      </w:pPr>
      <w:r>
        <w:t xml:space="preserve">Na tela de cadastro do modelo, preencha os seguintes campos:</w:t>
      </w:r>
    </w:p>
    <w:p>
      <w:pPr>
        <w:numPr>
          <w:ilvl w:val="0"/>
          <w:numId w:val="1509"/>
        </w:numPr>
        <w:pStyle w:val="BlockText"/>
      </w:pPr>
      <w:r>
        <w:rPr>
          <w:bCs/>
          <w:b/>
        </w:rPr>
        <w:t xml:space="preserve">Descrição</w:t>
      </w:r>
      <w:r>
        <w:t xml:space="preserve">:</w:t>
      </w:r>
    </w:p>
    <w:p>
      <w:pPr>
        <w:numPr>
          <w:ilvl w:val="0"/>
          <w:numId w:val="1510"/>
        </w:numPr>
        <w:pStyle w:val="BlockText"/>
      </w:pPr>
      <w:r>
        <w:t xml:space="preserve">Informe um nome claro e objetivo para o modelo</w:t>
      </w:r>
    </w:p>
    <w:p>
      <w:pPr>
        <w:pStyle w:val="BlockText"/>
      </w:pPr>
      <w:r>
        <w:t xml:space="preserve">(ex.:</w:t>
      </w:r>
      <w:r>
        <w:t xml:space="preserve"> </w:t>
      </w:r>
      <w:r>
        <w:rPr>
          <w:iCs/>
          <w:i/>
        </w:rPr>
        <w:t xml:space="preserve">Mandado de Citação Criminal</w:t>
      </w:r>
      <w:r>
        <w:t xml:space="preserve">,</w:t>
      </w:r>
      <w:r>
        <w:t xml:space="preserve"> </w:t>
      </w:r>
      <w:r>
        <w:rPr>
          <w:iCs/>
          <w:i/>
        </w:rPr>
        <w:t xml:space="preserve">Certidão de Decurso de Prazo</w:t>
      </w:r>
      <w:r>
        <w:t xml:space="preserve">).</w:t>
      </w:r>
    </w:p>
    <w:p>
      <w:pPr>
        <w:numPr>
          <w:ilvl w:val="0"/>
          <w:numId w:val="1511"/>
        </w:numPr>
        <w:pStyle w:val="BlockText"/>
      </w:pPr>
      <w:r>
        <w:rPr>
          <w:bCs/>
          <w:b/>
        </w:rPr>
        <w:t xml:space="preserve">Tipo de Documento</w:t>
      </w:r>
      <w:r>
        <w:t xml:space="preserve">:</w:t>
      </w:r>
    </w:p>
    <w:p>
      <w:pPr>
        <w:numPr>
          <w:ilvl w:val="0"/>
          <w:numId w:val="1512"/>
        </w:numPr>
        <w:pStyle w:val="BlockText"/>
      </w:pPr>
      <w:r>
        <w:t xml:space="preserve">Selecione o tipo correspondente, como:</w:t>
      </w:r>
    </w:p>
    <w:p>
      <w:pPr>
        <w:numPr>
          <w:ilvl w:val="1"/>
          <w:numId w:val="1513"/>
        </w:numPr>
        <w:pStyle w:val="BlockText"/>
      </w:pPr>
      <w:r>
        <w:t xml:space="preserve">Citação</w:t>
      </w:r>
    </w:p>
    <w:p>
      <w:pPr>
        <w:numPr>
          <w:ilvl w:val="1"/>
          <w:numId w:val="1513"/>
        </w:numPr>
        <w:pStyle w:val="BlockText"/>
      </w:pPr>
      <w:r>
        <w:t xml:space="preserve">Intimação</w:t>
      </w:r>
    </w:p>
    <w:p>
      <w:pPr>
        <w:numPr>
          <w:ilvl w:val="1"/>
          <w:numId w:val="1513"/>
        </w:numPr>
        <w:pStyle w:val="BlockText"/>
      </w:pPr>
      <w:r>
        <w:t xml:space="preserve">Alvará</w:t>
      </w:r>
    </w:p>
    <w:p>
      <w:pPr>
        <w:numPr>
          <w:ilvl w:val="1"/>
          <w:numId w:val="1513"/>
        </w:numPr>
        <w:pStyle w:val="BlockText"/>
      </w:pPr>
      <w:r>
        <w:t xml:space="preserve">Mandado</w:t>
      </w:r>
    </w:p>
    <w:p>
      <w:pPr>
        <w:numPr>
          <w:ilvl w:val="1"/>
          <w:numId w:val="1513"/>
        </w:numPr>
        <w:pStyle w:val="BlockText"/>
      </w:pPr>
      <w:r>
        <w:t xml:space="preserve">Certidão</w:t>
      </w:r>
    </w:p>
    <w:p>
      <w:pPr>
        <w:numPr>
          <w:ilvl w:val="1"/>
          <w:numId w:val="1513"/>
        </w:numPr>
        <w:pStyle w:val="BlockText"/>
      </w:pPr>
      <w:r>
        <w:t xml:space="preserve">Ofício</w:t>
      </w:r>
    </w:p>
    <w:p>
      <w:pPr>
        <w:numPr>
          <w:ilvl w:val="0"/>
          <w:numId w:val="1514"/>
        </w:numPr>
        <w:pStyle w:val="BlockText"/>
      </w:pPr>
      <w:r>
        <w:rPr>
          <w:bCs/>
          <w:b/>
        </w:rPr>
        <w:t xml:space="preserve">Competência</w:t>
      </w:r>
      <w:r>
        <w:t xml:space="preserve">:</w:t>
      </w:r>
    </w:p>
    <w:p>
      <w:pPr>
        <w:numPr>
          <w:ilvl w:val="0"/>
          <w:numId w:val="1515"/>
        </w:numPr>
        <w:pStyle w:val="BlockText"/>
      </w:pPr>
      <w:r>
        <w:t xml:space="preserve">Indique a área de atuação:</w:t>
      </w:r>
    </w:p>
    <w:p>
      <w:pPr>
        <w:numPr>
          <w:ilvl w:val="1"/>
          <w:numId w:val="1516"/>
        </w:numPr>
        <w:pStyle w:val="BlockText"/>
      </w:pPr>
      <w:r>
        <w:t xml:space="preserve">Cível</w:t>
      </w:r>
    </w:p>
    <w:p>
      <w:pPr>
        <w:numPr>
          <w:ilvl w:val="1"/>
          <w:numId w:val="1516"/>
        </w:numPr>
        <w:pStyle w:val="BlockText"/>
      </w:pPr>
      <w:r>
        <w:t xml:space="preserve">Criminal</w:t>
      </w:r>
    </w:p>
    <w:p>
      <w:pPr>
        <w:numPr>
          <w:ilvl w:val="1"/>
          <w:numId w:val="1516"/>
        </w:numPr>
        <w:pStyle w:val="BlockText"/>
      </w:pPr>
      <w:r>
        <w:t xml:space="preserve">Juizado</w:t>
      </w:r>
    </w:p>
    <w:p>
      <w:pPr>
        <w:numPr>
          <w:ilvl w:val="1"/>
          <w:numId w:val="1516"/>
        </w:numPr>
        <w:pStyle w:val="BlockText"/>
      </w:pPr>
      <w:r>
        <w:t xml:space="preserve">Família, entre outras.</w:t>
      </w:r>
    </w:p>
    <w:p>
      <w:pPr>
        <w:pStyle w:val="FirstParagraph"/>
      </w:pPr>
      <w:r>
        <w:t xml:space="preserve">Nota</w:t>
      </w:r>
    </w:p>
    <w:p>
      <w:pPr>
        <w:pStyle w:val="BodyText"/>
      </w:pPr>
      <w:r>
        <w:t xml:space="preserve">O modelo criado ficará</w:t>
      </w:r>
      <w:r>
        <w:t xml:space="preserve"> </w:t>
      </w:r>
      <w:r>
        <w:rPr>
          <w:bCs/>
          <w:b/>
        </w:rPr>
        <w:t xml:space="preserve">disponível para todos os usuários da unidade judiciária (vara)</w:t>
      </w:r>
      <w:r>
        <w:t xml:space="preserve">.</w:t>
      </w:r>
    </w:p>
    <w:bookmarkEnd w:id="959"/>
    <w:bookmarkEnd w:id="960"/>
    <w:bookmarkStart w:id="962" w:name="insercao-e-edicao-do-conteudo"/>
    <w:bookmarkStart w:id="961" w:name="inserção-e-edição-do-conteúdo"/>
    <w:p>
      <w:pPr>
        <w:pStyle w:val="Heading4"/>
      </w:pPr>
      <w:r>
        <w:t xml:space="preserve">18.48.3.</w:t>
      </w:r>
      <w:r>
        <w:t xml:space="preserve"> </w:t>
      </w:r>
      <w:r>
        <w:t xml:space="preserve">Inserção e Edição do Conteúdo</w:t>
      </w:r>
      <w:hyperlink w:anchor="insercao-e-edicao-do-conteudo">
        <w:r>
          <w:rPr>
            <w:rStyle w:val="Hyperlink"/>
          </w:rPr>
          <w:t xml:space="preserve"></w:t>
        </w:r>
      </w:hyperlink>
    </w:p>
    <w:p>
      <w:pPr>
        <w:numPr>
          <w:ilvl w:val="0"/>
          <w:numId w:val="1517"/>
        </w:numPr>
      </w:pPr>
      <w:r>
        <w:t xml:space="preserve">Copie e cole o texto do documento no campo</w:t>
      </w:r>
      <w:r>
        <w:t xml:space="preserve"> </w:t>
      </w:r>
      <w:r>
        <w:rPr>
          <w:bCs/>
          <w:b/>
        </w:rPr>
        <w:t xml:space="preserve">Inserir texto</w:t>
      </w:r>
      <w:r>
        <w:t xml:space="preserve">.</w:t>
      </w:r>
    </w:p>
    <w:p>
      <w:pPr>
        <w:numPr>
          <w:ilvl w:val="0"/>
          <w:numId w:val="1517"/>
        </w:numPr>
      </w:pPr>
      <w:r>
        <w:t xml:space="preserve">Utilize o botão</w:t>
      </w:r>
      <w:r>
        <w:t xml:space="preserve"> </w:t>
      </w:r>
      <w:r>
        <w:rPr>
          <w:bCs/>
          <w:b/>
        </w:rPr>
        <w:t xml:space="preserve">Maximizar</w:t>
      </w:r>
      <w:r>
        <w:t xml:space="preserve"> </w:t>
      </w:r>
      <w:r>
        <w:t xml:space="preserve">para facilitar a edição e visualização do conteúdo.</w:t>
      </w:r>
    </w:p>
    <w:p>
      <w:pPr>
        <w:pStyle w:val="FirstParagraph"/>
      </w:pPr>
      <w:r>
        <w:t xml:space="preserve">Ao colar textos provenientes de editores externos (Word, LibreOffice, etc.), pode ocorrer a inserção de</w:t>
      </w:r>
      <w:r>
        <w:t xml:space="preserve"> </w:t>
      </w:r>
      <w:r>
        <w:rPr>
          <w:bCs/>
          <w:b/>
        </w:rPr>
        <w:t xml:space="preserve">âncoras ocultas</w:t>
      </w:r>
      <w:r>
        <w:t xml:space="preserve">, identificadas por ícones de bandeira azul.</w:t>
      </w:r>
    </w:p>
    <w:p>
      <w:pPr>
        <w:pStyle w:val="BodyText"/>
      </w:pPr>
      <w:r>
        <w:t xml:space="preserve">Para removê-las:</w:t>
      </w:r>
    </w:p>
    <w:p>
      <w:pPr>
        <w:numPr>
          <w:ilvl w:val="0"/>
          <w:numId w:val="1518"/>
        </w:numPr>
      </w:pPr>
      <w:r>
        <w:t xml:space="preserve">Clique com o botão direito sobre a âncora;</w:t>
      </w:r>
    </w:p>
    <w:p>
      <w:pPr>
        <w:numPr>
          <w:ilvl w:val="0"/>
          <w:numId w:val="1518"/>
        </w:numPr>
      </w:pPr>
      <w:r>
        <w:t xml:space="preserve">Selecione a opção</w:t>
      </w:r>
      <w:r>
        <w:t xml:space="preserve"> </w:t>
      </w:r>
      <w:r>
        <w:rPr>
          <w:bCs/>
          <w:b/>
        </w:rPr>
        <w:t xml:space="preserve">Remover âncora</w:t>
      </w:r>
      <w:r>
        <w:t xml:space="preserve">.</w:t>
      </w:r>
    </w:p>
    <w:bookmarkEnd w:id="961"/>
    <w:bookmarkEnd w:id="962"/>
    <w:bookmarkStart w:id="964" w:name="formatacao-do-texto"/>
    <w:bookmarkStart w:id="963" w:name="formatação-do-texto"/>
    <w:p>
      <w:pPr>
        <w:pStyle w:val="Heading4"/>
      </w:pPr>
      <w:r>
        <w:t xml:space="preserve">18.48.4.</w:t>
      </w:r>
      <w:r>
        <w:t xml:space="preserve"> </w:t>
      </w:r>
      <w:r>
        <w:t xml:space="preserve">Formatação do Texto</w:t>
      </w:r>
      <w:hyperlink w:anchor="formatacao-do-texto">
        <w:r>
          <w:rPr>
            <w:rStyle w:val="Hyperlink"/>
          </w:rPr>
          <w:t xml:space="preserve"></w:t>
        </w:r>
      </w:hyperlink>
    </w:p>
    <w:p>
      <w:pPr>
        <w:pStyle w:val="FirstParagraph"/>
      </w:pPr>
      <w:r>
        <w:t xml:space="preserve">A formatação deve ser realizada preferencialmente por meio do botão</w:t>
      </w:r>
      <w:r>
        <w:t xml:space="preserve"> </w:t>
      </w:r>
      <w:r>
        <w:rPr>
          <w:bCs/>
          <w:b/>
        </w:rPr>
        <w:t xml:space="preserve">Estilo</w:t>
      </w:r>
      <w:r>
        <w:t xml:space="preserve">, garantindo padronização visual dos documentos.</w:t>
      </w:r>
    </w:p>
    <w:p>
      <w:pPr>
        <w:pStyle w:val="BodyText"/>
      </w:pPr>
      <w:r>
        <w:t xml:space="preserve">Opções mais utilizadas:</w:t>
      </w:r>
    </w:p>
    <w:p>
      <w:pPr>
        <w:numPr>
          <w:ilvl w:val="0"/>
          <w:numId w:val="1519"/>
        </w:numPr>
      </w:pPr>
      <w:r>
        <w:rPr>
          <w:bCs/>
          <w:b/>
        </w:rPr>
        <w:t xml:space="preserve">Parágrafo 1</w:t>
      </w:r>
      <w:r>
        <w:t xml:space="preserve">: recuo de 2 cm</w:t>
      </w:r>
    </w:p>
    <w:p>
      <w:pPr>
        <w:numPr>
          <w:ilvl w:val="0"/>
          <w:numId w:val="1519"/>
        </w:numPr>
      </w:pPr>
      <w:r>
        <w:rPr>
          <w:bCs/>
          <w:b/>
        </w:rPr>
        <w:t xml:space="preserve">Parágrafo 2</w:t>
      </w:r>
      <w:r>
        <w:t xml:space="preserve">: recuo de 3 cm (padrão mais utilizado)</w:t>
      </w:r>
    </w:p>
    <w:p>
      <w:pPr>
        <w:numPr>
          <w:ilvl w:val="0"/>
          <w:numId w:val="1519"/>
        </w:numPr>
      </w:pPr>
      <w:r>
        <w:rPr>
          <w:bCs/>
          <w:b/>
        </w:rPr>
        <w:t xml:space="preserve">Parágrafo 3</w:t>
      </w:r>
      <w:r>
        <w:t xml:space="preserve">: recuo de 4 cm</w:t>
      </w:r>
    </w:p>
    <w:p>
      <w:pPr>
        <w:numPr>
          <w:ilvl w:val="0"/>
          <w:numId w:val="1519"/>
        </w:numPr>
      </w:pPr>
      <w:r>
        <w:rPr>
          <w:bCs/>
          <w:b/>
        </w:rPr>
        <w:t xml:space="preserve">Emenda</w:t>
      </w:r>
      <w:r>
        <w:t xml:space="preserve">: utilizado para títulos ou trechos de destaque</w:t>
      </w:r>
    </w:p>
    <w:p>
      <w:pPr>
        <w:pStyle w:val="FirstParagraph"/>
      </w:pPr>
      <w:r>
        <w:t xml:space="preserve">Dica</w:t>
      </w:r>
    </w:p>
    <w:p>
      <w:pPr>
        <w:pStyle w:val="BodyText"/>
      </w:pPr>
      <w:r>
        <w:t xml:space="preserve">O espaçamento entre linhas (ex.: 1,15 ou 1,5) será preservado conforme o texto colado no editor.</w:t>
      </w:r>
    </w:p>
    <w:bookmarkEnd w:id="963"/>
    <w:bookmarkEnd w:id="964"/>
    <w:bookmarkStart w:id="966" w:name="insercao-de-variaveis"/>
    <w:bookmarkStart w:id="965" w:name="inserção-de-variáveis"/>
    <w:p>
      <w:pPr>
        <w:pStyle w:val="Heading4"/>
      </w:pPr>
      <w:r>
        <w:t xml:space="preserve">18.48.5.</w:t>
      </w:r>
      <w:r>
        <w:t xml:space="preserve"> </w:t>
      </w:r>
      <w:r>
        <w:t xml:space="preserve">Inserção de Variáveis</w:t>
      </w:r>
      <w:hyperlink w:anchor="insercao-de-variaveis">
        <w:r>
          <w:rPr>
            <w:rStyle w:val="Hyperlink"/>
          </w:rPr>
          <w:t xml:space="preserve"></w:t>
        </w:r>
      </w:hyperlink>
    </w:p>
    <w:p>
      <w:pPr>
        <w:pStyle w:val="FirstParagraph"/>
      </w:pPr>
      <w:r>
        <w:t xml:space="preserve">O ProJUDI permite a utilização de</w:t>
      </w:r>
      <w:r>
        <w:t xml:space="preserve"> </w:t>
      </w:r>
      <w:r>
        <w:rPr>
          <w:bCs/>
          <w:b/>
        </w:rPr>
        <w:t xml:space="preserve">variáveis automáticas</w:t>
      </w:r>
      <w:r>
        <w:t xml:space="preserve">, que são preenchidas pelo sistema no momento da expedição do documento, conforme os dados do processo.</w:t>
      </w:r>
    </w:p>
    <w:p>
      <w:pPr>
        <w:pStyle w:val="BodyText"/>
      </w:pPr>
      <w:r>
        <w:t xml:space="preserve">Exemplos de variáveis:</w:t>
      </w:r>
    </w:p>
    <w:p>
      <w:pPr>
        <w:numPr>
          <w:ilvl w:val="0"/>
          <w:numId w:val="1520"/>
        </w:numPr>
      </w:pPr>
      <w:r>
        <w:rPr>
          <w:rStyle w:val="VerbatimChar"/>
        </w:rPr>
        <w:t xml:space="preserve">${nomeParte}</w:t>
      </w:r>
      <w:r>
        <w:t xml:space="preserve"> </w:t>
      </w:r>
      <w:r>
        <w:t xml:space="preserve">– Nome da parte ou do réu</w:t>
      </w:r>
    </w:p>
    <w:p>
      <w:pPr>
        <w:numPr>
          <w:ilvl w:val="0"/>
          <w:numId w:val="1520"/>
        </w:numPr>
      </w:pPr>
      <w:r>
        <w:rPr>
          <w:rStyle w:val="VerbatimChar"/>
        </w:rPr>
        <w:t xml:space="preserve">${numeroProcesso}</w:t>
      </w:r>
      <w:r>
        <w:t xml:space="preserve"> </w:t>
      </w:r>
      <w:r>
        <w:t xml:space="preserve">– Número do processo</w:t>
      </w:r>
    </w:p>
    <w:p>
      <w:pPr>
        <w:numPr>
          <w:ilvl w:val="0"/>
          <w:numId w:val="1520"/>
        </w:numPr>
      </w:pPr>
      <w:r>
        <w:rPr>
          <w:rStyle w:val="VerbatimChar"/>
        </w:rPr>
        <w:t xml:space="preserve">${assinatura}</w:t>
      </w:r>
      <w:r>
        <w:t xml:space="preserve"> </w:t>
      </w:r>
      <w:r>
        <w:t xml:space="preserve">– Campo de assinatura automática</w:t>
      </w:r>
    </w:p>
    <w:p>
      <w:pPr>
        <w:pStyle w:val="FirstParagraph"/>
      </w:pPr>
      <w:r>
        <w:t xml:space="preserve">Nota</w:t>
      </w:r>
    </w:p>
    <w:p>
      <w:pPr>
        <w:pStyle w:val="BodyText"/>
      </w:pPr>
      <w:r>
        <w:t xml:space="preserve">O uso de variáveis será detalhado de forma aprofundada na</w:t>
      </w:r>
      <w:r>
        <w:t xml:space="preserve"> </w:t>
      </w:r>
      <w:r>
        <w:rPr>
          <w:bCs/>
          <w:b/>
        </w:rPr>
        <w:t xml:space="preserve">aula seguinte</w:t>
      </w:r>
      <w:r>
        <w:t xml:space="preserve">.</w:t>
      </w:r>
    </w:p>
    <w:bookmarkEnd w:id="965"/>
    <w:bookmarkEnd w:id="966"/>
    <w:bookmarkStart w:id="968" w:name="finalizacao-do-modelo"/>
    <w:bookmarkStart w:id="967" w:name="finalização-do-modelo"/>
    <w:p>
      <w:pPr>
        <w:pStyle w:val="Heading4"/>
      </w:pPr>
      <w:r>
        <w:t xml:space="preserve">18.48.6.</w:t>
      </w:r>
      <w:r>
        <w:t xml:space="preserve"> </w:t>
      </w:r>
      <w:r>
        <w:t xml:space="preserve">Finalização do Modelo</w:t>
      </w:r>
      <w:hyperlink w:anchor="finalizacao-do-modelo">
        <w:r>
          <w:rPr>
            <w:rStyle w:val="Hyperlink"/>
          </w:rPr>
          <w:t xml:space="preserve"></w:t>
        </w:r>
      </w:hyperlink>
    </w:p>
    <w:p>
      <w:pPr>
        <w:pStyle w:val="FirstParagraph"/>
      </w:pPr>
      <w:r>
        <w:t xml:space="preserve">Após concluir a edição do texto:</w:t>
      </w:r>
    </w:p>
    <w:p>
      <w:pPr>
        <w:numPr>
          <w:ilvl w:val="0"/>
          <w:numId w:val="1521"/>
        </w:numPr>
      </w:pPr>
      <w:r>
        <w:t xml:space="preserve">Clique em</w:t>
      </w:r>
      <w:r>
        <w:t xml:space="preserve"> </w:t>
      </w:r>
      <w:r>
        <w:rPr>
          <w:bCs/>
          <w:b/>
        </w:rPr>
        <w:t xml:space="preserve">Salvar</w:t>
      </w:r>
      <w:r>
        <w:t xml:space="preserve"> </w:t>
      </w:r>
      <w:r>
        <w:t xml:space="preserve">para registrar o modelo.</w:t>
      </w:r>
    </w:p>
    <w:p>
      <w:pPr>
        <w:numPr>
          <w:ilvl w:val="0"/>
          <w:numId w:val="1521"/>
        </w:numPr>
      </w:pPr>
      <w:r>
        <w:t xml:space="preserve">Utilize a opção</w:t>
      </w:r>
      <w:r>
        <w:t xml:space="preserve"> </w:t>
      </w:r>
      <w:r>
        <w:rPr>
          <w:bCs/>
          <w:b/>
        </w:rPr>
        <w:t xml:space="preserve">Pré-visualizar</w:t>
      </w:r>
      <w:r>
        <w:t xml:space="preserve"> </w:t>
      </w:r>
      <w:r>
        <w:t xml:space="preserve">para conferir o resultado final.</w:t>
      </w:r>
    </w:p>
    <w:p>
      <w:pPr>
        <w:numPr>
          <w:ilvl w:val="0"/>
          <w:numId w:val="1521"/>
        </w:numPr>
      </w:pPr>
      <w:r>
        <w:t xml:space="preserve">Ajuste:</w:t>
      </w:r>
      <w:r>
        <w:t xml:space="preserve"> </w:t>
      </w:r>
      <w:r>
        <w:t xml:space="preserve">- Quebras de linha excessivas;</w:t>
      </w:r>
      <w:r>
        <w:t xml:space="preserve"> </w:t>
      </w:r>
      <w:r>
        <w:t xml:space="preserve">- Espaços em branco;</w:t>
      </w:r>
      <w:r>
        <w:t xml:space="preserve"> </w:t>
      </w:r>
      <w:r>
        <w:t xml:space="preserve">- Recuos e alinhamentos, a fim de manter o documento, preferencialmente, em</w:t>
      </w:r>
      <w:r>
        <w:t xml:space="preserve"> </w:t>
      </w:r>
      <w:r>
        <w:rPr>
          <w:bCs/>
          <w:b/>
        </w:rPr>
        <w:t xml:space="preserve">uma única lauda</w:t>
      </w:r>
      <w:r>
        <w:t xml:space="preserve">.</w:t>
      </w:r>
    </w:p>
    <w:bookmarkEnd w:id="967"/>
    <w:bookmarkEnd w:id="968"/>
    <w:bookmarkStart w:id="970" w:name="edicao-e-remocao-de-modelos"/>
    <w:bookmarkStart w:id="969" w:name="edição-e-remoção-de-modelos"/>
    <w:p>
      <w:pPr>
        <w:pStyle w:val="Heading4"/>
      </w:pPr>
      <w:r>
        <w:t xml:space="preserve">18.48.7.</w:t>
      </w:r>
      <w:r>
        <w:t xml:space="preserve"> </w:t>
      </w:r>
      <w:r>
        <w:t xml:space="preserve">Edição e Remoção de Modelos</w:t>
      </w:r>
      <w:hyperlink w:anchor="edicao-e-remocao-de-modelos">
        <w:r>
          <w:rPr>
            <w:rStyle w:val="Hyperlink"/>
          </w:rPr>
          <w:t xml:space="preserve"></w:t>
        </w:r>
      </w:hyperlink>
    </w:p>
    <w:p>
      <w:pPr>
        <w:numPr>
          <w:ilvl w:val="0"/>
          <w:numId w:val="1522"/>
        </w:numPr>
      </w:pPr>
      <w:r>
        <w:t xml:space="preserve">Para editar um modelo existente, clique em</w:t>
      </w:r>
      <w:r>
        <w:t xml:space="preserve"> </w:t>
      </w:r>
      <w:r>
        <w:rPr>
          <w:bCs/>
          <w:b/>
        </w:rPr>
        <w:t xml:space="preserve">Alterar</w:t>
      </w:r>
      <w:r>
        <w:t xml:space="preserve">.</w:t>
      </w:r>
    </w:p>
    <w:p>
      <w:pPr>
        <w:numPr>
          <w:ilvl w:val="0"/>
          <w:numId w:val="1522"/>
        </w:numPr>
      </w:pPr>
      <w:r>
        <w:t xml:space="preserve">Para excluir, clique em</w:t>
      </w:r>
      <w:r>
        <w:t xml:space="preserve"> </w:t>
      </w:r>
      <w:r>
        <w:rPr>
          <w:bCs/>
          <w:b/>
        </w:rPr>
        <w:t xml:space="preserve">Remover</w:t>
      </w:r>
      <w:r>
        <w:t xml:space="preserve">.</w:t>
      </w:r>
    </w:p>
    <w:p>
      <w:pPr>
        <w:pStyle w:val="FirstParagraph"/>
      </w:pPr>
      <w:r>
        <w:t xml:space="preserve">Durante a edição, é recomendável:</w:t>
      </w:r>
    </w:p>
    <w:p>
      <w:pPr>
        <w:numPr>
          <w:ilvl w:val="0"/>
          <w:numId w:val="1523"/>
        </w:numPr>
      </w:pPr>
      <w:r>
        <w:t xml:space="preserve">Remover espaços indevidos antes do cabeçalho (ex.: “Autos nº …”);</w:t>
      </w:r>
    </w:p>
    <w:p>
      <w:pPr>
        <w:numPr>
          <w:ilvl w:val="0"/>
          <w:numId w:val="1523"/>
        </w:numPr>
      </w:pPr>
      <w:r>
        <w:t xml:space="preserve">Centralizar títulos como</w:t>
      </w:r>
      <w:r>
        <w:t xml:space="preserve"> </w:t>
      </w:r>
      <w:r>
        <w:rPr>
          <w:bCs/>
          <w:b/>
        </w:rPr>
        <w:t xml:space="preserve">Mandado de Citação</w:t>
      </w:r>
      <w:r>
        <w:t xml:space="preserve">,</w:t>
      </w:r>
      <w:r>
        <w:t xml:space="preserve"> </w:t>
      </w:r>
      <w:r>
        <w:rPr>
          <w:bCs/>
          <w:b/>
        </w:rPr>
        <w:t xml:space="preserve">Certidão</w:t>
      </w:r>
      <w:r>
        <w:t xml:space="preserve">, etc.;</w:t>
      </w:r>
    </w:p>
    <w:p>
      <w:pPr>
        <w:numPr>
          <w:ilvl w:val="0"/>
          <w:numId w:val="1523"/>
        </w:numPr>
      </w:pPr>
      <w:r>
        <w:t xml:space="preserve">Ajustar parágrafos e recuos utilizando exclusivamente o botão</w:t>
      </w:r>
      <w:r>
        <w:t xml:space="preserve"> </w:t>
      </w:r>
      <w:r>
        <w:rPr>
          <w:bCs/>
          <w:b/>
        </w:rPr>
        <w:t xml:space="preserve">Estilo</w:t>
      </w:r>
      <w:r>
        <w:t xml:space="preserve">.</w:t>
      </w:r>
    </w:p>
    <w:bookmarkEnd w:id="969"/>
    <w:bookmarkEnd w:id="970"/>
    <w:bookmarkStart w:id="972" w:name="conclusao"/>
    <w:bookmarkStart w:id="971" w:name="conclusão"/>
    <w:p>
      <w:pPr>
        <w:pStyle w:val="Heading4"/>
      </w:pPr>
      <w:r>
        <w:t xml:space="preserve">18.48.8.</w:t>
      </w:r>
      <w:r>
        <w:t xml:space="preserve"> </w:t>
      </w:r>
      <w:r>
        <w:t xml:space="preserve">Conclusão</w:t>
      </w:r>
      <w:hyperlink w:anchor="conclusao">
        <w:r>
          <w:rPr>
            <w:rStyle w:val="Hyperlink"/>
          </w:rPr>
          <w:t xml:space="preserve"></w:t>
        </w:r>
      </w:hyperlink>
    </w:p>
    <w:p>
      <w:pPr>
        <w:pStyle w:val="FirstParagraph"/>
      </w:pPr>
      <w:r>
        <w:t xml:space="preserve">Após o salvamento, o modelo ficará disponível na listagem de</w:t>
      </w:r>
      <w:r>
        <w:t xml:space="preserve"> </w:t>
      </w:r>
      <w:r>
        <w:rPr>
          <w:bCs/>
          <w:b/>
        </w:rPr>
        <w:t xml:space="preserve">Meus Modelos de Documentos</w:t>
      </w:r>
      <w:r>
        <w:t xml:space="preserve">, podendo ser utilizado em futuras expedições, com</w:t>
      </w:r>
      <w:r>
        <w:t xml:space="preserve"> </w:t>
      </w:r>
      <w:r>
        <w:rPr>
          <w:bCs/>
          <w:b/>
        </w:rPr>
        <w:t xml:space="preserve">preenchimento automático das variáveis</w:t>
      </w:r>
      <w:r>
        <w:t xml:space="preserve"> </w:t>
      </w:r>
      <w:r>
        <w:t xml:space="preserve">e manutenção do padrão institucional da unidade.</w:t>
      </w:r>
    </w:p>
    <w:bookmarkEnd w:id="971"/>
    <w:bookmarkEnd w:id="972"/>
    <w:bookmarkEnd w:id="973"/>
    <w:p>
      <w:pPr>
        <w:pStyle w:val="BodyText"/>
      </w:pPr>
      <w:bookmarkStart w:id="974" w:name="document-projud_49_variaveis"/>
      <w:bookmarkEnd w:id="974"/>
    </w:p>
    <w:bookmarkStart w:id="991" w:name="variaveis"/>
    <w:bookmarkStart w:id="990" w:name="variáveis"/>
    <w:p>
      <w:pPr>
        <w:pStyle w:val="Heading3"/>
      </w:pPr>
      <w:r>
        <w:t xml:space="preserve">18.49.</w:t>
      </w:r>
      <w:r>
        <w:t xml:space="preserve"> </w:t>
      </w:r>
      <w:r>
        <w:t xml:space="preserve">Variáveis</w:t>
      </w:r>
      <w:hyperlink w:anchor="variaveis">
        <w:r>
          <w:rPr>
            <w:rStyle w:val="Hyperlink"/>
          </w:rPr>
          <w:t xml:space="preserve"></w:t>
        </w:r>
      </w:hyperlink>
    </w:p>
    <w:p>
      <w:pPr>
        <w:pStyle w:val="FirstParagraph"/>
      </w:pPr>
      <w:r>
        <w:t xml:space="preserve">Nesta aula, será demonstrado como inserir</w:t>
      </w:r>
      <w:r>
        <w:t xml:space="preserve"> </w:t>
      </w:r>
      <w:r>
        <w:rPr>
          <w:bCs/>
          <w:b/>
        </w:rPr>
        <w:t xml:space="preserve">variáveis</w:t>
      </w:r>
      <w:r>
        <w:t xml:space="preserve"> </w:t>
      </w:r>
      <w:r>
        <w:t xml:space="preserve">nos modelos de documentos do sistema</w:t>
      </w:r>
      <w:r>
        <w:t xml:space="preserve"> </w:t>
      </w:r>
      <w:r>
        <w:rPr>
          <w:bCs/>
          <w:b/>
        </w:rPr>
        <w:t xml:space="preserve">ProJUDI</w:t>
      </w:r>
      <w:r>
        <w:t xml:space="preserve">. O uso de variáveis é</w:t>
      </w:r>
      <w:r>
        <w:t xml:space="preserve"> </w:t>
      </w:r>
      <w:r>
        <w:rPr>
          <w:bCs/>
          <w:b/>
        </w:rPr>
        <w:t xml:space="preserve">opcional</w:t>
      </w:r>
      <w:r>
        <w:t xml:space="preserve">, porém altamente recomendado, pois proporciona</w:t>
      </w:r>
      <w:r>
        <w:t xml:space="preserve"> </w:t>
      </w:r>
      <w:r>
        <w:rPr>
          <w:bCs/>
          <w:b/>
        </w:rPr>
        <w:t xml:space="preserve">automação</w:t>
      </w:r>
      <w:r>
        <w:t xml:space="preserve">,</w:t>
      </w:r>
      <w:r>
        <w:t xml:space="preserve"> </w:t>
      </w:r>
      <w:r>
        <w:rPr>
          <w:bCs/>
          <w:b/>
        </w:rPr>
        <w:t xml:space="preserve">padronização</w:t>
      </w:r>
      <w:r>
        <w:t xml:space="preserve"> </w:t>
      </w:r>
      <w:r>
        <w:t xml:space="preserve">e</w:t>
      </w:r>
      <w:r>
        <w:t xml:space="preserve"> </w:t>
      </w:r>
      <w:r>
        <w:rPr>
          <w:bCs/>
          <w:b/>
        </w:rPr>
        <w:t xml:space="preserve">redução de erros manuais</w:t>
      </w:r>
      <w:r>
        <w:t xml:space="preserve"> </w:t>
      </w:r>
      <w:r>
        <w:t xml:space="preserve">na elaboração de documentos.</w:t>
      </w:r>
    </w:p>
    <w:bookmarkStart w:id="976" w:name="o-que-sao-variaveis"/>
    <w:bookmarkStart w:id="975" w:name="o-que-são-variáveis"/>
    <w:p>
      <w:pPr>
        <w:pStyle w:val="Heading4"/>
      </w:pPr>
      <w:r>
        <w:t xml:space="preserve">18.49.1.</w:t>
      </w:r>
      <w:r>
        <w:t xml:space="preserve"> </w:t>
      </w:r>
      <w:r>
        <w:t xml:space="preserve">O que são Variáveis</w:t>
      </w:r>
      <w:hyperlink w:anchor="o-que-sao-variaveis">
        <w:r>
          <w:rPr>
            <w:rStyle w:val="Hyperlink"/>
          </w:rPr>
          <w:t xml:space="preserve"></w:t>
        </w:r>
      </w:hyperlink>
    </w:p>
    <w:p>
      <w:pPr>
        <w:pStyle w:val="FirstParagraph"/>
      </w:pPr>
      <w:r>
        <w:t xml:space="preserve">As variáveis são</w:t>
      </w:r>
      <w:r>
        <w:t xml:space="preserve"> </w:t>
      </w:r>
      <w:r>
        <w:rPr>
          <w:bCs/>
          <w:b/>
        </w:rPr>
        <w:t xml:space="preserve">comandos automáticos</w:t>
      </w:r>
      <w:r>
        <w:t xml:space="preserve"> </w:t>
      </w:r>
      <w:r>
        <w:t xml:space="preserve">que o sistema substitui por informações reais do processo no momento da geração do documento.</w:t>
      </w:r>
    </w:p>
    <w:p>
      <w:pPr>
        <w:pStyle w:val="BodyText"/>
      </w:pPr>
      <w:r>
        <w:t xml:space="preserve">Exemplos de substituição automática:</w:t>
      </w:r>
    </w:p>
    <w:p>
      <w:pPr>
        <w:numPr>
          <w:ilvl w:val="0"/>
          <w:numId w:val="1524"/>
        </w:numPr>
      </w:pPr>
      <w:r>
        <w:rPr>
          <w:rStyle w:val="VerbatimChar"/>
        </w:rPr>
        <w:t xml:space="preserve">${assinaturaJuiz}</w:t>
      </w:r>
      <w:r>
        <w:t xml:space="preserve"> </w:t>
      </w:r>
      <w:r>
        <w:t xml:space="preserve">→ Nome e cargo do magistrado responsável</w:t>
      </w:r>
    </w:p>
    <w:p>
      <w:pPr>
        <w:numPr>
          <w:ilvl w:val="0"/>
          <w:numId w:val="1524"/>
        </w:numPr>
      </w:pPr>
      <w:r>
        <w:rPr>
          <w:rStyle w:val="VerbatimChar"/>
        </w:rPr>
        <w:t xml:space="preserve">${dataAtual}</w:t>
      </w:r>
      <w:r>
        <w:t xml:space="preserve"> </w:t>
      </w:r>
      <w:r>
        <w:t xml:space="preserve">→ Data corrente da expedição do documento</w:t>
      </w:r>
    </w:p>
    <w:p>
      <w:pPr>
        <w:numPr>
          <w:ilvl w:val="0"/>
          <w:numId w:val="1524"/>
        </w:numPr>
      </w:pPr>
      <w:r>
        <w:rPr>
          <w:rStyle w:val="VerbatimChar"/>
        </w:rPr>
        <w:t xml:space="preserve">${partePassiva}</w:t>
      </w:r>
      <w:r>
        <w:t xml:space="preserve"> </w:t>
      </w:r>
      <w:r>
        <w:t xml:space="preserve">→ Nome da parte ré no processo</w:t>
      </w:r>
    </w:p>
    <w:bookmarkEnd w:id="975"/>
    <w:bookmarkEnd w:id="976"/>
    <w:bookmarkStart w:id="978" w:name="como-inserir-uma-variavel"/>
    <w:bookmarkStart w:id="977" w:name="como-inserir-uma-variável"/>
    <w:p>
      <w:pPr>
        <w:pStyle w:val="Heading4"/>
      </w:pPr>
      <w:r>
        <w:t xml:space="preserve">18.49.2.</w:t>
      </w:r>
      <w:r>
        <w:t xml:space="preserve"> </w:t>
      </w:r>
      <w:r>
        <w:t xml:space="preserve">Como Inserir uma Variável</w:t>
      </w:r>
      <w:hyperlink w:anchor="como-inserir-uma-variavel">
        <w:r>
          <w:rPr>
            <w:rStyle w:val="Hyperlink"/>
          </w:rPr>
          <w:t xml:space="preserve"></w:t>
        </w:r>
      </w:hyperlink>
    </w:p>
    <w:p>
      <w:pPr>
        <w:pStyle w:val="FirstParagraph"/>
      </w:pPr>
      <w:r>
        <w:t xml:space="preserve">Para inserir uma variável em um modelo de documento:</w:t>
      </w:r>
    </w:p>
    <w:p>
      <w:pPr>
        <w:numPr>
          <w:ilvl w:val="0"/>
          <w:numId w:val="1525"/>
        </w:numPr>
      </w:pPr>
      <w:r>
        <w:t xml:space="preserve">Acesse a edição do modelo em</w:t>
      </w:r>
      <w:r>
        <w:t xml:space="preserve"> </w:t>
      </w:r>
      <w:r>
        <w:rPr>
          <w:bCs/>
          <w:b/>
        </w:rPr>
        <w:t xml:space="preserve">Outros &gt; Meus Modelos de Documentos</w:t>
      </w:r>
      <w:r>
        <w:t xml:space="preserve">.</w:t>
      </w:r>
    </w:p>
    <w:p>
      <w:pPr>
        <w:numPr>
          <w:ilvl w:val="0"/>
          <w:numId w:val="1525"/>
        </w:numPr>
      </w:pPr>
      <w:r>
        <w:t xml:space="preserve">Clique no botão</w:t>
      </w:r>
      <w:r>
        <w:t xml:space="preserve"> </w:t>
      </w:r>
      <w:r>
        <w:rPr>
          <w:bCs/>
          <w:b/>
        </w:rPr>
        <w:t xml:space="preserve">Variável</w:t>
      </w:r>
      <w:r>
        <w:t xml:space="preserve">, localizado no editor de texto.</w:t>
      </w:r>
    </w:p>
    <w:p>
      <w:pPr>
        <w:numPr>
          <w:ilvl w:val="0"/>
          <w:numId w:val="1525"/>
        </w:numPr>
      </w:pPr>
      <w:r>
        <w:t xml:space="preserve">Será exibida uma janela contendo a</w:t>
      </w:r>
      <w:r>
        <w:t xml:space="preserve"> </w:t>
      </w:r>
      <w:r>
        <w:rPr>
          <w:bCs/>
          <w:b/>
        </w:rPr>
        <w:t xml:space="preserve">lista de variáveis disponíveis</w:t>
      </w:r>
      <w:r>
        <w:t xml:space="preserve">.</w:t>
      </w:r>
    </w:p>
    <w:p>
      <w:pPr>
        <w:numPr>
          <w:ilvl w:val="0"/>
          <w:numId w:val="1525"/>
        </w:numPr>
      </w:pPr>
      <w:r>
        <w:t xml:space="preserve">Localize a variável desejada e clique sobre ela para copiá-la.</w:t>
      </w:r>
    </w:p>
    <w:p>
      <w:pPr>
        <w:numPr>
          <w:ilvl w:val="0"/>
          <w:numId w:val="1525"/>
        </w:numPr>
      </w:pPr>
      <w:r>
        <w:t xml:space="preserve">Cole a variável no ponto exato do texto onde a informação deverá ser exibida.</w:t>
      </w:r>
    </w:p>
    <w:bookmarkEnd w:id="977"/>
    <w:bookmarkEnd w:id="978"/>
    <w:bookmarkStart w:id="984" w:name="exemplos-praticos-de-uso"/>
    <w:bookmarkStart w:id="983" w:name="exemplos-práticos-de-uso"/>
    <w:p>
      <w:pPr>
        <w:pStyle w:val="Heading4"/>
      </w:pPr>
      <w:r>
        <w:t xml:space="preserve">18.49.3.</w:t>
      </w:r>
      <w:r>
        <w:t xml:space="preserve"> </w:t>
      </w:r>
      <w:r>
        <w:t xml:space="preserve">Exemplos Práticos de Uso</w:t>
      </w:r>
      <w:hyperlink w:anchor="exemplos-praticos-de-uso">
        <w:r>
          <w:rPr>
            <w:rStyle w:val="Hyperlink"/>
          </w:rPr>
          <w:t xml:space="preserve"></w:t>
        </w:r>
      </w:hyperlink>
    </w:p>
    <w:bookmarkStart w:id="979" w:name="assinatura-do-magistrado"/>
    <w:p>
      <w:pPr>
        <w:pStyle w:val="Heading5"/>
      </w:pPr>
      <w:r>
        <w:t xml:space="preserve">18.49.3.1.</w:t>
      </w:r>
      <w:r>
        <w:t xml:space="preserve"> </w:t>
      </w:r>
      <w:r>
        <w:t xml:space="preserve">Assinatura do Magistrado</w:t>
      </w:r>
      <w:hyperlink w:anchor="assinatura-do-magistrado">
        <w:r>
          <w:rPr>
            <w:rStyle w:val="Hyperlink"/>
          </w:rPr>
          <w:t xml:space="preserve"></w:t>
        </w:r>
      </w:hyperlink>
    </w:p>
    <w:p>
      <w:pPr>
        <w:numPr>
          <w:ilvl w:val="0"/>
          <w:numId w:val="1526"/>
        </w:numPr>
      </w:pPr>
      <w:r>
        <w:rPr>
          <w:bCs/>
          <w:b/>
        </w:rPr>
        <w:t xml:space="preserve">Variável</w:t>
      </w:r>
      <w:r>
        <w:t xml:space="preserve">:</w:t>
      </w:r>
      <w:r>
        <w:t xml:space="preserve"> </w:t>
      </w:r>
      <w:r>
        <w:rPr>
          <w:rStyle w:val="VerbatimChar"/>
        </w:rPr>
        <w:t xml:space="preserve">${assinaturaJuiz}</w:t>
      </w:r>
    </w:p>
    <w:p>
      <w:pPr>
        <w:numPr>
          <w:ilvl w:val="0"/>
          <w:numId w:val="1526"/>
        </w:numPr>
      </w:pPr>
      <w:r>
        <w:rPr>
          <w:bCs/>
          <w:b/>
        </w:rPr>
        <w:t xml:space="preserve">Finalidade</w:t>
      </w:r>
      <w:r>
        <w:t xml:space="preserve">: Exibir automaticamente o nome e o cargo do juiz de direito</w:t>
      </w:r>
    </w:p>
    <w:p>
      <w:pPr>
        <w:numPr>
          <w:ilvl w:val="0"/>
          <w:numId w:val="1526"/>
        </w:numPr>
      </w:pPr>
      <w:r>
        <w:rPr>
          <w:bCs/>
          <w:b/>
        </w:rPr>
        <w:t xml:space="preserve">Utilização recomendada</w:t>
      </w:r>
      <w:r>
        <w:t xml:space="preserve">: Rodapé do documento, no campo de assinatura</w:t>
      </w:r>
    </w:p>
    <w:bookmarkEnd w:id="979"/>
    <w:bookmarkStart w:id="981" w:name="parte-passiva-reu"/>
    <w:bookmarkStart w:id="980" w:name="parte-passiva-réu"/>
    <w:p>
      <w:pPr>
        <w:pStyle w:val="Heading5"/>
      </w:pPr>
      <w:r>
        <w:t xml:space="preserve">18.49.3.2.</w:t>
      </w:r>
      <w:r>
        <w:t xml:space="preserve"> </w:t>
      </w:r>
      <w:r>
        <w:t xml:space="preserve">Parte Passiva (Réu)</w:t>
      </w:r>
      <w:hyperlink w:anchor="parte-passiva-reu">
        <w:r>
          <w:rPr>
            <w:rStyle w:val="Hyperlink"/>
          </w:rPr>
          <w:t xml:space="preserve"></w:t>
        </w:r>
      </w:hyperlink>
    </w:p>
    <w:p>
      <w:pPr>
        <w:numPr>
          <w:ilvl w:val="0"/>
          <w:numId w:val="1527"/>
        </w:numPr>
      </w:pPr>
      <w:r>
        <w:rPr>
          <w:bCs/>
          <w:b/>
        </w:rPr>
        <w:t xml:space="preserve">Variável</w:t>
      </w:r>
      <w:r>
        <w:t xml:space="preserve">:</w:t>
      </w:r>
      <w:r>
        <w:t xml:space="preserve"> </w:t>
      </w:r>
      <w:r>
        <w:rPr>
          <w:rStyle w:val="VerbatimChar"/>
        </w:rPr>
        <w:t xml:space="preserve">${partePassiva}</w:t>
      </w:r>
    </w:p>
    <w:p>
      <w:pPr>
        <w:numPr>
          <w:ilvl w:val="0"/>
          <w:numId w:val="1527"/>
        </w:numPr>
      </w:pPr>
      <w:r>
        <w:rPr>
          <w:bCs/>
          <w:b/>
        </w:rPr>
        <w:t xml:space="preserve">Finalidade</w:t>
      </w:r>
      <w:r>
        <w:t xml:space="preserve">: Inserir automaticamente o nome da parte ré</w:t>
      </w:r>
    </w:p>
    <w:p>
      <w:pPr>
        <w:numPr>
          <w:ilvl w:val="0"/>
          <w:numId w:val="1527"/>
        </w:numPr>
      </w:pPr>
      <w:r>
        <w:rPr>
          <w:bCs/>
          <w:b/>
        </w:rPr>
        <w:t xml:space="preserve">Utilização recomendada</w:t>
      </w:r>
      <w:r>
        <w:t xml:space="preserve">: Corpo de sentenças, mandados e certidões</w:t>
      </w:r>
    </w:p>
    <w:bookmarkEnd w:id="980"/>
    <w:bookmarkEnd w:id="981"/>
    <w:bookmarkStart w:id="982" w:name="data-atual"/>
    <w:p>
      <w:pPr>
        <w:pStyle w:val="Heading5"/>
      </w:pPr>
      <w:r>
        <w:t xml:space="preserve">18.49.3.3.</w:t>
      </w:r>
      <w:r>
        <w:t xml:space="preserve"> </w:t>
      </w:r>
      <w:r>
        <w:t xml:space="preserve">Data Atual</w:t>
      </w:r>
      <w:hyperlink w:anchor="data-atual">
        <w:r>
          <w:rPr>
            <w:rStyle w:val="Hyperlink"/>
          </w:rPr>
          <w:t xml:space="preserve"></w:t>
        </w:r>
      </w:hyperlink>
    </w:p>
    <w:p>
      <w:pPr>
        <w:numPr>
          <w:ilvl w:val="0"/>
          <w:numId w:val="1528"/>
        </w:numPr>
      </w:pPr>
      <w:r>
        <w:rPr>
          <w:bCs/>
          <w:b/>
        </w:rPr>
        <w:t xml:space="preserve">Variável</w:t>
      </w:r>
      <w:r>
        <w:t xml:space="preserve">:</w:t>
      </w:r>
      <w:r>
        <w:t xml:space="preserve"> </w:t>
      </w:r>
      <w:r>
        <w:rPr>
          <w:rStyle w:val="VerbatimChar"/>
        </w:rPr>
        <w:t xml:space="preserve">${dataAtual}</w:t>
      </w:r>
    </w:p>
    <w:p>
      <w:pPr>
        <w:numPr>
          <w:ilvl w:val="0"/>
          <w:numId w:val="1528"/>
        </w:numPr>
      </w:pPr>
      <w:r>
        <w:rPr>
          <w:bCs/>
          <w:b/>
        </w:rPr>
        <w:t xml:space="preserve">Finalidade</w:t>
      </w:r>
      <w:r>
        <w:t xml:space="preserve">: Inserir a data da expedição do documento</w:t>
      </w:r>
    </w:p>
    <w:p>
      <w:pPr>
        <w:numPr>
          <w:ilvl w:val="0"/>
          <w:numId w:val="1528"/>
        </w:numPr>
      </w:pPr>
      <w:r>
        <w:rPr>
          <w:bCs/>
          <w:b/>
        </w:rPr>
        <w:t xml:space="preserve">Utilização recomendada</w:t>
      </w:r>
      <w:r>
        <w:t xml:space="preserve">: Cabeçalho, corpo ou rodapé do documento</w:t>
      </w:r>
    </w:p>
    <w:p>
      <w:pPr>
        <w:pStyle w:val="FirstParagraph"/>
      </w:pPr>
      <w:r>
        <w:t xml:space="preserve">Nota</w:t>
      </w:r>
    </w:p>
    <w:p>
      <w:pPr>
        <w:pStyle w:val="BodyText"/>
      </w:pPr>
      <w:r>
        <w:t xml:space="preserve">Algumas variáveis possuem nomes semelhantes e podem produzir resultados equivalentes. Recomenda-se testar as opções disponíveis para identificar a mais adequada ao modelo utilizado.</w:t>
      </w:r>
    </w:p>
    <w:bookmarkEnd w:id="982"/>
    <w:bookmarkEnd w:id="983"/>
    <w:bookmarkEnd w:id="984"/>
    <w:bookmarkStart w:id="986" w:name="pre-visualizacao-do-documento"/>
    <w:bookmarkStart w:id="985" w:name="pré-visualização-do-documento"/>
    <w:p>
      <w:pPr>
        <w:pStyle w:val="Heading4"/>
      </w:pPr>
      <w:r>
        <w:t xml:space="preserve">18.49.4.</w:t>
      </w:r>
      <w:r>
        <w:t xml:space="preserve"> </w:t>
      </w:r>
      <w:r>
        <w:t xml:space="preserve">Pré-visualização do Documento</w:t>
      </w:r>
      <w:hyperlink w:anchor="pre-visualizacao-do-documento">
        <w:r>
          <w:rPr>
            <w:rStyle w:val="Hyperlink"/>
          </w:rPr>
          <w:t xml:space="preserve"></w:t>
        </w:r>
      </w:hyperlink>
    </w:p>
    <w:p>
      <w:pPr>
        <w:pStyle w:val="FirstParagraph"/>
      </w:pPr>
      <w:r>
        <w:t xml:space="preserve">Após a inserção das variáveis, utilize a opção</w:t>
      </w:r>
      <w:r>
        <w:t xml:space="preserve"> </w:t>
      </w:r>
      <w:r>
        <w:rPr>
          <w:bCs/>
          <w:b/>
        </w:rPr>
        <w:t xml:space="preserve">Pré-visualizar</w:t>
      </w:r>
      <w:r>
        <w:t xml:space="preserve"> </w:t>
      </w:r>
      <w:r>
        <w:t xml:space="preserve">para conferir o resultado final do documento.</w:t>
      </w:r>
    </w:p>
    <w:p>
      <w:pPr>
        <w:pStyle w:val="BodyText"/>
      </w:pPr>
      <w:r>
        <w:t xml:space="preserve">Durante a pré-visualização:</w:t>
      </w:r>
    </w:p>
    <w:p>
      <w:pPr>
        <w:numPr>
          <w:ilvl w:val="0"/>
          <w:numId w:val="1529"/>
        </w:numPr>
      </w:pPr>
      <w:r>
        <w:rPr>
          <w:rStyle w:val="VerbatimChar"/>
        </w:rPr>
        <w:t xml:space="preserve">${partePassiva}</w:t>
      </w:r>
      <w:r>
        <w:t xml:space="preserve"> </w:t>
      </w:r>
      <w:r>
        <w:t xml:space="preserve">será substituída pelo nome cadastrado da parte ré</w:t>
      </w:r>
    </w:p>
    <w:p>
      <w:pPr>
        <w:numPr>
          <w:ilvl w:val="0"/>
          <w:numId w:val="1529"/>
        </w:numPr>
      </w:pPr>
      <w:r>
        <w:rPr>
          <w:rStyle w:val="VerbatimChar"/>
        </w:rPr>
        <w:t xml:space="preserve">${assinaturaJuiz}</w:t>
      </w:r>
      <w:r>
        <w:t xml:space="preserve"> </w:t>
      </w:r>
      <w:r>
        <w:t xml:space="preserve">exibirá o nome do magistrado logado</w:t>
      </w:r>
    </w:p>
    <w:p>
      <w:pPr>
        <w:numPr>
          <w:ilvl w:val="0"/>
          <w:numId w:val="1529"/>
        </w:numPr>
      </w:pPr>
      <w:r>
        <w:rPr>
          <w:rStyle w:val="VerbatimChar"/>
        </w:rPr>
        <w:t xml:space="preserve">${dataAtual}</w:t>
      </w:r>
      <w:r>
        <w:t xml:space="preserve"> </w:t>
      </w:r>
      <w:r>
        <w:t xml:space="preserve">refletirá a data do dia da expedição</w:t>
      </w:r>
    </w:p>
    <w:bookmarkEnd w:id="985"/>
    <w:bookmarkEnd w:id="986"/>
    <w:bookmarkStart w:id="987" w:name="dicas-importantes"/>
    <w:p>
      <w:pPr>
        <w:pStyle w:val="Heading4"/>
      </w:pPr>
      <w:r>
        <w:t xml:space="preserve">18.49.5.</w:t>
      </w:r>
      <w:r>
        <w:t xml:space="preserve"> </w:t>
      </w:r>
      <w:r>
        <w:t xml:space="preserve">Dicas Importantes</w:t>
      </w:r>
      <w:hyperlink w:anchor="dicas-importantes">
        <w:r>
          <w:rPr>
            <w:rStyle w:val="Hyperlink"/>
          </w:rPr>
          <w:t xml:space="preserve"></w:t>
        </w:r>
      </w:hyperlink>
    </w:p>
    <w:p>
      <w:pPr>
        <w:numPr>
          <w:ilvl w:val="0"/>
          <w:numId w:val="1530"/>
        </w:numPr>
      </w:pPr>
      <w:r>
        <w:t xml:space="preserve">As variáveis</w:t>
      </w:r>
      <w:r>
        <w:t xml:space="preserve"> </w:t>
      </w:r>
      <w:r>
        <w:rPr>
          <w:bCs/>
          <w:b/>
        </w:rPr>
        <w:t xml:space="preserve">não exigem asteriscos, chaves adicionais ou configurações extras</w:t>
      </w:r>
      <w:r>
        <w:t xml:space="preserve"> </w:t>
      </w:r>
      <w:r>
        <w:t xml:space="preserve">para funcionar.</w:t>
      </w:r>
    </w:p>
    <w:p>
      <w:pPr>
        <w:numPr>
          <w:ilvl w:val="0"/>
          <w:numId w:val="1530"/>
        </w:numPr>
      </w:pPr>
      <w:r>
        <w:t xml:space="preserve">Podem ser utilizadas</w:t>
      </w:r>
      <w:r>
        <w:t xml:space="preserve"> </w:t>
      </w:r>
      <w:r>
        <w:rPr>
          <w:bCs/>
          <w:b/>
        </w:rPr>
        <w:t xml:space="preserve">quantas variáveis forem necessárias</w:t>
      </w:r>
      <w:r>
        <w:t xml:space="preserve"> </w:t>
      </w:r>
      <w:r>
        <w:t xml:space="preserve">em um mesmo documento.</w:t>
      </w:r>
    </w:p>
    <w:p>
      <w:pPr>
        <w:numPr>
          <w:ilvl w:val="0"/>
          <w:numId w:val="1530"/>
        </w:numPr>
      </w:pPr>
      <w:r>
        <w:t xml:space="preserve">O uso de variáveis reduz erros de digitação e agiliza significativamente o trabalho da secretaria.</w:t>
      </w:r>
    </w:p>
    <w:bookmarkEnd w:id="987"/>
    <w:bookmarkStart w:id="989" w:name="conclusao"/>
    <w:bookmarkStart w:id="988" w:name="conclusão-1"/>
    <w:p>
      <w:pPr>
        <w:pStyle w:val="Heading4"/>
      </w:pPr>
      <w:r>
        <w:t xml:space="preserve">18.49.6.</w:t>
      </w:r>
      <w:r>
        <w:t xml:space="preserve"> </w:t>
      </w:r>
      <w:r>
        <w:t xml:space="preserve">Conclusão</w:t>
      </w:r>
      <w:hyperlink w:anchor="conclusao">
        <w:r>
          <w:rPr>
            <w:rStyle w:val="Hyperlink"/>
          </w:rPr>
          <w:t xml:space="preserve"></w:t>
        </w:r>
      </w:hyperlink>
    </w:p>
    <w:p>
      <w:pPr>
        <w:pStyle w:val="FirstParagraph"/>
      </w:pPr>
      <w:r>
        <w:t xml:space="preserve">Com a utilização correta das variáveis, os modelos de documentos tornam-se</w:t>
      </w:r>
      <w:r>
        <w:t xml:space="preserve"> </w:t>
      </w:r>
      <w:r>
        <w:rPr>
          <w:bCs/>
          <w:b/>
        </w:rPr>
        <w:t xml:space="preserve">dinâmicos</w:t>
      </w:r>
      <w:r>
        <w:t xml:space="preserve">,</w:t>
      </w:r>
      <w:r>
        <w:t xml:space="preserve"> </w:t>
      </w:r>
      <w:r>
        <w:rPr>
          <w:bCs/>
          <w:b/>
        </w:rPr>
        <w:t xml:space="preserve">padronizados</w:t>
      </w:r>
      <w:r>
        <w:t xml:space="preserve"> </w:t>
      </w:r>
      <w:r>
        <w:t xml:space="preserve">e</w:t>
      </w:r>
      <w:r>
        <w:t xml:space="preserve"> </w:t>
      </w:r>
      <w:r>
        <w:rPr>
          <w:bCs/>
          <w:b/>
        </w:rPr>
        <w:t xml:space="preserve">prontos para uso automático</w:t>
      </w:r>
      <w:r>
        <w:t xml:space="preserve"> </w:t>
      </w:r>
      <w:r>
        <w:t xml:space="preserve">no sistema ProJUDI.</w:t>
      </w:r>
    </w:p>
    <w:p>
      <w:pPr>
        <w:pStyle w:val="BodyText"/>
      </w:pPr>
      <w:r>
        <w:t xml:space="preserve">Na próxima aula, será demonstrado como</w:t>
      </w:r>
      <w:r>
        <w:t xml:space="preserve"> </w:t>
      </w:r>
      <w:r>
        <w:rPr>
          <w:bCs/>
          <w:b/>
        </w:rPr>
        <w:t xml:space="preserve">utilizar modelos com variáveis</w:t>
      </w:r>
      <w:r>
        <w:t xml:space="preserve"> </w:t>
      </w:r>
      <w:r>
        <w:t xml:space="preserve">na expedição efetiva de documentos processuais.</w:t>
      </w:r>
    </w:p>
    <w:bookmarkEnd w:id="988"/>
    <w:bookmarkEnd w:id="989"/>
    <w:bookmarkEnd w:id="990"/>
    <w:bookmarkEnd w:id="991"/>
    <w:p>
      <w:pPr>
        <w:pStyle w:val="BodyText"/>
      </w:pPr>
      <w:bookmarkStart w:id="992" w:name="document-projud_50_localizador"/>
      <w:bookmarkEnd w:id="992"/>
    </w:p>
    <w:bookmarkStart w:id="1002" w:name="localizador"/>
    <w:p>
      <w:pPr>
        <w:pStyle w:val="Heading3"/>
      </w:pPr>
      <w:r>
        <w:t xml:space="preserve">18.50.</w:t>
      </w:r>
      <w:r>
        <w:t xml:space="preserve"> </w:t>
      </w:r>
      <w:r>
        <w:t xml:space="preserve">Localizador</w:t>
      </w:r>
      <w:hyperlink w:anchor="localizador">
        <w:r>
          <w:rPr>
            <w:rStyle w:val="Hyperlink"/>
          </w:rPr>
          <w:t xml:space="preserve"></w:t>
        </w:r>
      </w:hyperlink>
    </w:p>
    <w:p>
      <w:pPr>
        <w:pStyle w:val="FirstParagraph"/>
      </w:pPr>
      <w:r>
        <w:t xml:space="preserve">O</w:t>
      </w:r>
      <w:r>
        <w:t xml:space="preserve"> </w:t>
      </w:r>
      <w:r>
        <w:rPr>
          <w:bCs/>
          <w:b/>
        </w:rPr>
        <w:t xml:space="preserve">Localizador</w:t>
      </w:r>
      <w:r>
        <w:t xml:space="preserve"> </w:t>
      </w:r>
      <w:r>
        <w:t xml:space="preserve">no sistema</w:t>
      </w:r>
      <w:r>
        <w:t xml:space="preserve"> </w:t>
      </w:r>
      <w:r>
        <w:rPr>
          <w:bCs/>
          <w:b/>
        </w:rPr>
        <w:t xml:space="preserve">Projudi</w:t>
      </w:r>
      <w:r>
        <w:t xml:space="preserve"> </w:t>
      </w:r>
      <w:r>
        <w:t xml:space="preserve">é uma ferramenta que permite</w:t>
      </w:r>
      <w:r>
        <w:t xml:space="preserve"> </w:t>
      </w:r>
      <w:r>
        <w:rPr>
          <w:bCs/>
          <w:b/>
        </w:rPr>
        <w:t xml:space="preserve">organizar e agrupar processos manualmente</w:t>
      </w:r>
      <w:r>
        <w:t xml:space="preserve">, de forma personalizada, conforme a necessidade do usuário.</w:t>
      </w:r>
    </w:p>
    <w:p>
      <w:pPr>
        <w:pStyle w:val="BodyText"/>
      </w:pPr>
      <w:r>
        <w:t xml:space="preserve">Diferentemente das</w:t>
      </w:r>
      <w:r>
        <w:t xml:space="preserve"> </w:t>
      </w:r>
      <w:r>
        <w:rPr>
          <w:bCs/>
          <w:b/>
        </w:rPr>
        <w:t xml:space="preserve">filas processuais automáticas</w:t>
      </w:r>
      <w:r>
        <w:t xml:space="preserve">, que são criadas e gerenciadas pelo próprio sistema, o</w:t>
      </w:r>
      <w:r>
        <w:t xml:space="preserve"> </w:t>
      </w:r>
      <w:r>
        <w:rPr>
          <w:bCs/>
          <w:b/>
        </w:rPr>
        <w:t xml:space="preserve">Localizador</w:t>
      </w:r>
      <w:r>
        <w:t xml:space="preserve"> </w:t>
      </w:r>
      <w:r>
        <w:t xml:space="preserve">pode ser</w:t>
      </w:r>
      <w:r>
        <w:t xml:space="preserve"> </w:t>
      </w:r>
      <w:r>
        <w:rPr>
          <w:bCs/>
          <w:b/>
        </w:rPr>
        <w:t xml:space="preserve">criado, nomeado e utilizado livremente</w:t>
      </w:r>
      <w:r>
        <w:t xml:space="preserve">, auxiliando na gestão do fluxo de trabalho diário da secretaria.</w:t>
      </w:r>
    </w:p>
    <w:bookmarkStart w:id="994" w:name="o-que-e-um-localizador"/>
    <w:bookmarkStart w:id="993" w:name="o-que-é-um-localizador"/>
    <w:p>
      <w:pPr>
        <w:pStyle w:val="Heading4"/>
      </w:pPr>
      <w:r>
        <w:t xml:space="preserve">18.50.1.</w:t>
      </w:r>
      <w:r>
        <w:t xml:space="preserve"> </w:t>
      </w:r>
      <w:r>
        <w:t xml:space="preserve">O que é um Localizador?</w:t>
      </w:r>
      <w:hyperlink w:anchor="o-que-e-um-localizador">
        <w:r>
          <w:rPr>
            <w:rStyle w:val="Hyperlink"/>
          </w:rPr>
          <w:t xml:space="preserve"></w:t>
        </w:r>
      </w:hyperlink>
    </w:p>
    <w:p>
      <w:pPr>
        <w:pStyle w:val="FirstParagraph"/>
      </w:pPr>
      <w:r>
        <w:t xml:space="preserve">O localizador funciona como uma</w:t>
      </w:r>
      <w:r>
        <w:t xml:space="preserve"> </w:t>
      </w:r>
      <w:r>
        <w:rPr>
          <w:bCs/>
          <w:b/>
        </w:rPr>
        <w:t xml:space="preserve">etiqueta virtual</w:t>
      </w:r>
      <w:r>
        <w:t xml:space="preserve"> </w:t>
      </w:r>
      <w:r>
        <w:t xml:space="preserve">ou</w:t>
      </w:r>
      <w:r>
        <w:t xml:space="preserve"> </w:t>
      </w:r>
      <w:r>
        <w:rPr>
          <w:bCs/>
          <w:b/>
        </w:rPr>
        <w:t xml:space="preserve">caixa de organização</w:t>
      </w:r>
      <w:r>
        <w:t xml:space="preserve">, onde é possível alocar processos relacionados a uma determinada tarefa, fase ou providência.</w:t>
      </w:r>
    </w:p>
    <w:p>
      <w:pPr>
        <w:pStyle w:val="BodyText"/>
      </w:pPr>
      <w:r>
        <w:t xml:space="preserve">Exemplos de uso:</w:t>
      </w:r>
    </w:p>
    <w:p>
      <w:pPr>
        <w:numPr>
          <w:ilvl w:val="0"/>
          <w:numId w:val="1531"/>
        </w:numPr>
      </w:pPr>
      <w:r>
        <w:t xml:space="preserve">Processos aguardando resposta da</w:t>
      </w:r>
      <w:r>
        <w:t xml:space="preserve"> </w:t>
      </w:r>
      <w:r>
        <w:rPr>
          <w:bCs/>
          <w:b/>
        </w:rPr>
        <w:t xml:space="preserve">Renajud</w:t>
      </w:r>
    </w:p>
    <w:p>
      <w:pPr>
        <w:numPr>
          <w:ilvl w:val="0"/>
          <w:numId w:val="1531"/>
        </w:numPr>
      </w:pPr>
      <w:r>
        <w:t xml:space="preserve">Processos com</w:t>
      </w:r>
      <w:r>
        <w:t xml:space="preserve"> </w:t>
      </w:r>
      <w:r>
        <w:rPr>
          <w:bCs/>
          <w:b/>
        </w:rPr>
        <w:t xml:space="preserve">pendências documentais</w:t>
      </w:r>
    </w:p>
    <w:p>
      <w:pPr>
        <w:numPr>
          <w:ilvl w:val="0"/>
          <w:numId w:val="1531"/>
        </w:numPr>
      </w:pPr>
      <w:r>
        <w:t xml:space="preserve">Processos aguardando</w:t>
      </w:r>
      <w:r>
        <w:t xml:space="preserve"> </w:t>
      </w:r>
      <w:r>
        <w:rPr>
          <w:bCs/>
          <w:b/>
        </w:rPr>
        <w:t xml:space="preserve">providência externa</w:t>
      </w:r>
    </w:p>
    <w:p>
      <w:pPr>
        <w:numPr>
          <w:ilvl w:val="0"/>
          <w:numId w:val="1531"/>
        </w:numPr>
      </w:pPr>
      <w:r>
        <w:t xml:space="preserve">Processos prontos para</w:t>
      </w:r>
      <w:r>
        <w:t xml:space="preserve"> </w:t>
      </w:r>
      <w:r>
        <w:rPr>
          <w:bCs/>
          <w:b/>
        </w:rPr>
        <w:t xml:space="preserve">minuta</w:t>
      </w:r>
    </w:p>
    <w:p>
      <w:pPr>
        <w:numPr>
          <w:ilvl w:val="0"/>
          <w:numId w:val="1531"/>
        </w:numPr>
      </w:pPr>
      <w:r>
        <w:t xml:space="preserve">Processos aguardando</w:t>
      </w:r>
      <w:r>
        <w:t xml:space="preserve"> </w:t>
      </w:r>
      <w:r>
        <w:rPr>
          <w:bCs/>
          <w:b/>
        </w:rPr>
        <w:t xml:space="preserve">análise de decurso de prazo</w:t>
      </w:r>
    </w:p>
    <w:bookmarkEnd w:id="993"/>
    <w:bookmarkEnd w:id="994"/>
    <w:bookmarkStart w:id="995" w:name="criando-um-localizador"/>
    <w:p>
      <w:pPr>
        <w:pStyle w:val="Heading4"/>
      </w:pPr>
      <w:r>
        <w:t xml:space="preserve">18.50.2.</w:t>
      </w:r>
      <w:r>
        <w:t xml:space="preserve"> </w:t>
      </w:r>
      <w:r>
        <w:t xml:space="preserve">Criando um Localizador</w:t>
      </w:r>
      <w:hyperlink w:anchor="criando-um-localizador">
        <w:r>
          <w:rPr>
            <w:rStyle w:val="Hyperlink"/>
          </w:rPr>
          <w:t xml:space="preserve"></w:t>
        </w:r>
      </w:hyperlink>
    </w:p>
    <w:p>
      <w:pPr>
        <w:pStyle w:val="FirstParagraph"/>
      </w:pPr>
      <w:r>
        <w:t xml:space="preserve">Para criar um novo localizador:</w:t>
      </w:r>
    </w:p>
    <w:p>
      <w:pPr>
        <w:numPr>
          <w:ilvl w:val="0"/>
          <w:numId w:val="1532"/>
        </w:numPr>
      </w:pPr>
      <w:r>
        <w:t xml:space="preserve">Acesse a aba</w:t>
      </w:r>
      <w:r>
        <w:t xml:space="preserve"> </w:t>
      </w:r>
      <w:r>
        <w:rPr>
          <w:bCs/>
          <w:b/>
        </w:rPr>
        <w:t xml:space="preserve">Outros</w:t>
      </w:r>
      <w:r>
        <w:t xml:space="preserve">.</w:t>
      </w:r>
    </w:p>
    <w:p>
      <w:pPr>
        <w:numPr>
          <w:ilvl w:val="0"/>
          <w:numId w:val="1532"/>
        </w:numPr>
      </w:pPr>
      <w:r>
        <w:t xml:space="preserve">Clique em</w:t>
      </w:r>
      <w:r>
        <w:t xml:space="preserve"> </w:t>
      </w:r>
      <w:r>
        <w:rPr>
          <w:bCs/>
          <w:b/>
        </w:rPr>
        <w:t xml:space="preserve">Cadastrar Localizador</w:t>
      </w:r>
      <w:r>
        <w:t xml:space="preserve">.</w:t>
      </w:r>
    </w:p>
    <w:p>
      <w:pPr>
        <w:numPr>
          <w:ilvl w:val="0"/>
          <w:numId w:val="1532"/>
        </w:numPr>
      </w:pPr>
      <w:r>
        <w:t xml:space="preserve">Selecione</w:t>
      </w:r>
      <w:r>
        <w:t xml:space="preserve"> </w:t>
      </w:r>
      <w:r>
        <w:rPr>
          <w:bCs/>
          <w:b/>
        </w:rPr>
        <w:t xml:space="preserve">Novo</w:t>
      </w:r>
      <w:r>
        <w:t xml:space="preserve">.</w:t>
      </w:r>
    </w:p>
    <w:p>
      <w:pPr>
        <w:numPr>
          <w:ilvl w:val="0"/>
          <w:numId w:val="1532"/>
        </w:numPr>
      </w:pPr>
      <w:r>
        <w:t xml:space="preserve">Informe a</w:t>
      </w:r>
      <w:r>
        <w:t xml:space="preserve"> </w:t>
      </w:r>
      <w:r>
        <w:rPr>
          <w:bCs/>
          <w:b/>
        </w:rPr>
        <w:t xml:space="preserve">descrição do localizador</w:t>
      </w:r>
      <w:r>
        <w:t xml:space="preserve"> </w:t>
      </w:r>
      <w:r>
        <w:t xml:space="preserve">(exemplo:</w:t>
      </w:r>
      <w:r>
        <w:t xml:space="preserve"> </w:t>
      </w:r>
      <w:r>
        <w:rPr>
          <w:rStyle w:val="VerbatimChar"/>
        </w:rPr>
        <w:t xml:space="preserve">Registrar no Renajud</w:t>
      </w:r>
      <w:r>
        <w:t xml:space="preserve">).</w:t>
      </w:r>
    </w:p>
    <w:p>
      <w:pPr>
        <w:numPr>
          <w:ilvl w:val="0"/>
          <w:numId w:val="1532"/>
        </w:numPr>
      </w:pPr>
      <w:r>
        <w:t xml:space="preserve">Clique em</w:t>
      </w:r>
      <w:r>
        <w:t xml:space="preserve"> </w:t>
      </w:r>
      <w:r>
        <w:rPr>
          <w:bCs/>
          <w:b/>
        </w:rPr>
        <w:t xml:space="preserve">Salvar</w:t>
      </w:r>
      <w:r>
        <w:t xml:space="preserve">.</w:t>
      </w:r>
    </w:p>
    <w:bookmarkEnd w:id="995"/>
    <w:bookmarkStart w:id="996" w:name="adicionando-um-processo-a-um-localizador"/>
    <w:p>
      <w:pPr>
        <w:pStyle w:val="Heading4"/>
      </w:pPr>
      <w:r>
        <w:t xml:space="preserve">18.50.3.</w:t>
      </w:r>
      <w:r>
        <w:t xml:space="preserve"> </w:t>
      </w:r>
      <w:r>
        <w:t xml:space="preserve">Adicionando um Processo a um Localizador</w:t>
      </w:r>
      <w:hyperlink w:anchor="adicionando-um-processo-a-um-localizador">
        <w:r>
          <w:rPr>
            <w:rStyle w:val="Hyperlink"/>
          </w:rPr>
          <w:t xml:space="preserve"></w:t>
        </w:r>
      </w:hyperlink>
    </w:p>
    <w:p>
      <w:pPr>
        <w:numPr>
          <w:ilvl w:val="0"/>
          <w:numId w:val="1533"/>
        </w:numPr>
      </w:pPr>
      <w:r>
        <w:t xml:space="preserve">Acesse a</w:t>
      </w:r>
      <w:r>
        <w:t xml:space="preserve"> </w:t>
      </w:r>
      <w:r>
        <w:rPr>
          <w:bCs/>
          <w:b/>
        </w:rPr>
        <w:t xml:space="preserve">tela inicial do processo</w:t>
      </w:r>
      <w:r>
        <w:t xml:space="preserve">.</w:t>
      </w:r>
    </w:p>
    <w:p>
      <w:pPr>
        <w:numPr>
          <w:ilvl w:val="0"/>
          <w:numId w:val="1533"/>
        </w:numPr>
      </w:pPr>
      <w:r>
        <w:t xml:space="preserve">Vá até a aba</w:t>
      </w:r>
      <w:r>
        <w:t xml:space="preserve"> </w:t>
      </w:r>
      <w:r>
        <w:rPr>
          <w:bCs/>
          <w:b/>
        </w:rPr>
        <w:t xml:space="preserve">Informações Gerais</w:t>
      </w:r>
      <w:r>
        <w:t xml:space="preserve">.</w:t>
      </w:r>
    </w:p>
    <w:p>
      <w:pPr>
        <w:numPr>
          <w:ilvl w:val="0"/>
          <w:numId w:val="1533"/>
        </w:numPr>
      </w:pPr>
      <w:r>
        <w:t xml:space="preserve">Localize a seção</w:t>
      </w:r>
      <w:r>
        <w:t xml:space="preserve"> </w:t>
      </w:r>
      <w:r>
        <w:rPr>
          <w:bCs/>
          <w:b/>
        </w:rPr>
        <w:t xml:space="preserve">Localizadores</w:t>
      </w:r>
      <w:r>
        <w:t xml:space="preserve">.</w:t>
      </w:r>
    </w:p>
    <w:p>
      <w:pPr>
        <w:numPr>
          <w:ilvl w:val="0"/>
          <w:numId w:val="1533"/>
        </w:numPr>
      </w:pPr>
      <w:r>
        <w:t xml:space="preserve">Clique em</w:t>
      </w:r>
      <w:r>
        <w:t xml:space="preserve"> </w:t>
      </w:r>
      <w:r>
        <w:rPr>
          <w:bCs/>
          <w:b/>
        </w:rPr>
        <w:t xml:space="preserve">Adicionar</w:t>
      </w:r>
      <w:r>
        <w:t xml:space="preserve">.</w:t>
      </w:r>
    </w:p>
    <w:p>
      <w:pPr>
        <w:numPr>
          <w:ilvl w:val="0"/>
          <w:numId w:val="1533"/>
        </w:numPr>
      </w:pPr>
      <w:r>
        <w:t xml:space="preserve">Selecione o localizador desejado.</w:t>
      </w:r>
    </w:p>
    <w:p>
      <w:pPr>
        <w:numPr>
          <w:ilvl w:val="0"/>
          <w:numId w:val="1533"/>
        </w:numPr>
      </w:pPr>
      <w:r>
        <w:t xml:space="preserve">Clique em</w:t>
      </w:r>
      <w:r>
        <w:t xml:space="preserve"> </w:t>
      </w:r>
      <w:r>
        <w:rPr>
          <w:bCs/>
          <w:b/>
        </w:rPr>
        <w:t xml:space="preserve">Adicionar</w:t>
      </w:r>
      <w:r>
        <w:t xml:space="preserve"> </w:t>
      </w:r>
      <w:r>
        <w:t xml:space="preserve">para confirmar.</w:t>
      </w:r>
    </w:p>
    <w:p>
      <w:pPr>
        <w:pStyle w:val="FirstParagraph"/>
      </w:pPr>
      <w:r>
        <w:t xml:space="preserve">Dica</w:t>
      </w:r>
    </w:p>
    <w:p>
      <w:pPr>
        <w:pStyle w:val="BodyText"/>
      </w:pPr>
      <w:r>
        <w:t xml:space="preserve">Caso necessário, é possível</w:t>
      </w:r>
      <w:r>
        <w:t xml:space="preserve"> </w:t>
      </w:r>
      <w:r>
        <w:rPr>
          <w:bCs/>
          <w:b/>
        </w:rPr>
        <w:t xml:space="preserve">criar um novo localizador diretamente nesta tela</w:t>
      </w:r>
      <w:r>
        <w:t xml:space="preserve">, sem sair do processo.</w:t>
      </w:r>
    </w:p>
    <w:bookmarkEnd w:id="996"/>
    <w:bookmarkStart w:id="997" w:name="buscando-processos-por-localizador"/>
    <w:p>
      <w:pPr>
        <w:pStyle w:val="Heading4"/>
      </w:pPr>
      <w:r>
        <w:t xml:space="preserve">18.50.4.</w:t>
      </w:r>
      <w:r>
        <w:t xml:space="preserve"> </w:t>
      </w:r>
      <w:r>
        <w:t xml:space="preserve">Buscando Processos por Localizador</w:t>
      </w:r>
      <w:hyperlink w:anchor="buscando-processos-por-localizador">
        <w:r>
          <w:rPr>
            <w:rStyle w:val="Hyperlink"/>
          </w:rPr>
          <w:t xml:space="preserve"></w:t>
        </w:r>
      </w:hyperlink>
    </w:p>
    <w:p>
      <w:pPr>
        <w:pStyle w:val="FirstParagraph"/>
      </w:pPr>
      <w:r>
        <w:t xml:space="preserve">Para localizar processos associados a um localizador específico:</w:t>
      </w:r>
    </w:p>
    <w:p>
      <w:pPr>
        <w:numPr>
          <w:ilvl w:val="0"/>
          <w:numId w:val="1534"/>
        </w:numPr>
      </w:pPr>
      <w:r>
        <w:t xml:space="preserve">Acesse a aba</w:t>
      </w:r>
      <w:r>
        <w:t xml:space="preserve"> </w:t>
      </w:r>
      <w:r>
        <w:rPr>
          <w:bCs/>
          <w:b/>
        </w:rPr>
        <w:t xml:space="preserve">Processos</w:t>
      </w:r>
      <w:r>
        <w:t xml:space="preserve">.</w:t>
      </w:r>
    </w:p>
    <w:p>
      <w:pPr>
        <w:numPr>
          <w:ilvl w:val="0"/>
          <w:numId w:val="1534"/>
        </w:numPr>
      </w:pPr>
      <w:r>
        <w:t xml:space="preserve">Clique em</w:t>
      </w:r>
      <w:r>
        <w:t xml:space="preserve"> </w:t>
      </w:r>
      <w:r>
        <w:rPr>
          <w:bCs/>
          <w:b/>
        </w:rPr>
        <w:t xml:space="preserve">Busca Avançada</w:t>
      </w:r>
      <w:r>
        <w:t xml:space="preserve">.</w:t>
      </w:r>
    </w:p>
    <w:p>
      <w:pPr>
        <w:numPr>
          <w:ilvl w:val="0"/>
          <w:numId w:val="1534"/>
        </w:numPr>
      </w:pPr>
      <w:r>
        <w:t xml:space="preserve">Preencha os filtros desejados (exemplo: juízo, classe, status).</w:t>
      </w:r>
    </w:p>
    <w:p>
      <w:pPr>
        <w:numPr>
          <w:ilvl w:val="0"/>
          <w:numId w:val="1534"/>
        </w:numPr>
      </w:pPr>
      <w:r>
        <w:t xml:space="preserve">No campo</w:t>
      </w:r>
      <w:r>
        <w:t xml:space="preserve"> </w:t>
      </w:r>
      <w:r>
        <w:rPr>
          <w:bCs/>
          <w:b/>
        </w:rPr>
        <w:t xml:space="preserve">Localizador</w:t>
      </w:r>
      <w:r>
        <w:t xml:space="preserve">, selecione o localizador pretendido.</w:t>
      </w:r>
    </w:p>
    <w:p>
      <w:pPr>
        <w:numPr>
          <w:ilvl w:val="0"/>
          <w:numId w:val="1534"/>
        </w:numPr>
      </w:pPr>
      <w:r>
        <w:t xml:space="preserve">Clique em</w:t>
      </w:r>
      <w:r>
        <w:t xml:space="preserve"> </w:t>
      </w:r>
      <w:r>
        <w:rPr>
          <w:bCs/>
          <w:b/>
        </w:rPr>
        <w:t xml:space="preserve">Pesquisar</w:t>
      </w:r>
      <w:r>
        <w:t xml:space="preserve">.</w:t>
      </w:r>
    </w:p>
    <w:p>
      <w:pPr>
        <w:pStyle w:val="FirstParagraph"/>
      </w:pPr>
      <w:r>
        <w:t xml:space="preserve">O sistema retornará apenas os processos vinculados ao localizador selecionado.</w:t>
      </w:r>
    </w:p>
    <w:bookmarkEnd w:id="997"/>
    <w:bookmarkStart w:id="999" w:name="Xa6e2e074ba59acf0a2e62669ca59a8e1a844a1d"/>
    <w:bookmarkStart w:id="998" w:name="X8df553e63c07c2269f6c6a11cd635ebd3990601"/>
    <w:p>
      <w:pPr>
        <w:pStyle w:val="Heading4"/>
      </w:pPr>
      <w:r>
        <w:t xml:space="preserve">18.50.5.</w:t>
      </w:r>
      <w:r>
        <w:t xml:space="preserve"> </w:t>
      </w:r>
      <w:r>
        <w:t xml:space="preserve">Utilizando o Localizador em Análise Múltipla</w:t>
      </w:r>
      <w:hyperlink w:anchor="Xa6e2e074ba59acf0a2e62669ca59a8e1a844a1d">
        <w:r>
          <w:rPr>
            <w:rStyle w:val="Hyperlink"/>
          </w:rPr>
          <w:t xml:space="preserve"></w:t>
        </w:r>
      </w:hyperlink>
    </w:p>
    <w:p>
      <w:pPr>
        <w:pStyle w:val="FirstParagraph"/>
      </w:pPr>
      <w:r>
        <w:t xml:space="preserve">O localizador pode ser utilizado em conjunto com funcionalidades de</w:t>
      </w:r>
      <w:r>
        <w:t xml:space="preserve"> </w:t>
      </w:r>
      <w:r>
        <w:rPr>
          <w:bCs/>
          <w:b/>
        </w:rPr>
        <w:t xml:space="preserve">análise múltipla</w:t>
      </w:r>
      <w:r>
        <w:t xml:space="preserve">, como em</w:t>
      </w:r>
      <w:r>
        <w:t xml:space="preserve"> </w:t>
      </w:r>
      <w:r>
        <w:rPr>
          <w:bCs/>
          <w:b/>
        </w:rPr>
        <w:t xml:space="preserve">Análise de Juntadas</w:t>
      </w:r>
      <w:r>
        <w:t xml:space="preserve">,</w:t>
      </w:r>
      <w:r>
        <w:t xml:space="preserve"> </w:t>
      </w:r>
      <w:r>
        <w:rPr>
          <w:bCs/>
          <w:b/>
        </w:rPr>
        <w:t xml:space="preserve">Retorno de Conclusão</w:t>
      </w:r>
      <w:r>
        <w:t xml:space="preserve"> </w:t>
      </w:r>
      <w:r>
        <w:t xml:space="preserve">ou outras movimentações em lote.</w:t>
      </w:r>
    </w:p>
    <w:p>
      <w:pPr>
        <w:pStyle w:val="BodyText"/>
      </w:pPr>
      <w:r>
        <w:t xml:space="preserve">Exemplo prático:</w:t>
      </w:r>
    </w:p>
    <w:p>
      <w:pPr>
        <w:numPr>
          <w:ilvl w:val="0"/>
          <w:numId w:val="1535"/>
        </w:numPr>
      </w:pPr>
      <w:r>
        <w:t xml:space="preserve">Acesse a aba</w:t>
      </w:r>
      <w:r>
        <w:t xml:space="preserve"> </w:t>
      </w:r>
      <w:r>
        <w:rPr>
          <w:bCs/>
          <w:b/>
        </w:rPr>
        <w:t xml:space="preserve">Análise de Juntadas</w:t>
      </w:r>
      <w:r>
        <w:t xml:space="preserve">.</w:t>
      </w:r>
    </w:p>
    <w:p>
      <w:pPr>
        <w:numPr>
          <w:ilvl w:val="0"/>
          <w:numId w:val="1535"/>
        </w:numPr>
      </w:pPr>
      <w:r>
        <w:t xml:space="preserve">Selecione os processos desejados.</w:t>
      </w:r>
    </w:p>
    <w:p>
      <w:pPr>
        <w:numPr>
          <w:ilvl w:val="0"/>
          <w:numId w:val="1535"/>
        </w:numPr>
      </w:pPr>
      <w:r>
        <w:t xml:space="preserve">Clique em</w:t>
      </w:r>
      <w:r>
        <w:t xml:space="preserve"> </w:t>
      </w:r>
      <w:r>
        <w:rPr>
          <w:bCs/>
          <w:b/>
        </w:rPr>
        <w:t xml:space="preserve">Análise Múltipla</w:t>
      </w:r>
      <w:r>
        <w:t xml:space="preserve">.</w:t>
      </w:r>
    </w:p>
    <w:p>
      <w:pPr>
        <w:numPr>
          <w:ilvl w:val="0"/>
          <w:numId w:val="1535"/>
        </w:numPr>
      </w:pPr>
      <w:r>
        <w:t xml:space="preserve">Realize a movimentação necessária (exemplo: intimação das partes).</w:t>
      </w:r>
    </w:p>
    <w:p>
      <w:pPr>
        <w:numPr>
          <w:ilvl w:val="0"/>
          <w:numId w:val="1535"/>
        </w:numPr>
      </w:pPr>
      <w:r>
        <w:t xml:space="preserve">No passo final, selecione o</w:t>
      </w:r>
      <w:r>
        <w:t xml:space="preserve"> </w:t>
      </w:r>
      <w:r>
        <w:rPr>
          <w:bCs/>
          <w:b/>
        </w:rPr>
        <w:t xml:space="preserve">Localizador</w:t>
      </w:r>
      <w:r>
        <w:t xml:space="preserve"> </w:t>
      </w:r>
      <w:r>
        <w:t xml:space="preserve">desejado (exemplo:</w:t>
      </w:r>
      <w:r>
        <w:t xml:space="preserve"> </w:t>
      </w:r>
      <w:r>
        <w:rPr>
          <w:rStyle w:val="VerbatimChar"/>
        </w:rPr>
        <w:t xml:space="preserve">Registrar no Renajud</w:t>
      </w:r>
      <w:r>
        <w:t xml:space="preserve">).</w:t>
      </w:r>
    </w:p>
    <w:p>
      <w:pPr>
        <w:numPr>
          <w:ilvl w:val="0"/>
          <w:numId w:val="1535"/>
        </w:numPr>
      </w:pPr>
      <w:r>
        <w:t xml:space="preserve">Clique em</w:t>
      </w:r>
      <w:r>
        <w:t xml:space="preserve"> </w:t>
      </w:r>
      <w:r>
        <w:rPr>
          <w:bCs/>
          <w:b/>
        </w:rPr>
        <w:t xml:space="preserve">Salvar</w:t>
      </w:r>
      <w:r>
        <w:t xml:space="preserve">.</w:t>
      </w:r>
    </w:p>
    <w:p>
      <w:pPr>
        <w:pStyle w:val="FirstParagraph"/>
      </w:pPr>
      <w:r>
        <w:t xml:space="preserve">Todos os processos movimentados serão automaticamente</w:t>
      </w:r>
      <w:r>
        <w:t xml:space="preserve"> </w:t>
      </w:r>
      <w:r>
        <w:rPr>
          <w:bCs/>
          <w:b/>
        </w:rPr>
        <w:t xml:space="preserve">alocados no localizador selecionado</w:t>
      </w:r>
      <w:r>
        <w:t xml:space="preserve">.</w:t>
      </w:r>
    </w:p>
    <w:bookmarkEnd w:id="998"/>
    <w:bookmarkEnd w:id="999"/>
    <w:bookmarkStart w:id="1001" w:name="resumo"/>
    <w:bookmarkStart w:id="1000" w:name="resumo-43"/>
    <w:p>
      <w:pPr>
        <w:pStyle w:val="Heading4"/>
      </w:pPr>
      <w:r>
        <w:t xml:space="preserve">18.50.6.</w:t>
      </w:r>
      <w:r>
        <w:t xml:space="preserve"> </w:t>
      </w:r>
      <w:r>
        <w:t xml:space="preserve">Resumo</w:t>
      </w:r>
      <w:hyperlink w:anchor="resumo">
        <w:r>
          <w:rPr>
            <w:rStyle w:val="Hyperlink"/>
          </w:rPr>
          <w:t xml:space="preserve"></w:t>
        </w:r>
      </w:hyperlink>
    </w:p>
    <w:p>
      <w:pPr>
        <w:numPr>
          <w:ilvl w:val="0"/>
          <w:numId w:val="1536"/>
        </w:numPr>
      </w:pPr>
      <w:r>
        <w:t xml:space="preserve">O</w:t>
      </w:r>
      <w:r>
        <w:t xml:space="preserve"> </w:t>
      </w:r>
      <w:r>
        <w:rPr>
          <w:bCs/>
          <w:b/>
        </w:rPr>
        <w:t xml:space="preserve">Localizador</w:t>
      </w:r>
      <w:r>
        <w:t xml:space="preserve"> </w:t>
      </w:r>
      <w:r>
        <w:t xml:space="preserve">é uma ferramenta de organização</w:t>
      </w:r>
      <w:r>
        <w:t xml:space="preserve"> </w:t>
      </w:r>
      <w:r>
        <w:rPr>
          <w:bCs/>
          <w:b/>
        </w:rPr>
        <w:t xml:space="preserve">manual, flexível e personalizada</w:t>
      </w:r>
      <w:r>
        <w:t xml:space="preserve">.</w:t>
      </w:r>
    </w:p>
    <w:p>
      <w:pPr>
        <w:numPr>
          <w:ilvl w:val="0"/>
          <w:numId w:val="1536"/>
        </w:numPr>
      </w:pPr>
      <w:r>
        <w:t xml:space="preserve">Permite o</w:t>
      </w:r>
      <w:r>
        <w:t xml:space="preserve"> </w:t>
      </w:r>
      <w:r>
        <w:rPr>
          <w:bCs/>
          <w:b/>
        </w:rPr>
        <w:t xml:space="preserve">monitoramento eficiente</w:t>
      </w:r>
      <w:r>
        <w:t xml:space="preserve"> </w:t>
      </w:r>
      <w:r>
        <w:t xml:space="preserve">de grupos de processos.</w:t>
      </w:r>
    </w:p>
    <w:p>
      <w:pPr>
        <w:numPr>
          <w:ilvl w:val="0"/>
          <w:numId w:val="1536"/>
        </w:numPr>
      </w:pPr>
      <w:r>
        <w:t xml:space="preserve">É especialmente útil em:</w:t>
      </w:r>
      <w:r>
        <w:t xml:space="preserve"> </w:t>
      </w:r>
      <w:r>
        <w:t xml:space="preserve">- Intimações em lote</w:t>
      </w:r>
      <w:r>
        <w:t xml:space="preserve"> </w:t>
      </w:r>
      <w:r>
        <w:t xml:space="preserve">- Retorno de conclusões</w:t>
      </w:r>
      <w:r>
        <w:t xml:space="preserve"> </w:t>
      </w:r>
      <w:r>
        <w:t xml:space="preserve">- Controle de providências administrativas</w:t>
      </w:r>
    </w:p>
    <w:p>
      <w:pPr>
        <w:numPr>
          <w:ilvl w:val="0"/>
          <w:numId w:val="1536"/>
        </w:numPr>
      </w:pPr>
      <w:r>
        <w:t xml:space="preserve">Contribui para uma rotina mais produtiva e organizada no sistema Projudi.</w:t>
      </w:r>
    </w:p>
    <w:bookmarkEnd w:id="1000"/>
    <w:bookmarkEnd w:id="1001"/>
    <w:bookmarkEnd w:id="1002"/>
    <w:p>
      <w:pPr>
        <w:pStyle w:val="FirstParagraph"/>
      </w:pPr>
      <w:bookmarkStart w:id="1003" w:name="document-projud_51_agrupador"/>
      <w:bookmarkEnd w:id="1003"/>
    </w:p>
    <w:bookmarkStart w:id="1017" w:name="agrupador"/>
    <w:bookmarkStart w:id="1016" w:name="agrupador-1"/>
    <w:p>
      <w:pPr>
        <w:pStyle w:val="Heading3"/>
      </w:pPr>
      <w:r>
        <w:t xml:space="preserve">18.51.</w:t>
      </w:r>
      <w:r>
        <w:t xml:space="preserve"> </w:t>
      </w:r>
      <w:r>
        <w:t xml:space="preserve">Agrupador</w:t>
      </w:r>
      <w:hyperlink w:anchor="agrupador">
        <w:r>
          <w:rPr>
            <w:rStyle w:val="Hyperlink"/>
          </w:rPr>
          <w:t xml:space="preserve"></w:t>
        </w:r>
      </w:hyperlink>
    </w:p>
    <w:p>
      <w:pPr>
        <w:pStyle w:val="FirstParagraph"/>
      </w:pPr>
      <w:r>
        <w:t xml:space="preserve">Os</w:t>
      </w:r>
      <w:r>
        <w:t xml:space="preserve"> </w:t>
      </w:r>
      <w:r>
        <w:rPr>
          <w:bCs/>
          <w:b/>
        </w:rPr>
        <w:t xml:space="preserve">agrupadores</w:t>
      </w:r>
      <w:r>
        <w:t xml:space="preserve"> </w:t>
      </w:r>
      <w:r>
        <w:t xml:space="preserve">no sistema</w:t>
      </w:r>
      <w:r>
        <w:t xml:space="preserve"> </w:t>
      </w:r>
      <w:r>
        <w:rPr>
          <w:bCs/>
          <w:b/>
        </w:rPr>
        <w:t xml:space="preserve">Projudi</w:t>
      </w:r>
      <w:r>
        <w:t xml:space="preserve"> </w:t>
      </w:r>
      <w:r>
        <w:t xml:space="preserve">são etiquetas ou marcadores utilizados para</w:t>
      </w:r>
      <w:r>
        <w:t xml:space="preserve"> </w:t>
      </w:r>
      <w:r>
        <w:rPr>
          <w:bCs/>
          <w:b/>
        </w:rPr>
        <w:t xml:space="preserve">classificar e organizar processos</w:t>
      </w:r>
      <w:r>
        <w:t xml:space="preserve"> </w:t>
      </w:r>
      <w:r>
        <w:t xml:space="preserve">conforme seu conteúdo, natureza ou providência necessária, facilitando a</w:t>
      </w:r>
      <w:r>
        <w:t xml:space="preserve"> </w:t>
      </w:r>
      <w:r>
        <w:rPr>
          <w:bCs/>
          <w:b/>
        </w:rPr>
        <w:t xml:space="preserve">triagem, análise e execução de tarefas</w:t>
      </w:r>
      <w:r>
        <w:t xml:space="preserve">, tanto pela</w:t>
      </w:r>
      <w:r>
        <w:t xml:space="preserve"> </w:t>
      </w:r>
      <w:r>
        <w:rPr>
          <w:bCs/>
          <w:b/>
        </w:rPr>
        <w:t xml:space="preserve">secretaria</w:t>
      </w:r>
      <w:r>
        <w:t xml:space="preserve"> </w:t>
      </w:r>
      <w:r>
        <w:t xml:space="preserve">quanto pela</w:t>
      </w:r>
      <w:r>
        <w:t xml:space="preserve"> </w:t>
      </w:r>
      <w:r>
        <w:rPr>
          <w:bCs/>
          <w:b/>
        </w:rPr>
        <w:t xml:space="preserve">assessoria</w:t>
      </w:r>
      <w:r>
        <w:t xml:space="preserve">.</w:t>
      </w:r>
    </w:p>
    <w:bookmarkStart w:id="1005" w:name="o-que-e-um-agrupador"/>
    <w:bookmarkStart w:id="1004" w:name="o-que-é-um-agrupador"/>
    <w:p>
      <w:pPr>
        <w:pStyle w:val="Heading4"/>
      </w:pPr>
      <w:r>
        <w:t xml:space="preserve">18.51.1.</w:t>
      </w:r>
      <w:r>
        <w:t xml:space="preserve"> </w:t>
      </w:r>
      <w:r>
        <w:t xml:space="preserve">O que é um Agrupador?</w:t>
      </w:r>
      <w:hyperlink w:anchor="o-que-e-um-agrupador">
        <w:r>
          <w:rPr>
            <w:rStyle w:val="Hyperlink"/>
          </w:rPr>
          <w:t xml:space="preserve"></w:t>
        </w:r>
      </w:hyperlink>
    </w:p>
    <w:p>
      <w:pPr>
        <w:pStyle w:val="FirstParagraph"/>
      </w:pPr>
      <w:r>
        <w:t xml:space="preserve">O agrupador funciona como uma</w:t>
      </w:r>
      <w:r>
        <w:t xml:space="preserve"> </w:t>
      </w:r>
      <w:r>
        <w:rPr>
          <w:bCs/>
          <w:b/>
        </w:rPr>
        <w:t xml:space="preserve">categoria associada a uma movimentação</w:t>
      </w:r>
      <w:r>
        <w:t xml:space="preserve">, sendo utilizado principalmente no momento do</w:t>
      </w:r>
      <w:r>
        <w:t xml:space="preserve"> </w:t>
      </w:r>
      <w:r>
        <w:rPr>
          <w:bCs/>
          <w:b/>
        </w:rPr>
        <w:t xml:space="preserve">envio do processo concluso ao magistrado</w:t>
      </w:r>
      <w:r>
        <w:t xml:space="preserve">.</w:t>
      </w:r>
    </w:p>
    <w:p>
      <w:pPr>
        <w:pStyle w:val="BodyText"/>
      </w:pPr>
      <w:r>
        <w:t xml:space="preserve">Ele permite que:</w:t>
      </w:r>
    </w:p>
    <w:p>
      <w:pPr>
        <w:numPr>
          <w:ilvl w:val="0"/>
          <w:numId w:val="1537"/>
        </w:numPr>
      </w:pPr>
      <w:r>
        <w:t xml:space="preserve">A</w:t>
      </w:r>
      <w:r>
        <w:t xml:space="preserve"> </w:t>
      </w:r>
      <w:r>
        <w:rPr>
          <w:bCs/>
          <w:b/>
        </w:rPr>
        <w:t xml:space="preserve">assessoria</w:t>
      </w:r>
      <w:r>
        <w:t xml:space="preserve"> </w:t>
      </w:r>
      <w:r>
        <w:t xml:space="preserve">identifique rapidamente o tipo de minuta a ser elaborada.</w:t>
      </w:r>
    </w:p>
    <w:p>
      <w:pPr>
        <w:numPr>
          <w:ilvl w:val="0"/>
          <w:numId w:val="1537"/>
        </w:numPr>
      </w:pPr>
      <w:r>
        <w:t xml:space="preserve">A</w:t>
      </w:r>
      <w:r>
        <w:t xml:space="preserve"> </w:t>
      </w:r>
      <w:r>
        <w:rPr>
          <w:bCs/>
          <w:b/>
        </w:rPr>
        <w:t xml:space="preserve">secretaria</w:t>
      </w:r>
      <w:r>
        <w:t xml:space="preserve"> </w:t>
      </w:r>
      <w:r>
        <w:t xml:space="preserve">organize e filtre processos para execução de providências em lote.</w:t>
      </w:r>
    </w:p>
    <w:p>
      <w:pPr>
        <w:numPr>
          <w:ilvl w:val="0"/>
          <w:numId w:val="1537"/>
        </w:numPr>
      </w:pPr>
      <w:r>
        <w:t xml:space="preserve">O gabinete mantenha um fluxo de trabalho</w:t>
      </w:r>
      <w:r>
        <w:t xml:space="preserve"> </w:t>
      </w:r>
      <w:r>
        <w:rPr>
          <w:bCs/>
          <w:b/>
        </w:rPr>
        <w:t xml:space="preserve">padronizado e eficiente</w:t>
      </w:r>
      <w:r>
        <w:t xml:space="preserve">.</w:t>
      </w:r>
    </w:p>
    <w:bookmarkEnd w:id="1004"/>
    <w:bookmarkEnd w:id="1005"/>
    <w:bookmarkStart w:id="1009" w:name="como-cadastrar-um-agrupador"/>
    <w:p>
      <w:pPr>
        <w:pStyle w:val="Heading4"/>
      </w:pPr>
      <w:r>
        <w:t xml:space="preserve">18.51.2.</w:t>
      </w:r>
      <w:r>
        <w:t xml:space="preserve"> </w:t>
      </w:r>
      <w:r>
        <w:t xml:space="preserve">Como cadastrar um Agrupador?</w:t>
      </w:r>
      <w:hyperlink w:anchor="como-cadastrar-um-agrupador">
        <w:r>
          <w:rPr>
            <w:rStyle w:val="Hyperlink"/>
          </w:rPr>
          <w:t xml:space="preserve"></w:t>
        </w:r>
      </w:hyperlink>
    </w:p>
    <w:p>
      <w:pPr>
        <w:pStyle w:val="FirstParagraph"/>
      </w:pPr>
      <w:r>
        <w:t xml:space="preserve">Existem</w:t>
      </w:r>
      <w:r>
        <w:t xml:space="preserve"> </w:t>
      </w:r>
      <w:r>
        <w:rPr>
          <w:bCs/>
          <w:b/>
        </w:rPr>
        <w:t xml:space="preserve">duas formas principais</w:t>
      </w:r>
      <w:r>
        <w:t xml:space="preserve"> </w:t>
      </w:r>
      <w:r>
        <w:t xml:space="preserve">de cadastrar agrupadores no sistema.</w:t>
      </w:r>
    </w:p>
    <w:bookmarkStart w:id="1006" w:name="via-menu-cadastro"/>
    <w:p>
      <w:pPr>
        <w:pStyle w:val="Heading5"/>
      </w:pPr>
      <w:r>
        <w:t xml:space="preserve">18.51.2.1.</w:t>
      </w:r>
      <w:r>
        <w:t xml:space="preserve"> </w:t>
      </w:r>
      <w:r>
        <w:t xml:space="preserve">1. Via menu Cadastro</w:t>
      </w:r>
      <w:hyperlink w:anchor="via-menu-cadastro">
        <w:r>
          <w:rPr>
            <w:rStyle w:val="Hyperlink"/>
          </w:rPr>
          <w:t xml:space="preserve"></w:t>
        </w:r>
      </w:hyperlink>
    </w:p>
    <w:p>
      <w:pPr>
        <w:numPr>
          <w:ilvl w:val="0"/>
          <w:numId w:val="1538"/>
        </w:numPr>
      </w:pPr>
      <w:r>
        <w:t xml:space="preserve">Acesse a aba superior</w:t>
      </w:r>
      <w:r>
        <w:t xml:space="preserve"> </w:t>
      </w:r>
      <w:r>
        <w:rPr>
          <w:bCs/>
          <w:b/>
        </w:rPr>
        <w:t xml:space="preserve">Cadastro</w:t>
      </w:r>
      <w:r>
        <w:t xml:space="preserve">.</w:t>
      </w:r>
    </w:p>
    <w:p>
      <w:pPr>
        <w:numPr>
          <w:ilvl w:val="0"/>
          <w:numId w:val="1538"/>
        </w:numPr>
      </w:pPr>
      <w:r>
        <w:t xml:space="preserve">Clique em</w:t>
      </w:r>
      <w:r>
        <w:t xml:space="preserve"> </w:t>
      </w:r>
      <w:r>
        <w:rPr>
          <w:bCs/>
          <w:b/>
        </w:rPr>
        <w:t xml:space="preserve">Agrupadores</w:t>
      </w:r>
      <w:r>
        <w:t xml:space="preserve">.</w:t>
      </w:r>
    </w:p>
    <w:p>
      <w:pPr>
        <w:numPr>
          <w:ilvl w:val="0"/>
          <w:numId w:val="1538"/>
        </w:numPr>
      </w:pPr>
      <w:r>
        <w:t xml:space="preserve">Selecione</w:t>
      </w:r>
      <w:r>
        <w:t xml:space="preserve"> </w:t>
      </w:r>
      <w:r>
        <w:rPr>
          <w:bCs/>
          <w:b/>
        </w:rPr>
        <w:t xml:space="preserve">Novo</w:t>
      </w:r>
      <w:r>
        <w:t xml:space="preserve">.</w:t>
      </w:r>
    </w:p>
    <w:p>
      <w:pPr>
        <w:numPr>
          <w:ilvl w:val="0"/>
          <w:numId w:val="1538"/>
        </w:numPr>
      </w:pPr>
      <w:r>
        <w:t xml:space="preserve">Informe a</w:t>
      </w:r>
      <w:r>
        <w:t xml:space="preserve"> </w:t>
      </w:r>
      <w:r>
        <w:rPr>
          <w:bCs/>
          <w:b/>
        </w:rPr>
        <w:t xml:space="preserve">descrição do agrupador</w:t>
      </w:r>
      <w:r>
        <w:t xml:space="preserve"> </w:t>
      </w:r>
      <w:r>
        <w:t xml:space="preserve">(exemplo:</w:t>
      </w:r>
      <w:r>
        <w:t xml:space="preserve"> </w:t>
      </w:r>
      <w:r>
        <w:rPr>
          <w:rStyle w:val="VerbatimChar"/>
        </w:rPr>
        <w:t xml:space="preserve">Decisão Inicial com Cautelar</w:t>
      </w:r>
      <w:r>
        <w:t xml:space="preserve">).</w:t>
      </w:r>
    </w:p>
    <w:p>
      <w:pPr>
        <w:numPr>
          <w:ilvl w:val="0"/>
          <w:numId w:val="1538"/>
        </w:numPr>
      </w:pPr>
      <w:r>
        <w:t xml:space="preserve">Clique em</w:t>
      </w:r>
      <w:r>
        <w:t xml:space="preserve"> </w:t>
      </w:r>
      <w:r>
        <w:rPr>
          <w:bCs/>
          <w:b/>
        </w:rPr>
        <w:t xml:space="preserve">Salvar</w:t>
      </w:r>
      <w:r>
        <w:t xml:space="preserve">.</w:t>
      </w:r>
    </w:p>
    <w:p>
      <w:pPr>
        <w:pStyle w:val="FirstParagraph"/>
      </w:pPr>
      <w:r>
        <w:t xml:space="preserve">O agrupador ficará disponível para uso imediato.</w:t>
      </w:r>
    </w:p>
    <w:bookmarkEnd w:id="1006"/>
    <w:bookmarkStart w:id="1008" w:name="no-momento-da-conclusao"/>
    <w:bookmarkStart w:id="1007" w:name="no-momento-da-conclusão"/>
    <w:p>
      <w:pPr>
        <w:pStyle w:val="Heading5"/>
      </w:pPr>
      <w:r>
        <w:t xml:space="preserve">18.51.2.2.</w:t>
      </w:r>
      <w:r>
        <w:t xml:space="preserve"> </w:t>
      </w:r>
      <w:r>
        <w:t xml:space="preserve">2. No momento da Conclusão</w:t>
      </w:r>
      <w:hyperlink w:anchor="no-momento-da-conclusao">
        <w:r>
          <w:rPr>
            <w:rStyle w:val="Hyperlink"/>
          </w:rPr>
          <w:t xml:space="preserve"></w:t>
        </w:r>
      </w:hyperlink>
    </w:p>
    <w:p>
      <w:pPr>
        <w:numPr>
          <w:ilvl w:val="0"/>
          <w:numId w:val="1539"/>
        </w:numPr>
      </w:pPr>
      <w:r>
        <w:t xml:space="preserve">Acesse a aba</w:t>
      </w:r>
      <w:r>
        <w:t xml:space="preserve"> </w:t>
      </w:r>
      <w:r>
        <w:rPr>
          <w:bCs/>
          <w:b/>
        </w:rPr>
        <w:t xml:space="preserve">Movimentações</w:t>
      </w:r>
      <w:r>
        <w:t xml:space="preserve"> </w:t>
      </w:r>
      <w:r>
        <w:t xml:space="preserve">do processo.</w:t>
      </w:r>
    </w:p>
    <w:p>
      <w:pPr>
        <w:numPr>
          <w:ilvl w:val="0"/>
          <w:numId w:val="1539"/>
        </w:numPr>
      </w:pPr>
      <w:r>
        <w:t xml:space="preserve">Clique em</w:t>
      </w:r>
      <w:r>
        <w:t xml:space="preserve"> </w:t>
      </w:r>
      <w:r>
        <w:rPr>
          <w:bCs/>
          <w:b/>
        </w:rPr>
        <w:t xml:space="preserve">Movimentar a partir desta movimentação</w:t>
      </w:r>
      <w:r>
        <w:t xml:space="preserve">.</w:t>
      </w:r>
    </w:p>
    <w:p>
      <w:pPr>
        <w:numPr>
          <w:ilvl w:val="0"/>
          <w:numId w:val="1539"/>
        </w:numPr>
      </w:pPr>
      <w:r>
        <w:t xml:space="preserve">Selecione</w:t>
      </w:r>
      <w:r>
        <w:t xml:space="preserve"> </w:t>
      </w:r>
      <w:r>
        <w:rPr>
          <w:bCs/>
          <w:b/>
        </w:rPr>
        <w:t xml:space="preserve">Enviar Concluso</w:t>
      </w:r>
      <w:r>
        <w:t xml:space="preserve">.</w:t>
      </w:r>
    </w:p>
    <w:p>
      <w:pPr>
        <w:numPr>
          <w:ilvl w:val="0"/>
          <w:numId w:val="1539"/>
        </w:numPr>
      </w:pPr>
      <w:r>
        <w:t xml:space="preserve">No campo</w:t>
      </w:r>
      <w:r>
        <w:t xml:space="preserve"> </w:t>
      </w:r>
      <w:r>
        <w:rPr>
          <w:bCs/>
          <w:b/>
        </w:rPr>
        <w:t xml:space="preserve">Agrupador</w:t>
      </w:r>
      <w:r>
        <w:t xml:space="preserve">:</w:t>
      </w:r>
      <w:r>
        <w:t xml:space="preserve"> </w:t>
      </w:r>
      <w:r>
        <w:t xml:space="preserve">- Selecione um agrupador já existente, ou</w:t>
      </w:r>
      <w:r>
        <w:t xml:space="preserve"> </w:t>
      </w:r>
      <w:r>
        <w:t xml:space="preserve">- Clique no ícone ➕ para</w:t>
      </w:r>
      <w:r>
        <w:t xml:space="preserve"> </w:t>
      </w:r>
      <w:r>
        <w:rPr>
          <w:bCs/>
          <w:b/>
        </w:rPr>
        <w:t xml:space="preserve">criar um novo agrupador</w:t>
      </w:r>
      <w:r>
        <w:t xml:space="preserve">.</w:t>
      </w:r>
    </w:p>
    <w:p>
      <w:pPr>
        <w:pStyle w:val="FirstParagraph"/>
      </w:pPr>
      <w:r>
        <w:t xml:space="preserve">Exemplos comuns de agrupadores:</w:t>
      </w:r>
    </w:p>
    <w:p>
      <w:pPr>
        <w:numPr>
          <w:ilvl w:val="0"/>
          <w:numId w:val="1540"/>
        </w:numPr>
      </w:pPr>
      <w:r>
        <w:rPr>
          <w:rStyle w:val="VerbatimChar"/>
        </w:rPr>
        <w:t xml:space="preserve">Recebimento da denúncia</w:t>
      </w:r>
    </w:p>
    <w:p>
      <w:pPr>
        <w:numPr>
          <w:ilvl w:val="0"/>
          <w:numId w:val="1540"/>
        </w:numPr>
      </w:pPr>
      <w:r>
        <w:rPr>
          <w:rStyle w:val="VerbatimChar"/>
        </w:rPr>
        <w:t xml:space="preserve">Vista ao Ministério Público</w:t>
      </w:r>
    </w:p>
    <w:p>
      <w:pPr>
        <w:numPr>
          <w:ilvl w:val="0"/>
          <w:numId w:val="1540"/>
        </w:numPr>
      </w:pPr>
      <w:r>
        <w:rPr>
          <w:rStyle w:val="VerbatimChar"/>
        </w:rPr>
        <w:t xml:space="preserve">Pedido de liberdade provisória</w:t>
      </w:r>
    </w:p>
    <w:p>
      <w:pPr>
        <w:numPr>
          <w:ilvl w:val="0"/>
          <w:numId w:val="1540"/>
        </w:numPr>
      </w:pPr>
      <w:r>
        <w:rPr>
          <w:rStyle w:val="VerbatimChar"/>
        </w:rPr>
        <w:t xml:space="preserve">Suspensão e prazo prescricional</w:t>
      </w:r>
    </w:p>
    <w:p>
      <w:pPr>
        <w:numPr>
          <w:ilvl w:val="0"/>
          <w:numId w:val="1540"/>
        </w:numPr>
      </w:pPr>
      <w:r>
        <w:rPr>
          <w:rStyle w:val="VerbatimChar"/>
        </w:rPr>
        <w:t xml:space="preserve">Cumprimento de decisão do Tribunal</w:t>
      </w:r>
    </w:p>
    <w:bookmarkEnd w:id="1007"/>
    <w:bookmarkEnd w:id="1008"/>
    <w:bookmarkEnd w:id="1009"/>
    <w:bookmarkStart w:id="1010" w:name="utilidade-para-a-assessoria"/>
    <w:p>
      <w:pPr>
        <w:pStyle w:val="Heading4"/>
      </w:pPr>
      <w:r>
        <w:t xml:space="preserve">18.51.3.</w:t>
      </w:r>
      <w:r>
        <w:t xml:space="preserve"> </w:t>
      </w:r>
      <w:r>
        <w:t xml:space="preserve">Utilidade para a Assessoria</w:t>
      </w:r>
      <w:hyperlink w:anchor="utilidade-para-a-assessoria">
        <w:r>
          <w:rPr>
            <w:rStyle w:val="Hyperlink"/>
          </w:rPr>
          <w:t xml:space="preserve"></w:t>
        </w:r>
      </w:hyperlink>
    </w:p>
    <w:p>
      <w:pPr>
        <w:pStyle w:val="FirstParagraph"/>
      </w:pPr>
      <w:r>
        <w:t xml:space="preserve">Na aba</w:t>
      </w:r>
      <w:r>
        <w:t xml:space="preserve"> </w:t>
      </w:r>
      <w:r>
        <w:rPr>
          <w:bCs/>
          <w:b/>
        </w:rPr>
        <w:t xml:space="preserve">Minutas</w:t>
      </w:r>
      <w:r>
        <w:t xml:space="preserve">, ao acessar por tipo de documento (exemplo:</w:t>
      </w:r>
      <w:r>
        <w:t xml:space="preserve"> </w:t>
      </w:r>
      <w:r>
        <w:rPr>
          <w:bCs/>
          <w:b/>
        </w:rPr>
        <w:t xml:space="preserve">Decisão</w:t>
      </w:r>
      <w:r>
        <w:t xml:space="preserve">,</w:t>
      </w:r>
      <w:r>
        <w:t xml:space="preserve"> </w:t>
      </w:r>
      <w:r>
        <w:rPr>
          <w:bCs/>
          <w:b/>
        </w:rPr>
        <w:t xml:space="preserve">Despacho</w:t>
      </w:r>
      <w:r>
        <w:t xml:space="preserve">,</w:t>
      </w:r>
      <w:r>
        <w:t xml:space="preserve"> </w:t>
      </w:r>
      <w:r>
        <w:rPr>
          <w:bCs/>
          <w:b/>
        </w:rPr>
        <w:t xml:space="preserve">Sentença</w:t>
      </w:r>
      <w:r>
        <w:t xml:space="preserve">), os processos conclusos são exibidos com o</w:t>
      </w:r>
      <w:r>
        <w:t xml:space="preserve"> </w:t>
      </w:r>
      <w:r>
        <w:rPr>
          <w:bCs/>
          <w:b/>
        </w:rPr>
        <w:t xml:space="preserve">agrupador indicado em coluna própria</w:t>
      </w:r>
      <w:r>
        <w:t xml:space="preserve">.</w:t>
      </w:r>
    </w:p>
    <w:p>
      <w:pPr>
        <w:pStyle w:val="BodyText"/>
      </w:pPr>
      <w:r>
        <w:t xml:space="preserve">Isso permite ao assessor identificar rapidamente:</w:t>
      </w:r>
    </w:p>
    <w:p>
      <w:pPr>
        <w:numPr>
          <w:ilvl w:val="0"/>
          <w:numId w:val="1541"/>
        </w:numPr>
      </w:pPr>
      <w:r>
        <w:t xml:space="preserve">O</w:t>
      </w:r>
      <w:r>
        <w:t xml:space="preserve"> </w:t>
      </w:r>
      <w:r>
        <w:rPr>
          <w:bCs/>
          <w:b/>
        </w:rPr>
        <w:t xml:space="preserve">tipo de minuta</w:t>
      </w:r>
      <w:r>
        <w:t xml:space="preserve"> </w:t>
      </w:r>
      <w:r>
        <w:t xml:space="preserve">que deverá ser produzida.</w:t>
      </w:r>
    </w:p>
    <w:p>
      <w:pPr>
        <w:numPr>
          <w:ilvl w:val="0"/>
          <w:numId w:val="1541"/>
        </w:numPr>
      </w:pPr>
      <w:r>
        <w:t xml:space="preserve">A</w:t>
      </w:r>
      <w:r>
        <w:t xml:space="preserve"> </w:t>
      </w:r>
      <w:r>
        <w:rPr>
          <w:bCs/>
          <w:b/>
        </w:rPr>
        <w:t xml:space="preserve">natureza da providência</w:t>
      </w:r>
      <w:r>
        <w:t xml:space="preserve"> </w:t>
      </w:r>
      <w:r>
        <w:t xml:space="preserve">solicitada.</w:t>
      </w:r>
    </w:p>
    <w:p>
      <w:pPr>
        <w:numPr>
          <w:ilvl w:val="0"/>
          <w:numId w:val="1541"/>
        </w:numPr>
      </w:pPr>
      <w:r>
        <w:t xml:space="preserve">A</w:t>
      </w:r>
      <w:r>
        <w:t xml:space="preserve"> </w:t>
      </w:r>
      <w:r>
        <w:rPr>
          <w:bCs/>
          <w:b/>
        </w:rPr>
        <w:t xml:space="preserve">prioridade</w:t>
      </w:r>
      <w:r>
        <w:t xml:space="preserve"> </w:t>
      </w:r>
      <w:r>
        <w:t xml:space="preserve">ou urgência da demanda.</w:t>
      </w:r>
    </w:p>
    <w:bookmarkEnd w:id="1010"/>
    <w:bookmarkStart w:id="1011" w:name="utilidade-para-a-secretaria"/>
    <w:p>
      <w:pPr>
        <w:pStyle w:val="Heading4"/>
      </w:pPr>
      <w:r>
        <w:t xml:space="preserve">18.51.4.</w:t>
      </w:r>
      <w:r>
        <w:t xml:space="preserve"> </w:t>
      </w:r>
      <w:r>
        <w:t xml:space="preserve">Utilidade para a Secretaria</w:t>
      </w:r>
      <w:hyperlink w:anchor="utilidade-para-a-secretaria">
        <w:r>
          <w:rPr>
            <w:rStyle w:val="Hyperlink"/>
          </w:rPr>
          <w:t xml:space="preserve"></w:t>
        </w:r>
      </w:hyperlink>
    </w:p>
    <w:p>
      <w:pPr>
        <w:pStyle w:val="FirstParagraph"/>
      </w:pPr>
      <w:r>
        <w:t xml:space="preserve">Na aba</w:t>
      </w:r>
      <w:r>
        <w:t xml:space="preserve"> </w:t>
      </w:r>
      <w:r>
        <w:rPr>
          <w:bCs/>
          <w:b/>
        </w:rPr>
        <w:t xml:space="preserve">Retorno de Conclusão</w:t>
      </w:r>
      <w:r>
        <w:t xml:space="preserve">,</w:t>
      </w:r>
      <w:r>
        <w:t xml:space="preserve"> </w:t>
      </w:r>
      <w:r>
        <w:rPr>
          <w:bCs/>
          <w:b/>
        </w:rPr>
        <w:t xml:space="preserve">Análise de Juntadas</w:t>
      </w:r>
      <w:r>
        <w:t xml:space="preserve"> </w:t>
      </w:r>
      <w:r>
        <w:t xml:space="preserve">ou em outras telas de gestão, a secretaria pode:</w:t>
      </w:r>
    </w:p>
    <w:p>
      <w:pPr>
        <w:numPr>
          <w:ilvl w:val="0"/>
          <w:numId w:val="1542"/>
        </w:numPr>
      </w:pPr>
      <w:r>
        <w:rPr>
          <w:bCs/>
          <w:b/>
        </w:rPr>
        <w:t xml:space="preserve">Ordenar os processos por agrupador</w:t>
      </w:r>
      <w:r>
        <w:t xml:space="preserve"> </w:t>
      </w:r>
      <w:r>
        <w:t xml:space="preserve">(clicando no cabeçalho da coluna).</w:t>
      </w:r>
    </w:p>
    <w:p>
      <w:pPr>
        <w:numPr>
          <w:ilvl w:val="0"/>
          <w:numId w:val="1542"/>
        </w:numPr>
      </w:pPr>
      <w:r>
        <w:rPr>
          <w:bCs/>
          <w:b/>
        </w:rPr>
        <w:t xml:space="preserve">Selecionar múltiplos processos com o mesmo agrupador</w:t>
      </w:r>
      <w:r>
        <w:t xml:space="preserve">.</w:t>
      </w:r>
    </w:p>
    <w:p>
      <w:pPr>
        <w:numPr>
          <w:ilvl w:val="0"/>
          <w:numId w:val="1542"/>
        </w:numPr>
      </w:pPr>
      <w:r>
        <w:t xml:space="preserve">Executar</w:t>
      </w:r>
      <w:r>
        <w:t xml:space="preserve"> </w:t>
      </w:r>
      <w:r>
        <w:rPr>
          <w:bCs/>
          <w:b/>
        </w:rPr>
        <w:t xml:space="preserve">ações em lote</w:t>
      </w:r>
      <w:r>
        <w:t xml:space="preserve">, como:</w:t>
      </w:r>
      <w:r>
        <w:t xml:space="preserve"> </w:t>
      </w:r>
      <w:r>
        <w:t xml:space="preserve">- Remessa ao Ministério Público</w:t>
      </w:r>
      <w:r>
        <w:t xml:space="preserve"> </w:t>
      </w:r>
      <w:r>
        <w:t xml:space="preserve">- Intimações</w:t>
      </w:r>
      <w:r>
        <w:t xml:space="preserve"> </w:t>
      </w:r>
      <w:r>
        <w:t xml:space="preserve">- Novas conclusões</w:t>
      </w:r>
      <w:r>
        <w:t xml:space="preserve"> </w:t>
      </w:r>
      <w:r>
        <w:t xml:space="preserve">- Ordenação de cumprimentos</w:t>
      </w:r>
    </w:p>
    <w:bookmarkEnd w:id="1011"/>
    <w:bookmarkStart w:id="1013" w:name="exemplo-pratico"/>
    <w:bookmarkStart w:id="1012" w:name="exemplo-prático-2"/>
    <w:p>
      <w:pPr>
        <w:pStyle w:val="Heading4"/>
      </w:pPr>
      <w:r>
        <w:t xml:space="preserve">18.51.5.</w:t>
      </w:r>
      <w:r>
        <w:t xml:space="preserve"> </w:t>
      </w:r>
      <w:r>
        <w:t xml:space="preserve">Exemplo Prático</w:t>
      </w:r>
      <w:hyperlink w:anchor="exemplo-pratico">
        <w:r>
          <w:rPr>
            <w:rStyle w:val="Hyperlink"/>
          </w:rPr>
          <w:t xml:space="preserve"></w:t>
        </w:r>
      </w:hyperlink>
    </w:p>
    <w:p>
      <w:pPr>
        <w:pStyle w:val="FirstParagraph"/>
      </w:pPr>
      <w:r>
        <w:t xml:space="preserve">Selecionar todos os processos com o agrupador</w:t>
      </w:r>
      <w:r>
        <w:t xml:space="preserve"> </w:t>
      </w:r>
      <w:r>
        <w:rPr>
          <w:rStyle w:val="VerbatimChar"/>
        </w:rPr>
        <w:t xml:space="preserve">Vista ao MP</w:t>
      </w:r>
      <w:r>
        <w:t xml:space="preserve">:</w:t>
      </w:r>
    </w:p>
    <w:p>
      <w:pPr>
        <w:numPr>
          <w:ilvl w:val="0"/>
          <w:numId w:val="1543"/>
        </w:numPr>
      </w:pPr>
      <w:r>
        <w:t xml:space="preserve">Acesse a aba</w:t>
      </w:r>
      <w:r>
        <w:t xml:space="preserve"> </w:t>
      </w:r>
      <w:r>
        <w:rPr>
          <w:bCs/>
          <w:b/>
        </w:rPr>
        <w:t xml:space="preserve">Retorno de Conclusão</w:t>
      </w:r>
      <w:r>
        <w:t xml:space="preserve">.</w:t>
      </w:r>
    </w:p>
    <w:p>
      <w:pPr>
        <w:numPr>
          <w:ilvl w:val="0"/>
          <w:numId w:val="1543"/>
        </w:numPr>
      </w:pPr>
      <w:r>
        <w:t xml:space="preserve">Ordene a lista pelo campo</w:t>
      </w:r>
      <w:r>
        <w:t xml:space="preserve"> </w:t>
      </w:r>
      <w:r>
        <w:rPr>
          <w:bCs/>
          <w:b/>
        </w:rPr>
        <w:t xml:space="preserve">Agrupador</w:t>
      </w:r>
      <w:r>
        <w:t xml:space="preserve">.</w:t>
      </w:r>
    </w:p>
    <w:p>
      <w:pPr>
        <w:numPr>
          <w:ilvl w:val="0"/>
          <w:numId w:val="1543"/>
        </w:numPr>
      </w:pPr>
      <w:r>
        <w:t xml:space="preserve">Marque todos os processos identificados como</w:t>
      </w:r>
      <w:r>
        <w:t xml:space="preserve"> </w:t>
      </w:r>
      <w:r>
        <w:rPr>
          <w:rStyle w:val="VerbatimChar"/>
        </w:rPr>
        <w:t xml:space="preserve">Vista ao MP</w:t>
      </w:r>
      <w:r>
        <w:t xml:space="preserve">.</w:t>
      </w:r>
    </w:p>
    <w:p>
      <w:pPr>
        <w:numPr>
          <w:ilvl w:val="0"/>
          <w:numId w:val="1543"/>
        </w:numPr>
      </w:pPr>
      <w:r>
        <w:t xml:space="preserve">Clique em</w:t>
      </w:r>
      <w:r>
        <w:t xml:space="preserve"> </w:t>
      </w:r>
      <w:r>
        <w:rPr>
          <w:bCs/>
          <w:b/>
        </w:rPr>
        <w:t xml:space="preserve">Análise Múltipla</w:t>
      </w:r>
      <w:r>
        <w:t xml:space="preserve">.</w:t>
      </w:r>
    </w:p>
    <w:p>
      <w:pPr>
        <w:numPr>
          <w:ilvl w:val="0"/>
          <w:numId w:val="1543"/>
        </w:numPr>
      </w:pPr>
      <w:r>
        <w:t xml:space="preserve">Realize a</w:t>
      </w:r>
      <w:r>
        <w:t xml:space="preserve"> </w:t>
      </w:r>
      <w:r>
        <w:rPr>
          <w:bCs/>
          <w:b/>
        </w:rPr>
        <w:t xml:space="preserve">remessa ao Ministério Público</w:t>
      </w:r>
      <w:r>
        <w:t xml:space="preserve"> </w:t>
      </w:r>
      <w:r>
        <w:t xml:space="preserve">para manifestação.</w:t>
      </w:r>
    </w:p>
    <w:p>
      <w:pPr>
        <w:numPr>
          <w:ilvl w:val="0"/>
          <w:numId w:val="1543"/>
        </w:numPr>
      </w:pPr>
      <w:r>
        <w:t xml:space="preserve">Defina prazo, urgência e finalize a operação.</w:t>
      </w:r>
    </w:p>
    <w:bookmarkEnd w:id="1012"/>
    <w:bookmarkEnd w:id="1013"/>
    <w:bookmarkStart w:id="1015" w:name="resumo"/>
    <w:bookmarkStart w:id="1014" w:name="resumo-44"/>
    <w:p>
      <w:pPr>
        <w:pStyle w:val="Heading4"/>
      </w:pPr>
      <w:r>
        <w:t xml:space="preserve">18.51.6.</w:t>
      </w:r>
      <w:r>
        <w:t xml:space="preserve"> </w:t>
      </w:r>
      <w:r>
        <w:t xml:space="preserve">Resumo</w:t>
      </w:r>
      <w:hyperlink w:anchor="resumo">
        <w:r>
          <w:rPr>
            <w:rStyle w:val="Hyperlink"/>
          </w:rPr>
          <w:t xml:space="preserve"></w:t>
        </w:r>
      </w:hyperlink>
    </w:p>
    <w:p>
      <w:pPr>
        <w:numPr>
          <w:ilvl w:val="0"/>
          <w:numId w:val="1544"/>
        </w:numPr>
      </w:pPr>
      <w:r>
        <w:t xml:space="preserve">Os</w:t>
      </w:r>
      <w:r>
        <w:t xml:space="preserve"> </w:t>
      </w:r>
      <w:r>
        <w:rPr>
          <w:bCs/>
          <w:b/>
        </w:rPr>
        <w:t xml:space="preserve">agrupadores</w:t>
      </w:r>
      <w:r>
        <w:t xml:space="preserve"> </w:t>
      </w:r>
      <w:r>
        <w:t xml:space="preserve">são ferramentas essenciais para organização e produtividade.</w:t>
      </w:r>
    </w:p>
    <w:p>
      <w:pPr>
        <w:numPr>
          <w:ilvl w:val="0"/>
          <w:numId w:val="1544"/>
        </w:numPr>
      </w:pPr>
      <w:r>
        <w:t xml:space="preserve">Facilitam a comunicação entre</w:t>
      </w:r>
      <w:r>
        <w:t xml:space="preserve"> </w:t>
      </w:r>
      <w:r>
        <w:rPr>
          <w:bCs/>
          <w:b/>
        </w:rPr>
        <w:t xml:space="preserve">secretaria, assessoria e magistrado</w:t>
      </w:r>
      <w:r>
        <w:t xml:space="preserve">.</w:t>
      </w:r>
    </w:p>
    <w:p>
      <w:pPr>
        <w:numPr>
          <w:ilvl w:val="0"/>
          <w:numId w:val="1544"/>
        </w:numPr>
      </w:pPr>
      <w:r>
        <w:t xml:space="preserve">Permitem filtros rápidos e</w:t>
      </w:r>
      <w:r>
        <w:t xml:space="preserve"> </w:t>
      </w:r>
      <w:r>
        <w:rPr>
          <w:bCs/>
          <w:b/>
        </w:rPr>
        <w:t xml:space="preserve">ações em massa</w:t>
      </w:r>
      <w:r>
        <w:t xml:space="preserve">.</w:t>
      </w:r>
    </w:p>
    <w:p>
      <w:pPr>
        <w:numPr>
          <w:ilvl w:val="0"/>
          <w:numId w:val="1544"/>
        </w:numPr>
      </w:pPr>
      <w:r>
        <w:t xml:space="preserve">Devem ser utilizados como padrão para qualificar conclusões e fluxos internos.</w:t>
      </w:r>
    </w:p>
    <w:p>
      <w:pPr>
        <w:pStyle w:val="FirstParagraph"/>
      </w:pPr>
      <w:r>
        <w:t xml:space="preserve">O uso adequado dos agrupadores torna o fluxo de trabalho no Projudi</w:t>
      </w:r>
      <w:r>
        <w:t xml:space="preserve"> </w:t>
      </w:r>
      <w:r>
        <w:rPr>
          <w:bCs/>
          <w:b/>
        </w:rPr>
        <w:t xml:space="preserve">mais ágil, padronizado e eficiente</w:t>
      </w:r>
      <w:r>
        <w:t xml:space="preserve">.</w:t>
      </w:r>
    </w:p>
    <w:bookmarkEnd w:id="1014"/>
    <w:bookmarkEnd w:id="1015"/>
    <w:bookmarkEnd w:id="1016"/>
    <w:bookmarkEnd w:id="1017"/>
    <w:p>
      <w:pPr>
        <w:pStyle w:val="BodyText"/>
      </w:pPr>
      <w:bookmarkStart w:id="1018" w:name="document-projud_52_cadastroinfracoes"/>
      <w:bookmarkEnd w:id="1018"/>
    </w:p>
    <w:bookmarkStart w:id="1026" w:name="Xb432491c4c4e5cca40c2bba5a907369790d1eef"/>
    <w:bookmarkStart w:id="1025" w:name="X7eaa4e448d21c6443e3b397f690f86e8836156f"/>
    <w:p>
      <w:pPr>
        <w:pStyle w:val="Heading3"/>
      </w:pPr>
      <w:r>
        <w:t xml:space="preserve">18.52.</w:t>
      </w:r>
      <w:r>
        <w:t xml:space="preserve"> </w:t>
      </w:r>
      <w:r>
        <w:t xml:space="preserve">Cadastro de Infrações e Penas para Fins de Prescrição</w:t>
      </w:r>
      <w:hyperlink w:anchor="Xb432491c4c4e5cca40c2bba5a907369790d1eef">
        <w:r>
          <w:rPr>
            <w:rStyle w:val="Hyperlink"/>
          </w:rPr>
          <w:t xml:space="preserve"></w:t>
        </w:r>
      </w:hyperlink>
    </w:p>
    <w:p>
      <w:pPr>
        <w:pStyle w:val="FirstParagraph"/>
      </w:pPr>
      <w:r>
        <w:t xml:space="preserve">O cadastro de</w:t>
      </w:r>
      <w:r>
        <w:t xml:space="preserve"> </w:t>
      </w:r>
      <w:r>
        <w:rPr>
          <w:bCs/>
          <w:b/>
        </w:rPr>
        <w:t xml:space="preserve">infrações e penas</w:t>
      </w:r>
      <w:r>
        <w:t xml:space="preserve"> </w:t>
      </w:r>
      <w:r>
        <w:t xml:space="preserve">no sistema</w:t>
      </w:r>
      <w:r>
        <w:t xml:space="preserve"> </w:t>
      </w:r>
      <w:r>
        <w:rPr>
          <w:bCs/>
          <w:b/>
        </w:rPr>
        <w:t xml:space="preserve">Projudi</w:t>
      </w:r>
      <w:r>
        <w:t xml:space="preserve"> </w:t>
      </w:r>
      <w:r>
        <w:t xml:space="preserve">é fundamental para que o próprio sistema realize o</w:t>
      </w:r>
      <w:r>
        <w:t xml:space="preserve"> </w:t>
      </w:r>
      <w:r>
        <w:rPr>
          <w:bCs/>
          <w:b/>
        </w:rPr>
        <w:t xml:space="preserve">cálculo automático do prazo prescricional</w:t>
      </w:r>
      <w:r>
        <w:t xml:space="preserve">, com base na legislação penal vigente.</w:t>
      </w:r>
    </w:p>
    <w:p>
      <w:pPr>
        <w:pStyle w:val="BodyText"/>
      </w:pPr>
      <w:r>
        <w:t xml:space="preserve">Esse recurso é essencial para a gestão eficiente de processos criminais, auxiliando tanto a</w:t>
      </w:r>
      <w:r>
        <w:t xml:space="preserve"> </w:t>
      </w:r>
      <w:r>
        <w:rPr>
          <w:bCs/>
          <w:b/>
        </w:rPr>
        <w:t xml:space="preserve">secretaria judicial</w:t>
      </w:r>
      <w:r>
        <w:t xml:space="preserve"> </w:t>
      </w:r>
      <w:r>
        <w:t xml:space="preserve">quanto o</w:t>
      </w:r>
      <w:r>
        <w:t xml:space="preserve"> </w:t>
      </w:r>
      <w:r>
        <w:rPr>
          <w:bCs/>
          <w:b/>
        </w:rPr>
        <w:t xml:space="preserve">gabinete do magistrado</w:t>
      </w:r>
      <w:r>
        <w:t xml:space="preserve"> </w:t>
      </w:r>
      <w:r>
        <w:t xml:space="preserve">no controle de prazos e prevenção de nulidades.</w:t>
      </w:r>
    </w:p>
    <w:bookmarkStart w:id="1019" w:name="onde-cadastrar"/>
    <w:p>
      <w:pPr>
        <w:pStyle w:val="Heading4"/>
      </w:pPr>
      <w:r>
        <w:t xml:space="preserve">18.52.1.</w:t>
      </w:r>
      <w:r>
        <w:t xml:space="preserve"> </w:t>
      </w:r>
      <w:r>
        <w:t xml:space="preserve">Onde cadastrar?</w:t>
      </w:r>
      <w:hyperlink w:anchor="onde-cadastrar">
        <w:r>
          <w:rPr>
            <w:rStyle w:val="Hyperlink"/>
          </w:rPr>
          <w:t xml:space="preserve"></w:t>
        </w:r>
      </w:hyperlink>
    </w:p>
    <w:p>
      <w:pPr>
        <w:pStyle w:val="FirstParagraph"/>
      </w:pPr>
      <w:r>
        <w:t xml:space="preserve">No processo criminal aberto:</w:t>
      </w:r>
    </w:p>
    <w:p>
      <w:pPr>
        <w:numPr>
          <w:ilvl w:val="0"/>
          <w:numId w:val="1545"/>
        </w:numPr>
      </w:pPr>
      <w:r>
        <w:t xml:space="preserve">Desça até a seção</w:t>
      </w:r>
      <w:r>
        <w:t xml:space="preserve"> </w:t>
      </w:r>
      <w:r>
        <w:rPr>
          <w:bCs/>
          <w:b/>
        </w:rPr>
        <w:t xml:space="preserve">Informações Adicionais</w:t>
      </w:r>
      <w:r>
        <w:t xml:space="preserve">.</w:t>
      </w:r>
    </w:p>
    <w:p>
      <w:pPr>
        <w:numPr>
          <w:ilvl w:val="0"/>
          <w:numId w:val="1545"/>
        </w:numPr>
      </w:pPr>
      <w:r>
        <w:t xml:space="preserve">Clique em</w:t>
      </w:r>
      <w:r>
        <w:t xml:space="preserve"> </w:t>
      </w:r>
      <w:r>
        <w:rPr>
          <w:bCs/>
          <w:b/>
        </w:rPr>
        <w:t xml:space="preserve">Infrações e Penas</w:t>
      </w:r>
      <w:r>
        <w:t xml:space="preserve">.</w:t>
      </w:r>
    </w:p>
    <w:p>
      <w:pPr>
        <w:numPr>
          <w:ilvl w:val="0"/>
          <w:numId w:val="1545"/>
        </w:numPr>
      </w:pPr>
      <w:r>
        <w:t xml:space="preserve">Caso apareça a mensagem</w:t>
      </w:r>
      <w:r>
        <w:t xml:space="preserve"> </w:t>
      </w:r>
      <w:r>
        <w:rPr>
          <w:iCs/>
          <w:i/>
        </w:rPr>
        <w:t xml:space="preserve">“Sem infração e pena”</w:t>
      </w:r>
      <w:r>
        <w:t xml:space="preserve">, clique para</w:t>
      </w:r>
      <w:r>
        <w:t xml:space="preserve"> </w:t>
      </w:r>
      <w:r>
        <w:rPr>
          <w:bCs/>
          <w:b/>
        </w:rPr>
        <w:t xml:space="preserve">adicionar</w:t>
      </w:r>
      <w:r>
        <w:t xml:space="preserve"> </w:t>
      </w:r>
      <w:r>
        <w:t xml:space="preserve">o cadastro.</w:t>
      </w:r>
    </w:p>
    <w:bookmarkEnd w:id="1019"/>
    <w:bookmarkStart w:id="1020" w:name="preenchimento-dos-campos"/>
    <w:p>
      <w:pPr>
        <w:pStyle w:val="Heading4"/>
      </w:pPr>
      <w:r>
        <w:t xml:space="preserve">18.52.2.</w:t>
      </w:r>
      <w:r>
        <w:t xml:space="preserve"> </w:t>
      </w:r>
      <w:r>
        <w:t xml:space="preserve">Preenchimento dos Campos</w:t>
      </w:r>
      <w:hyperlink w:anchor="preenchimento-dos-campos">
        <w:r>
          <w:rPr>
            <w:rStyle w:val="Hyperlink"/>
          </w:rPr>
          <w:t xml:space="preserve"></w:t>
        </w:r>
      </w:hyperlink>
    </w:p>
    <w:p>
      <w:pPr>
        <w:pStyle w:val="FirstParagraph"/>
      </w:pPr>
      <w:r>
        <w:t xml:space="preserve">Na tela de cadastro, preencha os seguintes campos:</w:t>
      </w:r>
    </w:p>
    <w:p>
      <w:pPr>
        <w:numPr>
          <w:ilvl w:val="0"/>
          <w:numId w:val="1546"/>
        </w:numPr>
      </w:pPr>
      <w:r>
        <w:rPr>
          <w:bCs/>
          <w:b/>
        </w:rPr>
        <w:t xml:space="preserve">Parte</w:t>
      </w:r>
      <w:r>
        <w:t xml:space="preserve"> </w:t>
      </w:r>
      <w:r>
        <w:t xml:space="preserve">Será selecionada automaticamente conforme o réu vinculado ao processo.</w:t>
      </w:r>
    </w:p>
    <w:p>
      <w:pPr>
        <w:numPr>
          <w:ilvl w:val="0"/>
          <w:numId w:val="1546"/>
        </w:numPr>
      </w:pPr>
      <w:r>
        <w:rPr>
          <w:bCs/>
          <w:b/>
        </w:rPr>
        <w:t xml:space="preserve">Lei</w:t>
      </w:r>
      <w:r>
        <w:t xml:space="preserve"> </w:t>
      </w:r>
      <w:r>
        <w:t xml:space="preserve">Utilize os atalhos disponíveis para seleção rápida</w:t>
      </w:r>
      <w:r>
        <w:t xml:space="preserve"> </w:t>
      </w:r>
      <w:r>
        <w:t xml:space="preserve">(exemplo:</w:t>
      </w:r>
      <w:r>
        <w:t xml:space="preserve"> </w:t>
      </w:r>
      <w:r>
        <w:rPr>
          <w:iCs/>
          <w:i/>
        </w:rPr>
        <w:t xml:space="preserve">Código Penal</w:t>
      </w:r>
      <w:r>
        <w:t xml:space="preserve">).</w:t>
      </w:r>
    </w:p>
    <w:p>
      <w:pPr>
        <w:numPr>
          <w:ilvl w:val="0"/>
          <w:numId w:val="1546"/>
        </w:numPr>
      </w:pPr>
      <w:r>
        <w:rPr>
          <w:bCs/>
          <w:b/>
        </w:rPr>
        <w:t xml:space="preserve">Artigo</w:t>
      </w:r>
      <w:r>
        <w:t xml:space="preserve"> </w:t>
      </w:r>
      <w:r>
        <w:t xml:space="preserve">Informe o número do artigo</w:t>
      </w:r>
      <w:r>
        <w:t xml:space="preserve"> </w:t>
      </w:r>
      <w:r>
        <w:t xml:space="preserve">(exemplo:</w:t>
      </w:r>
      <w:r>
        <w:t xml:space="preserve"> </w:t>
      </w:r>
      <w:r>
        <w:rPr>
          <w:rStyle w:val="VerbatimChar"/>
        </w:rPr>
        <w:t xml:space="preserve">121</w:t>
      </w:r>
      <w:r>
        <w:t xml:space="preserve"> </w:t>
      </w:r>
      <w:r>
        <w:t xml:space="preserve">– Homicídio).</w:t>
      </w:r>
    </w:p>
    <w:p>
      <w:pPr>
        <w:numPr>
          <w:ilvl w:val="0"/>
          <w:numId w:val="1546"/>
        </w:numPr>
      </w:pPr>
      <w:r>
        <w:rPr>
          <w:bCs/>
          <w:b/>
        </w:rPr>
        <w:t xml:space="preserve">Descrição</w:t>
      </w:r>
      <w:r>
        <w:t xml:space="preserve"> </w:t>
      </w:r>
      <w:r>
        <w:t xml:space="preserve">Detalhe a forma do crime, se necessário</w:t>
      </w:r>
      <w:r>
        <w:t xml:space="preserve"> </w:t>
      </w:r>
      <w:r>
        <w:t xml:space="preserve">(exemplo: qualificado, tentado, consumado).</w:t>
      </w:r>
    </w:p>
    <w:p>
      <w:pPr>
        <w:numPr>
          <w:ilvl w:val="0"/>
          <w:numId w:val="1546"/>
        </w:numPr>
      </w:pPr>
      <w:r>
        <w:rPr>
          <w:bCs/>
          <w:b/>
        </w:rPr>
        <w:t xml:space="preserve">Complemento</w:t>
      </w:r>
      <w:r>
        <w:t xml:space="preserve"> </w:t>
      </w:r>
      <w:r>
        <w:t xml:space="preserve">Campo opcional para especificações adicionais</w:t>
      </w:r>
      <w:r>
        <w:t xml:space="preserve"> </w:t>
      </w:r>
      <w:r>
        <w:t xml:space="preserve">(exemplo: motivo torpe, recurso que dificultou a defesa da vítima).</w:t>
      </w:r>
    </w:p>
    <w:p>
      <w:pPr>
        <w:numPr>
          <w:ilvl w:val="0"/>
          <w:numId w:val="1546"/>
        </w:numPr>
      </w:pPr>
      <w:r>
        <w:rPr>
          <w:bCs/>
          <w:b/>
        </w:rPr>
        <w:t xml:space="preserve">Hediondo?</w:t>
      </w:r>
      <w:r>
        <w:t xml:space="preserve"> </w:t>
      </w:r>
      <w:r>
        <w:t xml:space="preserve">Marque a opção se o crime for classificado como hediondo.</w:t>
      </w:r>
    </w:p>
    <w:p>
      <w:pPr>
        <w:numPr>
          <w:ilvl w:val="0"/>
          <w:numId w:val="1546"/>
        </w:numPr>
      </w:pPr>
      <w:r>
        <w:rPr>
          <w:bCs/>
          <w:b/>
        </w:rPr>
        <w:t xml:space="preserve">Incidente</w:t>
      </w:r>
      <w:r>
        <w:t xml:space="preserve"> </w:t>
      </w:r>
      <w:r>
        <w:t xml:space="preserve">Informe se o réu é:</w:t>
      </w:r>
      <w:r>
        <w:t xml:space="preserve"> </w:t>
      </w:r>
      <w:r>
        <w:t xml:space="preserve">- Primário</w:t>
      </w:r>
      <w:r>
        <w:t xml:space="preserve"> </w:t>
      </w:r>
      <w:r>
        <w:t xml:space="preserve">- Reincidente comum</w:t>
      </w:r>
      <w:r>
        <w:t xml:space="preserve"> </w:t>
      </w:r>
      <w:r>
        <w:t xml:space="preserve">- Reincidente específico</w:t>
      </w:r>
    </w:p>
    <w:p>
      <w:pPr>
        <w:numPr>
          <w:ilvl w:val="0"/>
          <w:numId w:val="1546"/>
        </w:numPr>
      </w:pPr>
      <w:r>
        <w:rPr>
          <w:bCs/>
          <w:b/>
        </w:rPr>
        <w:t xml:space="preserve">Concurso de Crimes?</w:t>
      </w:r>
      <w:r>
        <w:t xml:space="preserve"> </w:t>
      </w:r>
      <w:r>
        <w:t xml:space="preserve">Marque se houver concurso material, formal ou crime continuado.</w:t>
      </w:r>
    </w:p>
    <w:p>
      <w:pPr>
        <w:pStyle w:val="FirstParagraph"/>
      </w:pPr>
      <w:r>
        <w:t xml:space="preserve">Após o preenchimento, clique em</w:t>
      </w:r>
      <w:r>
        <w:t xml:space="preserve"> </w:t>
      </w:r>
      <w:r>
        <w:rPr>
          <w:bCs/>
          <w:b/>
        </w:rPr>
        <w:t xml:space="preserve">Salvar</w:t>
      </w:r>
      <w:r>
        <w:t xml:space="preserve">.</w:t>
      </w:r>
    </w:p>
    <w:bookmarkEnd w:id="1020"/>
    <w:bookmarkStart w:id="1023" w:name="resultado-e-calculo-da-prescricao"/>
    <w:bookmarkStart w:id="1022" w:name="resultado-e-cálculo-da-prescrição"/>
    <w:p>
      <w:pPr>
        <w:pStyle w:val="Heading4"/>
      </w:pPr>
      <w:r>
        <w:t xml:space="preserve">18.52.3.</w:t>
      </w:r>
      <w:r>
        <w:t xml:space="preserve"> </w:t>
      </w:r>
      <w:r>
        <w:t xml:space="preserve">Resultado e Cálculo da Prescrição</w:t>
      </w:r>
      <w:hyperlink w:anchor="resultado-e-calculo-da-prescricao">
        <w:r>
          <w:rPr>
            <w:rStyle w:val="Hyperlink"/>
          </w:rPr>
          <w:t xml:space="preserve"></w:t>
        </w:r>
      </w:hyperlink>
    </w:p>
    <w:p>
      <w:pPr>
        <w:pStyle w:val="FirstParagraph"/>
      </w:pPr>
      <w:r>
        <w:t xml:space="preserve">Após o cadastro da infração e da pena:</w:t>
      </w:r>
    </w:p>
    <w:p>
      <w:pPr>
        <w:numPr>
          <w:ilvl w:val="0"/>
          <w:numId w:val="1547"/>
        </w:numPr>
      </w:pPr>
      <w:r>
        <w:t xml:space="preserve">O sistema exibirá automaticamente a</w:t>
      </w:r>
      <w:r>
        <w:t xml:space="preserve"> </w:t>
      </w:r>
      <w:r>
        <w:rPr>
          <w:bCs/>
          <w:b/>
        </w:rPr>
        <w:t xml:space="preserve">data estimada da prescrição</w:t>
      </w:r>
      <w:r>
        <w:t xml:space="preserve"> </w:t>
      </w:r>
      <w:r>
        <w:t xml:space="preserve">(exemplo:</w:t>
      </w:r>
      <w:r>
        <w:t xml:space="preserve"> </w:t>
      </w:r>
      <w:r>
        <w:rPr>
          <w:rStyle w:val="VerbatimChar"/>
        </w:rPr>
        <w:t xml:space="preserve">05/09/2025</w:t>
      </w:r>
      <w:r>
        <w:t xml:space="preserve">).</w:t>
      </w:r>
    </w:p>
    <w:p>
      <w:pPr>
        <w:numPr>
          <w:ilvl w:val="0"/>
          <w:numId w:val="1547"/>
        </w:numPr>
      </w:pPr>
      <w:r>
        <w:t xml:space="preserve">Ao clicar em</w:t>
      </w:r>
      <w:r>
        <w:t xml:space="preserve"> </w:t>
      </w:r>
      <w:r>
        <w:rPr>
          <w:bCs/>
          <w:b/>
        </w:rPr>
        <w:t xml:space="preserve">Detalhes</w:t>
      </w:r>
      <w:r>
        <w:t xml:space="preserve">, será possível visualizar o cálculo completo, contendo:</w:t>
      </w:r>
      <w:r>
        <w:t xml:space="preserve"> </w:t>
      </w:r>
      <w:r>
        <w:t xml:space="preserve">-</w:t>
      </w:r>
      <w:r>
        <w:t xml:space="preserve"> </w:t>
      </w:r>
      <w:r>
        <w:rPr>
          <w:bCs/>
          <w:b/>
        </w:rPr>
        <w:t xml:space="preserve">Data do fato</w:t>
      </w:r>
      <w:r>
        <w:t xml:space="preserve"> </w:t>
      </w:r>
      <w:r>
        <w:t xml:space="preserve">-</w:t>
      </w:r>
      <w:r>
        <w:t xml:space="preserve"> </w:t>
      </w:r>
      <w:r>
        <w:rPr>
          <w:bCs/>
          <w:b/>
        </w:rPr>
        <w:t xml:space="preserve">Data de nascimento do réu</w:t>
      </w:r>
      <w:r>
        <w:t xml:space="preserve"> </w:t>
      </w:r>
      <w:r>
        <w:t xml:space="preserve">-</w:t>
      </w:r>
      <w:r>
        <w:t xml:space="preserve"> </w:t>
      </w:r>
      <w:r>
        <w:rPr>
          <w:bCs/>
          <w:b/>
        </w:rPr>
        <w:t xml:space="preserve">Prazo base considerado</w:t>
      </w:r>
      <w:r>
        <w:t xml:space="preserve"> </w:t>
      </w:r>
      <w:r>
        <w:t xml:space="preserve">-</w:t>
      </w:r>
      <w:r>
        <w:t xml:space="preserve"> </w:t>
      </w:r>
      <w:r>
        <w:rPr>
          <w:bCs/>
          <w:b/>
        </w:rPr>
        <w:t xml:space="preserve">Reduções aplicadas</w:t>
      </w:r>
    </w:p>
    <w:p>
      <w:pPr>
        <w:numPr>
          <w:ilvl w:val="1"/>
          <w:numId w:val="1548"/>
        </w:numPr>
        <w:pStyle w:val="BlockText"/>
      </w:pPr>
      <w:r>
        <w:t xml:space="preserve">Exemplo: menor de 21 anos na data do fato (redução de 50%)</w:t>
      </w:r>
    </w:p>
    <w:p>
      <w:pPr>
        <w:numPr>
          <w:ilvl w:val="1"/>
          <w:numId w:val="1549"/>
        </w:numPr>
      </w:pPr>
      <w:r>
        <w:rPr>
          <w:bCs/>
          <w:b/>
        </w:rPr>
        <w:t xml:space="preserve">Fundamento legal</w:t>
      </w:r>
      <w:r>
        <w:t xml:space="preserve"> </w:t>
      </w:r>
      <w:r>
        <w:t xml:space="preserve">- Exemplo: art. 109 do Código Penal</w:t>
      </w:r>
    </w:p>
    <w:p>
      <w:pPr>
        <w:numPr>
          <w:ilvl w:val="1"/>
          <w:numId w:val="1549"/>
        </w:numPr>
      </w:pPr>
      <w:r>
        <w:rPr>
          <w:bCs/>
          <w:b/>
        </w:rPr>
        <w:t xml:space="preserve">Tipo de prescrição</w:t>
      </w:r>
      <w:r>
        <w:t xml:space="preserve"> </w:t>
      </w:r>
      <w:r>
        <w:t xml:space="preserve">- Prescrição da pretensão punitiva</w:t>
      </w:r>
      <w:r>
        <w:t xml:space="preserve"> </w:t>
      </w:r>
      <w:r>
        <w:t xml:space="preserve">- Prescrição da pretensão executória</w:t>
      </w:r>
    </w:p>
    <w:bookmarkStart w:id="1021" w:name="importante"/>
    <w:p>
      <w:pPr>
        <w:pStyle w:val="Heading5"/>
      </w:pPr>
      <w:r>
        <w:t xml:space="preserve">18.52.3.1.</w:t>
      </w:r>
      <w:r>
        <w:t xml:space="preserve"> </w:t>
      </w:r>
      <w:r>
        <w:t xml:space="preserve">Importante</w:t>
      </w:r>
      <w:hyperlink w:anchor="importante">
        <w:r>
          <w:rPr>
            <w:rStyle w:val="Hyperlink"/>
          </w:rPr>
          <w:t xml:space="preserve"></w:t>
        </w:r>
      </w:hyperlink>
    </w:p>
    <w:p>
      <w:pPr>
        <w:pStyle w:val="FirstParagraph"/>
      </w:pPr>
      <w:r>
        <w:t xml:space="preserve">Caso o sistema não identifique informações essenciais, como a</w:t>
      </w:r>
      <w:r>
        <w:t xml:space="preserve"> </w:t>
      </w:r>
      <w:r>
        <w:rPr>
          <w:bCs/>
          <w:b/>
        </w:rPr>
        <w:t xml:space="preserve">data de recebimento da denúncia</w:t>
      </w:r>
      <w:r>
        <w:t xml:space="preserve">, será utilizada, por padrão, a</w:t>
      </w:r>
      <w:r>
        <w:t xml:space="preserve"> </w:t>
      </w:r>
      <w:r>
        <w:rPr>
          <w:bCs/>
          <w:b/>
        </w:rPr>
        <w:t xml:space="preserve">data do fato</w:t>
      </w:r>
      <w:r>
        <w:t xml:space="preserve"> </w:t>
      </w:r>
      <w:r>
        <w:t xml:space="preserve">como termo inicial do cálculo prescricional.</w:t>
      </w:r>
    </w:p>
    <w:p>
      <w:pPr>
        <w:pStyle w:val="BodyText"/>
      </w:pPr>
      <w:r>
        <w:t xml:space="preserve">Por isso, é indispensável que as</w:t>
      </w:r>
      <w:r>
        <w:t xml:space="preserve"> </w:t>
      </w:r>
      <w:r>
        <w:rPr>
          <w:bCs/>
          <w:b/>
        </w:rPr>
        <w:t xml:space="preserve">movimentações processuais</w:t>
      </w:r>
      <w:r>
        <w:t xml:space="preserve"> </w:t>
      </w:r>
      <w:r>
        <w:t xml:space="preserve">estejam corretamente lançadas para garantir a precisão do cálculo.</w:t>
      </w:r>
    </w:p>
    <w:bookmarkEnd w:id="1021"/>
    <w:bookmarkEnd w:id="1022"/>
    <w:bookmarkEnd w:id="1023"/>
    <w:bookmarkStart w:id="1024" w:name="utilidade"/>
    <w:p>
      <w:pPr>
        <w:pStyle w:val="Heading4"/>
      </w:pPr>
      <w:r>
        <w:t xml:space="preserve">18.52.4.</w:t>
      </w:r>
      <w:r>
        <w:t xml:space="preserve"> </w:t>
      </w:r>
      <w:r>
        <w:t xml:space="preserve">Utilidade</w:t>
      </w:r>
      <w:hyperlink w:anchor="utilidade">
        <w:r>
          <w:rPr>
            <w:rStyle w:val="Hyperlink"/>
          </w:rPr>
          <w:t xml:space="preserve"></w:t>
        </w:r>
      </w:hyperlink>
    </w:p>
    <w:p>
      <w:pPr>
        <w:pStyle w:val="FirstParagraph"/>
      </w:pPr>
      <w:r>
        <w:t xml:space="preserve">O cadastro correto de infrações e penas permite:</w:t>
      </w:r>
    </w:p>
    <w:p>
      <w:pPr>
        <w:numPr>
          <w:ilvl w:val="0"/>
          <w:numId w:val="1550"/>
        </w:numPr>
      </w:pPr>
      <w:r>
        <w:t xml:space="preserve">Acompanhamento</w:t>
      </w:r>
      <w:r>
        <w:t xml:space="preserve"> </w:t>
      </w:r>
      <w:r>
        <w:rPr>
          <w:bCs/>
          <w:b/>
        </w:rPr>
        <w:t xml:space="preserve">automatizado</w:t>
      </w:r>
      <w:r>
        <w:t xml:space="preserve"> </w:t>
      </w:r>
      <w:r>
        <w:t xml:space="preserve">dos prazos prescricionais.</w:t>
      </w:r>
    </w:p>
    <w:p>
      <w:pPr>
        <w:numPr>
          <w:ilvl w:val="0"/>
          <w:numId w:val="1550"/>
        </w:numPr>
      </w:pPr>
      <w:r>
        <w:t xml:space="preserve">Prevenção de</w:t>
      </w:r>
      <w:r>
        <w:t xml:space="preserve"> </w:t>
      </w:r>
      <w:r>
        <w:rPr>
          <w:bCs/>
          <w:b/>
        </w:rPr>
        <w:t xml:space="preserve">extinção da punibilidade</w:t>
      </w:r>
      <w:r>
        <w:t xml:space="preserve"> </w:t>
      </w:r>
      <w:r>
        <w:t xml:space="preserve">por decurso de prazo.</w:t>
      </w:r>
    </w:p>
    <w:p>
      <w:pPr>
        <w:numPr>
          <w:ilvl w:val="0"/>
          <w:numId w:val="1550"/>
        </w:numPr>
      </w:pPr>
      <w:r>
        <w:t xml:space="preserve">Planejamento estratégico das diligências e movimentações.</w:t>
      </w:r>
    </w:p>
    <w:p>
      <w:pPr>
        <w:numPr>
          <w:ilvl w:val="0"/>
          <w:numId w:val="1550"/>
        </w:numPr>
      </w:pPr>
      <w:r>
        <w:t xml:space="preserve">Apoio à gestão da secretaria e do gabinete.</w:t>
      </w:r>
    </w:p>
    <w:p>
      <w:pPr>
        <w:numPr>
          <w:ilvl w:val="0"/>
          <w:numId w:val="1550"/>
        </w:numPr>
      </w:pPr>
      <w:r>
        <w:t xml:space="preserve">Maior</w:t>
      </w:r>
      <w:r>
        <w:t xml:space="preserve"> </w:t>
      </w:r>
      <w:r>
        <w:rPr>
          <w:bCs/>
          <w:b/>
        </w:rPr>
        <w:t xml:space="preserve">segurança jurídica</w:t>
      </w:r>
      <w:r>
        <w:t xml:space="preserve"> </w:t>
      </w:r>
      <w:r>
        <w:t xml:space="preserve">na tramitação do processo penal.</w:t>
      </w:r>
    </w:p>
    <w:bookmarkEnd w:id="1024"/>
    <w:bookmarkEnd w:id="1025"/>
    <w:bookmarkEnd w:id="1026"/>
    <w:p>
      <w:pPr>
        <w:pStyle w:val="FirstParagraph"/>
      </w:pPr>
      <w:bookmarkStart w:id="1027" w:name="document-projud_53_cadastrodenuncia"/>
      <w:bookmarkEnd w:id="1027"/>
    </w:p>
    <w:bookmarkStart w:id="1038" w:name="X686709cc1b9009c8ac427d314aae83838bba922"/>
    <w:bookmarkStart w:id="1037" w:name="X94b3f593a7aebb204d92ba304af73944afea09d"/>
    <w:p>
      <w:pPr>
        <w:pStyle w:val="Heading3"/>
      </w:pPr>
      <w:r>
        <w:t xml:space="preserve">18.53.</w:t>
      </w:r>
      <w:r>
        <w:t xml:space="preserve"> </w:t>
      </w:r>
      <w:r>
        <w:t xml:space="preserve">Cadastro da Denúncia ou Queixa para Fins de Prescrição</w:t>
      </w:r>
      <w:hyperlink w:anchor="X686709cc1b9009c8ac427d314aae83838bba922">
        <w:r>
          <w:rPr>
            <w:rStyle w:val="Hyperlink"/>
          </w:rPr>
          <w:t xml:space="preserve"></w:t>
        </w:r>
      </w:hyperlink>
    </w:p>
    <w:p>
      <w:pPr>
        <w:pStyle w:val="FirstParagraph"/>
      </w:pPr>
      <w:r>
        <w:t xml:space="preserve">A contagem precisa do</w:t>
      </w:r>
      <w:r>
        <w:t xml:space="preserve"> </w:t>
      </w:r>
      <w:r>
        <w:rPr>
          <w:bCs/>
          <w:b/>
        </w:rPr>
        <w:t xml:space="preserve">prazo prescricional</w:t>
      </w:r>
      <w:r>
        <w:t xml:space="preserve"> </w:t>
      </w:r>
      <w:r>
        <w:t xml:space="preserve">no sistema</w:t>
      </w:r>
      <w:r>
        <w:t xml:space="preserve"> </w:t>
      </w:r>
      <w:r>
        <w:rPr>
          <w:bCs/>
          <w:b/>
        </w:rPr>
        <w:t xml:space="preserve">Projudi</w:t>
      </w:r>
      <w:r>
        <w:t xml:space="preserve"> </w:t>
      </w:r>
      <w:r>
        <w:t xml:space="preserve">depende também do cadastro formal da</w:t>
      </w:r>
      <w:r>
        <w:t xml:space="preserve"> </w:t>
      </w:r>
      <w:r>
        <w:rPr>
          <w:bCs/>
          <w:b/>
        </w:rPr>
        <w:t xml:space="preserve">denúncia ou queixa</w:t>
      </w:r>
      <w:r>
        <w:t xml:space="preserve"> </w:t>
      </w:r>
      <w:r>
        <w:t xml:space="preserve">criminal.</w:t>
      </w:r>
    </w:p>
    <w:p>
      <w:pPr>
        <w:pStyle w:val="BodyText"/>
      </w:pPr>
      <w:r>
        <w:t xml:space="preserve">Mesmo que o processo já possua o oferecimento e o recebimento da denúncia registrados nas</w:t>
      </w:r>
      <w:r>
        <w:t xml:space="preserve"> </w:t>
      </w:r>
      <w:r>
        <w:rPr>
          <w:bCs/>
          <w:b/>
        </w:rPr>
        <w:t xml:space="preserve">movimentações</w:t>
      </w:r>
      <w:r>
        <w:t xml:space="preserve">, é indispensável inserir essas informações na aba</w:t>
      </w:r>
      <w:r>
        <w:t xml:space="preserve"> </w:t>
      </w:r>
      <w:r>
        <w:rPr>
          <w:bCs/>
          <w:b/>
        </w:rPr>
        <w:t xml:space="preserve">Informações Adicionais</w:t>
      </w:r>
      <w:r>
        <w:t xml:space="preserve">, para que o sistema realize corretamente o cálculo dos prazos legais.</w:t>
      </w:r>
    </w:p>
    <w:bookmarkStart w:id="1028" w:name="local-do-cadastro"/>
    <w:p>
      <w:pPr>
        <w:pStyle w:val="Heading4"/>
      </w:pPr>
      <w:r>
        <w:t xml:space="preserve">18.53.1.</w:t>
      </w:r>
      <w:r>
        <w:t xml:space="preserve"> </w:t>
      </w:r>
      <w:r>
        <w:t xml:space="preserve">Local do Cadastro</w:t>
      </w:r>
      <w:hyperlink w:anchor="local-do-cadastro">
        <w:r>
          <w:rPr>
            <w:rStyle w:val="Hyperlink"/>
          </w:rPr>
          <w:t xml:space="preserve"></w:t>
        </w:r>
      </w:hyperlink>
    </w:p>
    <w:p>
      <w:pPr>
        <w:pStyle w:val="FirstParagraph"/>
      </w:pPr>
      <w:r>
        <w:t xml:space="preserve">Na tela do processo:</w:t>
      </w:r>
    </w:p>
    <w:p>
      <w:pPr>
        <w:numPr>
          <w:ilvl w:val="0"/>
          <w:numId w:val="1551"/>
        </w:numPr>
      </w:pPr>
      <w:r>
        <w:t xml:space="preserve">Clique na aba</w:t>
      </w:r>
      <w:r>
        <w:t xml:space="preserve"> </w:t>
      </w:r>
      <w:r>
        <w:rPr>
          <w:bCs/>
          <w:b/>
        </w:rPr>
        <w:t xml:space="preserve">Informações Adicionais</w:t>
      </w:r>
      <w:r>
        <w:t xml:space="preserve">.</w:t>
      </w:r>
    </w:p>
    <w:p>
      <w:pPr>
        <w:numPr>
          <w:ilvl w:val="0"/>
          <w:numId w:val="1551"/>
        </w:numPr>
      </w:pPr>
      <w:r>
        <w:t xml:space="preserve">Acesse a opção</w:t>
      </w:r>
      <w:r>
        <w:t xml:space="preserve"> </w:t>
      </w:r>
      <w:r>
        <w:rPr>
          <w:bCs/>
          <w:b/>
        </w:rPr>
        <w:t xml:space="preserve">Denunciado e Querelado</w:t>
      </w:r>
      <w:r>
        <w:t xml:space="preserve">.</w:t>
      </w:r>
    </w:p>
    <w:p>
      <w:pPr>
        <w:numPr>
          <w:ilvl w:val="0"/>
          <w:numId w:val="1551"/>
        </w:numPr>
      </w:pPr>
      <w:r>
        <w:t xml:space="preserve">Clique em</w:t>
      </w:r>
      <w:r>
        <w:t xml:space="preserve"> </w:t>
      </w:r>
      <w:r>
        <w:rPr>
          <w:bCs/>
          <w:b/>
        </w:rPr>
        <w:t xml:space="preserve">Novo</w:t>
      </w:r>
      <w:r>
        <w:t xml:space="preserve"> </w:t>
      </w:r>
      <w:r>
        <w:t xml:space="preserve">para iniciar o cadastro.</w:t>
      </w:r>
    </w:p>
    <w:bookmarkEnd w:id="1028"/>
    <w:bookmarkStart w:id="1030" w:name="preenchimento-dos-campos"/>
    <w:bookmarkStart w:id="1029" w:name="preenchimento-dos-campos-1"/>
    <w:p>
      <w:pPr>
        <w:pStyle w:val="Heading4"/>
      </w:pPr>
      <w:r>
        <w:t xml:space="preserve">18.53.2.</w:t>
      </w:r>
      <w:r>
        <w:t xml:space="preserve"> </w:t>
      </w:r>
      <w:r>
        <w:t xml:space="preserve">Preenchimento dos Campos</w:t>
      </w:r>
      <w:hyperlink w:anchor="preenchimento-dos-campos">
        <w:r>
          <w:rPr>
            <w:rStyle w:val="Hyperlink"/>
          </w:rPr>
          <w:t xml:space="preserve"></w:t>
        </w:r>
      </w:hyperlink>
    </w:p>
    <w:p>
      <w:pPr>
        <w:pStyle w:val="FirstParagraph"/>
      </w:pPr>
      <w:r>
        <w:t xml:space="preserve">Na tela de cadastro, preencha atentamente:</w:t>
      </w:r>
    </w:p>
    <w:p>
      <w:pPr>
        <w:numPr>
          <w:ilvl w:val="0"/>
          <w:numId w:val="1552"/>
        </w:numPr>
      </w:pPr>
      <w:r>
        <w:rPr>
          <w:bCs/>
          <w:b/>
        </w:rPr>
        <w:t xml:space="preserve">Tipo</w:t>
      </w:r>
      <w:r>
        <w:t xml:space="preserve"> </w:t>
      </w:r>
      <w:r>
        <w:t xml:space="preserve">Selecione</w:t>
      </w:r>
      <w:r>
        <w:t xml:space="preserve"> </w:t>
      </w:r>
      <w:r>
        <w:rPr>
          <w:bCs/>
          <w:b/>
        </w:rPr>
        <w:t xml:space="preserve">Denúncia</w:t>
      </w:r>
      <w:r>
        <w:t xml:space="preserve"> </w:t>
      </w:r>
      <w:r>
        <w:t xml:space="preserve">ou</w:t>
      </w:r>
      <w:r>
        <w:t xml:space="preserve"> </w:t>
      </w:r>
      <w:r>
        <w:rPr>
          <w:bCs/>
          <w:b/>
        </w:rPr>
        <w:t xml:space="preserve">Queixa</w:t>
      </w:r>
      <w:r>
        <w:t xml:space="preserve">.</w:t>
      </w:r>
    </w:p>
    <w:p>
      <w:pPr>
        <w:numPr>
          <w:ilvl w:val="0"/>
          <w:numId w:val="1552"/>
        </w:numPr>
      </w:pPr>
      <w:r>
        <w:rPr>
          <w:bCs/>
          <w:b/>
        </w:rPr>
        <w:t xml:space="preserve">Parte</w:t>
      </w:r>
      <w:r>
        <w:t xml:space="preserve"> </w:t>
      </w:r>
      <w:r>
        <w:t xml:space="preserve">Selecione o denunciado ou querelado correspondente.</w:t>
      </w:r>
    </w:p>
    <w:p>
      <w:pPr>
        <w:numPr>
          <w:ilvl w:val="0"/>
          <w:numId w:val="1552"/>
        </w:numPr>
      </w:pPr>
      <w:r>
        <w:rPr>
          <w:bCs/>
          <w:b/>
        </w:rPr>
        <w:t xml:space="preserve">Assunto Principal</w:t>
      </w:r>
      <w:r>
        <w:t xml:space="preserve"> </w:t>
      </w:r>
      <w:r>
        <w:t xml:space="preserve">Exemplo:</w:t>
      </w:r>
      <w:r>
        <w:t xml:space="preserve"> </w:t>
      </w:r>
      <w:r>
        <w:rPr>
          <w:iCs/>
          <w:i/>
        </w:rPr>
        <w:t xml:space="preserve">Homicídio Qualificado</w:t>
      </w:r>
      <w:r>
        <w:t xml:space="preserve">.</w:t>
      </w:r>
    </w:p>
    <w:p>
      <w:pPr>
        <w:numPr>
          <w:ilvl w:val="0"/>
          <w:numId w:val="1552"/>
        </w:numPr>
      </w:pPr>
      <w:r>
        <w:rPr>
          <w:bCs/>
          <w:b/>
        </w:rPr>
        <w:t xml:space="preserve">Imputações</w:t>
      </w:r>
      <w:r>
        <w:t xml:space="preserve"> </w:t>
      </w:r>
      <w:r>
        <w:t xml:space="preserve">Informe os dados penais aplicáveis:</w:t>
      </w:r>
    </w:p>
    <w:p>
      <w:pPr>
        <w:numPr>
          <w:ilvl w:val="1"/>
          <w:numId w:val="1553"/>
        </w:numPr>
      </w:pPr>
      <w:r>
        <w:t xml:space="preserve">Lei e artigo</w:t>
      </w:r>
      <w:r>
        <w:t xml:space="preserve"> </w:t>
      </w:r>
      <w:r>
        <w:t xml:space="preserve">Exemplo:</w:t>
      </w:r>
      <w:r>
        <w:t xml:space="preserve"> </w:t>
      </w:r>
      <w:r>
        <w:rPr>
          <w:bCs/>
          <w:b/>
        </w:rPr>
        <w:t xml:space="preserve">Código Penal – art. 121, § 2º</w:t>
      </w:r>
    </w:p>
    <w:p>
      <w:pPr>
        <w:numPr>
          <w:ilvl w:val="1"/>
          <w:numId w:val="1553"/>
        </w:numPr>
      </w:pPr>
      <w:r>
        <w:t xml:space="preserve">Indicação se o crime é</w:t>
      </w:r>
      <w:r>
        <w:t xml:space="preserve"> </w:t>
      </w:r>
      <w:r>
        <w:rPr>
          <w:bCs/>
          <w:b/>
        </w:rPr>
        <w:t xml:space="preserve">hediondo</w:t>
      </w:r>
    </w:p>
    <w:p>
      <w:pPr>
        <w:numPr>
          <w:ilvl w:val="1"/>
          <w:numId w:val="1553"/>
        </w:numPr>
      </w:pPr>
      <w:r>
        <w:t xml:space="preserve">Forma do crime:</w:t>
      </w:r>
      <w:r>
        <w:t xml:space="preserve"> </w:t>
      </w:r>
      <w:r>
        <w:rPr>
          <w:bCs/>
          <w:b/>
        </w:rPr>
        <w:t xml:space="preserve">consumado</w:t>
      </w:r>
      <w:r>
        <w:t xml:space="preserve"> </w:t>
      </w:r>
      <w:r>
        <w:t xml:space="preserve">ou</w:t>
      </w:r>
      <w:r>
        <w:t xml:space="preserve"> </w:t>
      </w:r>
      <w:r>
        <w:rPr>
          <w:bCs/>
          <w:b/>
        </w:rPr>
        <w:t xml:space="preserve">tentado</w:t>
      </w:r>
    </w:p>
    <w:p>
      <w:pPr>
        <w:numPr>
          <w:ilvl w:val="1"/>
          <w:numId w:val="1553"/>
        </w:numPr>
      </w:pPr>
      <w:r>
        <w:t xml:space="preserve">Existência de</w:t>
      </w:r>
      <w:r>
        <w:t xml:space="preserve"> </w:t>
      </w:r>
      <w:r>
        <w:rPr>
          <w:bCs/>
          <w:b/>
        </w:rPr>
        <w:t xml:space="preserve">concurso de crimes</w:t>
      </w:r>
      <w:r>
        <w:t xml:space="preserve">, se houver</w:t>
      </w:r>
    </w:p>
    <w:p>
      <w:pPr>
        <w:numPr>
          <w:ilvl w:val="0"/>
          <w:numId w:val="1552"/>
        </w:numPr>
      </w:pPr>
      <w:r>
        <w:rPr>
          <w:bCs/>
          <w:b/>
        </w:rPr>
        <w:t xml:space="preserve">Data do Oferecimento da Denúncia</w:t>
      </w:r>
    </w:p>
    <w:p>
      <w:pPr>
        <w:numPr>
          <w:ilvl w:val="0"/>
          <w:numId w:val="1552"/>
        </w:numPr>
      </w:pPr>
      <w:r>
        <w:rPr>
          <w:bCs/>
          <w:b/>
        </w:rPr>
        <w:t xml:space="preserve">Data do Recebimento da Denúncia</w:t>
      </w:r>
    </w:p>
    <w:p>
      <w:pPr>
        <w:numPr>
          <w:ilvl w:val="0"/>
          <w:numId w:val="1552"/>
        </w:numPr>
      </w:pPr>
      <w:r>
        <w:rPr>
          <w:bCs/>
          <w:b/>
        </w:rPr>
        <w:t xml:space="preserve">Documentos</w:t>
      </w:r>
      <w:r>
        <w:t xml:space="preserve"> </w:t>
      </w:r>
      <w:r>
        <w:t xml:space="preserve">Caso existam, podem ser vinculados ao cadastro.</w:t>
      </w:r>
    </w:p>
    <w:p>
      <w:pPr>
        <w:pStyle w:val="FirstParagraph"/>
      </w:pPr>
      <w:r>
        <w:t xml:space="preserve">Após o preenchimento, clique em</w:t>
      </w:r>
      <w:r>
        <w:t xml:space="preserve"> </w:t>
      </w:r>
      <w:r>
        <w:rPr>
          <w:bCs/>
          <w:b/>
        </w:rPr>
        <w:t xml:space="preserve">Salvar</w:t>
      </w:r>
      <w:r>
        <w:t xml:space="preserve">.</w:t>
      </w:r>
    </w:p>
    <w:bookmarkEnd w:id="1029"/>
    <w:bookmarkEnd w:id="1030"/>
    <w:bookmarkStart w:id="1034" w:name="importancia-para-o-calculo-da-prescricao"/>
    <w:bookmarkStart w:id="1033" w:name="importância-para-o-cálculo-da-prescrição"/>
    <w:p>
      <w:pPr>
        <w:pStyle w:val="Heading4"/>
      </w:pPr>
      <w:r>
        <w:t xml:space="preserve">18.53.3.</w:t>
      </w:r>
      <w:r>
        <w:t xml:space="preserve"> </w:t>
      </w:r>
      <w:r>
        <w:t xml:space="preserve">Importância para o Cálculo da Prescrição</w:t>
      </w:r>
      <w:hyperlink w:anchor="importancia-para-o-calculo-da-prescricao">
        <w:r>
          <w:rPr>
            <w:rStyle w:val="Hyperlink"/>
          </w:rPr>
          <w:t xml:space="preserve"></w:t>
        </w:r>
      </w:hyperlink>
    </w:p>
    <w:p>
      <w:pPr>
        <w:pStyle w:val="FirstParagraph"/>
      </w:pPr>
      <w:r>
        <w:t xml:space="preserve">Com o cadastro correto da denúncia ou queixa, o sistema</w:t>
      </w:r>
      <w:r>
        <w:t xml:space="preserve"> </w:t>
      </w:r>
      <w:r>
        <w:rPr>
          <w:bCs/>
          <w:b/>
        </w:rPr>
        <w:t xml:space="preserve">deixa de utilizar a data do fato</w:t>
      </w:r>
      <w:r>
        <w:t xml:space="preserve"> </w:t>
      </w:r>
      <w:r>
        <w:t xml:space="preserve">como termo inicial e passa a considerar a</w:t>
      </w:r>
      <w:r>
        <w:t xml:space="preserve"> </w:t>
      </w:r>
      <w:r>
        <w:rPr>
          <w:bCs/>
          <w:b/>
        </w:rPr>
        <w:t xml:space="preserve">data do recebimento da denúncia</w:t>
      </w:r>
      <w:r>
        <w:t xml:space="preserve">, conforme previsto na legislação penal.</w:t>
      </w:r>
    </w:p>
    <w:p>
      <w:pPr>
        <w:pStyle w:val="BodyText"/>
      </w:pPr>
      <w:r>
        <w:t xml:space="preserve">Esse ajuste é essencial para garantir a</w:t>
      </w:r>
      <w:r>
        <w:t xml:space="preserve"> </w:t>
      </w:r>
      <w:r>
        <w:rPr>
          <w:bCs/>
          <w:b/>
        </w:rPr>
        <w:t xml:space="preserve">precisão do cálculo prescricional</w:t>
      </w:r>
      <w:r>
        <w:t xml:space="preserve">.</w:t>
      </w:r>
    </w:p>
    <w:bookmarkStart w:id="1032" w:name="analise-detalhada"/>
    <w:bookmarkStart w:id="1031" w:name="análise-detalhada"/>
    <w:p>
      <w:pPr>
        <w:pStyle w:val="Heading5"/>
      </w:pPr>
      <w:r>
        <w:t xml:space="preserve">18.53.3.1.</w:t>
      </w:r>
      <w:r>
        <w:t xml:space="preserve"> </w:t>
      </w:r>
      <w:r>
        <w:t xml:space="preserve">Análise Detalhada</w:t>
      </w:r>
      <w:hyperlink w:anchor="analise-detalhada">
        <w:r>
          <w:rPr>
            <w:rStyle w:val="Hyperlink"/>
          </w:rPr>
          <w:t xml:space="preserve"></w:t>
        </w:r>
      </w:hyperlink>
    </w:p>
    <w:p>
      <w:pPr>
        <w:pStyle w:val="FirstParagraph"/>
      </w:pPr>
      <w:r>
        <w:t xml:space="preserve">Ao clicar em</w:t>
      </w:r>
      <w:r>
        <w:t xml:space="preserve"> </w:t>
      </w:r>
      <w:r>
        <w:rPr>
          <w:bCs/>
          <w:b/>
        </w:rPr>
        <w:t xml:space="preserve">Detalhes</w:t>
      </w:r>
      <w:r>
        <w:t xml:space="preserve">, o sistema exibirá:</w:t>
      </w:r>
    </w:p>
    <w:p>
      <w:pPr>
        <w:numPr>
          <w:ilvl w:val="0"/>
          <w:numId w:val="1554"/>
        </w:numPr>
      </w:pPr>
      <w:r>
        <w:t xml:space="preserve">Nome das partes (acusado e Ministério Público ou querelante)</w:t>
      </w:r>
    </w:p>
    <w:p>
      <w:pPr>
        <w:numPr>
          <w:ilvl w:val="0"/>
          <w:numId w:val="1554"/>
        </w:numPr>
      </w:pPr>
      <w:r>
        <w:t xml:space="preserve">Crime imputado</w:t>
      </w:r>
    </w:p>
    <w:p>
      <w:pPr>
        <w:numPr>
          <w:ilvl w:val="0"/>
          <w:numId w:val="1554"/>
        </w:numPr>
      </w:pPr>
      <w:r>
        <w:rPr>
          <w:bCs/>
          <w:b/>
        </w:rPr>
        <w:t xml:space="preserve">Termo inicial da prescrição</w:t>
      </w:r>
      <w:r>
        <w:t xml:space="preserve"> </w:t>
      </w:r>
      <w:r>
        <w:t xml:space="preserve">(data do recebimento da denúncia)</w:t>
      </w:r>
    </w:p>
    <w:p>
      <w:pPr>
        <w:numPr>
          <w:ilvl w:val="0"/>
          <w:numId w:val="1554"/>
        </w:numPr>
      </w:pPr>
      <w:r>
        <w:t xml:space="preserve">Prazo máximo considerado</w:t>
      </w:r>
    </w:p>
    <w:p>
      <w:pPr>
        <w:numPr>
          <w:ilvl w:val="0"/>
          <w:numId w:val="1554"/>
        </w:numPr>
      </w:pPr>
      <w:r>
        <w:t xml:space="preserve">Idade do réu na data do fato</w:t>
      </w:r>
    </w:p>
    <w:p>
      <w:pPr>
        <w:numPr>
          <w:ilvl w:val="0"/>
          <w:numId w:val="1554"/>
        </w:numPr>
      </w:pPr>
      <w:r>
        <w:t xml:space="preserve">Reduções aplicadas</w:t>
      </w:r>
      <w:r>
        <w:t xml:space="preserve"> </w:t>
      </w:r>
      <w:r>
        <w:t xml:space="preserve">Exemplo: redução de 50% se o réu era menor de 21 anos à época do fato</w:t>
      </w:r>
    </w:p>
    <w:p>
      <w:pPr>
        <w:numPr>
          <w:ilvl w:val="0"/>
          <w:numId w:val="1554"/>
        </w:numPr>
      </w:pPr>
      <w:r>
        <w:rPr>
          <w:bCs/>
          <w:b/>
        </w:rPr>
        <w:t xml:space="preserve">Data da prescrição calculada automaticamente</w:t>
      </w:r>
    </w:p>
    <w:p>
      <w:pPr>
        <w:pStyle w:val="FirstParagraph"/>
      </w:pPr>
      <w:r>
        <w:t xml:space="preserve">Exemplo:</w:t>
      </w:r>
    </w:p>
    <w:p>
      <w:pPr>
        <w:pStyle w:val="SourceCode"/>
      </w:pPr>
      <w:r>
        <w:rPr>
          <w:rStyle w:val="VerbatimChar"/>
        </w:rPr>
        <w:t xml:space="preserve">Termo inicial: 03/03/2017</w:t>
      </w:r>
      <w:r>
        <w:br/>
      </w:r>
      <w:r>
        <w:rPr>
          <w:rStyle w:val="VerbatimChar"/>
        </w:rPr>
        <w:t xml:space="preserve">Prescrição da pretensão punitiva: 02/03/2025</w:t>
      </w:r>
    </w:p>
    <w:bookmarkEnd w:id="1031"/>
    <w:bookmarkEnd w:id="1032"/>
    <w:bookmarkEnd w:id="1033"/>
    <w:bookmarkEnd w:id="1034"/>
    <w:bookmarkStart w:id="1036" w:name="conclusao"/>
    <w:bookmarkStart w:id="1035" w:name="conclusão-2"/>
    <w:p>
      <w:pPr>
        <w:pStyle w:val="Heading4"/>
      </w:pPr>
      <w:r>
        <w:t xml:space="preserve">18.53.4.</w:t>
      </w:r>
      <w:r>
        <w:t xml:space="preserve"> </w:t>
      </w:r>
      <w:r>
        <w:t xml:space="preserve">Conclusão</w:t>
      </w:r>
      <w:hyperlink w:anchor="conclusao">
        <w:r>
          <w:rPr>
            <w:rStyle w:val="Hyperlink"/>
          </w:rPr>
          <w:t xml:space="preserve"></w:t>
        </w:r>
      </w:hyperlink>
    </w:p>
    <w:p>
      <w:pPr>
        <w:pStyle w:val="FirstParagraph"/>
      </w:pPr>
      <w:r>
        <w:t xml:space="preserve">O cadastro correto da</w:t>
      </w:r>
      <w:r>
        <w:t xml:space="preserve"> </w:t>
      </w:r>
      <w:r>
        <w:rPr>
          <w:bCs/>
          <w:b/>
        </w:rPr>
        <w:t xml:space="preserve">denúncia ou queixa</w:t>
      </w:r>
      <w:r>
        <w:t xml:space="preserve"> </w:t>
      </w:r>
      <w:r>
        <w:t xml:space="preserve">é indispensável para:</w:t>
      </w:r>
    </w:p>
    <w:p>
      <w:pPr>
        <w:numPr>
          <w:ilvl w:val="0"/>
          <w:numId w:val="1555"/>
        </w:numPr>
      </w:pPr>
      <w:r>
        <w:t xml:space="preserve">Garantir o cálculo adequado da</w:t>
      </w:r>
      <w:r>
        <w:t xml:space="preserve"> </w:t>
      </w:r>
      <w:r>
        <w:rPr>
          <w:bCs/>
          <w:b/>
        </w:rPr>
        <w:t xml:space="preserve">prescrição penal</w:t>
      </w:r>
    </w:p>
    <w:p>
      <w:pPr>
        <w:numPr>
          <w:ilvl w:val="0"/>
          <w:numId w:val="1555"/>
        </w:numPr>
      </w:pPr>
      <w:r>
        <w:t xml:space="preserve">Evitar nulidades e riscos de extinção da punibilidade</w:t>
      </w:r>
    </w:p>
    <w:p>
      <w:pPr>
        <w:numPr>
          <w:ilvl w:val="0"/>
          <w:numId w:val="1555"/>
        </w:numPr>
      </w:pPr>
      <w:r>
        <w:t xml:space="preserve">Oferecer dados claros e confiáveis para:</w:t>
      </w:r>
      <w:r>
        <w:t xml:space="preserve"> </w:t>
      </w:r>
      <w:r>
        <w:t xml:space="preserve">- Magistrados</w:t>
      </w:r>
      <w:r>
        <w:t xml:space="preserve"> </w:t>
      </w:r>
      <w:r>
        <w:t xml:space="preserve">- Assessores</w:t>
      </w:r>
      <w:r>
        <w:t xml:space="preserve"> </w:t>
      </w:r>
      <w:r>
        <w:t xml:space="preserve">- Secretaria judicial</w:t>
      </w:r>
    </w:p>
    <w:p>
      <w:pPr>
        <w:numPr>
          <w:ilvl w:val="0"/>
          <w:numId w:val="1555"/>
        </w:numPr>
      </w:pPr>
      <w:r>
        <w:t xml:space="preserve">Promover maior</w:t>
      </w:r>
      <w:r>
        <w:t xml:space="preserve"> </w:t>
      </w:r>
      <w:r>
        <w:rPr>
          <w:bCs/>
          <w:b/>
        </w:rPr>
        <w:t xml:space="preserve">segurança jurídica</w:t>
      </w:r>
      <w:r>
        <w:t xml:space="preserve"> </w:t>
      </w:r>
      <w:r>
        <w:t xml:space="preserve">e eficiência na tramitação processual</w:t>
      </w:r>
    </w:p>
    <w:p>
      <w:pPr>
        <w:pStyle w:val="FirstParagraph"/>
      </w:pPr>
      <w:r>
        <w:t xml:space="preserve">Na próxima aula, será abordada a aba</w:t>
      </w:r>
      <w:r>
        <w:t xml:space="preserve"> </w:t>
      </w:r>
      <w:r>
        <w:rPr>
          <w:bCs/>
          <w:b/>
        </w:rPr>
        <w:t xml:space="preserve">Mesa do Escrivão</w:t>
      </w:r>
      <w:r>
        <w:t xml:space="preserve">, com foco nos</w:t>
      </w:r>
      <w:r>
        <w:t xml:space="preserve"> </w:t>
      </w:r>
      <w:r>
        <w:rPr>
          <w:bCs/>
          <w:b/>
        </w:rPr>
        <w:t xml:space="preserve">relatórios e ferramentas de controle</w:t>
      </w:r>
      <w:r>
        <w:t xml:space="preserve">.</w:t>
      </w:r>
    </w:p>
    <w:bookmarkEnd w:id="1035"/>
    <w:bookmarkEnd w:id="1036"/>
    <w:bookmarkEnd w:id="1037"/>
    <w:bookmarkEnd w:id="1038"/>
    <w:p>
      <w:pPr>
        <w:pStyle w:val="BodyText"/>
      </w:pPr>
      <w:bookmarkStart w:id="1039" w:name="X9495874374224b3d233b2c23dc5a9a90020431c"/>
      <w:bookmarkEnd w:id="1039"/>
    </w:p>
    <w:bookmarkStart w:id="1053" w:name="X98a734cf8ed5be6b325d2652d3d1fa6bb837ff8"/>
    <w:bookmarkStart w:id="1052" w:name="Xf4d662305e48ad7d520468ff2f4d5f31f4eb09c"/>
    <w:p>
      <w:pPr>
        <w:pStyle w:val="Heading3"/>
      </w:pPr>
      <w:r>
        <w:t xml:space="preserve">18.54.</w:t>
      </w:r>
      <w:r>
        <w:t xml:space="preserve"> </w:t>
      </w:r>
      <w:r>
        <w:t xml:space="preserve">Cadastro de Medidas Alternativas: Transação Penal</w:t>
      </w:r>
      <w:hyperlink w:anchor="X98a734cf8ed5be6b325d2652d3d1fa6bb837ff8">
        <w:r>
          <w:rPr>
            <w:rStyle w:val="Hyperlink"/>
          </w:rPr>
          <w:t xml:space="preserve"></w:t>
        </w:r>
      </w:hyperlink>
    </w:p>
    <w:p>
      <w:pPr>
        <w:pStyle w:val="FirstParagraph"/>
      </w:pPr>
      <w:r>
        <w:t xml:space="preserve">O cadastro das</w:t>
      </w:r>
      <w:r>
        <w:t xml:space="preserve"> </w:t>
      </w:r>
      <w:r>
        <w:rPr>
          <w:bCs/>
          <w:b/>
        </w:rPr>
        <w:t xml:space="preserve">transações penais</w:t>
      </w:r>
      <w:r>
        <w:t xml:space="preserve"> </w:t>
      </w:r>
      <w:r>
        <w:t xml:space="preserve">no sistema</w:t>
      </w:r>
      <w:r>
        <w:t xml:space="preserve"> </w:t>
      </w:r>
      <w:r>
        <w:rPr>
          <w:bCs/>
          <w:b/>
        </w:rPr>
        <w:t xml:space="preserve">Projudi</w:t>
      </w:r>
      <w:r>
        <w:t xml:space="preserve"> </w:t>
      </w:r>
      <w:r>
        <w:t xml:space="preserve">é realizado na aba</w:t>
      </w:r>
      <w:r>
        <w:t xml:space="preserve"> </w:t>
      </w:r>
      <w:r>
        <w:rPr>
          <w:bCs/>
          <w:b/>
        </w:rPr>
        <w:t xml:space="preserve">Informações Adicionais</w:t>
      </w:r>
      <w:r>
        <w:t xml:space="preserve">, especificamente em:</w:t>
      </w:r>
    </w:p>
    <w:p>
      <w:pPr>
        <w:pStyle w:val="SourceCode"/>
      </w:pPr>
      <w:r>
        <w:rPr>
          <w:rStyle w:val="VerbatimChar"/>
        </w:rPr>
        <w:t xml:space="preserve">Benefícios, Medidas e Suspensões → Transação Penal</w:t>
      </w:r>
    </w:p>
    <w:p>
      <w:pPr>
        <w:pStyle w:val="FirstParagraph"/>
      </w:pPr>
      <w:r>
        <w:t xml:space="preserve">Esse módulo permite o controle completo das</w:t>
      </w:r>
      <w:r>
        <w:t xml:space="preserve"> </w:t>
      </w:r>
      <w:r>
        <w:rPr>
          <w:bCs/>
          <w:b/>
        </w:rPr>
        <w:t xml:space="preserve">medidas alternativas homologadas em juízo</w:t>
      </w:r>
      <w:r>
        <w:t xml:space="preserve">, com acompanhamento automático do cumprimento.</w:t>
      </w:r>
    </w:p>
    <w:bookmarkStart w:id="1042" w:name="cadastro-da-medida-alternativa"/>
    <w:p>
      <w:pPr>
        <w:pStyle w:val="Heading4"/>
      </w:pPr>
      <w:r>
        <w:t xml:space="preserve">18.54.1.</w:t>
      </w:r>
      <w:r>
        <w:t xml:space="preserve"> </w:t>
      </w:r>
      <w:r>
        <w:t xml:space="preserve">Cadastro da Medida Alternativa</w:t>
      </w:r>
      <w:hyperlink w:anchor="cadastro-da-medida-alternativa">
        <w:r>
          <w:rPr>
            <w:rStyle w:val="Hyperlink"/>
          </w:rPr>
          <w:t xml:space="preserve"></w:t>
        </w:r>
      </w:hyperlink>
    </w:p>
    <w:p>
      <w:pPr>
        <w:pStyle w:val="FirstParagraph"/>
      </w:pPr>
      <w:r>
        <w:t xml:space="preserve">Ao clicar em</w:t>
      </w:r>
      <w:r>
        <w:t xml:space="preserve"> </w:t>
      </w:r>
      <w:r>
        <w:rPr>
          <w:bCs/>
          <w:b/>
        </w:rPr>
        <w:t xml:space="preserve">Transação Penal</w:t>
      </w:r>
      <w:r>
        <w:t xml:space="preserve">, será exibida a tela de cadastro da medida.</w:t>
      </w:r>
    </w:p>
    <w:p>
      <w:pPr>
        <w:numPr>
          <w:ilvl w:val="0"/>
          <w:numId w:val="1556"/>
        </w:numPr>
      </w:pPr>
      <w:r>
        <w:t xml:space="preserve">Informe a</w:t>
      </w:r>
      <w:r>
        <w:t xml:space="preserve"> </w:t>
      </w:r>
      <w:r>
        <w:rPr>
          <w:bCs/>
          <w:b/>
        </w:rPr>
        <w:t xml:space="preserve">Data de Início</w:t>
      </w:r>
      <w:r>
        <w:t xml:space="preserve"> </w:t>
      </w:r>
      <w:r>
        <w:t xml:space="preserve">da transação penal.</w:t>
      </w:r>
    </w:p>
    <w:p>
      <w:pPr>
        <w:numPr>
          <w:ilvl w:val="0"/>
          <w:numId w:val="1556"/>
        </w:numPr>
      </w:pPr>
      <w:r>
        <w:t xml:space="preserve">Clique em</w:t>
      </w:r>
      <w:r>
        <w:t xml:space="preserve"> </w:t>
      </w:r>
      <w:r>
        <w:rPr>
          <w:bCs/>
          <w:b/>
        </w:rPr>
        <w:t xml:space="preserve">Novo</w:t>
      </w:r>
      <w:r>
        <w:t xml:space="preserve">.</w:t>
      </w:r>
    </w:p>
    <w:p>
      <w:pPr>
        <w:numPr>
          <w:ilvl w:val="0"/>
          <w:numId w:val="1556"/>
        </w:numPr>
      </w:pPr>
      <w:r>
        <w:t xml:space="preserve">Selecione a</w:t>
      </w:r>
      <w:r>
        <w:t xml:space="preserve"> </w:t>
      </w:r>
      <w:r>
        <w:rPr>
          <w:bCs/>
          <w:b/>
        </w:rPr>
        <w:t xml:space="preserve">modalidade da medida</w:t>
      </w:r>
      <w:r>
        <w:t xml:space="preserve">, por exemplo:</w:t>
      </w:r>
      <w:r>
        <w:t xml:space="preserve"> </w:t>
      </w:r>
      <w:r>
        <w:t xml:space="preserve">- Prestação de serviço à comunidade</w:t>
      </w:r>
    </w:p>
    <w:p>
      <w:pPr>
        <w:numPr>
          <w:ilvl w:val="0"/>
          <w:numId w:val="1556"/>
        </w:numPr>
      </w:pPr>
      <w:r>
        <w:t xml:space="preserve">Preencha os campos obrigatórios:</w:t>
      </w:r>
      <w:r>
        <w:t xml:space="preserve"> </w:t>
      </w:r>
      <w:r>
        <w:t xml:space="preserve">-</w:t>
      </w:r>
      <w:r>
        <w:t xml:space="preserve"> </w:t>
      </w:r>
      <w:r>
        <w:rPr>
          <w:bCs/>
          <w:b/>
        </w:rPr>
        <w:t xml:space="preserve">Quantidade total de horas</w:t>
      </w:r>
      <w:r>
        <w:t xml:space="preserve"> </w:t>
      </w:r>
      <w:r>
        <w:t xml:space="preserve">-</w:t>
      </w:r>
      <w:r>
        <w:t xml:space="preserve"> </w:t>
      </w:r>
      <w:r>
        <w:rPr>
          <w:bCs/>
          <w:b/>
        </w:rPr>
        <w:t xml:space="preserve">Horas mensais</w:t>
      </w:r>
      <w:r>
        <w:t xml:space="preserve"> </w:t>
      </w:r>
      <w:r>
        <w:t xml:space="preserve">-</w:t>
      </w:r>
      <w:r>
        <w:t xml:space="preserve"> </w:t>
      </w:r>
      <w:r>
        <w:rPr>
          <w:bCs/>
          <w:b/>
        </w:rPr>
        <w:t xml:space="preserve">Instituição beneficiária</w:t>
      </w:r>
    </w:p>
    <w:bookmarkStart w:id="1041" w:name="cadastro-da-instituicao-beneficiaria"/>
    <w:bookmarkStart w:id="1040" w:name="cadastro-da-instituição-beneficiária"/>
    <w:p>
      <w:pPr>
        <w:pStyle w:val="Heading5"/>
      </w:pPr>
      <w:r>
        <w:t xml:space="preserve">18.54.1.1.</w:t>
      </w:r>
      <w:r>
        <w:t xml:space="preserve"> </w:t>
      </w:r>
      <w:r>
        <w:t xml:space="preserve">Cadastro da Instituição Beneficiária</w:t>
      </w:r>
      <w:hyperlink w:anchor="cadastro-da-instituicao-beneficiaria">
        <w:r>
          <w:rPr>
            <w:rStyle w:val="Hyperlink"/>
          </w:rPr>
          <w:t xml:space="preserve"></w:t>
        </w:r>
      </w:hyperlink>
    </w:p>
    <w:p>
      <w:pPr>
        <w:pStyle w:val="FirstParagraph"/>
      </w:pPr>
      <w:r>
        <w:t xml:space="preserve">A instituição deve estar previamente cadastrada no sistema, em:</w:t>
      </w:r>
    </w:p>
    <w:p>
      <w:pPr>
        <w:pStyle w:val="SourceCode"/>
      </w:pPr>
      <w:r>
        <w:rPr>
          <w:rStyle w:val="VerbatimChar"/>
        </w:rPr>
        <w:t xml:space="preserve">Cadastro → Entidades Beneficiárias</w:t>
      </w:r>
    </w:p>
    <w:p>
      <w:pPr>
        <w:pStyle w:val="FirstParagraph"/>
      </w:pPr>
      <w:r>
        <w:t xml:space="preserve">Informe:</w:t>
      </w:r>
    </w:p>
    <w:p>
      <w:pPr>
        <w:numPr>
          <w:ilvl w:val="0"/>
          <w:numId w:val="1557"/>
        </w:numPr>
      </w:pPr>
      <w:r>
        <w:t xml:space="preserve">Nome da entidade</w:t>
      </w:r>
    </w:p>
    <w:p>
      <w:pPr>
        <w:numPr>
          <w:ilvl w:val="0"/>
          <w:numId w:val="1557"/>
        </w:numPr>
      </w:pPr>
      <w:r>
        <w:t xml:space="preserve">Endereço</w:t>
      </w:r>
    </w:p>
    <w:p>
      <w:pPr>
        <w:numPr>
          <w:ilvl w:val="0"/>
          <w:numId w:val="1557"/>
        </w:numPr>
      </w:pPr>
      <w:r>
        <w:t xml:space="preserve">Dados bancários (quando necessário)</w:t>
      </w:r>
    </w:p>
    <w:p>
      <w:pPr>
        <w:numPr>
          <w:ilvl w:val="0"/>
          <w:numId w:val="1557"/>
        </w:numPr>
      </w:pPr>
      <w:r>
        <w:t xml:space="preserve">Demais informações solicitadas</w:t>
      </w:r>
    </w:p>
    <w:p>
      <w:pPr>
        <w:pStyle w:val="FirstParagraph"/>
      </w:pPr>
      <w:r>
        <w:t xml:space="preserve">Após o cadastro, a instituição ficará disponível para seleção na transação penal.</w:t>
      </w:r>
    </w:p>
    <w:bookmarkEnd w:id="1040"/>
    <w:bookmarkEnd w:id="1041"/>
    <w:bookmarkEnd w:id="1042"/>
    <w:bookmarkStart w:id="1044" w:name="dados-complementares-da-medida"/>
    <w:p>
      <w:pPr>
        <w:pStyle w:val="Heading4"/>
      </w:pPr>
      <w:r>
        <w:t xml:space="preserve">18.54.2.</w:t>
      </w:r>
      <w:r>
        <w:t xml:space="preserve"> </w:t>
      </w:r>
      <w:r>
        <w:t xml:space="preserve">Dados Complementares da Medida</w:t>
      </w:r>
      <w:hyperlink w:anchor="dados-complementares-da-medida">
        <w:r>
          <w:rPr>
            <w:rStyle w:val="Hyperlink"/>
          </w:rPr>
          <w:t xml:space="preserve"></w:t>
        </w:r>
      </w:hyperlink>
    </w:p>
    <w:p>
      <w:pPr>
        <w:pStyle w:val="FirstParagraph"/>
      </w:pPr>
      <w:r>
        <w:t xml:space="preserve">Informe ainda:</w:t>
      </w:r>
    </w:p>
    <w:p>
      <w:pPr>
        <w:numPr>
          <w:ilvl w:val="0"/>
          <w:numId w:val="1558"/>
        </w:numPr>
      </w:pPr>
      <w:r>
        <w:rPr>
          <w:bCs/>
          <w:b/>
        </w:rPr>
        <w:t xml:space="preserve">Dias trabalhados por semana</w:t>
      </w:r>
    </w:p>
    <w:p>
      <w:pPr>
        <w:numPr>
          <w:ilvl w:val="0"/>
          <w:numId w:val="1558"/>
        </w:numPr>
      </w:pPr>
      <w:r>
        <w:rPr>
          <w:bCs/>
          <w:b/>
        </w:rPr>
        <w:t xml:space="preserve">Período de cumprimento</w:t>
      </w:r>
    </w:p>
    <w:p>
      <w:pPr>
        <w:numPr>
          <w:ilvl w:val="0"/>
          <w:numId w:val="1558"/>
        </w:numPr>
      </w:pPr>
      <w:r>
        <w:rPr>
          <w:bCs/>
          <w:b/>
        </w:rPr>
        <w:t xml:space="preserve">Observações</w:t>
      </w:r>
      <w:r>
        <w:t xml:space="preserve"> </w:t>
      </w:r>
      <w:r>
        <w:t xml:space="preserve">(se houver)</w:t>
      </w:r>
    </w:p>
    <w:bookmarkStart w:id="1043" w:name="planejamento-do-cumprimento"/>
    <w:p>
      <w:pPr>
        <w:pStyle w:val="Heading5"/>
      </w:pPr>
      <w:r>
        <w:t xml:space="preserve">18.54.2.1.</w:t>
      </w:r>
      <w:r>
        <w:t xml:space="preserve"> </w:t>
      </w:r>
      <w:r>
        <w:t xml:space="preserve">Planejamento do Cumprimento</w:t>
      </w:r>
      <w:hyperlink w:anchor="planejamento-do-cumprimento">
        <w:r>
          <w:rPr>
            <w:rStyle w:val="Hyperlink"/>
          </w:rPr>
          <w:t xml:space="preserve"></w:t>
        </w:r>
      </w:hyperlink>
    </w:p>
    <w:p>
      <w:pPr>
        <w:pStyle w:val="FirstParagraph"/>
      </w:pPr>
      <w:r>
        <w:t xml:space="preserve">É possível criar um</w:t>
      </w:r>
      <w:r>
        <w:t xml:space="preserve"> </w:t>
      </w:r>
      <w:r>
        <w:rPr>
          <w:bCs/>
          <w:b/>
        </w:rPr>
        <w:t xml:space="preserve">planejamento automático de datas</w:t>
      </w:r>
      <w:r>
        <w:t xml:space="preserve"> </w:t>
      </w:r>
      <w:r>
        <w:t xml:space="preserve">para acompanhamento mensal do cumprimento da medida.</w:t>
      </w:r>
    </w:p>
    <w:p>
      <w:pPr>
        <w:numPr>
          <w:ilvl w:val="0"/>
          <w:numId w:val="1559"/>
        </w:numPr>
      </w:pPr>
      <w:r>
        <w:t xml:space="preserve">Informe:</w:t>
      </w:r>
      <w:r>
        <w:t xml:space="preserve"> </w:t>
      </w:r>
      <w:r>
        <w:t xml:space="preserve">- Data de início</w:t>
      </w:r>
      <w:r>
        <w:t xml:space="preserve"> </w:t>
      </w:r>
      <w:r>
        <w:t xml:space="preserve">- Número de períodos (exemplo: 6 meses)</w:t>
      </w:r>
      <w:r>
        <w:t xml:space="preserve"> </w:t>
      </w:r>
      <w:r>
        <w:t xml:space="preserve">- Periodicidade (exemplo: 30 dias)</w:t>
      </w:r>
    </w:p>
    <w:p>
      <w:pPr>
        <w:numPr>
          <w:ilvl w:val="0"/>
          <w:numId w:val="1559"/>
        </w:numPr>
      </w:pPr>
      <w:r>
        <w:t xml:space="preserve">Clique em</w:t>
      </w:r>
      <w:r>
        <w:t xml:space="preserve"> </w:t>
      </w:r>
      <w:r>
        <w:rPr>
          <w:bCs/>
          <w:b/>
        </w:rPr>
        <w:t xml:space="preserve">Gerar Datas</w:t>
      </w:r>
    </w:p>
    <w:p>
      <w:pPr>
        <w:numPr>
          <w:ilvl w:val="0"/>
          <w:numId w:val="1559"/>
        </w:numPr>
      </w:pPr>
      <w:r>
        <w:t xml:space="preserve">Clique em</w:t>
      </w:r>
      <w:r>
        <w:t xml:space="preserve"> </w:t>
      </w:r>
      <w:r>
        <w:rPr>
          <w:bCs/>
          <w:b/>
        </w:rPr>
        <w:t xml:space="preserve">Salvar</w:t>
      </w:r>
    </w:p>
    <w:p>
      <w:pPr>
        <w:pStyle w:val="FirstParagraph"/>
      </w:pPr>
      <w:r>
        <w:t xml:space="preserve">Esse planejamento facilita o controle dos comprovantes apresentados pelo beneficiário.</w:t>
      </w:r>
    </w:p>
    <w:bookmarkEnd w:id="1043"/>
    <w:bookmarkEnd w:id="1044"/>
    <w:bookmarkStart w:id="1046" w:name="cadastro-de-prestacao-pecuniaria"/>
    <w:bookmarkStart w:id="1045" w:name="cadastro-de-prestação-pecuniária"/>
    <w:p>
      <w:pPr>
        <w:pStyle w:val="Heading4"/>
      </w:pPr>
      <w:r>
        <w:t xml:space="preserve">18.54.3.</w:t>
      </w:r>
      <w:r>
        <w:t xml:space="preserve"> </w:t>
      </w:r>
      <w:r>
        <w:t xml:space="preserve">Cadastro de Prestação Pecuniária</w:t>
      </w:r>
      <w:hyperlink w:anchor="cadastro-de-prestacao-pecuniaria">
        <w:r>
          <w:rPr>
            <w:rStyle w:val="Hyperlink"/>
          </w:rPr>
          <w:t xml:space="preserve"></w:t>
        </w:r>
      </w:hyperlink>
    </w:p>
    <w:p>
      <w:pPr>
        <w:pStyle w:val="FirstParagraph"/>
      </w:pPr>
      <w:r>
        <w:t xml:space="preserve">Além da prestação de serviços, a transação penal pode incluir</w:t>
      </w:r>
      <w:r>
        <w:t xml:space="preserve"> </w:t>
      </w:r>
      <w:r>
        <w:rPr>
          <w:bCs/>
          <w:b/>
        </w:rPr>
        <w:t xml:space="preserve">prestação pecuniária</w:t>
      </w:r>
      <w:r>
        <w:t xml:space="preserve">, de forma cumulativa.</w:t>
      </w:r>
    </w:p>
    <w:p>
      <w:pPr>
        <w:numPr>
          <w:ilvl w:val="0"/>
          <w:numId w:val="1560"/>
        </w:numPr>
      </w:pPr>
      <w:r>
        <w:t xml:space="preserve">Clique em</w:t>
      </w:r>
      <w:r>
        <w:t xml:space="preserve"> </w:t>
      </w:r>
      <w:r>
        <w:rPr>
          <w:bCs/>
          <w:b/>
        </w:rPr>
        <w:t xml:space="preserve">Adicionar</w:t>
      </w:r>
      <w:r>
        <w:t xml:space="preserve">.</w:t>
      </w:r>
    </w:p>
    <w:p>
      <w:pPr>
        <w:numPr>
          <w:ilvl w:val="0"/>
          <w:numId w:val="1560"/>
        </w:numPr>
      </w:pPr>
      <w:r>
        <w:t xml:space="preserve">Informe:</w:t>
      </w:r>
      <w:r>
        <w:t xml:space="preserve"> </w:t>
      </w:r>
      <w:r>
        <w:t xml:space="preserve">-</w:t>
      </w:r>
      <w:r>
        <w:t xml:space="preserve"> </w:t>
      </w:r>
      <w:r>
        <w:rPr>
          <w:bCs/>
          <w:b/>
        </w:rPr>
        <w:t xml:space="preserve">Valor total da prestação</w:t>
      </w:r>
      <w:r>
        <w:t xml:space="preserve"> </w:t>
      </w:r>
      <w:r>
        <w:t xml:space="preserve">-</w:t>
      </w:r>
      <w:r>
        <w:t xml:space="preserve"> </w:t>
      </w:r>
      <w:r>
        <w:rPr>
          <w:bCs/>
          <w:b/>
        </w:rPr>
        <w:t xml:space="preserve">Número de parcelas</w:t>
      </w:r>
    </w:p>
    <w:p>
      <w:pPr>
        <w:numPr>
          <w:ilvl w:val="0"/>
          <w:numId w:val="1560"/>
        </w:numPr>
      </w:pPr>
      <w:r>
        <w:t xml:space="preserve">Selecione o</w:t>
      </w:r>
      <w:r>
        <w:t xml:space="preserve"> </w:t>
      </w:r>
      <w:r>
        <w:rPr>
          <w:bCs/>
          <w:b/>
        </w:rPr>
        <w:t xml:space="preserve">destinatário</w:t>
      </w:r>
      <w:r>
        <w:t xml:space="preserve">:</w:t>
      </w:r>
      <w:r>
        <w:t xml:space="preserve"> </w:t>
      </w:r>
      <w:r>
        <w:t xml:space="preserve">- Entidade beneficiária</w:t>
      </w:r>
      <w:r>
        <w:t xml:space="preserve"> </w:t>
      </w:r>
      <w:r>
        <w:t xml:space="preserve">- Pessoa física (exemplo: vítima)</w:t>
      </w:r>
    </w:p>
    <w:p>
      <w:pPr>
        <w:numPr>
          <w:ilvl w:val="0"/>
          <w:numId w:val="1560"/>
        </w:numPr>
      </w:pPr>
      <w:r>
        <w:t xml:space="preserve">Informe:</w:t>
      </w:r>
      <w:r>
        <w:t xml:space="preserve"> </w:t>
      </w:r>
      <w:r>
        <w:t xml:space="preserve">- Data de início</w:t>
      </w:r>
      <w:r>
        <w:t xml:space="preserve"> </w:t>
      </w:r>
      <w:r>
        <w:t xml:space="preserve">- Periodicidade do pagamento (exemplo: 30 dias)</w:t>
      </w:r>
    </w:p>
    <w:p>
      <w:pPr>
        <w:numPr>
          <w:ilvl w:val="0"/>
          <w:numId w:val="1560"/>
        </w:numPr>
      </w:pPr>
      <w:r>
        <w:t xml:space="preserve">Clique em</w:t>
      </w:r>
      <w:r>
        <w:t xml:space="preserve"> </w:t>
      </w:r>
      <w:r>
        <w:rPr>
          <w:bCs/>
          <w:b/>
        </w:rPr>
        <w:t xml:space="preserve">Gerar Datas</w:t>
      </w:r>
    </w:p>
    <w:p>
      <w:pPr>
        <w:numPr>
          <w:ilvl w:val="0"/>
          <w:numId w:val="1560"/>
        </w:numPr>
      </w:pPr>
      <w:r>
        <w:t xml:space="preserve">Clique em</w:t>
      </w:r>
      <w:r>
        <w:t xml:space="preserve"> </w:t>
      </w:r>
      <w:r>
        <w:rPr>
          <w:bCs/>
          <w:b/>
        </w:rPr>
        <w:t xml:space="preserve">Salvar</w:t>
      </w:r>
    </w:p>
    <w:bookmarkEnd w:id="1045"/>
    <w:bookmarkEnd w:id="1046"/>
    <w:bookmarkStart w:id="1049" w:name="gerenciamento-das-medidas"/>
    <w:p>
      <w:pPr>
        <w:pStyle w:val="Heading4"/>
      </w:pPr>
      <w:r>
        <w:t xml:space="preserve">18.54.4.</w:t>
      </w:r>
      <w:r>
        <w:t xml:space="preserve"> </w:t>
      </w:r>
      <w:r>
        <w:t xml:space="preserve">Gerenciamento das Medidas</w:t>
      </w:r>
      <w:hyperlink w:anchor="gerenciamento-das-medidas">
        <w:r>
          <w:rPr>
            <w:rStyle w:val="Hyperlink"/>
          </w:rPr>
          <w:t xml:space="preserve"></w:t>
        </w:r>
      </w:hyperlink>
    </w:p>
    <w:p>
      <w:pPr>
        <w:pStyle w:val="FirstParagraph"/>
      </w:pPr>
      <w:r>
        <w:t xml:space="preserve">Na mesma tela, o sistema permite:</w:t>
      </w:r>
    </w:p>
    <w:p>
      <w:pPr>
        <w:numPr>
          <w:ilvl w:val="0"/>
          <w:numId w:val="1561"/>
        </w:numPr>
      </w:pPr>
      <w:r>
        <w:t xml:space="preserve">Incluir novas medidas alternativas</w:t>
      </w:r>
    </w:p>
    <w:p>
      <w:pPr>
        <w:numPr>
          <w:ilvl w:val="0"/>
          <w:numId w:val="1561"/>
        </w:numPr>
      </w:pPr>
      <w:r>
        <w:rPr>
          <w:bCs/>
          <w:b/>
        </w:rPr>
        <w:t xml:space="preserve">Informar descumprimento</w:t>
      </w:r>
    </w:p>
    <w:p>
      <w:pPr>
        <w:numPr>
          <w:ilvl w:val="0"/>
          <w:numId w:val="1561"/>
        </w:numPr>
      </w:pPr>
      <w:r>
        <w:rPr>
          <w:bCs/>
          <w:b/>
        </w:rPr>
        <w:t xml:space="preserve">Alterar ou remover</w:t>
      </w:r>
      <w:r>
        <w:t xml:space="preserve"> </w:t>
      </w:r>
      <w:r>
        <w:t xml:space="preserve">medidas cadastradas</w:t>
      </w:r>
    </w:p>
    <w:p>
      <w:pPr>
        <w:numPr>
          <w:ilvl w:val="0"/>
          <w:numId w:val="1561"/>
        </w:numPr>
      </w:pPr>
      <w:r>
        <w:t xml:space="preserve">Emitir</w:t>
      </w:r>
      <w:r>
        <w:t xml:space="preserve"> </w:t>
      </w:r>
      <w:r>
        <w:rPr>
          <w:bCs/>
          <w:b/>
        </w:rPr>
        <w:t xml:space="preserve">relatórios de acompanhamento</w:t>
      </w:r>
    </w:p>
    <w:bookmarkStart w:id="1048" w:name="relatorio-de-acompanhamento"/>
    <w:bookmarkStart w:id="1047" w:name="relatório-de-acompanhamento"/>
    <w:p>
      <w:pPr>
        <w:pStyle w:val="Heading5"/>
      </w:pPr>
      <w:r>
        <w:t xml:space="preserve">18.54.4.1.</w:t>
      </w:r>
      <w:r>
        <w:t xml:space="preserve"> </w:t>
      </w:r>
      <w:r>
        <w:t xml:space="preserve">Relatório de Acompanhamento</w:t>
      </w:r>
      <w:hyperlink w:anchor="relatorio-de-acompanhamento">
        <w:r>
          <w:rPr>
            <w:rStyle w:val="Hyperlink"/>
          </w:rPr>
          <w:t xml:space="preserve"></w:t>
        </w:r>
      </w:hyperlink>
    </w:p>
    <w:p>
      <w:pPr>
        <w:pStyle w:val="FirstParagraph"/>
      </w:pPr>
      <w:r>
        <w:t xml:space="preserve">Ao clicar em</w:t>
      </w:r>
      <w:r>
        <w:t xml:space="preserve"> </w:t>
      </w:r>
      <w:r>
        <w:rPr>
          <w:bCs/>
          <w:b/>
        </w:rPr>
        <w:t xml:space="preserve">Relatório</w:t>
      </w:r>
      <w:r>
        <w:t xml:space="preserve">, o sistema exibirá:</w:t>
      </w:r>
    </w:p>
    <w:p>
      <w:pPr>
        <w:numPr>
          <w:ilvl w:val="0"/>
          <w:numId w:val="1562"/>
        </w:numPr>
      </w:pPr>
      <w:r>
        <w:t xml:space="preserve">Dados do beneficiário</w:t>
      </w:r>
    </w:p>
    <w:p>
      <w:pPr>
        <w:numPr>
          <w:ilvl w:val="0"/>
          <w:numId w:val="1562"/>
        </w:numPr>
      </w:pPr>
      <w:r>
        <w:t xml:space="preserve">Medidas aplicadas</w:t>
      </w:r>
    </w:p>
    <w:p>
      <w:pPr>
        <w:numPr>
          <w:ilvl w:val="0"/>
          <w:numId w:val="1562"/>
        </w:numPr>
      </w:pPr>
      <w:r>
        <w:t xml:space="preserve">Percentual de cumprimento</w:t>
      </w:r>
    </w:p>
    <w:p>
      <w:pPr>
        <w:numPr>
          <w:ilvl w:val="0"/>
          <w:numId w:val="1562"/>
        </w:numPr>
      </w:pPr>
      <w:r>
        <w:t xml:space="preserve">Datas previstas para comprovação</w:t>
      </w:r>
    </w:p>
    <w:p>
      <w:pPr>
        <w:pStyle w:val="FirstParagraph"/>
      </w:pPr>
      <w:r>
        <w:t xml:space="preserve">Exemplo de visualização:</w:t>
      </w:r>
    </w:p>
    <w:p>
      <w:pPr>
        <w:pStyle w:val="SourceCode"/>
      </w:pPr>
      <w:r>
        <w:rPr>
          <w:rStyle w:val="VerbatimChar"/>
        </w:rPr>
        <w:t xml:space="preserve">Prestação pecuniária:</w:t>
      </w:r>
      <w:r>
        <w:br/>
      </w:r>
      <w:r>
        <w:rPr>
          <w:rStyle w:val="VerbatimChar"/>
        </w:rPr>
        <w:t xml:space="preserve">- Situação: 100% a pagar</w:t>
      </w:r>
      <w:r>
        <w:br/>
      </w:r>
      <w:r>
        <w:rPr>
          <w:rStyle w:val="VerbatimChar"/>
        </w:rPr>
        <w:t xml:space="preserve">- Parcelas previstas: 15/03, 15/04, 15/05</w:t>
      </w:r>
      <w:r>
        <w:br/>
      </w:r>
      <w:r>
        <w:br/>
      </w:r>
      <w:r>
        <w:rPr>
          <w:rStyle w:val="VerbatimChar"/>
        </w:rPr>
        <w:t xml:space="preserve">Prestação de serviço:</w:t>
      </w:r>
      <w:r>
        <w:br/>
      </w:r>
      <w:r>
        <w:rPr>
          <w:rStyle w:val="VerbatimChar"/>
        </w:rPr>
        <w:t xml:space="preserve">- Carga mensal: 10 horas</w:t>
      </w:r>
      <w:r>
        <w:br/>
      </w:r>
      <w:r>
        <w:rPr>
          <w:rStyle w:val="VerbatimChar"/>
        </w:rPr>
        <w:t xml:space="preserve">- Dias e períodos registrados no planejamento</w:t>
      </w:r>
    </w:p>
    <w:bookmarkEnd w:id="1047"/>
    <w:bookmarkEnd w:id="1048"/>
    <w:bookmarkEnd w:id="1049"/>
    <w:bookmarkStart w:id="1051" w:name="conclusao"/>
    <w:bookmarkStart w:id="1050" w:name="conclusão-3"/>
    <w:p>
      <w:pPr>
        <w:pStyle w:val="Heading4"/>
      </w:pPr>
      <w:r>
        <w:t xml:space="preserve">18.54.5.</w:t>
      </w:r>
      <w:r>
        <w:t xml:space="preserve"> </w:t>
      </w:r>
      <w:r>
        <w:t xml:space="preserve">Conclusão</w:t>
      </w:r>
      <w:hyperlink w:anchor="conclusao">
        <w:r>
          <w:rPr>
            <w:rStyle w:val="Hyperlink"/>
          </w:rPr>
          <w:t xml:space="preserve"></w:t>
        </w:r>
      </w:hyperlink>
    </w:p>
    <w:p>
      <w:pPr>
        <w:pStyle w:val="FirstParagraph"/>
      </w:pPr>
      <w:r>
        <w:t xml:space="preserve">O módulo de</w:t>
      </w:r>
      <w:r>
        <w:t xml:space="preserve"> </w:t>
      </w:r>
      <w:r>
        <w:rPr>
          <w:bCs/>
          <w:b/>
        </w:rPr>
        <w:t xml:space="preserve">Transação Penal</w:t>
      </w:r>
      <w:r>
        <w:t xml:space="preserve"> </w:t>
      </w:r>
      <w:r>
        <w:t xml:space="preserve">permite à secretaria e ao magistrado:</w:t>
      </w:r>
    </w:p>
    <w:p>
      <w:pPr>
        <w:numPr>
          <w:ilvl w:val="0"/>
          <w:numId w:val="1563"/>
        </w:numPr>
      </w:pPr>
      <w:r>
        <w:t xml:space="preserve">Controlar a execução das medidas alternativas</w:t>
      </w:r>
    </w:p>
    <w:p>
      <w:pPr>
        <w:numPr>
          <w:ilvl w:val="0"/>
          <w:numId w:val="1563"/>
        </w:numPr>
      </w:pPr>
      <w:r>
        <w:t xml:space="preserve">Acompanhar prazos e percentuais de cumprimento</w:t>
      </w:r>
    </w:p>
    <w:p>
      <w:pPr>
        <w:numPr>
          <w:ilvl w:val="0"/>
          <w:numId w:val="1563"/>
        </w:numPr>
      </w:pPr>
      <w:r>
        <w:t xml:space="preserve">Registrar descumprimentos de forma rastreável</w:t>
      </w:r>
    </w:p>
    <w:p>
      <w:pPr>
        <w:numPr>
          <w:ilvl w:val="0"/>
          <w:numId w:val="1563"/>
        </w:numPr>
      </w:pPr>
      <w:r>
        <w:t xml:space="preserve">Garantir transparência e efetividade na aplicação da justiça consensual</w:t>
      </w:r>
    </w:p>
    <w:bookmarkEnd w:id="1050"/>
    <w:bookmarkEnd w:id="1051"/>
    <w:bookmarkEnd w:id="1052"/>
    <w:bookmarkEnd w:id="1053"/>
    <w:p>
      <w:pPr>
        <w:pStyle w:val="FirstParagraph"/>
      </w:pPr>
      <w:bookmarkStart w:id="1054" w:name="document-projud_55_cadastrosuspensao"/>
      <w:bookmarkEnd w:id="1054"/>
    </w:p>
    <w:bookmarkStart w:id="1070" w:name="cadastro-de-suspensoes-parte"/>
    <w:bookmarkStart w:id="1069" w:name="cadastro-de-suspensões-parte"/>
    <w:p>
      <w:pPr>
        <w:pStyle w:val="Heading3"/>
      </w:pPr>
      <w:r>
        <w:t xml:space="preserve">18.55.</w:t>
      </w:r>
      <w:r>
        <w:t xml:space="preserve"> </w:t>
      </w:r>
      <w:r>
        <w:t xml:space="preserve">Cadastro de Suspensões (Parte)</w:t>
      </w:r>
      <w:hyperlink w:anchor="cadastro-de-suspensoes-parte">
        <w:r>
          <w:rPr>
            <w:rStyle w:val="Hyperlink"/>
          </w:rPr>
          <w:t xml:space="preserve"></w:t>
        </w:r>
      </w:hyperlink>
    </w:p>
    <w:p>
      <w:pPr>
        <w:pStyle w:val="FirstParagraph"/>
      </w:pPr>
      <w:r>
        <w:t xml:space="preserve">Nesta aula, é demonstrado como realizar o</w:t>
      </w:r>
      <w:r>
        <w:t xml:space="preserve"> </w:t>
      </w:r>
      <w:r>
        <w:rPr>
          <w:bCs/>
          <w:b/>
        </w:rPr>
        <w:t xml:space="preserve">cadastro de suspensão processual</w:t>
      </w:r>
      <w:r>
        <w:rPr>
          <w:bCs/>
          <w:b/>
        </w:rPr>
        <w:t xml:space="preserve"> </w:t>
      </w:r>
      <w:r>
        <w:rPr>
          <w:bCs/>
          <w:b/>
        </w:rPr>
        <w:t xml:space="preserve">referente a uma parte específica</w:t>
      </w:r>
      <w:r>
        <w:t xml:space="preserve"> </w:t>
      </w:r>
      <w:r>
        <w:t xml:space="preserve">no sistema</w:t>
      </w:r>
      <w:r>
        <w:t xml:space="preserve"> </w:t>
      </w:r>
      <w:r>
        <w:rPr>
          <w:bCs/>
          <w:b/>
        </w:rPr>
        <w:t xml:space="preserve">Projudi</w:t>
      </w:r>
      <w:r>
        <w:t xml:space="preserve">.</w:t>
      </w:r>
      <w:r>
        <w:t xml:space="preserve"> </w:t>
      </w:r>
      <w:r>
        <w:t xml:space="preserve">Esse procedimento é distinto da</w:t>
      </w:r>
      <w:r>
        <w:t xml:space="preserve"> </w:t>
      </w:r>
      <w:r>
        <w:rPr>
          <w:bCs/>
          <w:b/>
        </w:rPr>
        <w:t xml:space="preserve">suspensão do processo inteiro</w:t>
      </w:r>
      <w:r>
        <w:t xml:space="preserve">, tratada em</w:t>
      </w:r>
      <w:r>
        <w:t xml:space="preserve"> </w:t>
      </w:r>
      <w:r>
        <w:t xml:space="preserve">aula própria.</w:t>
      </w:r>
    </w:p>
    <w:bookmarkStart w:id="1055" w:name="acesso-ao-cadastro"/>
    <w:p>
      <w:pPr>
        <w:pStyle w:val="Heading4"/>
      </w:pPr>
      <w:r>
        <w:t xml:space="preserve">18.55.1.</w:t>
      </w:r>
      <w:r>
        <w:t xml:space="preserve"> </w:t>
      </w:r>
      <w:r>
        <w:t xml:space="preserve">Acesso ao Cadastro</w:t>
      </w:r>
      <w:hyperlink w:anchor="acesso-ao-cadastro">
        <w:r>
          <w:rPr>
            <w:rStyle w:val="Hyperlink"/>
          </w:rPr>
          <w:t xml:space="preserve"></w:t>
        </w:r>
      </w:hyperlink>
    </w:p>
    <w:p>
      <w:pPr>
        <w:numPr>
          <w:ilvl w:val="0"/>
          <w:numId w:val="1564"/>
        </w:numPr>
      </w:pPr>
      <w:r>
        <w:t xml:space="preserve">Na</w:t>
      </w:r>
      <w:r>
        <w:t xml:space="preserve"> </w:t>
      </w:r>
      <w:r>
        <w:rPr>
          <w:bCs/>
          <w:b/>
        </w:rPr>
        <w:t xml:space="preserve">tela principal do processo</w:t>
      </w:r>
      <w:r>
        <w:t xml:space="preserve">, acesse:</w:t>
      </w:r>
    </w:p>
    <w:p>
      <w:pPr>
        <w:pStyle w:val="SourceCode"/>
      </w:pPr>
      <w:r>
        <w:rPr>
          <w:rStyle w:val="VerbatimChar"/>
        </w:rPr>
        <w:t xml:space="preserve">Informações Adicionais → Benefícios, Medidas e Suspensões → Suspensão</w:t>
      </w:r>
    </w:p>
    <w:p>
      <w:pPr>
        <w:numPr>
          <w:ilvl w:val="0"/>
          <w:numId w:val="1565"/>
        </w:numPr>
      </w:pPr>
      <w:r>
        <w:t xml:space="preserve">Clique em</w:t>
      </w:r>
      <w:r>
        <w:t xml:space="preserve"> </w:t>
      </w:r>
      <w:r>
        <w:rPr>
          <w:bCs/>
          <w:b/>
        </w:rPr>
        <w:t xml:space="preserve">Cadastrar</w:t>
      </w:r>
      <w:r>
        <w:t xml:space="preserve">.</w:t>
      </w:r>
    </w:p>
    <w:bookmarkEnd w:id="1055"/>
    <w:bookmarkStart w:id="1059" w:name="suspensao-de-parte-art-366-do-cpp"/>
    <w:bookmarkStart w:id="1058" w:name="suspensão-de-parte-art.-366-do-cpp"/>
    <w:p>
      <w:pPr>
        <w:pStyle w:val="Heading4"/>
      </w:pPr>
      <w:r>
        <w:t xml:space="preserve">18.55.2.</w:t>
      </w:r>
      <w:r>
        <w:t xml:space="preserve"> </w:t>
      </w:r>
      <w:r>
        <w:t xml:space="preserve">Suspensão de Parte – Art. 366 do CPP</w:t>
      </w:r>
      <w:hyperlink w:anchor="suspensao-de-parte-art-366-do-cpp">
        <w:r>
          <w:rPr>
            <w:rStyle w:val="Hyperlink"/>
          </w:rPr>
          <w:t xml:space="preserve"></w:t>
        </w:r>
      </w:hyperlink>
    </w:p>
    <w:p>
      <w:pPr>
        <w:pStyle w:val="FirstParagraph"/>
      </w:pPr>
      <w:r>
        <w:t xml:space="preserve">A suspensão prevista no</w:t>
      </w:r>
      <w:r>
        <w:t xml:space="preserve"> </w:t>
      </w:r>
      <w:r>
        <w:rPr>
          <w:bCs/>
          <w:b/>
        </w:rPr>
        <w:t xml:space="preserve">art. 366 do Código de Processo Penal</w:t>
      </w:r>
      <w:r>
        <w:t xml:space="preserve"> </w:t>
      </w:r>
      <w:r>
        <w:t xml:space="preserve">ocorre quando o</w:t>
      </w:r>
      <w:r>
        <w:t xml:space="preserve"> </w:t>
      </w:r>
      <w:r>
        <w:t xml:space="preserve">réu é citado por edital e não comparece nem constitui defensor.</w:t>
      </w:r>
    </w:p>
    <w:p>
      <w:pPr>
        <w:numPr>
          <w:ilvl w:val="0"/>
          <w:numId w:val="1566"/>
        </w:numPr>
      </w:pPr>
      <w:r>
        <w:t xml:space="preserve">Informe a</w:t>
      </w:r>
      <w:r>
        <w:t xml:space="preserve"> </w:t>
      </w:r>
      <w:r>
        <w:rPr>
          <w:bCs/>
          <w:b/>
        </w:rPr>
        <w:t xml:space="preserve">Data da suspensão</w:t>
      </w:r>
      <w:r>
        <w:t xml:space="preserve">.</w:t>
      </w:r>
    </w:p>
    <w:p>
      <w:pPr>
        <w:numPr>
          <w:ilvl w:val="0"/>
          <w:numId w:val="1566"/>
        </w:numPr>
      </w:pPr>
      <w:r>
        <w:t xml:space="preserve">Selecione o</w:t>
      </w:r>
      <w:r>
        <w:t xml:space="preserve"> </w:t>
      </w:r>
      <w:r>
        <w:rPr>
          <w:bCs/>
          <w:b/>
        </w:rPr>
        <w:t xml:space="preserve">Motivo da suspensão</w:t>
      </w:r>
      <w:r>
        <w:t xml:space="preserve">:</w:t>
      </w:r>
      <w:r>
        <w:t xml:space="preserve"> </w:t>
      </w:r>
      <w:r>
        <w:t xml:space="preserve">- Art. 366 do CPP</w:t>
      </w:r>
    </w:p>
    <w:p>
      <w:pPr>
        <w:numPr>
          <w:ilvl w:val="0"/>
          <w:numId w:val="1566"/>
        </w:numPr>
      </w:pPr>
      <w:r>
        <w:t xml:space="preserve">Clique em</w:t>
      </w:r>
      <w:r>
        <w:t xml:space="preserve"> </w:t>
      </w:r>
      <w:r>
        <w:rPr>
          <w:bCs/>
          <w:b/>
        </w:rPr>
        <w:t xml:space="preserve">Salvar</w:t>
      </w:r>
      <w:r>
        <w:t xml:space="preserve">.</w:t>
      </w:r>
    </w:p>
    <w:bookmarkStart w:id="1057" w:name="resultado"/>
    <w:bookmarkStart w:id="1056" w:name="resultado-6"/>
    <w:p>
      <w:pPr>
        <w:pStyle w:val="Heading5"/>
      </w:pPr>
      <w:r>
        <w:t xml:space="preserve">18.55.2.1.</w:t>
      </w:r>
      <w:r>
        <w:t xml:space="preserve"> </w:t>
      </w:r>
      <w:r>
        <w:t xml:space="preserve">Resultado</w:t>
      </w:r>
      <w:hyperlink w:anchor="resultado">
        <w:r>
          <w:rPr>
            <w:rStyle w:val="Hyperlink"/>
          </w:rPr>
          <w:t xml:space="preserve"></w:t>
        </w:r>
      </w:hyperlink>
    </w:p>
    <w:p>
      <w:pPr>
        <w:numPr>
          <w:ilvl w:val="0"/>
          <w:numId w:val="1567"/>
        </w:numPr>
      </w:pPr>
      <w:r>
        <w:t xml:space="preserve">A suspensão será aplicada</w:t>
      </w:r>
      <w:r>
        <w:t xml:space="preserve"> </w:t>
      </w:r>
      <w:r>
        <w:rPr>
          <w:bCs/>
          <w:b/>
        </w:rPr>
        <w:t xml:space="preserve">somente à parte selecionada</w:t>
      </w:r>
      <w:r>
        <w:t xml:space="preserve">.</w:t>
      </w:r>
    </w:p>
    <w:p>
      <w:pPr>
        <w:numPr>
          <w:ilvl w:val="0"/>
          <w:numId w:val="1567"/>
        </w:numPr>
      </w:pPr>
      <w:r>
        <w:t xml:space="preserve">O processo poderá prosseguir em relação às demais partes, se houver.</w:t>
      </w:r>
    </w:p>
    <w:bookmarkEnd w:id="1056"/>
    <w:bookmarkEnd w:id="1057"/>
    <w:bookmarkEnd w:id="1058"/>
    <w:bookmarkEnd w:id="1059"/>
    <w:bookmarkStart w:id="1064" w:name="Xb50dcc945ad49aa958fa047d34c253407db14f9"/>
    <w:bookmarkStart w:id="1063" w:name="Xf468896003107aa170518eef174e94dd0805443"/>
    <w:p>
      <w:pPr>
        <w:pStyle w:val="Heading4"/>
      </w:pPr>
      <w:r>
        <w:t xml:space="preserve">18.55.3.</w:t>
      </w:r>
      <w:r>
        <w:t xml:space="preserve"> </w:t>
      </w:r>
      <w:r>
        <w:t xml:space="preserve">Suspensão Condicional do Processo – Art. 89 da Lei 9.099/95</w:t>
      </w:r>
      <w:hyperlink w:anchor="Xb50dcc945ad49aa958fa047d34c253407db14f9">
        <w:r>
          <w:rPr>
            <w:rStyle w:val="Hyperlink"/>
          </w:rPr>
          <w:t xml:space="preserve"></w:t>
        </w:r>
      </w:hyperlink>
    </w:p>
    <w:p>
      <w:pPr>
        <w:numPr>
          <w:ilvl w:val="0"/>
          <w:numId w:val="1568"/>
        </w:numPr>
      </w:pPr>
      <w:r>
        <w:t xml:space="preserve">Acesse novamente:</w:t>
      </w:r>
    </w:p>
    <w:p>
      <w:pPr>
        <w:pStyle w:val="SourceCode"/>
      </w:pPr>
      <w:r>
        <w:rPr>
          <w:rStyle w:val="VerbatimChar"/>
        </w:rPr>
        <w:t xml:space="preserve">Informações Adicionais → Benefícios, Medidas e Suspensões → Suspensão</w:t>
      </w:r>
    </w:p>
    <w:p>
      <w:pPr>
        <w:numPr>
          <w:ilvl w:val="0"/>
          <w:numId w:val="1569"/>
        </w:numPr>
      </w:pPr>
      <w:r>
        <w:t xml:space="preserve">Preencha:</w:t>
      </w:r>
      <w:r>
        <w:t xml:space="preserve"> </w:t>
      </w:r>
      <w:r>
        <w:t xml:space="preserve">-</w:t>
      </w:r>
      <w:r>
        <w:t xml:space="preserve"> </w:t>
      </w:r>
      <w:r>
        <w:rPr>
          <w:bCs/>
          <w:b/>
        </w:rPr>
        <w:t xml:space="preserve">Data de início da suspensão</w:t>
      </w:r>
      <w:r>
        <w:t xml:space="preserve"> </w:t>
      </w:r>
      <w:r>
        <w:t xml:space="preserve">-</w:t>
      </w:r>
      <w:r>
        <w:t xml:space="preserve"> </w:t>
      </w:r>
      <w:r>
        <w:rPr>
          <w:bCs/>
          <w:b/>
        </w:rPr>
        <w:t xml:space="preserve">Motivo da suspensão</w:t>
      </w:r>
      <w:r>
        <w:t xml:space="preserve">: Art. 89 da Lei nº 9.099/95</w:t>
      </w:r>
    </w:p>
    <w:p>
      <w:pPr>
        <w:numPr>
          <w:ilvl w:val="0"/>
          <w:numId w:val="1569"/>
        </w:numPr>
      </w:pPr>
      <w:r>
        <w:t xml:space="preserve">O sistema abrirá automaticamente a aba</w:t>
      </w:r>
      <w:r>
        <w:t xml:space="preserve"> </w:t>
      </w:r>
      <w:r>
        <w:rPr>
          <w:bCs/>
          <w:b/>
        </w:rPr>
        <w:t xml:space="preserve">Condições Impostas</w:t>
      </w:r>
      <w:r>
        <w:t xml:space="preserve">.</w:t>
      </w:r>
      <w:r>
        <w:t xml:space="preserve"> </w:t>
      </w:r>
      <w:r>
        <w:t xml:space="preserve">Clique em</w:t>
      </w:r>
      <w:r>
        <w:t xml:space="preserve"> </w:t>
      </w:r>
      <w:r>
        <w:rPr>
          <w:bCs/>
          <w:b/>
        </w:rPr>
        <w:t xml:space="preserve">Novo</w:t>
      </w:r>
      <w:r>
        <w:t xml:space="preserve">.</w:t>
      </w:r>
    </w:p>
    <w:bookmarkStart w:id="1061" w:name="cadastro-das-condicoes"/>
    <w:bookmarkStart w:id="1060" w:name="cadastro-das-condições"/>
    <w:p>
      <w:pPr>
        <w:pStyle w:val="Heading5"/>
      </w:pPr>
      <w:r>
        <w:t xml:space="preserve">18.55.3.1.</w:t>
      </w:r>
      <w:r>
        <w:t xml:space="preserve"> </w:t>
      </w:r>
      <w:r>
        <w:t xml:space="preserve">Cadastro das Condições</w:t>
      </w:r>
      <w:hyperlink w:anchor="cadastro-das-condicoes">
        <w:r>
          <w:rPr>
            <w:rStyle w:val="Hyperlink"/>
          </w:rPr>
          <w:t xml:space="preserve"></w:t>
        </w:r>
      </w:hyperlink>
    </w:p>
    <w:p>
      <w:pPr>
        <w:numPr>
          <w:ilvl w:val="0"/>
          <w:numId w:val="1570"/>
        </w:numPr>
      </w:pPr>
      <w:r>
        <w:t xml:space="preserve">Selecione o</w:t>
      </w:r>
      <w:r>
        <w:t xml:space="preserve"> </w:t>
      </w:r>
      <w:r>
        <w:rPr>
          <w:bCs/>
          <w:b/>
        </w:rPr>
        <w:t xml:space="preserve">Tipo de medida alternativa</w:t>
      </w:r>
      <w:r>
        <w:t xml:space="preserve">, por exemplo:</w:t>
      </w:r>
      <w:r>
        <w:t xml:space="preserve"> </w:t>
      </w:r>
      <w:r>
        <w:t xml:space="preserve">- Comparecimento em juízo</w:t>
      </w:r>
    </w:p>
    <w:p>
      <w:pPr>
        <w:numPr>
          <w:ilvl w:val="0"/>
          <w:numId w:val="1570"/>
        </w:numPr>
      </w:pPr>
      <w:r>
        <w:t xml:space="preserve">Informe o</w:t>
      </w:r>
      <w:r>
        <w:t xml:space="preserve"> </w:t>
      </w:r>
      <w:r>
        <w:rPr>
          <w:bCs/>
          <w:b/>
        </w:rPr>
        <w:t xml:space="preserve">Prazo da medida</w:t>
      </w:r>
      <w:r>
        <w:t xml:space="preserve">:</w:t>
      </w:r>
      <w:r>
        <w:t xml:space="preserve"> </w:t>
      </w:r>
      <w:r>
        <w:t xml:space="preserve">- Exemplo: 2 anos</w:t>
      </w:r>
    </w:p>
    <w:p>
      <w:pPr>
        <w:numPr>
          <w:ilvl w:val="0"/>
          <w:numId w:val="1570"/>
        </w:numPr>
      </w:pPr>
      <w:r>
        <w:t xml:space="preserve">Defina o</w:t>
      </w:r>
      <w:r>
        <w:t xml:space="preserve"> </w:t>
      </w:r>
      <w:r>
        <w:rPr>
          <w:bCs/>
          <w:b/>
        </w:rPr>
        <w:t xml:space="preserve">Local de cumprimento</w:t>
      </w:r>
      <w:r>
        <w:t xml:space="preserve">:</w:t>
      </w:r>
      <w:r>
        <w:t xml:space="preserve"> </w:t>
      </w:r>
      <w:r>
        <w:t xml:space="preserve">- Em juízo; ou</w:t>
      </w:r>
      <w:r>
        <w:t xml:space="preserve"> </w:t>
      </w:r>
      <w:r>
        <w:t xml:space="preserve">- Entidade beneficiada</w:t>
      </w:r>
    </w:p>
    <w:p>
      <w:pPr>
        <w:numPr>
          <w:ilvl w:val="0"/>
          <w:numId w:val="1000"/>
        </w:numPr>
      </w:pPr>
      <w:r>
        <w:t xml:space="preserve">Caso seja entidade beneficiada, esta deve estar previamente cadastrada em:</w:t>
      </w:r>
    </w:p>
    <w:p>
      <w:pPr>
        <w:pStyle w:val="SourceCode"/>
      </w:pPr>
      <w:r>
        <w:rPr>
          <w:rStyle w:val="VerbatimChar"/>
        </w:rPr>
        <w:t xml:space="preserve">Cadastro → Entidades Beneficiadas</w:t>
      </w:r>
    </w:p>
    <w:p>
      <w:pPr>
        <w:numPr>
          <w:ilvl w:val="0"/>
          <w:numId w:val="1571"/>
        </w:numPr>
      </w:pPr>
      <w:r>
        <w:t xml:space="preserve">Preencha</w:t>
      </w:r>
      <w:r>
        <w:t xml:space="preserve"> </w:t>
      </w:r>
      <w:r>
        <w:rPr>
          <w:bCs/>
          <w:b/>
        </w:rPr>
        <w:t xml:space="preserve">Observações</w:t>
      </w:r>
      <w:r>
        <w:t xml:space="preserve">, se necessário.</w:t>
      </w:r>
    </w:p>
    <w:bookmarkEnd w:id="1060"/>
    <w:bookmarkEnd w:id="1061"/>
    <w:bookmarkStart w:id="1062" w:name="planejamento-de-cumprimento"/>
    <w:p>
      <w:pPr>
        <w:pStyle w:val="Heading5"/>
      </w:pPr>
      <w:r>
        <w:t xml:space="preserve">18.55.3.2.</w:t>
      </w:r>
      <w:r>
        <w:t xml:space="preserve"> </w:t>
      </w:r>
      <w:r>
        <w:t xml:space="preserve">Planejamento de Cumprimento</w:t>
      </w:r>
      <w:hyperlink w:anchor="planejamento-de-cumprimento">
        <w:r>
          <w:rPr>
            <w:rStyle w:val="Hyperlink"/>
          </w:rPr>
          <w:t xml:space="preserve"></w:t>
        </w:r>
      </w:hyperlink>
    </w:p>
    <w:p>
      <w:pPr>
        <w:pStyle w:val="FirstParagraph"/>
      </w:pPr>
      <w:r>
        <w:t xml:space="preserve">Na seção</w:t>
      </w:r>
      <w:r>
        <w:t xml:space="preserve"> </w:t>
      </w:r>
      <w:r>
        <w:rPr>
          <w:bCs/>
          <w:b/>
        </w:rPr>
        <w:t xml:space="preserve">Cumprimentos</w:t>
      </w:r>
      <w:r>
        <w:t xml:space="preserve">, configure o planejamento:</w:t>
      </w:r>
    </w:p>
    <w:p>
      <w:pPr>
        <w:numPr>
          <w:ilvl w:val="0"/>
          <w:numId w:val="1572"/>
        </w:numPr>
      </w:pPr>
      <w:r>
        <w:t xml:space="preserve">Informe:</w:t>
      </w:r>
      <w:r>
        <w:t xml:space="preserve"> </w:t>
      </w:r>
      <w:r>
        <w:t xml:space="preserve">- Data de início</w:t>
      </w:r>
      <w:r>
        <w:t xml:space="preserve"> </w:t>
      </w:r>
      <w:r>
        <w:t xml:space="preserve">- Quantidade de períodos (exemplo: 24 para 2 anos)</w:t>
      </w:r>
      <w:r>
        <w:t xml:space="preserve"> </w:t>
      </w:r>
      <w:r>
        <w:t xml:space="preserve">- Periodicidade (exemplo: 30 dias)</w:t>
      </w:r>
    </w:p>
    <w:p>
      <w:pPr>
        <w:numPr>
          <w:ilvl w:val="0"/>
          <w:numId w:val="1572"/>
        </w:numPr>
      </w:pPr>
      <w:r>
        <w:t xml:space="preserve">Clique em</w:t>
      </w:r>
      <w:r>
        <w:t xml:space="preserve"> </w:t>
      </w:r>
      <w:r>
        <w:rPr>
          <w:bCs/>
          <w:b/>
        </w:rPr>
        <w:t xml:space="preserve">Gerar datas</w:t>
      </w:r>
      <w:r>
        <w:t xml:space="preserve">.</w:t>
      </w:r>
    </w:p>
    <w:p>
      <w:pPr>
        <w:numPr>
          <w:ilvl w:val="0"/>
          <w:numId w:val="1572"/>
        </w:numPr>
      </w:pPr>
      <w:r>
        <w:t xml:space="preserve">Clique em</w:t>
      </w:r>
      <w:r>
        <w:t xml:space="preserve"> </w:t>
      </w:r>
      <w:r>
        <w:rPr>
          <w:bCs/>
          <w:b/>
        </w:rPr>
        <w:t xml:space="preserve">Salvar</w:t>
      </w:r>
      <w:r>
        <w:t xml:space="preserve">.</w:t>
      </w:r>
    </w:p>
    <w:p>
      <w:pPr>
        <w:numPr>
          <w:ilvl w:val="0"/>
          <w:numId w:val="1573"/>
        </w:numPr>
      </w:pPr>
      <w:r>
        <w:t xml:space="preserve">Para incluir</w:t>
      </w:r>
      <w:r>
        <w:t xml:space="preserve"> </w:t>
      </w:r>
      <w:r>
        <w:rPr>
          <w:bCs/>
          <w:b/>
        </w:rPr>
        <w:t xml:space="preserve">mais de uma condição</w:t>
      </w:r>
      <w:r>
        <w:t xml:space="preserve">, utilize o botão</w:t>
      </w:r>
      <w:r>
        <w:t xml:space="preserve"> </w:t>
      </w:r>
      <w:r>
        <w:rPr>
          <w:bCs/>
          <w:b/>
        </w:rPr>
        <w:t xml:space="preserve">Adicionar</w:t>
      </w:r>
      <w:r>
        <w:t xml:space="preserve">.</w:t>
      </w:r>
    </w:p>
    <w:bookmarkEnd w:id="1062"/>
    <w:bookmarkEnd w:id="1063"/>
    <w:bookmarkEnd w:id="1064"/>
    <w:bookmarkStart w:id="1066" w:name="recursos-disponiveis-na-tela"/>
    <w:bookmarkStart w:id="1065" w:name="recursos-disponíveis-na-tela"/>
    <w:p>
      <w:pPr>
        <w:pStyle w:val="Heading4"/>
      </w:pPr>
      <w:r>
        <w:t xml:space="preserve">18.55.4.</w:t>
      </w:r>
      <w:r>
        <w:t xml:space="preserve"> </w:t>
      </w:r>
      <w:r>
        <w:t xml:space="preserve">Recursos Disponíveis na Tela</w:t>
      </w:r>
      <w:hyperlink w:anchor="recursos-disponiveis-na-tela">
        <w:r>
          <w:rPr>
            <w:rStyle w:val="Hyperlink"/>
          </w:rPr>
          <w:t xml:space="preserve"></w:t>
        </w:r>
      </w:hyperlink>
    </w:p>
    <w:p>
      <w:pPr>
        <w:pStyle w:val="FirstParagraph"/>
      </w:pPr>
      <w:r>
        <w:t xml:space="preserve">Na tela de suspensão por parte, estão disponíveis as seguintes opções:</w:t>
      </w:r>
    </w:p>
    <w:p>
      <w:pPr>
        <w:numPr>
          <w:ilvl w:val="0"/>
          <w:numId w:val="1574"/>
        </w:numPr>
      </w:pPr>
      <w:r>
        <w:rPr>
          <w:bCs/>
          <w:b/>
        </w:rPr>
        <w:t xml:space="preserve">Relatório</w:t>
      </w:r>
      <w:r>
        <w:t xml:space="preserve">:</w:t>
      </w:r>
      <w:r>
        <w:t xml:space="preserve"> </w:t>
      </w:r>
      <w:r>
        <w:t xml:space="preserve">- Gera um resumo das condições e do cumprimento da suspensão</w:t>
      </w:r>
    </w:p>
    <w:p>
      <w:pPr>
        <w:numPr>
          <w:ilvl w:val="0"/>
          <w:numId w:val="1574"/>
        </w:numPr>
      </w:pPr>
      <w:r>
        <w:rPr>
          <w:bCs/>
          <w:b/>
        </w:rPr>
        <w:t xml:space="preserve">Suspender processo</w:t>
      </w:r>
      <w:r>
        <w:t xml:space="preserve">:</w:t>
      </w:r>
      <w:r>
        <w:t xml:space="preserve"> </w:t>
      </w:r>
      <w:r>
        <w:t xml:space="preserve">- Redireciona para a funcionalidade de suspensão do processo inteiro</w:t>
      </w:r>
    </w:p>
    <w:p>
      <w:pPr>
        <w:numPr>
          <w:ilvl w:val="0"/>
          <w:numId w:val="1574"/>
        </w:numPr>
      </w:pPr>
      <w:r>
        <w:rPr>
          <w:bCs/>
          <w:b/>
        </w:rPr>
        <w:t xml:space="preserve">Alterar ou remover</w:t>
      </w:r>
      <w:r>
        <w:t xml:space="preserve">:</w:t>
      </w:r>
      <w:r>
        <w:t xml:space="preserve"> </w:t>
      </w:r>
      <w:r>
        <w:t xml:space="preserve">- Permite editar ou excluir suspensões já cadastradas</w:t>
      </w:r>
    </w:p>
    <w:bookmarkEnd w:id="1065"/>
    <w:bookmarkEnd w:id="1066"/>
    <w:bookmarkStart w:id="1068" w:name="conclusao"/>
    <w:bookmarkStart w:id="1067" w:name="conclusão-4"/>
    <w:p>
      <w:pPr>
        <w:pStyle w:val="Heading4"/>
      </w:pPr>
      <w:r>
        <w:t xml:space="preserve">18.55.5.</w:t>
      </w:r>
      <w:r>
        <w:t xml:space="preserve"> </w:t>
      </w:r>
      <w:r>
        <w:t xml:space="preserve">Conclusão</w:t>
      </w:r>
      <w:hyperlink w:anchor="conclusao">
        <w:r>
          <w:rPr>
            <w:rStyle w:val="Hyperlink"/>
          </w:rPr>
          <w:t xml:space="preserve"></w:t>
        </w:r>
      </w:hyperlink>
    </w:p>
    <w:p>
      <w:pPr>
        <w:pStyle w:val="FirstParagraph"/>
      </w:pPr>
      <w:r>
        <w:t xml:space="preserve">O correto cadastro da</w:t>
      </w:r>
      <w:r>
        <w:t xml:space="preserve"> </w:t>
      </w:r>
      <w:r>
        <w:rPr>
          <w:bCs/>
          <w:b/>
        </w:rPr>
        <w:t xml:space="preserve">suspensão por parte</w:t>
      </w:r>
      <w:r>
        <w:t xml:space="preserve"> </w:t>
      </w:r>
      <w:r>
        <w:t xml:space="preserve">é essencial para:</w:t>
      </w:r>
    </w:p>
    <w:p>
      <w:pPr>
        <w:numPr>
          <w:ilvl w:val="0"/>
          <w:numId w:val="1575"/>
        </w:numPr>
      </w:pPr>
      <w:r>
        <w:t xml:space="preserve">Controle individualizado da situação processual do réu</w:t>
      </w:r>
    </w:p>
    <w:p>
      <w:pPr>
        <w:numPr>
          <w:ilvl w:val="0"/>
          <w:numId w:val="1575"/>
        </w:numPr>
      </w:pPr>
      <w:r>
        <w:t xml:space="preserve">Acompanhamento das condições impostas na suspensão condicional do processo</w:t>
      </w:r>
    </w:p>
    <w:p>
      <w:pPr>
        <w:numPr>
          <w:ilvl w:val="0"/>
          <w:numId w:val="1575"/>
        </w:numPr>
      </w:pPr>
      <w:r>
        <w:t xml:space="preserve">Correta aplicação dos arts.</w:t>
      </w:r>
      <w:r>
        <w:t xml:space="preserve"> </w:t>
      </w:r>
      <w:r>
        <w:rPr>
          <w:bCs/>
          <w:b/>
        </w:rPr>
        <w:t xml:space="preserve">366 do CPP</w:t>
      </w:r>
      <w:r>
        <w:t xml:space="preserve"> </w:t>
      </w:r>
      <w:r>
        <w:t xml:space="preserve">e</w:t>
      </w:r>
      <w:r>
        <w:t xml:space="preserve"> </w:t>
      </w:r>
      <w:r>
        <w:rPr>
          <w:bCs/>
          <w:b/>
        </w:rPr>
        <w:t xml:space="preserve">89 da Lei 9.099/95</w:t>
      </w:r>
    </w:p>
    <w:p>
      <w:pPr>
        <w:numPr>
          <w:ilvl w:val="0"/>
          <w:numId w:val="1575"/>
        </w:numPr>
      </w:pPr>
      <w:r>
        <w:t xml:space="preserve">Garantia de rastreabilidade e segurança jurídica no sistema Projudi</w:t>
      </w:r>
    </w:p>
    <w:bookmarkEnd w:id="1067"/>
    <w:bookmarkEnd w:id="1068"/>
    <w:bookmarkEnd w:id="1069"/>
    <w:bookmarkEnd w:id="1070"/>
    <w:p>
      <w:pPr>
        <w:pStyle w:val="FirstParagraph"/>
      </w:pPr>
      <w:bookmarkStart w:id="1071" w:name="Xd8fe4bdf39ba9c6ac8ae70244b60d20c11d3924"/>
      <w:bookmarkEnd w:id="1071"/>
    </w:p>
    <w:bookmarkStart w:id="1085" w:name="Xab85dcf8f1157e8387e8b691b3181dcba77da0c"/>
    <w:bookmarkStart w:id="1084" w:name="Xf75d23e3c2e5e12f6183007281c391e3ae2634e"/>
    <w:p>
      <w:pPr>
        <w:pStyle w:val="Heading3"/>
      </w:pPr>
      <w:r>
        <w:t xml:space="preserve">18.56.</w:t>
      </w:r>
      <w:r>
        <w:t xml:space="preserve"> </w:t>
      </w:r>
      <w:r>
        <w:t xml:space="preserve">Cadastro de Medida Cautelar de Monitoração Eletrônica</w:t>
      </w:r>
      <w:hyperlink w:anchor="Xab85dcf8f1157e8387e8b691b3181dcba77da0c">
        <w:r>
          <w:rPr>
            <w:rStyle w:val="Hyperlink"/>
          </w:rPr>
          <w:t xml:space="preserve"></w:t>
        </w:r>
      </w:hyperlink>
    </w:p>
    <w:p>
      <w:pPr>
        <w:pStyle w:val="FirstParagraph"/>
      </w:pPr>
      <w:r>
        <w:t xml:space="preserve">Nesta aula é demonstrado o procedimento para</w:t>
      </w:r>
      <w:r>
        <w:t xml:space="preserve"> </w:t>
      </w:r>
      <w:r>
        <w:rPr>
          <w:bCs/>
          <w:b/>
        </w:rPr>
        <w:t xml:space="preserve">cadastrar a medida cautelar de</w:t>
      </w:r>
      <w:r>
        <w:rPr>
          <w:bCs/>
          <w:b/>
        </w:rPr>
        <w:t xml:space="preserve"> </w:t>
      </w:r>
      <w:r>
        <w:rPr>
          <w:bCs/>
          <w:b/>
        </w:rPr>
        <w:t xml:space="preserve">monitoração eletrônica</w:t>
      </w:r>
      <w:r>
        <w:t xml:space="preserve"> </w:t>
      </w:r>
      <w:r>
        <w:t xml:space="preserve">no sistema</w:t>
      </w:r>
      <w:r>
        <w:t xml:space="preserve"> </w:t>
      </w:r>
      <w:r>
        <w:rPr>
          <w:bCs/>
          <w:b/>
        </w:rPr>
        <w:t xml:space="preserve">Projudi</w:t>
      </w:r>
      <w:r>
        <w:t xml:space="preserve">, bem como a forma de</w:t>
      </w:r>
      <w:r>
        <w:t xml:space="preserve"> </w:t>
      </w:r>
      <w:r>
        <w:rPr>
          <w:bCs/>
          <w:b/>
        </w:rPr>
        <w:t xml:space="preserve">localizar e</w:t>
      </w:r>
      <w:r>
        <w:rPr>
          <w:bCs/>
          <w:b/>
        </w:rPr>
        <w:t xml:space="preserve"> </w:t>
      </w:r>
      <w:r>
        <w:rPr>
          <w:bCs/>
          <w:b/>
        </w:rPr>
        <w:t xml:space="preserve">gerenciar todos os processos</w:t>
      </w:r>
      <w:r>
        <w:t xml:space="preserve"> </w:t>
      </w:r>
      <w:r>
        <w:t xml:space="preserve">que possuam essa medida vigente.</w:t>
      </w:r>
    </w:p>
    <w:bookmarkStart w:id="1074" w:name="cadastro-da-medida"/>
    <w:p>
      <w:pPr>
        <w:pStyle w:val="Heading4"/>
      </w:pPr>
      <w:r>
        <w:t xml:space="preserve">18.56.1.</w:t>
      </w:r>
      <w:r>
        <w:t xml:space="preserve"> </w:t>
      </w:r>
      <w:r>
        <w:t xml:space="preserve">Cadastro da Medida</w:t>
      </w:r>
      <w:hyperlink w:anchor="cadastro-da-medida">
        <w:r>
          <w:rPr>
            <w:rStyle w:val="Hyperlink"/>
          </w:rPr>
          <w:t xml:space="preserve"></w:t>
        </w:r>
      </w:hyperlink>
    </w:p>
    <w:p>
      <w:pPr>
        <w:numPr>
          <w:ilvl w:val="0"/>
          <w:numId w:val="1576"/>
        </w:numPr>
      </w:pPr>
      <w:r>
        <w:t xml:space="preserve">Acesse o processo desejado.</w:t>
      </w:r>
    </w:p>
    <w:p>
      <w:pPr>
        <w:numPr>
          <w:ilvl w:val="0"/>
          <w:numId w:val="1576"/>
        </w:numPr>
      </w:pPr>
      <w:r>
        <w:t xml:space="preserve">Navegue até:</w:t>
      </w:r>
    </w:p>
    <w:p>
      <w:pPr>
        <w:pStyle w:val="SourceCode"/>
      </w:pPr>
      <w:r>
        <w:rPr>
          <w:rStyle w:val="VerbatimChar"/>
        </w:rPr>
        <w:t xml:space="preserve">Informações Adicionais → Medida Cautelar – Monitoração Eletrônica → Cadastrar</w:t>
      </w:r>
    </w:p>
    <w:p>
      <w:pPr>
        <w:numPr>
          <w:ilvl w:val="0"/>
          <w:numId w:val="1577"/>
        </w:numPr>
      </w:pPr>
      <w:r>
        <w:t xml:space="preserve">Na tela de cadastro, preencha:</w:t>
      </w:r>
    </w:p>
    <w:p>
      <w:pPr>
        <w:numPr>
          <w:ilvl w:val="1"/>
          <w:numId w:val="1578"/>
        </w:numPr>
      </w:pPr>
      <w:r>
        <w:rPr>
          <w:bCs/>
          <w:b/>
        </w:rPr>
        <w:t xml:space="preserve">Data de início</w:t>
      </w:r>
      <w:r>
        <w:t xml:space="preserve"> </w:t>
      </w:r>
      <w:r>
        <w:t xml:space="preserve">da medida</w:t>
      </w:r>
    </w:p>
    <w:p>
      <w:pPr>
        <w:numPr>
          <w:ilvl w:val="1"/>
          <w:numId w:val="1578"/>
        </w:numPr>
      </w:pPr>
      <w:r>
        <w:t xml:space="preserve">Clique em</w:t>
      </w:r>
      <w:r>
        <w:t xml:space="preserve"> </w:t>
      </w:r>
      <w:r>
        <w:rPr>
          <w:bCs/>
          <w:b/>
        </w:rPr>
        <w:t xml:space="preserve">Novo</w:t>
      </w:r>
      <w:r>
        <w:t xml:space="preserve"> </w:t>
      </w:r>
      <w:r>
        <w:t xml:space="preserve">para inserir a cautelar</w:t>
      </w:r>
    </w:p>
    <w:p>
      <w:pPr>
        <w:numPr>
          <w:ilvl w:val="1"/>
          <w:numId w:val="1578"/>
        </w:numPr>
      </w:pPr>
      <w:r>
        <w:t xml:space="preserve">Em</w:t>
      </w:r>
      <w:r>
        <w:t xml:space="preserve"> </w:t>
      </w:r>
      <w:r>
        <w:rPr>
          <w:bCs/>
          <w:b/>
        </w:rPr>
        <w:t xml:space="preserve">Condição</w:t>
      </w:r>
      <w:r>
        <w:t xml:space="preserve">, selecione:</w:t>
      </w:r>
      <w:r>
        <w:t xml:space="preserve"> </w:t>
      </w:r>
      <w:r>
        <w:rPr>
          <w:iCs/>
          <w:i/>
        </w:rPr>
        <w:t xml:space="preserve">Monitoração Eletrônica</w:t>
      </w:r>
    </w:p>
    <w:p>
      <w:pPr>
        <w:numPr>
          <w:ilvl w:val="0"/>
          <w:numId w:val="1577"/>
        </w:numPr>
      </w:pPr>
      <w:r>
        <w:t xml:space="preserve">Preencha os campos obrigatórios:</w:t>
      </w:r>
    </w:p>
    <w:p>
      <w:pPr>
        <w:numPr>
          <w:ilvl w:val="1"/>
          <w:numId w:val="1579"/>
        </w:numPr>
      </w:pPr>
      <w:r>
        <w:rPr>
          <w:bCs/>
          <w:b/>
        </w:rPr>
        <w:t xml:space="preserve">Prazo da monitoração</w:t>
      </w:r>
    </w:p>
    <w:p>
      <w:pPr>
        <w:numPr>
          <w:ilvl w:val="1"/>
          <w:numId w:val="1579"/>
        </w:numPr>
      </w:pPr>
      <w:r>
        <w:rPr>
          <w:bCs/>
          <w:b/>
        </w:rPr>
        <w:t xml:space="preserve">Considerar período para detração?</w:t>
      </w:r>
      <w:r>
        <w:t xml:space="preserve"> </w:t>
      </w:r>
      <w:r>
        <w:t xml:space="preserve">- Sim ou Não</w:t>
      </w:r>
    </w:p>
    <w:p>
      <w:pPr>
        <w:numPr>
          <w:ilvl w:val="1"/>
          <w:numId w:val="1579"/>
        </w:numPr>
      </w:pPr>
      <w:r>
        <w:rPr>
          <w:bCs/>
          <w:b/>
        </w:rPr>
        <w:t xml:space="preserve">Processo que concedeu a medida</w:t>
      </w:r>
      <w:r>
        <w:t xml:space="preserve"> </w:t>
      </w:r>
      <w:r>
        <w:t xml:space="preserve">- Pode ser o próprio processo ou outro processo vinculado</w:t>
      </w:r>
    </w:p>
    <w:p>
      <w:pPr>
        <w:numPr>
          <w:ilvl w:val="1"/>
          <w:numId w:val="1579"/>
        </w:numPr>
      </w:pPr>
      <w:r>
        <w:rPr>
          <w:bCs/>
          <w:b/>
        </w:rPr>
        <w:t xml:space="preserve">Área de inclusão</w:t>
      </w:r>
      <w:r>
        <w:t xml:space="preserve"> </w:t>
      </w:r>
      <w:r>
        <w:t xml:space="preserve">- Exemplo: residência, bairro, município, conforme decisão judicial</w:t>
      </w:r>
    </w:p>
    <w:p>
      <w:pPr>
        <w:numPr>
          <w:ilvl w:val="1"/>
          <w:numId w:val="1579"/>
        </w:numPr>
      </w:pPr>
      <w:r>
        <w:rPr>
          <w:bCs/>
          <w:b/>
        </w:rPr>
        <w:t xml:space="preserve">Área de exclusão</w:t>
      </w:r>
    </w:p>
    <w:p>
      <w:pPr>
        <w:numPr>
          <w:ilvl w:val="1"/>
          <w:numId w:val="1579"/>
        </w:numPr>
      </w:pPr>
      <w:r>
        <w:rPr>
          <w:bCs/>
          <w:b/>
        </w:rPr>
        <w:t xml:space="preserve">Observações</w:t>
      </w:r>
      <w:r>
        <w:t xml:space="preserve">, se houver</w:t>
      </w:r>
    </w:p>
    <w:p>
      <w:pPr>
        <w:numPr>
          <w:ilvl w:val="0"/>
          <w:numId w:val="1577"/>
        </w:numPr>
      </w:pPr>
      <w:r>
        <w:t xml:space="preserve">Clique em</w:t>
      </w:r>
      <w:r>
        <w:t xml:space="preserve"> </w:t>
      </w:r>
      <w:r>
        <w:rPr>
          <w:bCs/>
          <w:b/>
        </w:rPr>
        <w:t xml:space="preserve">Salvar</w:t>
      </w:r>
      <w:r>
        <w:t xml:space="preserve"> </w:t>
      </w:r>
      <w:r>
        <w:t xml:space="preserve">na tela da medida.</w:t>
      </w:r>
    </w:p>
    <w:p>
      <w:pPr>
        <w:numPr>
          <w:ilvl w:val="0"/>
          <w:numId w:val="1577"/>
        </w:numPr>
      </w:pPr>
      <w:r>
        <w:t xml:space="preserve">Clique novamente em</w:t>
      </w:r>
      <w:r>
        <w:t xml:space="preserve"> </w:t>
      </w:r>
      <w:r>
        <w:rPr>
          <w:bCs/>
          <w:b/>
        </w:rPr>
        <w:t xml:space="preserve">Salvar</w:t>
      </w:r>
      <w:r>
        <w:t xml:space="preserve"> </w:t>
      </w:r>
      <w:r>
        <w:t xml:space="preserve">na tela principal.</w:t>
      </w:r>
    </w:p>
    <w:bookmarkStart w:id="1073" w:name="resultado"/>
    <w:bookmarkStart w:id="1072" w:name="resultado-7"/>
    <w:p>
      <w:pPr>
        <w:pStyle w:val="Heading5"/>
      </w:pPr>
      <w:r>
        <w:t xml:space="preserve">18.56.1.1.</w:t>
      </w:r>
      <w:r>
        <w:t xml:space="preserve"> </w:t>
      </w:r>
      <w:r>
        <w:t xml:space="preserve">Resultado</w:t>
      </w:r>
      <w:hyperlink w:anchor="resultado">
        <w:r>
          <w:rPr>
            <w:rStyle w:val="Hyperlink"/>
          </w:rPr>
          <w:t xml:space="preserve"></w:t>
        </w:r>
      </w:hyperlink>
    </w:p>
    <w:p>
      <w:pPr>
        <w:numPr>
          <w:ilvl w:val="0"/>
          <w:numId w:val="1580"/>
        </w:numPr>
      </w:pPr>
      <w:r>
        <w:t xml:space="preserve">A medida cautelar será registrada com sucesso.</w:t>
      </w:r>
    </w:p>
    <w:p>
      <w:pPr>
        <w:numPr>
          <w:ilvl w:val="0"/>
          <w:numId w:val="1580"/>
        </w:numPr>
      </w:pPr>
      <w:r>
        <w:t xml:space="preserve">O processo passará a constar como</w:t>
      </w:r>
      <w:r>
        <w:t xml:space="preserve"> </w:t>
      </w:r>
      <w:r>
        <w:rPr>
          <w:bCs/>
          <w:b/>
        </w:rPr>
        <w:t xml:space="preserve">processo com monitoração eletrônica ativa</w:t>
      </w:r>
      <w:r>
        <w:t xml:space="preserve">.</w:t>
      </w:r>
    </w:p>
    <w:bookmarkEnd w:id="1072"/>
    <w:bookmarkEnd w:id="1073"/>
    <w:bookmarkEnd w:id="1074"/>
    <w:bookmarkStart w:id="1075" w:name="gerenciamento-da-medida"/>
    <w:p>
      <w:pPr>
        <w:pStyle w:val="Heading4"/>
      </w:pPr>
      <w:r>
        <w:t xml:space="preserve">18.56.2.</w:t>
      </w:r>
      <w:r>
        <w:t xml:space="preserve"> </w:t>
      </w:r>
      <w:r>
        <w:t xml:space="preserve">Gerenciamento da Medida</w:t>
      </w:r>
      <w:hyperlink w:anchor="gerenciamento-da-medida">
        <w:r>
          <w:rPr>
            <w:rStyle w:val="Hyperlink"/>
          </w:rPr>
          <w:t xml:space="preserve"></w:t>
        </w:r>
      </w:hyperlink>
    </w:p>
    <w:p>
      <w:pPr>
        <w:pStyle w:val="FirstParagraph"/>
      </w:pPr>
      <w:r>
        <w:t xml:space="preserve">Após o cadastro, na própria tela da medida cautelar, é possível:</w:t>
      </w:r>
    </w:p>
    <w:p>
      <w:pPr>
        <w:numPr>
          <w:ilvl w:val="0"/>
          <w:numId w:val="1581"/>
        </w:numPr>
      </w:pPr>
      <w:r>
        <w:rPr>
          <w:bCs/>
          <w:b/>
        </w:rPr>
        <w:t xml:space="preserve">Gerar relatório</w:t>
      </w:r>
    </w:p>
    <w:p>
      <w:pPr>
        <w:numPr>
          <w:ilvl w:val="0"/>
          <w:numId w:val="1581"/>
        </w:numPr>
      </w:pPr>
      <w:r>
        <w:rPr>
          <w:bCs/>
          <w:b/>
        </w:rPr>
        <w:t xml:space="preserve">Informar descumprimento</w:t>
      </w:r>
    </w:p>
    <w:p>
      <w:pPr>
        <w:numPr>
          <w:ilvl w:val="0"/>
          <w:numId w:val="1581"/>
        </w:numPr>
      </w:pPr>
      <w:r>
        <w:rPr>
          <w:bCs/>
          <w:b/>
        </w:rPr>
        <w:t xml:space="preserve">Alterar dados da medida</w:t>
      </w:r>
    </w:p>
    <w:p>
      <w:pPr>
        <w:numPr>
          <w:ilvl w:val="0"/>
          <w:numId w:val="1581"/>
        </w:numPr>
      </w:pPr>
      <w:r>
        <w:rPr>
          <w:bCs/>
          <w:b/>
        </w:rPr>
        <w:t xml:space="preserve">Remover a medida</w:t>
      </w:r>
    </w:p>
    <w:p>
      <w:pPr>
        <w:numPr>
          <w:ilvl w:val="0"/>
          <w:numId w:val="1581"/>
        </w:numPr>
      </w:pPr>
      <w:r>
        <w:rPr>
          <w:bCs/>
          <w:b/>
        </w:rPr>
        <w:t xml:space="preserve">Adicionar outras medidas cautelares cumulativas</w:t>
      </w:r>
      <w:r>
        <w:t xml:space="preserve"> </w:t>
      </w:r>
      <w:r>
        <w:t xml:space="preserve">- Exemplo: proibição de contato com vítima ou testemunha</w:t>
      </w:r>
    </w:p>
    <w:bookmarkEnd w:id="1075"/>
    <w:bookmarkStart w:id="1077" w:name="pendencia-de-monitoracao-eletronica"/>
    <w:bookmarkStart w:id="1076" w:name="pendência-de-monitoração-eletrônica"/>
    <w:p>
      <w:pPr>
        <w:pStyle w:val="Heading4"/>
      </w:pPr>
      <w:r>
        <w:t xml:space="preserve">18.56.3.</w:t>
      </w:r>
      <w:r>
        <w:t xml:space="preserve"> </w:t>
      </w:r>
      <w:r>
        <w:t xml:space="preserve">Pendência de Monitoração Eletrônica</w:t>
      </w:r>
      <w:hyperlink w:anchor="pendencia-de-monitoracao-eletronica">
        <w:r>
          <w:rPr>
            <w:rStyle w:val="Hyperlink"/>
          </w:rPr>
          <w:t xml:space="preserve"></w:t>
        </w:r>
      </w:hyperlink>
    </w:p>
    <w:p>
      <w:pPr>
        <w:pStyle w:val="FirstParagraph"/>
      </w:pPr>
      <w:r>
        <w:t xml:space="preserve">Após o cadastro, o sistema poderá gerar uma</w:t>
      </w:r>
      <w:r>
        <w:t xml:space="preserve"> </w:t>
      </w:r>
      <w:r>
        <w:rPr>
          <w:bCs/>
          <w:b/>
        </w:rPr>
        <w:t xml:space="preserve">pendência automática</w:t>
      </w:r>
      <w:r>
        <w:t xml:space="preserve"> </w:t>
      </w:r>
      <w:r>
        <w:t xml:space="preserve">do tipo:</w:t>
      </w:r>
    </w:p>
    <w:p>
      <w:pPr>
        <w:pStyle w:val="SourceCode"/>
      </w:pPr>
      <w:r>
        <w:rPr>
          <w:rStyle w:val="VerbatimChar"/>
        </w:rPr>
        <w:t xml:space="preserve">Monitoração eletrônica sem prisão vinculada</w:t>
      </w:r>
    </w:p>
    <w:p>
      <w:pPr>
        <w:pStyle w:val="FirstParagraph"/>
      </w:pPr>
      <w:r>
        <w:t xml:space="preserve">Procedimento:</w:t>
      </w:r>
    </w:p>
    <w:p>
      <w:pPr>
        <w:numPr>
          <w:ilvl w:val="0"/>
          <w:numId w:val="1582"/>
        </w:numPr>
      </w:pPr>
      <w:r>
        <w:t xml:space="preserve">Clique sobre a pendência gerada.</w:t>
      </w:r>
    </w:p>
    <w:p>
      <w:pPr>
        <w:numPr>
          <w:ilvl w:val="0"/>
          <w:numId w:val="1582"/>
        </w:numPr>
      </w:pPr>
      <w:r>
        <w:t xml:space="preserve">Será aberta a tela de cadastro da monitoração.</w:t>
      </w:r>
    </w:p>
    <w:p>
      <w:pPr>
        <w:numPr>
          <w:ilvl w:val="0"/>
          <w:numId w:val="1582"/>
        </w:numPr>
      </w:pPr>
      <w:r>
        <w:t xml:space="preserve">Realize, se necessário, ajustes ou complementações.</w:t>
      </w:r>
    </w:p>
    <w:p>
      <w:pPr>
        <w:numPr>
          <w:ilvl w:val="0"/>
          <w:numId w:val="1582"/>
        </w:numPr>
      </w:pPr>
      <w:r>
        <w:t xml:space="preserve">Clique em</w:t>
      </w:r>
      <w:r>
        <w:t xml:space="preserve"> </w:t>
      </w:r>
      <w:r>
        <w:rPr>
          <w:bCs/>
          <w:b/>
        </w:rPr>
        <w:t xml:space="preserve">Salvar</w:t>
      </w:r>
      <w:r>
        <w:t xml:space="preserve">.</w:t>
      </w:r>
    </w:p>
    <w:bookmarkEnd w:id="1076"/>
    <w:bookmarkEnd w:id="1077"/>
    <w:bookmarkStart w:id="1081" w:name="gestao-centralizada-das-medidas-vigentes"/>
    <w:bookmarkStart w:id="1080" w:name="gestão-centralizada-das-medidas-vigentes"/>
    <w:p>
      <w:pPr>
        <w:pStyle w:val="Heading4"/>
      </w:pPr>
      <w:r>
        <w:t xml:space="preserve">18.56.4.</w:t>
      </w:r>
      <w:r>
        <w:t xml:space="preserve"> </w:t>
      </w:r>
      <w:r>
        <w:t xml:space="preserve">Gestão Centralizada das Medidas Vigentes</w:t>
      </w:r>
      <w:hyperlink w:anchor="gestao-centralizada-das-medidas-vigentes">
        <w:r>
          <w:rPr>
            <w:rStyle w:val="Hyperlink"/>
          </w:rPr>
          <w:t xml:space="preserve"></w:t>
        </w:r>
      </w:hyperlink>
    </w:p>
    <w:p>
      <w:pPr>
        <w:pStyle w:val="FirstParagraph"/>
      </w:pPr>
      <w:r>
        <w:t xml:space="preserve">Para localizar todos os processos com monitoração eletrônica ativa:</w:t>
      </w:r>
    </w:p>
    <w:p>
      <w:pPr>
        <w:numPr>
          <w:ilvl w:val="0"/>
          <w:numId w:val="1583"/>
        </w:numPr>
      </w:pPr>
      <w:r>
        <w:t xml:space="preserve">Acesse a aba superior</w:t>
      </w:r>
      <w:r>
        <w:t xml:space="preserve"> </w:t>
      </w:r>
      <w:r>
        <w:rPr>
          <w:bCs/>
          <w:b/>
        </w:rPr>
        <w:t xml:space="preserve">Início</w:t>
      </w:r>
      <w:r>
        <w:t xml:space="preserve">.</w:t>
      </w:r>
    </w:p>
    <w:p>
      <w:pPr>
        <w:numPr>
          <w:ilvl w:val="0"/>
          <w:numId w:val="1583"/>
        </w:numPr>
      </w:pPr>
      <w:r>
        <w:t xml:space="preserve">Clique em</w:t>
      </w:r>
      <w:r>
        <w:t xml:space="preserve"> </w:t>
      </w:r>
      <w:r>
        <w:rPr>
          <w:bCs/>
          <w:b/>
        </w:rPr>
        <w:t xml:space="preserve">Mesa do Escrivão Criminal</w:t>
      </w:r>
      <w:r>
        <w:t xml:space="preserve">.</w:t>
      </w:r>
    </w:p>
    <w:p>
      <w:pPr>
        <w:pStyle w:val="FirstParagraph"/>
      </w:pPr>
      <w:r>
        <w:t xml:space="preserve">Nesta tela, estarão disponíveis</w:t>
      </w:r>
      <w:r>
        <w:t xml:space="preserve"> </w:t>
      </w:r>
      <w:r>
        <w:rPr>
          <w:bCs/>
          <w:b/>
        </w:rPr>
        <w:t xml:space="preserve">quadros de controle</w:t>
      </w:r>
      <w:r>
        <w:t xml:space="preserve">, tais como:</w:t>
      </w:r>
    </w:p>
    <w:p>
      <w:pPr>
        <w:numPr>
          <w:ilvl w:val="0"/>
          <w:numId w:val="1584"/>
        </w:numPr>
      </w:pPr>
      <w:r>
        <w:rPr>
          <w:bCs/>
          <w:b/>
        </w:rPr>
        <w:t xml:space="preserve">Monitoração Eletrônica</w:t>
      </w:r>
      <w:r>
        <w:t xml:space="preserve"> </w:t>
      </w:r>
      <w:r>
        <w:t xml:space="preserve">- Ativas</w:t>
      </w:r>
      <w:r>
        <w:t xml:space="preserve"> </w:t>
      </w:r>
      <w:r>
        <w:t xml:space="preserve">- Expiradas</w:t>
      </w:r>
      <w:r>
        <w:t xml:space="preserve"> </w:t>
      </w:r>
      <w:r>
        <w:t xml:space="preserve">- Expiráveis</w:t>
      </w:r>
    </w:p>
    <w:p>
      <w:pPr>
        <w:numPr>
          <w:ilvl w:val="0"/>
          <w:numId w:val="1585"/>
        </w:numPr>
      </w:pPr>
      <w:r>
        <w:t xml:space="preserve">Clique em</w:t>
      </w:r>
      <w:r>
        <w:t xml:space="preserve"> </w:t>
      </w:r>
      <w:r>
        <w:rPr>
          <w:bCs/>
          <w:b/>
        </w:rPr>
        <w:t xml:space="preserve">Ativas</w:t>
      </w:r>
      <w:r>
        <w:t xml:space="preserve">.</w:t>
      </w:r>
    </w:p>
    <w:bookmarkStart w:id="1079" w:name="id1"/>
    <w:bookmarkStart w:id="1078" w:name="resultado-8"/>
    <w:p>
      <w:pPr>
        <w:pStyle w:val="Heading5"/>
      </w:pPr>
      <w:r>
        <w:t xml:space="preserve">18.56.4.1.</w:t>
      </w:r>
      <w:r>
        <w:t xml:space="preserve"> </w:t>
      </w:r>
      <w:r>
        <w:t xml:space="preserve">Resultado</w:t>
      </w:r>
      <w:hyperlink w:anchor="id1">
        <w:r>
          <w:rPr>
            <w:rStyle w:val="Hyperlink"/>
          </w:rPr>
          <w:t xml:space="preserve"></w:t>
        </w:r>
      </w:hyperlink>
    </w:p>
    <w:p>
      <w:pPr>
        <w:numPr>
          <w:ilvl w:val="0"/>
          <w:numId w:val="1586"/>
        </w:numPr>
      </w:pPr>
      <w:r>
        <w:t xml:space="preserve">Será exibida a lista de</w:t>
      </w:r>
      <w:r>
        <w:t xml:space="preserve"> </w:t>
      </w:r>
      <w:r>
        <w:rPr>
          <w:bCs/>
          <w:b/>
        </w:rPr>
        <w:t xml:space="preserve">todos os processos com medida cautelar de</w:t>
      </w:r>
      <w:r>
        <w:rPr>
          <w:bCs/>
          <w:b/>
        </w:rPr>
        <w:t xml:space="preserve"> </w:t>
      </w:r>
      <w:r>
        <w:rPr>
          <w:bCs/>
          <w:b/>
        </w:rPr>
        <w:t xml:space="preserve">monitoração eletrônica vigente</w:t>
      </w:r>
      <w:r>
        <w:t xml:space="preserve">.</w:t>
      </w:r>
    </w:p>
    <w:p>
      <w:pPr>
        <w:numPr>
          <w:ilvl w:val="0"/>
          <w:numId w:val="1586"/>
        </w:numPr>
      </w:pPr>
      <w:r>
        <w:t xml:space="preserve">Ao clicar em um processo, é possível:</w:t>
      </w:r>
      <w:r>
        <w:t xml:space="preserve"> </w:t>
      </w:r>
      <w:r>
        <w:t xml:space="preserve">- Visualizar detalhes</w:t>
      </w:r>
      <w:r>
        <w:t xml:space="preserve"> </w:t>
      </w:r>
      <w:r>
        <w:t xml:space="preserve">- Gerar relatórios</w:t>
      </w:r>
      <w:r>
        <w:t xml:space="preserve"> </w:t>
      </w:r>
      <w:r>
        <w:t xml:space="preserve">- Informar descumprimento</w:t>
      </w:r>
      <w:r>
        <w:t xml:space="preserve"> </w:t>
      </w:r>
      <w:r>
        <w:t xml:space="preserve">- Alterar ou remover a medida</w:t>
      </w:r>
    </w:p>
    <w:bookmarkEnd w:id="1078"/>
    <w:bookmarkEnd w:id="1079"/>
    <w:bookmarkEnd w:id="1080"/>
    <w:bookmarkEnd w:id="1081"/>
    <w:bookmarkStart w:id="1083" w:name="conclusao"/>
    <w:bookmarkStart w:id="1082" w:name="conclusão-5"/>
    <w:p>
      <w:pPr>
        <w:pStyle w:val="Heading4"/>
      </w:pPr>
      <w:r>
        <w:t xml:space="preserve">18.56.5.</w:t>
      </w:r>
      <w:r>
        <w:t xml:space="preserve"> </w:t>
      </w:r>
      <w:r>
        <w:t xml:space="preserve">Conclusão</w:t>
      </w:r>
      <w:hyperlink w:anchor="conclusao">
        <w:r>
          <w:rPr>
            <w:rStyle w:val="Hyperlink"/>
          </w:rPr>
          <w:t xml:space="preserve"></w:t>
        </w:r>
      </w:hyperlink>
    </w:p>
    <w:p>
      <w:pPr>
        <w:pStyle w:val="FirstParagraph"/>
      </w:pPr>
      <w:r>
        <w:t xml:space="preserve">O módulo de</w:t>
      </w:r>
      <w:r>
        <w:t xml:space="preserve"> </w:t>
      </w:r>
      <w:r>
        <w:rPr>
          <w:bCs/>
          <w:b/>
        </w:rPr>
        <w:t xml:space="preserve">Medida Cautelar de Monitoração Eletrônica</w:t>
      </w:r>
      <w:r>
        <w:t xml:space="preserve"> </w:t>
      </w:r>
      <w:r>
        <w:t xml:space="preserve">permite:</w:t>
      </w:r>
    </w:p>
    <w:p>
      <w:pPr>
        <w:numPr>
          <w:ilvl w:val="0"/>
          <w:numId w:val="1587"/>
        </w:numPr>
      </w:pPr>
      <w:r>
        <w:t xml:space="preserve">Controle centralizado das cautelares eletrônicas</w:t>
      </w:r>
    </w:p>
    <w:p>
      <w:pPr>
        <w:numPr>
          <w:ilvl w:val="0"/>
          <w:numId w:val="1587"/>
        </w:numPr>
      </w:pPr>
      <w:r>
        <w:t xml:space="preserve">Acompanhamento de prazos e vencimentos</w:t>
      </w:r>
    </w:p>
    <w:p>
      <w:pPr>
        <w:numPr>
          <w:ilvl w:val="0"/>
          <w:numId w:val="1587"/>
        </w:numPr>
      </w:pPr>
      <w:r>
        <w:t xml:space="preserve">Registro de descumprimentos</w:t>
      </w:r>
    </w:p>
    <w:p>
      <w:pPr>
        <w:numPr>
          <w:ilvl w:val="0"/>
          <w:numId w:val="1587"/>
        </w:numPr>
      </w:pPr>
      <w:r>
        <w:t xml:space="preserve">Integração com outras medidas cautelares</w:t>
      </w:r>
    </w:p>
    <w:p>
      <w:pPr>
        <w:pStyle w:val="FirstParagraph"/>
      </w:pPr>
      <w:r>
        <w:t xml:space="preserve">Trata-se de ferramenta essencial para a</w:t>
      </w:r>
      <w:r>
        <w:t xml:space="preserve"> </w:t>
      </w:r>
      <w:r>
        <w:rPr>
          <w:bCs/>
          <w:b/>
        </w:rPr>
        <w:t xml:space="preserve">gestão eficiente e segura</w:t>
      </w:r>
      <w:r>
        <w:t xml:space="preserve"> </w:t>
      </w:r>
      <w:r>
        <w:t xml:space="preserve">das</w:t>
      </w:r>
      <w:r>
        <w:t xml:space="preserve"> </w:t>
      </w:r>
      <w:r>
        <w:t xml:space="preserve">medidas cautelares no âmbito criminal.</w:t>
      </w:r>
    </w:p>
    <w:bookmarkEnd w:id="1082"/>
    <w:bookmarkEnd w:id="1083"/>
    <w:bookmarkEnd w:id="1084"/>
    <w:bookmarkEnd w:id="1085"/>
    <w:p>
      <w:pPr>
        <w:pStyle w:val="BodyText"/>
      </w:pPr>
      <w:bookmarkStart w:id="1086" w:name="X73502ca9924c69355aba43c06a56d8f4725eeab"/>
      <w:bookmarkEnd w:id="1086"/>
    </w:p>
    <w:bookmarkStart w:id="1094" w:name="cadastro-de-medida-protetiva-ao-agressor"/>
    <w:p>
      <w:pPr>
        <w:pStyle w:val="Heading3"/>
      </w:pPr>
      <w:r>
        <w:t xml:space="preserve">18.57.</w:t>
      </w:r>
      <w:r>
        <w:t xml:space="preserve"> </w:t>
      </w:r>
      <w:r>
        <w:t xml:space="preserve">Cadastro de Medida Protetiva ao Agressor</w:t>
      </w:r>
      <w:hyperlink w:anchor="cadastro-de-medida-protetiva-ao-agressor">
        <w:r>
          <w:rPr>
            <w:rStyle w:val="Hyperlink"/>
          </w:rPr>
          <w:t xml:space="preserve"></w:t>
        </w:r>
      </w:hyperlink>
    </w:p>
    <w:p>
      <w:pPr>
        <w:pStyle w:val="FirstParagraph"/>
      </w:pPr>
      <w:r>
        <w:t xml:space="preserve">Nesta aula é apresentada a funcionalidade —</w:t>
      </w:r>
      <w:r>
        <w:t xml:space="preserve"> </w:t>
      </w:r>
      <w:r>
        <w:rPr>
          <w:bCs/>
          <w:b/>
        </w:rPr>
        <w:t xml:space="preserve">ainda em fase de implantação</w:t>
      </w:r>
      <w:r>
        <w:t xml:space="preserve"> </w:t>
      </w:r>
      <w:r>
        <w:t xml:space="preserve">—</w:t>
      </w:r>
      <w:r>
        <w:t xml:space="preserve"> </w:t>
      </w:r>
      <w:r>
        <w:t xml:space="preserve">de</w:t>
      </w:r>
      <w:r>
        <w:t xml:space="preserve"> </w:t>
      </w:r>
      <w:r>
        <w:rPr>
          <w:bCs/>
          <w:b/>
        </w:rPr>
        <w:t xml:space="preserve">cadastro de medidas protetivas direcionadas ao agressor</w:t>
      </w:r>
      <w:r>
        <w:t xml:space="preserve"> </w:t>
      </w:r>
      <w:r>
        <w:t xml:space="preserve">no sistema</w:t>
      </w:r>
      <w:r>
        <w:t xml:space="preserve"> </w:t>
      </w:r>
      <w:r>
        <w:rPr>
          <w:bCs/>
          <w:b/>
        </w:rPr>
        <w:t xml:space="preserve">Projudi</w:t>
      </w:r>
      <w:r>
        <w:t xml:space="preserve">. O recurso foi concebido especialmente para atender às demandas das</w:t>
      </w:r>
      <w:r>
        <w:t xml:space="preserve"> </w:t>
      </w:r>
      <w:r>
        <w:rPr>
          <w:bCs/>
          <w:b/>
        </w:rPr>
        <w:t xml:space="preserve">unidades especializadas em violência doméstica e familiar contra a mulher</w:t>
      </w:r>
      <w:r>
        <w:t xml:space="preserve">.</w:t>
      </w:r>
    </w:p>
    <w:bookmarkStart w:id="1089" w:name="cadastro-da-medida-protetiva-ao-agressor"/>
    <w:p>
      <w:pPr>
        <w:pStyle w:val="Heading4"/>
      </w:pPr>
      <w:r>
        <w:t xml:space="preserve">18.57.1.</w:t>
      </w:r>
      <w:r>
        <w:t xml:space="preserve"> </w:t>
      </w:r>
      <w:r>
        <w:t xml:space="preserve">Cadastro da Medida Protetiva ao Agressor</w:t>
      </w:r>
      <w:hyperlink w:anchor="cadastro-da-medida-protetiva-ao-agressor">
        <w:r>
          <w:rPr>
            <w:rStyle w:val="Hyperlink"/>
          </w:rPr>
          <w:t xml:space="preserve"></w:t>
        </w:r>
      </w:hyperlink>
    </w:p>
    <w:p>
      <w:pPr>
        <w:numPr>
          <w:ilvl w:val="0"/>
          <w:numId w:val="1588"/>
        </w:numPr>
      </w:pPr>
      <w:r>
        <w:t xml:space="preserve">Na</w:t>
      </w:r>
      <w:r>
        <w:t xml:space="preserve"> </w:t>
      </w:r>
      <w:r>
        <w:rPr>
          <w:bCs/>
          <w:b/>
        </w:rPr>
        <w:t xml:space="preserve">tela principal do processo</w:t>
      </w:r>
      <w:r>
        <w:t xml:space="preserve">, acesse:</w:t>
      </w:r>
    </w:p>
    <w:p>
      <w:pPr>
        <w:pStyle w:val="SourceCode"/>
      </w:pPr>
      <w:r>
        <w:rPr>
          <w:rStyle w:val="VerbatimChar"/>
        </w:rPr>
        <w:t xml:space="preserve">Informações Adicionais → Medida Protetiva ao Agressor → Cadastrar</w:t>
      </w:r>
    </w:p>
    <w:p>
      <w:pPr>
        <w:numPr>
          <w:ilvl w:val="0"/>
          <w:numId w:val="1589"/>
        </w:numPr>
      </w:pPr>
      <w:r>
        <w:t xml:space="preserve">Na tela de cadastro:</w:t>
      </w:r>
    </w:p>
    <w:p>
      <w:pPr>
        <w:numPr>
          <w:ilvl w:val="1"/>
          <w:numId w:val="1590"/>
        </w:numPr>
      </w:pPr>
      <w:r>
        <w:t xml:space="preserve">Informe a</w:t>
      </w:r>
      <w:r>
        <w:t xml:space="preserve"> </w:t>
      </w:r>
      <w:r>
        <w:rPr>
          <w:bCs/>
          <w:b/>
        </w:rPr>
        <w:t xml:space="preserve">data de início da medida</w:t>
      </w:r>
    </w:p>
    <w:p>
      <w:pPr>
        <w:numPr>
          <w:ilvl w:val="1"/>
          <w:numId w:val="1590"/>
        </w:numPr>
      </w:pPr>
      <w:r>
        <w:t xml:space="preserve">Clique em</w:t>
      </w:r>
      <w:r>
        <w:t xml:space="preserve"> </w:t>
      </w:r>
      <w:r>
        <w:rPr>
          <w:bCs/>
          <w:b/>
        </w:rPr>
        <w:t xml:space="preserve">Novo</w:t>
      </w:r>
      <w:r>
        <w:t xml:space="preserve"> </w:t>
      </w:r>
      <w:r>
        <w:t xml:space="preserve">para adicionar uma medida protetiva</w:t>
      </w:r>
    </w:p>
    <w:p>
      <w:pPr>
        <w:numPr>
          <w:ilvl w:val="0"/>
          <w:numId w:val="1589"/>
        </w:numPr>
      </w:pPr>
      <w:r>
        <w:t xml:space="preserve">Preencha os campos disponíveis:</w:t>
      </w:r>
    </w:p>
    <w:p>
      <w:pPr>
        <w:numPr>
          <w:ilvl w:val="1"/>
          <w:numId w:val="1591"/>
        </w:numPr>
      </w:pPr>
      <w:r>
        <w:rPr>
          <w:bCs/>
          <w:b/>
        </w:rPr>
        <w:t xml:space="preserve">Tipo de medida</w:t>
      </w:r>
      <w:r>
        <w:t xml:space="preserve">:</w:t>
      </w:r>
      <w:r>
        <w:t xml:space="preserve"> </w:t>
      </w:r>
      <w:r>
        <w:t xml:space="preserve">- Medida Protetiva</w:t>
      </w:r>
    </w:p>
    <w:p>
      <w:pPr>
        <w:numPr>
          <w:ilvl w:val="1"/>
          <w:numId w:val="1591"/>
        </w:numPr>
      </w:pPr>
      <w:r>
        <w:rPr>
          <w:bCs/>
          <w:b/>
        </w:rPr>
        <w:t xml:space="preserve">Processo que concedeu a medida</w:t>
      </w:r>
      <w:r>
        <w:t xml:space="preserve">:</w:t>
      </w:r>
      <w:r>
        <w:t xml:space="preserve"> </w:t>
      </w:r>
      <w:r>
        <w:t xml:space="preserve">- Informe se a concessão ocorreu no próprio processo ou em outro processo</w:t>
      </w:r>
    </w:p>
    <w:p>
      <w:pPr>
        <w:numPr>
          <w:ilvl w:val="1"/>
          <w:numId w:val="1591"/>
        </w:numPr>
      </w:pPr>
      <w:r>
        <w:rPr>
          <w:bCs/>
          <w:b/>
        </w:rPr>
        <w:t xml:space="preserve">Espécie da medida</w:t>
      </w:r>
      <w:r>
        <w:t xml:space="preserve">:</w:t>
      </w:r>
      <w:r>
        <w:t xml:space="preserve"> </w:t>
      </w:r>
      <w:r>
        <w:t xml:space="preserve">- Campo previsto, porém</w:t>
      </w:r>
      <w:r>
        <w:t xml:space="preserve"> </w:t>
      </w:r>
      <w:r>
        <w:rPr>
          <w:bCs/>
          <w:b/>
        </w:rPr>
        <w:t xml:space="preserve">ainda indisponível</w:t>
      </w:r>
      <w:r>
        <w:t xml:space="preserve"> </w:t>
      </w:r>
      <w:r>
        <w:t xml:space="preserve">na versão atual</w:t>
      </w:r>
    </w:p>
    <w:p>
      <w:pPr>
        <w:numPr>
          <w:ilvl w:val="1"/>
          <w:numId w:val="1591"/>
        </w:numPr>
      </w:pPr>
      <w:r>
        <w:rPr>
          <w:bCs/>
          <w:b/>
        </w:rPr>
        <w:t xml:space="preserve">Prazo de duração</w:t>
      </w:r>
      <w:r>
        <w:t xml:space="preserve">:</w:t>
      </w:r>
      <w:r>
        <w:t xml:space="preserve"> </w:t>
      </w:r>
      <w:r>
        <w:t xml:space="preserve">- Exemplo: 6 meses, 1 ano, 2 anos</w:t>
      </w:r>
    </w:p>
    <w:p>
      <w:pPr>
        <w:numPr>
          <w:ilvl w:val="1"/>
          <w:numId w:val="1591"/>
        </w:numPr>
      </w:pPr>
      <w:r>
        <w:rPr>
          <w:bCs/>
          <w:b/>
        </w:rPr>
        <w:t xml:space="preserve">Data prevista para término</w:t>
      </w:r>
    </w:p>
    <w:p>
      <w:pPr>
        <w:numPr>
          <w:ilvl w:val="1"/>
          <w:numId w:val="1591"/>
        </w:numPr>
      </w:pPr>
      <w:r>
        <w:rPr>
          <w:bCs/>
          <w:b/>
        </w:rPr>
        <w:t xml:space="preserve">Observações adicionais</w:t>
      </w:r>
      <w:r>
        <w:t xml:space="preserve">, se necessário</w:t>
      </w:r>
    </w:p>
    <w:p>
      <w:pPr>
        <w:numPr>
          <w:ilvl w:val="0"/>
          <w:numId w:val="1589"/>
        </w:numPr>
      </w:pPr>
      <w:r>
        <w:t xml:space="preserve">Clique em</w:t>
      </w:r>
      <w:r>
        <w:t xml:space="preserve"> </w:t>
      </w:r>
      <w:r>
        <w:rPr>
          <w:bCs/>
          <w:b/>
        </w:rPr>
        <w:t xml:space="preserve">Salvar</w:t>
      </w:r>
      <w:r>
        <w:t xml:space="preserve">.</w:t>
      </w:r>
    </w:p>
    <w:bookmarkStart w:id="1088" w:name="resultado"/>
    <w:bookmarkStart w:id="1087" w:name="resultado-9"/>
    <w:p>
      <w:pPr>
        <w:pStyle w:val="Heading5"/>
      </w:pPr>
      <w:r>
        <w:t xml:space="preserve">18.57.1.1.</w:t>
      </w:r>
      <w:r>
        <w:t xml:space="preserve"> </w:t>
      </w:r>
      <w:r>
        <w:t xml:space="preserve">Resultado</w:t>
      </w:r>
      <w:hyperlink w:anchor="resultado">
        <w:r>
          <w:rPr>
            <w:rStyle w:val="Hyperlink"/>
          </w:rPr>
          <w:t xml:space="preserve"></w:t>
        </w:r>
      </w:hyperlink>
    </w:p>
    <w:p>
      <w:pPr>
        <w:numPr>
          <w:ilvl w:val="0"/>
          <w:numId w:val="1592"/>
        </w:numPr>
      </w:pPr>
      <w:r>
        <w:t xml:space="preserve">A medida protetiva ficará registrada no processo.</w:t>
      </w:r>
    </w:p>
    <w:p>
      <w:pPr>
        <w:numPr>
          <w:ilvl w:val="0"/>
          <w:numId w:val="1592"/>
        </w:numPr>
      </w:pPr>
      <w:r>
        <w:t xml:space="preserve">As informações poderão ser consultadas e futuramente integradas a relatórios</w:t>
      </w:r>
      <w:r>
        <w:t xml:space="preserve"> </w:t>
      </w:r>
      <w:r>
        <w:t xml:space="preserve">e filtros específicos.</w:t>
      </w:r>
    </w:p>
    <w:bookmarkEnd w:id="1087"/>
    <w:bookmarkEnd w:id="1088"/>
    <w:bookmarkEnd w:id="1089"/>
    <w:bookmarkStart w:id="1090" w:name="status-da-funcionalidade"/>
    <w:p>
      <w:pPr>
        <w:pStyle w:val="Heading4"/>
      </w:pPr>
      <w:r>
        <w:t xml:space="preserve">18.57.2.</w:t>
      </w:r>
      <w:r>
        <w:t xml:space="preserve"> </w:t>
      </w:r>
      <w:r>
        <w:t xml:space="preserve">Status da Funcionalidade</w:t>
      </w:r>
      <w:hyperlink w:anchor="status-da-funcionalidade">
        <w:r>
          <w:rPr>
            <w:rStyle w:val="Hyperlink"/>
          </w:rPr>
          <w:t xml:space="preserve"></w:t>
        </w:r>
      </w:hyperlink>
    </w:p>
    <w:p>
      <w:pPr>
        <w:numPr>
          <w:ilvl w:val="0"/>
          <w:numId w:val="1593"/>
        </w:numPr>
      </w:pPr>
      <w:r>
        <w:t xml:space="preserve">O módulo encontra-se</w:t>
      </w:r>
      <w:r>
        <w:t xml:space="preserve"> </w:t>
      </w:r>
      <w:r>
        <w:rPr>
          <w:bCs/>
          <w:b/>
        </w:rPr>
        <w:t xml:space="preserve">em fase de implantação</w:t>
      </w:r>
      <w:r>
        <w:t xml:space="preserve">.</w:t>
      </w:r>
    </w:p>
    <w:p>
      <w:pPr>
        <w:numPr>
          <w:ilvl w:val="0"/>
          <w:numId w:val="1593"/>
        </w:numPr>
      </w:pPr>
      <w:r>
        <w:t xml:space="preserve">Atualmente:</w:t>
      </w:r>
      <w:r>
        <w:t xml:space="preserve"> </w:t>
      </w:r>
      <w:r>
        <w:t xml:space="preserve">- O campo</w:t>
      </w:r>
      <w:r>
        <w:t xml:space="preserve"> </w:t>
      </w:r>
      <w:r>
        <w:rPr>
          <w:bCs/>
          <w:b/>
        </w:rPr>
        <w:t xml:space="preserve">Espécie da Medida</w:t>
      </w:r>
      <w:r>
        <w:t xml:space="preserve"> </w:t>
      </w:r>
      <w:r>
        <w:t xml:space="preserve">ainda não está habilitado.</w:t>
      </w:r>
    </w:p>
    <w:p>
      <w:pPr>
        <w:numPr>
          <w:ilvl w:val="0"/>
          <w:numId w:val="1593"/>
        </w:numPr>
      </w:pPr>
      <w:r>
        <w:t xml:space="preserve">Em versões futuras do sistema, será possível selecionar a espécie da medida</w:t>
      </w:r>
      <w:r>
        <w:t xml:space="preserve"> </w:t>
      </w:r>
      <w:r>
        <w:t xml:space="preserve">a partir de uma lista padronizada, como:</w:t>
      </w:r>
      <w:r>
        <w:t xml:space="preserve"> </w:t>
      </w:r>
      <w:r>
        <w:t xml:space="preserve">- Afastamento do lar</w:t>
      </w:r>
      <w:r>
        <w:t xml:space="preserve"> </w:t>
      </w:r>
      <w:r>
        <w:t xml:space="preserve">- Proibição de contato</w:t>
      </w:r>
      <w:r>
        <w:t xml:space="preserve"> </w:t>
      </w:r>
      <w:r>
        <w:t xml:space="preserve">- Proibição de aproximação</w:t>
      </w:r>
      <w:r>
        <w:t xml:space="preserve"> </w:t>
      </w:r>
      <w:r>
        <w:t xml:space="preserve">- Monitoramento eletrônico</w:t>
      </w:r>
      <w:r>
        <w:t xml:space="preserve"> </w:t>
      </w:r>
      <w:r>
        <w:t xml:space="preserve">- Outras medidas previstas na Lei Maria da Penha</w:t>
      </w:r>
    </w:p>
    <w:bookmarkEnd w:id="1090"/>
    <w:bookmarkStart w:id="1091" w:name="aplicabilidade"/>
    <w:p>
      <w:pPr>
        <w:pStyle w:val="Heading4"/>
      </w:pPr>
      <w:r>
        <w:t xml:space="preserve">18.57.3.</w:t>
      </w:r>
      <w:r>
        <w:t xml:space="preserve"> </w:t>
      </w:r>
      <w:r>
        <w:t xml:space="preserve">Aplicabilidade</w:t>
      </w:r>
      <w:hyperlink w:anchor="aplicabilidade">
        <w:r>
          <w:rPr>
            <w:rStyle w:val="Hyperlink"/>
          </w:rPr>
          <w:t xml:space="preserve"></w:t>
        </w:r>
      </w:hyperlink>
    </w:p>
    <w:p>
      <w:pPr>
        <w:pStyle w:val="FirstParagraph"/>
      </w:pPr>
      <w:r>
        <w:t xml:space="preserve">Essa funcionalidade será especialmente relevante para:</w:t>
      </w:r>
    </w:p>
    <w:p>
      <w:pPr>
        <w:numPr>
          <w:ilvl w:val="0"/>
          <w:numId w:val="1594"/>
        </w:numPr>
      </w:pPr>
      <w:r>
        <w:rPr>
          <w:bCs/>
          <w:b/>
        </w:rPr>
        <w:t xml:space="preserve">Juizados de Violência Doméstica e Familiar contra a Mulher</w:t>
      </w:r>
    </w:p>
    <w:p>
      <w:pPr>
        <w:numPr>
          <w:ilvl w:val="0"/>
          <w:numId w:val="1594"/>
        </w:numPr>
      </w:pPr>
      <w:r>
        <w:t xml:space="preserve">Varas criminais com competência para medidas protetivas</w:t>
      </w:r>
    </w:p>
    <w:p>
      <w:pPr>
        <w:numPr>
          <w:ilvl w:val="0"/>
          <w:numId w:val="1594"/>
        </w:numPr>
      </w:pPr>
      <w:r>
        <w:t xml:space="preserve">Unidades que necessitam de</w:t>
      </w:r>
      <w:r>
        <w:t xml:space="preserve"> </w:t>
      </w:r>
      <w:r>
        <w:rPr>
          <w:bCs/>
          <w:b/>
        </w:rPr>
        <w:t xml:space="preserve">controle sistematizado</w:t>
      </w:r>
      <w:r>
        <w:t xml:space="preserve"> </w:t>
      </w:r>
      <w:r>
        <w:t xml:space="preserve">das cautelares impostas</w:t>
      </w:r>
      <w:r>
        <w:t xml:space="preserve"> </w:t>
      </w:r>
      <w:r>
        <w:t xml:space="preserve">ao agressor</w:t>
      </w:r>
    </w:p>
    <w:p>
      <w:pPr>
        <w:pStyle w:val="FirstParagraph"/>
      </w:pPr>
      <w:r>
        <w:t xml:space="preserve">O cadastro adequado permitirá melhor gestão, rastreabilidade e acompanhamento</w:t>
      </w:r>
      <w:r>
        <w:t xml:space="preserve"> </w:t>
      </w:r>
      <w:r>
        <w:t xml:space="preserve">das medidas concedidas.</w:t>
      </w:r>
    </w:p>
    <w:bookmarkEnd w:id="1091"/>
    <w:bookmarkStart w:id="1093" w:name="consideracoes-finais"/>
    <w:bookmarkStart w:id="1092" w:name="considerações-finais"/>
    <w:p>
      <w:pPr>
        <w:pStyle w:val="Heading4"/>
      </w:pPr>
      <w:r>
        <w:t xml:space="preserve">18.57.4.</w:t>
      </w:r>
      <w:r>
        <w:t xml:space="preserve"> </w:t>
      </w:r>
      <w:r>
        <w:t xml:space="preserve">Considerações Finais</w:t>
      </w:r>
      <w:hyperlink w:anchor="consideracoes-finais">
        <w:r>
          <w:rPr>
            <w:rStyle w:val="Hyperlink"/>
          </w:rPr>
          <w:t xml:space="preserve"></w:t>
        </w:r>
      </w:hyperlink>
    </w:p>
    <w:p>
      <w:pPr>
        <w:pStyle w:val="FirstParagraph"/>
      </w:pPr>
      <w:r>
        <w:t xml:space="preserve">Embora ainda em fase de implantação, o cadastro de</w:t>
      </w:r>
      <w:r>
        <w:t xml:space="preserve"> </w:t>
      </w:r>
      <w:r>
        <w:rPr>
          <w:bCs/>
          <w:b/>
        </w:rPr>
        <w:t xml:space="preserve">Medida Protetiva ao Agressor</w:t>
      </w:r>
      <w:r>
        <w:t xml:space="preserve"> </w:t>
      </w:r>
      <w:r>
        <w:t xml:space="preserve">já segue o padrão estrutural do sistema</w:t>
      </w:r>
      <w:r>
        <w:t xml:space="preserve"> </w:t>
      </w:r>
      <w:r>
        <w:rPr>
          <w:bCs/>
          <w:b/>
        </w:rPr>
        <w:t xml:space="preserve">Projudi</w:t>
      </w:r>
      <w:r>
        <w:t xml:space="preserve">, estando preparado para</w:t>
      </w:r>
      <w:r>
        <w:t xml:space="preserve"> </w:t>
      </w:r>
      <w:r>
        <w:t xml:space="preserve">evolução futura, integração com relatórios e ampliação das opções de controle</w:t>
      </w:r>
      <w:r>
        <w:t xml:space="preserve"> </w:t>
      </w:r>
      <w:r>
        <w:t xml:space="preserve">processual.</w:t>
      </w:r>
    </w:p>
    <w:bookmarkEnd w:id="1092"/>
    <w:bookmarkEnd w:id="1093"/>
    <w:bookmarkEnd w:id="1094"/>
    <w:p>
      <w:pPr>
        <w:pStyle w:val="BodyText"/>
      </w:pPr>
      <w:bookmarkStart w:id="1095" w:name="X029b7adbe90ca41848277374ae138575be11546"/>
      <w:bookmarkEnd w:id="1095"/>
    </w:p>
    <w:bookmarkStart w:id="1108" w:name="cumprimentos-de-medidas-alternativas"/>
    <w:p>
      <w:pPr>
        <w:pStyle w:val="Heading3"/>
      </w:pPr>
      <w:r>
        <w:t xml:space="preserve">18.58.</w:t>
      </w:r>
      <w:r>
        <w:t xml:space="preserve"> </w:t>
      </w:r>
      <w:r>
        <w:t xml:space="preserve">Cumprimentos de Medidas Alternativas</w:t>
      </w:r>
      <w:hyperlink w:anchor="cumprimentos-de-medidas-alternativas">
        <w:r>
          <w:rPr>
            <w:rStyle w:val="Hyperlink"/>
          </w:rPr>
          <w:t xml:space="preserve"></w:t>
        </w:r>
      </w:hyperlink>
    </w:p>
    <w:p>
      <w:pPr>
        <w:pStyle w:val="FirstParagraph"/>
      </w:pPr>
      <w:r>
        <w:t xml:space="preserve">Esta aula apresenta a aba</w:t>
      </w:r>
      <w:r>
        <w:t xml:space="preserve"> </w:t>
      </w:r>
      <w:r>
        <w:rPr>
          <w:bCs/>
          <w:b/>
        </w:rPr>
        <w:t xml:space="preserve">Cumprimentos de Medidas</w:t>
      </w:r>
      <w:r>
        <w:t xml:space="preserve"> </w:t>
      </w:r>
      <w:r>
        <w:t xml:space="preserve">do sistema</w:t>
      </w:r>
      <w:r>
        <w:t xml:space="preserve"> </w:t>
      </w:r>
      <w:r>
        <w:rPr>
          <w:bCs/>
          <w:b/>
        </w:rPr>
        <w:t xml:space="preserve">Projudi</w:t>
      </w:r>
      <w:r>
        <w:t xml:space="preserve">,</w:t>
      </w:r>
      <w:r>
        <w:t xml:space="preserve"> </w:t>
      </w:r>
      <w:r>
        <w:t xml:space="preserve">utilizada para registrar, acompanhar e controlar o cumprimento de</w:t>
      </w:r>
      <w:r>
        <w:t xml:space="preserve"> </w:t>
      </w:r>
      <w:r>
        <w:rPr>
          <w:bCs/>
          <w:b/>
        </w:rPr>
        <w:t xml:space="preserve">medidas alternativas</w:t>
      </w:r>
      <w:r>
        <w:t xml:space="preserve">, tais como</w:t>
      </w:r>
      <w:r>
        <w:t xml:space="preserve"> </w:t>
      </w:r>
      <w:r>
        <w:rPr>
          <w:bCs/>
          <w:b/>
        </w:rPr>
        <w:t xml:space="preserve">prestação de serviço à comunidade</w:t>
      </w:r>
      <w:r>
        <w:t xml:space="preserve"> </w:t>
      </w:r>
      <w:r>
        <w:t xml:space="preserve">e</w:t>
      </w:r>
      <w:r>
        <w:t xml:space="preserve"> </w:t>
      </w:r>
      <w:r>
        <w:rPr>
          <w:bCs/>
          <w:b/>
        </w:rPr>
        <w:t xml:space="preserve">prestação pecuniária</w:t>
      </w:r>
      <w:r>
        <w:t xml:space="preserve">, aplicadas em situações como</w:t>
      </w:r>
      <w:r>
        <w:t xml:space="preserve"> </w:t>
      </w:r>
      <w:r>
        <w:rPr>
          <w:bCs/>
          <w:b/>
        </w:rPr>
        <w:t xml:space="preserve">transação penal</w:t>
      </w:r>
      <w:r>
        <w:t xml:space="preserve"> </w:t>
      </w:r>
      <w:r>
        <w:t xml:space="preserve">ou</w:t>
      </w:r>
      <w:r>
        <w:t xml:space="preserve"> </w:t>
      </w:r>
      <w:r>
        <w:rPr>
          <w:bCs/>
          <w:b/>
        </w:rPr>
        <w:t xml:space="preserve">suspensão condicional do processo</w:t>
      </w:r>
      <w:r>
        <w:t xml:space="preserve">.</w:t>
      </w:r>
    </w:p>
    <w:bookmarkStart w:id="1097" w:name="acesso-a-aba"/>
    <w:bookmarkStart w:id="1096" w:name="acesso-à-aba-1"/>
    <w:p>
      <w:pPr>
        <w:pStyle w:val="Heading4"/>
      </w:pPr>
      <w:r>
        <w:t xml:space="preserve">18.58.1.</w:t>
      </w:r>
      <w:r>
        <w:t xml:space="preserve"> </w:t>
      </w:r>
      <w:r>
        <w:t xml:space="preserve">Acesso à Aba</w:t>
      </w:r>
      <w:hyperlink w:anchor="acesso-a-aba">
        <w:r>
          <w:rPr>
            <w:rStyle w:val="Hyperlink"/>
          </w:rPr>
          <w:t xml:space="preserve"></w:t>
        </w:r>
      </w:hyperlink>
    </w:p>
    <w:p>
      <w:pPr>
        <w:pStyle w:val="FirstParagraph"/>
      </w:pPr>
      <w:r>
        <w:t xml:space="preserve">A aba</w:t>
      </w:r>
      <w:r>
        <w:t xml:space="preserve"> </w:t>
      </w:r>
      <w:r>
        <w:rPr>
          <w:bCs/>
          <w:b/>
        </w:rPr>
        <w:t xml:space="preserve">Cumprimentos de Medidas</w:t>
      </w:r>
      <w:r>
        <w:t xml:space="preserve"> </w:t>
      </w:r>
      <w:r>
        <w:t xml:space="preserve">está disponível no menu superior do sistema.</w:t>
      </w:r>
      <w:r>
        <w:t xml:space="preserve"> </w:t>
      </w:r>
      <w:r>
        <w:t xml:space="preserve">Ao acessá-la, é possível visualizar, de forma organizada:</w:t>
      </w:r>
    </w:p>
    <w:p>
      <w:pPr>
        <w:numPr>
          <w:ilvl w:val="0"/>
          <w:numId w:val="1595"/>
        </w:numPr>
      </w:pPr>
      <w:r>
        <w:t xml:space="preserve">Medidas</w:t>
      </w:r>
      <w:r>
        <w:t xml:space="preserve"> </w:t>
      </w:r>
      <w:r>
        <w:rPr>
          <w:bCs/>
          <w:b/>
        </w:rPr>
        <w:t xml:space="preserve">atrasadas</w:t>
      </w:r>
    </w:p>
    <w:p>
      <w:pPr>
        <w:numPr>
          <w:ilvl w:val="0"/>
          <w:numId w:val="1595"/>
        </w:numPr>
      </w:pPr>
      <w:r>
        <w:t xml:space="preserve">Medidas</w:t>
      </w:r>
      <w:r>
        <w:t xml:space="preserve"> </w:t>
      </w:r>
      <w:r>
        <w:rPr>
          <w:bCs/>
          <w:b/>
        </w:rPr>
        <w:t xml:space="preserve">sem registro de cumprimento</w:t>
      </w:r>
    </w:p>
    <w:p>
      <w:pPr>
        <w:numPr>
          <w:ilvl w:val="0"/>
          <w:numId w:val="1595"/>
        </w:numPr>
      </w:pPr>
      <w:r>
        <w:t xml:space="preserve">Medidas</w:t>
      </w:r>
      <w:r>
        <w:t xml:space="preserve"> </w:t>
      </w:r>
      <w:r>
        <w:rPr>
          <w:bCs/>
          <w:b/>
        </w:rPr>
        <w:t xml:space="preserve">a vencer</w:t>
      </w:r>
    </w:p>
    <w:bookmarkEnd w:id="1096"/>
    <w:bookmarkEnd w:id="1097"/>
    <w:bookmarkStart w:id="1098" w:name="busca-de-cumprimentos"/>
    <w:p>
      <w:pPr>
        <w:pStyle w:val="Heading4"/>
      </w:pPr>
      <w:r>
        <w:t xml:space="preserve">18.58.2.</w:t>
      </w:r>
      <w:r>
        <w:t xml:space="preserve"> </w:t>
      </w:r>
      <w:r>
        <w:t xml:space="preserve">Busca de Cumprimentos</w:t>
      </w:r>
      <w:hyperlink w:anchor="busca-de-cumprimentos">
        <w:r>
          <w:rPr>
            <w:rStyle w:val="Hyperlink"/>
          </w:rPr>
          <w:t xml:space="preserve"></w:t>
        </w:r>
      </w:hyperlink>
    </w:p>
    <w:p>
      <w:pPr>
        <w:pStyle w:val="FirstParagraph"/>
      </w:pPr>
      <w:r>
        <w:t xml:space="preserve">O sistema permite a realização de buscas utilizando diversos filtros,</w:t>
      </w:r>
      <w:r>
        <w:t xml:space="preserve"> </w:t>
      </w:r>
      <w:r>
        <w:t xml:space="preserve">possibilitando controle detalhado das obrigações impostas. Entre os filtros</w:t>
      </w:r>
      <w:r>
        <w:t xml:space="preserve"> </w:t>
      </w:r>
      <w:r>
        <w:t xml:space="preserve">disponíveis, destacam-se:</w:t>
      </w:r>
    </w:p>
    <w:p>
      <w:pPr>
        <w:numPr>
          <w:ilvl w:val="0"/>
          <w:numId w:val="1596"/>
        </w:numPr>
      </w:pPr>
      <w:r>
        <w:t xml:space="preserve">Número do processo</w:t>
      </w:r>
    </w:p>
    <w:p>
      <w:pPr>
        <w:numPr>
          <w:ilvl w:val="0"/>
          <w:numId w:val="1596"/>
        </w:numPr>
      </w:pPr>
      <w:r>
        <w:t xml:space="preserve">Nome da parte beneficiária</w:t>
      </w:r>
    </w:p>
    <w:p>
      <w:pPr>
        <w:numPr>
          <w:ilvl w:val="0"/>
          <w:numId w:val="1596"/>
        </w:numPr>
      </w:pPr>
      <w:r>
        <w:t xml:space="preserve">Entidade beneficiada</w:t>
      </w:r>
    </w:p>
    <w:p>
      <w:pPr>
        <w:numPr>
          <w:ilvl w:val="0"/>
          <w:numId w:val="1596"/>
        </w:numPr>
      </w:pPr>
      <w:r>
        <w:t xml:space="preserve">Tipo de medida:</w:t>
      </w:r>
      <w:r>
        <w:t xml:space="preserve"> </w:t>
      </w:r>
      <w:r>
        <w:t xml:space="preserve">- Transação penal</w:t>
      </w:r>
      <w:r>
        <w:t xml:space="preserve"> </w:t>
      </w:r>
      <w:r>
        <w:t xml:space="preserve">- Suspensão condicional do processo</w:t>
      </w:r>
    </w:p>
    <w:p>
      <w:pPr>
        <w:numPr>
          <w:ilvl w:val="0"/>
          <w:numId w:val="1596"/>
        </w:numPr>
      </w:pPr>
      <w:r>
        <w:t xml:space="preserve">Situação da medida:</w:t>
      </w:r>
      <w:r>
        <w:t xml:space="preserve"> </w:t>
      </w:r>
      <w:r>
        <w:t xml:space="preserve">- A cumprir</w:t>
      </w:r>
      <w:r>
        <w:t xml:space="preserve"> </w:t>
      </w:r>
      <w:r>
        <w:t xml:space="preserve">- Cumprida</w:t>
      </w:r>
      <w:r>
        <w:t xml:space="preserve"> </w:t>
      </w:r>
      <w:r>
        <w:t xml:space="preserve">- Atrasada</w:t>
      </w:r>
      <w:r>
        <w:t xml:space="preserve"> </w:t>
      </w:r>
      <w:r>
        <w:t xml:space="preserve">- Não cumprida</w:t>
      </w:r>
      <w:r>
        <w:t xml:space="preserve"> </w:t>
      </w:r>
      <w:r>
        <w:t xml:space="preserve">- A vencer</w:t>
      </w:r>
    </w:p>
    <w:p>
      <w:pPr>
        <w:numPr>
          <w:ilvl w:val="0"/>
          <w:numId w:val="1596"/>
        </w:numPr>
      </w:pPr>
      <w:r>
        <w:t xml:space="preserve">Data de cumprimento</w:t>
      </w:r>
    </w:p>
    <w:bookmarkEnd w:id="1098"/>
    <w:bookmarkStart w:id="1100" w:name="insercao-de-comprovante-de-cumprimento"/>
    <w:bookmarkStart w:id="1099" w:name="inserção-de-comprovante-de-cumprimento"/>
    <w:p>
      <w:pPr>
        <w:pStyle w:val="Heading4"/>
      </w:pPr>
      <w:r>
        <w:t xml:space="preserve">18.58.3.</w:t>
      </w:r>
      <w:r>
        <w:t xml:space="preserve"> </w:t>
      </w:r>
      <w:r>
        <w:t xml:space="preserve">Inserção de Comprovante de Cumprimento</w:t>
      </w:r>
      <w:hyperlink w:anchor="insercao-de-comprovante-de-cumprimento">
        <w:r>
          <w:rPr>
            <w:rStyle w:val="Hyperlink"/>
          </w:rPr>
          <w:t xml:space="preserve"></w:t>
        </w:r>
      </w:hyperlink>
    </w:p>
    <w:p>
      <w:pPr>
        <w:pStyle w:val="FirstParagraph"/>
      </w:pPr>
      <w:r>
        <w:t xml:space="preserve">Para registrar o cumprimento de uma medida de</w:t>
      </w:r>
      <w:r>
        <w:t xml:space="preserve"> </w:t>
      </w:r>
      <w:r>
        <w:rPr>
          <w:bCs/>
          <w:b/>
        </w:rPr>
        <w:t xml:space="preserve">prestação de serviço</w:t>
      </w:r>
      <w:r>
        <w:t xml:space="preserve">:</w:t>
      </w:r>
    </w:p>
    <w:p>
      <w:pPr>
        <w:numPr>
          <w:ilvl w:val="0"/>
          <w:numId w:val="1597"/>
        </w:numPr>
      </w:pPr>
      <w:r>
        <w:t xml:space="preserve">Clique sobre a</w:t>
      </w:r>
      <w:r>
        <w:t xml:space="preserve"> </w:t>
      </w:r>
      <w:r>
        <w:rPr>
          <w:bCs/>
          <w:b/>
        </w:rPr>
        <w:t xml:space="preserve">data prevista de cumprimento</w:t>
      </w:r>
      <w:r>
        <w:t xml:space="preserve">.</w:t>
      </w:r>
    </w:p>
    <w:p>
      <w:pPr>
        <w:numPr>
          <w:ilvl w:val="0"/>
          <w:numId w:val="1597"/>
        </w:numPr>
      </w:pPr>
      <w:r>
        <w:t xml:space="preserve">Clique em</w:t>
      </w:r>
      <w:r>
        <w:t xml:space="preserve"> </w:t>
      </w:r>
      <w:r>
        <w:rPr>
          <w:bCs/>
          <w:b/>
        </w:rPr>
        <w:t xml:space="preserve">Comprovante</w:t>
      </w:r>
      <w:r>
        <w:t xml:space="preserve">.</w:t>
      </w:r>
    </w:p>
    <w:p>
      <w:pPr>
        <w:numPr>
          <w:ilvl w:val="0"/>
          <w:numId w:val="1597"/>
        </w:numPr>
      </w:pPr>
      <w:r>
        <w:t xml:space="preserve">Selecione o documento comprobatório:</w:t>
      </w:r>
      <w:r>
        <w:t xml:space="preserve"> </w:t>
      </w:r>
      <w:r>
        <w:t xml:space="preserve">- Documento já juntado aos autos</w:t>
      </w:r>
      <w:r>
        <w:t xml:space="preserve"> </w:t>
      </w:r>
      <w:r>
        <w:t xml:space="preserve">- Ou</w:t>
      </w:r>
      <w:r>
        <w:t xml:space="preserve"> </w:t>
      </w:r>
      <w:r>
        <w:rPr>
          <w:bCs/>
          <w:b/>
        </w:rPr>
        <w:t xml:space="preserve">junte um novo arquivo</w:t>
      </w:r>
      <w:r>
        <w:t xml:space="preserve"> </w:t>
      </w:r>
      <w:r>
        <w:t xml:space="preserve">(preferencialmente em PDF).</w:t>
      </w:r>
    </w:p>
    <w:p>
      <w:pPr>
        <w:numPr>
          <w:ilvl w:val="0"/>
          <w:numId w:val="1597"/>
        </w:numPr>
      </w:pPr>
      <w:r>
        <w:t xml:space="preserve">Preencha os campos obrigatórios:</w:t>
      </w:r>
      <w:r>
        <w:t xml:space="preserve"> </w:t>
      </w:r>
      <w:r>
        <w:t xml:space="preserve">-</w:t>
      </w:r>
      <w:r>
        <w:t xml:space="preserve"> </w:t>
      </w:r>
      <w:r>
        <w:rPr>
          <w:bCs/>
          <w:b/>
        </w:rPr>
        <w:t xml:space="preserve">Cumpriu?</w:t>
      </w:r>
      <w:r>
        <w:t xml:space="preserve">: Sim</w:t>
      </w:r>
      <w:r>
        <w:t xml:space="preserve"> </w:t>
      </w:r>
      <w:r>
        <w:t xml:space="preserve">-</w:t>
      </w:r>
      <w:r>
        <w:t xml:space="preserve"> </w:t>
      </w:r>
      <w:r>
        <w:rPr>
          <w:bCs/>
          <w:b/>
        </w:rPr>
        <w:t xml:space="preserve">Data do cumprimento</w:t>
      </w:r>
      <w:r>
        <w:t xml:space="preserve"> </w:t>
      </w:r>
      <w:r>
        <w:t xml:space="preserve">-</w:t>
      </w:r>
      <w:r>
        <w:t xml:space="preserve"> </w:t>
      </w:r>
      <w:r>
        <w:rPr>
          <w:bCs/>
          <w:b/>
        </w:rPr>
        <w:t xml:space="preserve">Horas previstas</w:t>
      </w:r>
      <w:r>
        <w:t xml:space="preserve"> </w:t>
      </w:r>
      <w:r>
        <w:t xml:space="preserve">-</w:t>
      </w:r>
      <w:r>
        <w:t xml:space="preserve"> </w:t>
      </w:r>
      <w:r>
        <w:rPr>
          <w:bCs/>
          <w:b/>
        </w:rPr>
        <w:t xml:space="preserve">Horas efetivamente cumpridas</w:t>
      </w:r>
      <w:r>
        <w:t xml:space="preserve"> </w:t>
      </w:r>
      <w:r>
        <w:t xml:space="preserve">- Informações obrigatórias:</w:t>
      </w:r>
    </w:p>
    <w:p>
      <w:pPr>
        <w:numPr>
          <w:ilvl w:val="1"/>
          <w:numId w:val="1598"/>
        </w:numPr>
        <w:pStyle w:val="BlockText"/>
      </w:pPr>
      <w:r>
        <w:t xml:space="preserve">Registro de faltas</w:t>
      </w:r>
    </w:p>
    <w:p>
      <w:pPr>
        <w:numPr>
          <w:ilvl w:val="1"/>
          <w:numId w:val="1598"/>
        </w:numPr>
        <w:pStyle w:val="BlockText"/>
      </w:pPr>
      <w:r>
        <w:t xml:space="preserve">Avaliação de comportamento</w:t>
      </w:r>
    </w:p>
    <w:p>
      <w:pPr>
        <w:numPr>
          <w:ilvl w:val="1"/>
          <w:numId w:val="1598"/>
        </w:numPr>
        <w:pStyle w:val="BlockText"/>
      </w:pPr>
      <w:r>
        <w:t xml:space="preserve">Atos de indisciplina (se houver)</w:t>
      </w:r>
    </w:p>
    <w:p>
      <w:pPr>
        <w:numPr>
          <w:ilvl w:val="1"/>
          <w:numId w:val="1598"/>
        </w:numPr>
        <w:pStyle w:val="BlockText"/>
      </w:pPr>
      <w:r>
        <w:t xml:space="preserve">Qualidade do serviço prestado</w:t>
      </w:r>
    </w:p>
    <w:p>
      <w:pPr>
        <w:numPr>
          <w:ilvl w:val="0"/>
          <w:numId w:val="1597"/>
        </w:numPr>
      </w:pPr>
      <w:r>
        <w:t xml:space="preserve">Clique em</w:t>
      </w:r>
      <w:r>
        <w:t xml:space="preserve"> </w:t>
      </w:r>
      <w:r>
        <w:rPr>
          <w:bCs/>
          <w:b/>
        </w:rPr>
        <w:t xml:space="preserve">Salvar</w:t>
      </w:r>
      <w:r>
        <w:t xml:space="preserve">.</w:t>
      </w:r>
    </w:p>
    <w:bookmarkEnd w:id="1099"/>
    <w:bookmarkEnd w:id="1100"/>
    <w:bookmarkStart w:id="1102" w:name="prestacao-pecuniaria"/>
    <w:bookmarkStart w:id="1101" w:name="prestação-pecuniária"/>
    <w:p>
      <w:pPr>
        <w:pStyle w:val="Heading4"/>
      </w:pPr>
      <w:r>
        <w:t xml:space="preserve">18.58.4.</w:t>
      </w:r>
      <w:r>
        <w:t xml:space="preserve"> </w:t>
      </w:r>
      <w:r>
        <w:t xml:space="preserve">Prestação Pecuniária</w:t>
      </w:r>
      <w:hyperlink w:anchor="prestacao-pecuniaria">
        <w:r>
          <w:rPr>
            <w:rStyle w:val="Hyperlink"/>
          </w:rPr>
          <w:t xml:space="preserve"></w:t>
        </w:r>
      </w:hyperlink>
    </w:p>
    <w:p>
      <w:pPr>
        <w:pStyle w:val="FirstParagraph"/>
      </w:pPr>
      <w:r>
        <w:t xml:space="preserve">Para registrar o pagamento de prestação pecuniária:</w:t>
      </w:r>
    </w:p>
    <w:p>
      <w:pPr>
        <w:numPr>
          <w:ilvl w:val="0"/>
          <w:numId w:val="1599"/>
        </w:numPr>
      </w:pPr>
      <w:r>
        <w:t xml:space="preserve">Clique sobre a</w:t>
      </w:r>
      <w:r>
        <w:t xml:space="preserve"> </w:t>
      </w:r>
      <w:r>
        <w:rPr>
          <w:bCs/>
          <w:b/>
        </w:rPr>
        <w:t xml:space="preserve">parcela</w:t>
      </w:r>
      <w:r>
        <w:t xml:space="preserve"> </w:t>
      </w:r>
      <w:r>
        <w:t xml:space="preserve">correspondente.</w:t>
      </w:r>
    </w:p>
    <w:p>
      <w:pPr>
        <w:numPr>
          <w:ilvl w:val="0"/>
          <w:numId w:val="1599"/>
        </w:numPr>
      </w:pPr>
      <w:r>
        <w:t xml:space="preserve">Insira o</w:t>
      </w:r>
      <w:r>
        <w:t xml:space="preserve"> </w:t>
      </w:r>
      <w:r>
        <w:rPr>
          <w:bCs/>
          <w:b/>
        </w:rPr>
        <w:t xml:space="preserve">comprovante de pagamento</w:t>
      </w:r>
      <w:r>
        <w:t xml:space="preserve">.</w:t>
      </w:r>
    </w:p>
    <w:p>
      <w:pPr>
        <w:numPr>
          <w:ilvl w:val="0"/>
          <w:numId w:val="1599"/>
        </w:numPr>
      </w:pPr>
      <w:r>
        <w:t xml:space="preserve">Clique em</w:t>
      </w:r>
      <w:r>
        <w:t xml:space="preserve"> </w:t>
      </w:r>
      <w:r>
        <w:rPr>
          <w:bCs/>
          <w:b/>
        </w:rPr>
        <w:t xml:space="preserve">Alterar</w:t>
      </w:r>
      <w:r>
        <w:t xml:space="preserve">.</w:t>
      </w:r>
    </w:p>
    <w:p>
      <w:pPr>
        <w:numPr>
          <w:ilvl w:val="0"/>
          <w:numId w:val="1599"/>
        </w:numPr>
      </w:pPr>
      <w:r>
        <w:t xml:space="preserve">Preencha:</w:t>
      </w:r>
      <w:r>
        <w:t xml:space="preserve"> </w:t>
      </w:r>
      <w:r>
        <w:t xml:space="preserve">-</w:t>
      </w:r>
      <w:r>
        <w:t xml:space="preserve"> </w:t>
      </w:r>
      <w:r>
        <w:rPr>
          <w:bCs/>
          <w:b/>
        </w:rPr>
        <w:t xml:space="preserve">Cumpriu?</w:t>
      </w:r>
      <w:r>
        <w:t xml:space="preserve">: Sim</w:t>
      </w:r>
      <w:r>
        <w:t xml:space="preserve"> </w:t>
      </w:r>
      <w:r>
        <w:t xml:space="preserve">-</w:t>
      </w:r>
      <w:r>
        <w:t xml:space="preserve"> </w:t>
      </w:r>
      <w:r>
        <w:rPr>
          <w:bCs/>
          <w:b/>
        </w:rPr>
        <w:t xml:space="preserve">Data do pagamento</w:t>
      </w:r>
      <w:r>
        <w:t xml:space="preserve"> </w:t>
      </w:r>
      <w:r>
        <w:t xml:space="preserve">-</w:t>
      </w:r>
      <w:r>
        <w:t xml:space="preserve"> </w:t>
      </w:r>
      <w:r>
        <w:rPr>
          <w:bCs/>
          <w:b/>
        </w:rPr>
        <w:t xml:space="preserve">Valor pago</w:t>
      </w:r>
    </w:p>
    <w:p>
      <w:pPr>
        <w:numPr>
          <w:ilvl w:val="0"/>
          <w:numId w:val="1599"/>
        </w:numPr>
      </w:pPr>
      <w:r>
        <w:t xml:space="preserve">Clique em</w:t>
      </w:r>
      <w:r>
        <w:t xml:space="preserve"> </w:t>
      </w:r>
      <w:r>
        <w:rPr>
          <w:bCs/>
          <w:b/>
        </w:rPr>
        <w:t xml:space="preserve">Salvar</w:t>
      </w:r>
      <w:r>
        <w:t xml:space="preserve">.</w:t>
      </w:r>
    </w:p>
    <w:p>
      <w:pPr>
        <w:pStyle w:val="FirstParagraph"/>
      </w:pPr>
      <w:r>
        <w:t xml:space="preserve">Após o registro, o sistema atualiza automaticamente:</w:t>
      </w:r>
    </w:p>
    <w:p>
      <w:pPr>
        <w:numPr>
          <w:ilvl w:val="0"/>
          <w:numId w:val="1600"/>
        </w:numPr>
      </w:pPr>
      <w:r>
        <w:t xml:space="preserve">O</w:t>
      </w:r>
      <w:r>
        <w:t xml:space="preserve"> </w:t>
      </w:r>
      <w:r>
        <w:rPr>
          <w:bCs/>
          <w:b/>
        </w:rPr>
        <w:t xml:space="preserve">total pago</w:t>
      </w:r>
    </w:p>
    <w:p>
      <w:pPr>
        <w:numPr>
          <w:ilvl w:val="0"/>
          <w:numId w:val="1600"/>
        </w:numPr>
      </w:pPr>
      <w:r>
        <w:t xml:space="preserve">O</w:t>
      </w:r>
      <w:r>
        <w:t xml:space="preserve"> </w:t>
      </w:r>
      <w:r>
        <w:rPr>
          <w:bCs/>
          <w:b/>
        </w:rPr>
        <w:t xml:space="preserve">saldo restante</w:t>
      </w:r>
    </w:p>
    <w:p>
      <w:pPr>
        <w:numPr>
          <w:ilvl w:val="0"/>
          <w:numId w:val="1600"/>
        </w:numPr>
      </w:pPr>
      <w:r>
        <w:t xml:space="preserve">A visualização gráfica do andamento da obrigação.</w:t>
      </w:r>
    </w:p>
    <w:bookmarkEnd w:id="1101"/>
    <w:bookmarkEnd w:id="1102"/>
    <w:bookmarkStart w:id="1103" w:name="informar-descumprimento"/>
    <w:p>
      <w:pPr>
        <w:pStyle w:val="Heading4"/>
      </w:pPr>
      <w:r>
        <w:t xml:space="preserve">18.58.5.</w:t>
      </w:r>
      <w:r>
        <w:t xml:space="preserve"> </w:t>
      </w:r>
      <w:r>
        <w:t xml:space="preserve">Informar Descumprimento</w:t>
      </w:r>
      <w:hyperlink w:anchor="informar-descumprimento">
        <w:r>
          <w:rPr>
            <w:rStyle w:val="Hyperlink"/>
          </w:rPr>
          <w:t xml:space="preserve"></w:t>
        </w:r>
      </w:hyperlink>
    </w:p>
    <w:p>
      <w:pPr>
        <w:pStyle w:val="FirstParagraph"/>
      </w:pPr>
      <w:r>
        <w:t xml:space="preserve">Caso haja descumprimento da medida:</w:t>
      </w:r>
    </w:p>
    <w:p>
      <w:pPr>
        <w:numPr>
          <w:ilvl w:val="0"/>
          <w:numId w:val="1601"/>
        </w:numPr>
      </w:pPr>
      <w:r>
        <w:t xml:space="preserve">Clique sobre o</w:t>
      </w:r>
      <w:r>
        <w:t xml:space="preserve"> </w:t>
      </w:r>
      <w:r>
        <w:rPr>
          <w:bCs/>
          <w:b/>
        </w:rPr>
        <w:t xml:space="preserve">tipo de medida</w:t>
      </w:r>
      <w:r>
        <w:t xml:space="preserve">.</w:t>
      </w:r>
    </w:p>
    <w:p>
      <w:pPr>
        <w:numPr>
          <w:ilvl w:val="0"/>
          <w:numId w:val="1601"/>
        </w:numPr>
      </w:pPr>
      <w:r>
        <w:t xml:space="preserve">Selecione a opção</w:t>
      </w:r>
      <w:r>
        <w:t xml:space="preserve"> </w:t>
      </w:r>
      <w:r>
        <w:rPr>
          <w:bCs/>
          <w:b/>
        </w:rPr>
        <w:t xml:space="preserve">Descumprir</w:t>
      </w:r>
      <w:r>
        <w:t xml:space="preserve">.</w:t>
      </w:r>
    </w:p>
    <w:p>
      <w:pPr>
        <w:numPr>
          <w:ilvl w:val="0"/>
          <w:numId w:val="1601"/>
        </w:numPr>
      </w:pPr>
      <w:r>
        <w:t xml:space="preserve">Confirme a ação.</w:t>
      </w:r>
    </w:p>
    <w:p>
      <w:pPr>
        <w:pStyle w:val="FirstParagraph"/>
      </w:pPr>
      <w:r>
        <w:t xml:space="preserve">Resultado:</w:t>
      </w:r>
    </w:p>
    <w:p>
      <w:pPr>
        <w:numPr>
          <w:ilvl w:val="0"/>
          <w:numId w:val="1602"/>
        </w:numPr>
      </w:pPr>
      <w:r>
        <w:t xml:space="preserve">Todos os cumprimentos pendentes da medida serão marcados como</w:t>
      </w:r>
      <w:r>
        <w:t xml:space="preserve"> </w:t>
      </w:r>
      <w:r>
        <w:rPr>
          <w:bCs/>
          <w:b/>
        </w:rPr>
        <w:t xml:space="preserve">inválidos</w:t>
      </w:r>
      <w:r>
        <w:t xml:space="preserve">.</w:t>
      </w:r>
    </w:p>
    <w:p>
      <w:pPr>
        <w:numPr>
          <w:ilvl w:val="0"/>
          <w:numId w:val="1602"/>
        </w:numPr>
      </w:pPr>
      <w:r>
        <w:t xml:space="preserve">A situação da medida será atualizada para</w:t>
      </w:r>
      <w:r>
        <w:t xml:space="preserve"> </w:t>
      </w:r>
      <w:r>
        <w:rPr>
          <w:bCs/>
          <w:b/>
        </w:rPr>
        <w:t xml:space="preserve">descumprida</w:t>
      </w:r>
      <w:r>
        <w:t xml:space="preserve">.</w:t>
      </w:r>
    </w:p>
    <w:p>
      <w:pPr>
        <w:pStyle w:val="FirstParagraph"/>
      </w:pPr>
      <w:r>
        <w:t xml:space="preserve">Nota</w:t>
      </w:r>
    </w:p>
    <w:p>
      <w:pPr>
        <w:pStyle w:val="BodyText"/>
      </w:pPr>
      <w:r>
        <w:t xml:space="preserve">O sistema permite, posteriormente, a</w:t>
      </w:r>
      <w:r>
        <w:t xml:space="preserve"> </w:t>
      </w:r>
      <w:r>
        <w:rPr>
          <w:bCs/>
          <w:b/>
        </w:rPr>
        <w:t xml:space="preserve">reativação da medida</w:t>
      </w:r>
      <w:r>
        <w:t xml:space="preserve">, caso haja</w:t>
      </w:r>
      <w:r>
        <w:t xml:space="preserve"> </w:t>
      </w:r>
      <w:r>
        <w:t xml:space="preserve">determinação judicial.</w:t>
      </w:r>
    </w:p>
    <w:bookmarkEnd w:id="1103"/>
    <w:bookmarkStart w:id="1105" w:name="relatorios"/>
    <w:bookmarkStart w:id="1104" w:name="relatórios"/>
    <w:p>
      <w:pPr>
        <w:pStyle w:val="Heading4"/>
      </w:pPr>
      <w:r>
        <w:t xml:space="preserve">18.58.6.</w:t>
      </w:r>
      <w:r>
        <w:t xml:space="preserve"> </w:t>
      </w:r>
      <w:r>
        <w:t xml:space="preserve">Relatórios</w:t>
      </w:r>
      <w:hyperlink w:anchor="relatorios">
        <w:r>
          <w:rPr>
            <w:rStyle w:val="Hyperlink"/>
          </w:rPr>
          <w:t xml:space="preserve"></w:t>
        </w:r>
      </w:hyperlink>
    </w:p>
    <w:p>
      <w:pPr>
        <w:pStyle w:val="FirstParagraph"/>
      </w:pPr>
      <w:r>
        <w:t xml:space="preserve">O sistema disponibiliza</w:t>
      </w:r>
      <w:r>
        <w:t xml:space="preserve"> </w:t>
      </w:r>
      <w:r>
        <w:rPr>
          <w:bCs/>
          <w:b/>
        </w:rPr>
        <w:t xml:space="preserve">relatórios detalhados</w:t>
      </w:r>
      <w:r>
        <w:t xml:space="preserve">, contendo:</w:t>
      </w:r>
    </w:p>
    <w:p>
      <w:pPr>
        <w:numPr>
          <w:ilvl w:val="0"/>
          <w:numId w:val="1603"/>
        </w:numPr>
      </w:pPr>
      <w:r>
        <w:t xml:space="preserve">Total de parcelas previstas</w:t>
      </w:r>
    </w:p>
    <w:p>
      <w:pPr>
        <w:numPr>
          <w:ilvl w:val="0"/>
          <w:numId w:val="1603"/>
        </w:numPr>
      </w:pPr>
      <w:r>
        <w:t xml:space="preserve">Parcelas cumpridas</w:t>
      </w:r>
    </w:p>
    <w:p>
      <w:pPr>
        <w:numPr>
          <w:ilvl w:val="0"/>
          <w:numId w:val="1603"/>
        </w:numPr>
      </w:pPr>
      <w:r>
        <w:t xml:space="preserve">Parcelas em atraso</w:t>
      </w:r>
    </w:p>
    <w:p>
      <w:pPr>
        <w:numPr>
          <w:ilvl w:val="0"/>
          <w:numId w:val="1603"/>
        </w:numPr>
      </w:pPr>
      <w:r>
        <w:t xml:space="preserve">Situação individual de cada medida</w:t>
      </w:r>
    </w:p>
    <w:p>
      <w:pPr>
        <w:pStyle w:val="FirstParagraph"/>
      </w:pPr>
      <w:r>
        <w:t xml:space="preserve">Através da aba</w:t>
      </w:r>
      <w:r>
        <w:t xml:space="preserve"> </w:t>
      </w:r>
      <w:r>
        <w:rPr>
          <w:bCs/>
          <w:b/>
        </w:rPr>
        <w:t xml:space="preserve">Cumprimentos de Medidas</w:t>
      </w:r>
      <w:r>
        <w:t xml:space="preserve">, a secretaria consegue manter um</w:t>
      </w:r>
      <w:r>
        <w:t xml:space="preserve"> </w:t>
      </w:r>
      <w:r>
        <w:rPr>
          <w:bCs/>
          <w:b/>
        </w:rPr>
        <w:t xml:space="preserve">controle completo e centralizado</w:t>
      </w:r>
      <w:r>
        <w:t xml:space="preserve"> </w:t>
      </w:r>
      <w:r>
        <w:t xml:space="preserve">das obrigações impostas, dispensando</w:t>
      </w:r>
      <w:r>
        <w:t xml:space="preserve"> </w:t>
      </w:r>
      <w:r>
        <w:t xml:space="preserve">o uso de planilhas ou controles externos.</w:t>
      </w:r>
    </w:p>
    <w:bookmarkEnd w:id="1104"/>
    <w:bookmarkEnd w:id="1105"/>
    <w:bookmarkStart w:id="1107" w:name="consideracoes-finais"/>
    <w:bookmarkStart w:id="1106" w:name="considerações-finais-1"/>
    <w:p>
      <w:pPr>
        <w:pStyle w:val="Heading4"/>
      </w:pPr>
      <w:r>
        <w:t xml:space="preserve">18.58.7.</w:t>
      </w:r>
      <w:r>
        <w:t xml:space="preserve"> </w:t>
      </w:r>
      <w:r>
        <w:t xml:space="preserve">Considerações Finais</w:t>
      </w:r>
      <w:hyperlink w:anchor="consideracoes-finais">
        <w:r>
          <w:rPr>
            <w:rStyle w:val="Hyperlink"/>
          </w:rPr>
          <w:t xml:space="preserve"></w:t>
        </w:r>
      </w:hyperlink>
    </w:p>
    <w:p>
      <w:pPr>
        <w:numPr>
          <w:ilvl w:val="0"/>
          <w:numId w:val="1604"/>
        </w:numPr>
      </w:pPr>
      <w:r>
        <w:t xml:space="preserve">Todos os registros de cumprimento, descumprimento e comprovação são</w:t>
      </w:r>
      <w:r>
        <w:t xml:space="preserve"> </w:t>
      </w:r>
      <w:r>
        <w:t xml:space="preserve">automaticamente lançados nas</w:t>
      </w:r>
      <w:r>
        <w:t xml:space="preserve"> </w:t>
      </w:r>
      <w:r>
        <w:rPr>
          <w:bCs/>
          <w:b/>
        </w:rPr>
        <w:t xml:space="preserve">movimentações do processo</w:t>
      </w:r>
      <w:r>
        <w:t xml:space="preserve">.</w:t>
      </w:r>
    </w:p>
    <w:p>
      <w:pPr>
        <w:numPr>
          <w:ilvl w:val="0"/>
          <w:numId w:val="1604"/>
        </w:numPr>
      </w:pPr>
      <w:r>
        <w:t xml:space="preserve">O módulo oferece uma</w:t>
      </w:r>
      <w:r>
        <w:t xml:space="preserve"> </w:t>
      </w:r>
      <w:r>
        <w:rPr>
          <w:bCs/>
          <w:b/>
        </w:rPr>
        <w:t xml:space="preserve">gestão clara, detalhada e atualizada</w:t>
      </w:r>
      <w:r>
        <w:t xml:space="preserve"> </w:t>
      </w:r>
      <w:r>
        <w:t xml:space="preserve">das medidas</w:t>
      </w:r>
      <w:r>
        <w:t xml:space="preserve"> </w:t>
      </w:r>
      <w:r>
        <w:t xml:space="preserve">alternativas aplicadas.</w:t>
      </w:r>
    </w:p>
    <w:p>
      <w:pPr>
        <w:numPr>
          <w:ilvl w:val="0"/>
          <w:numId w:val="1604"/>
        </w:numPr>
      </w:pPr>
      <w:r>
        <w:t xml:space="preserve">O correto uso da funcionalidade garante</w:t>
      </w:r>
      <w:r>
        <w:t xml:space="preserve"> </w:t>
      </w:r>
      <w:r>
        <w:rPr>
          <w:bCs/>
          <w:b/>
        </w:rPr>
        <w:t xml:space="preserve">transparência</w:t>
      </w:r>
      <w:r>
        <w:t xml:space="preserve">,</w:t>
      </w:r>
      <w:r>
        <w:t xml:space="preserve"> </w:t>
      </w:r>
      <w:r>
        <w:rPr>
          <w:bCs/>
          <w:b/>
        </w:rPr>
        <w:t xml:space="preserve">rastreabilidade</w:t>
      </w:r>
      <w:r>
        <w:t xml:space="preserve"> </w:t>
      </w:r>
      <w:r>
        <w:t xml:space="preserve">e</w:t>
      </w:r>
      <w:r>
        <w:t xml:space="preserve"> </w:t>
      </w:r>
      <w:r>
        <w:rPr>
          <w:bCs/>
          <w:b/>
        </w:rPr>
        <w:t xml:space="preserve">segurança jurídica</w:t>
      </w:r>
      <w:r>
        <w:t xml:space="preserve"> </w:t>
      </w:r>
      <w:r>
        <w:t xml:space="preserve">no acompanhamento das medidas.</w:t>
      </w:r>
    </w:p>
    <w:bookmarkEnd w:id="1106"/>
    <w:bookmarkEnd w:id="1107"/>
    <w:bookmarkEnd w:id="1108"/>
    <w:p>
      <w:pPr>
        <w:pStyle w:val="FirstParagraph"/>
      </w:pPr>
      <w:bookmarkStart w:id="1109" w:name="document-projud_59_juntadahabeascorpus"/>
      <w:bookmarkEnd w:id="1109"/>
    </w:p>
    <w:bookmarkStart w:id="1117" w:name="juntada-de-habeas-corpus"/>
    <w:p>
      <w:pPr>
        <w:pStyle w:val="Heading3"/>
      </w:pPr>
      <w:r>
        <w:t xml:space="preserve">18.59.</w:t>
      </w:r>
      <w:r>
        <w:t xml:space="preserve"> </w:t>
      </w:r>
      <w:r>
        <w:t xml:space="preserve">Juntada de Habeas Corpus</w:t>
      </w:r>
      <w:hyperlink w:anchor="juntada-de-habeas-corpus">
        <w:r>
          <w:rPr>
            <w:rStyle w:val="Hyperlink"/>
          </w:rPr>
          <w:t xml:space="preserve"></w:t>
        </w:r>
      </w:hyperlink>
    </w:p>
    <w:bookmarkStart w:id="1111" w:name="objetivo"/>
    <w:bookmarkStart w:id="1110" w:name="objetivo-2"/>
    <w:p>
      <w:pPr>
        <w:pStyle w:val="Heading4"/>
      </w:pPr>
      <w:r>
        <w:t xml:space="preserve">18.59.1.</w:t>
      </w:r>
      <w:r>
        <w:t xml:space="preserve"> </w:t>
      </w:r>
      <w:r>
        <w:t xml:space="preserve">Objetivo</w:t>
      </w:r>
      <w:hyperlink w:anchor="objetivo">
        <w:r>
          <w:rPr>
            <w:rStyle w:val="Hyperlink"/>
          </w:rPr>
          <w:t xml:space="preserve"></w:t>
        </w:r>
      </w:hyperlink>
    </w:p>
    <w:p>
      <w:pPr>
        <w:pStyle w:val="FirstParagraph"/>
      </w:pPr>
      <w:r>
        <w:t xml:space="preserve">Demonstrar o procedimento para</w:t>
      </w:r>
      <w:r>
        <w:t xml:space="preserve"> </w:t>
      </w:r>
      <w:r>
        <w:rPr>
          <w:bCs/>
          <w:b/>
        </w:rPr>
        <w:t xml:space="preserve">cadastrar e realizar a juntada</w:t>
      </w:r>
      <w:r>
        <w:t xml:space="preserve"> </w:t>
      </w:r>
      <w:r>
        <w:t xml:space="preserve">de</w:t>
      </w:r>
      <w:r>
        <w:t xml:space="preserve"> </w:t>
      </w:r>
      <w:r>
        <w:rPr>
          <w:bCs/>
          <w:b/>
        </w:rPr>
        <w:t xml:space="preserve">Habeas Corpus (HC) físico</w:t>
      </w:r>
      <w:r>
        <w:t xml:space="preserve">, recebido por</w:t>
      </w:r>
      <w:r>
        <w:t xml:space="preserve"> </w:t>
      </w:r>
      <w:r>
        <w:rPr>
          <w:bCs/>
          <w:b/>
        </w:rPr>
        <w:t xml:space="preserve">malote digital</w:t>
      </w:r>
      <w:r>
        <w:t xml:space="preserve"> </w:t>
      </w:r>
      <w:r>
        <w:t xml:space="preserve">ou por</w:t>
      </w:r>
      <w:r>
        <w:t xml:space="preserve"> </w:t>
      </w:r>
      <w:r>
        <w:rPr>
          <w:bCs/>
          <w:b/>
        </w:rPr>
        <w:t xml:space="preserve">outro meio externo</w:t>
      </w:r>
      <w:r>
        <w:t xml:space="preserve">, especialmente quando proveniente de</w:t>
      </w:r>
      <w:r>
        <w:t xml:space="preserve"> </w:t>
      </w:r>
      <w:r>
        <w:rPr>
          <w:bCs/>
          <w:b/>
        </w:rPr>
        <w:t xml:space="preserve">Tribunais Superiores</w:t>
      </w:r>
      <w:r>
        <w:t xml:space="preserve">, como o</w:t>
      </w:r>
      <w:r>
        <w:t xml:space="preserve"> </w:t>
      </w:r>
      <w:r>
        <w:rPr>
          <w:bCs/>
          <w:b/>
        </w:rPr>
        <w:t xml:space="preserve">STJ</w:t>
      </w:r>
      <w:r>
        <w:t xml:space="preserve"> </w:t>
      </w:r>
      <w:r>
        <w:t xml:space="preserve">ou o</w:t>
      </w:r>
      <w:r>
        <w:t xml:space="preserve"> </w:t>
      </w:r>
      <w:r>
        <w:rPr>
          <w:bCs/>
          <w:b/>
        </w:rPr>
        <w:t xml:space="preserve">STF</w:t>
      </w:r>
      <w:r>
        <w:t xml:space="preserve">.</w:t>
      </w:r>
    </w:p>
    <w:bookmarkEnd w:id="1110"/>
    <w:bookmarkEnd w:id="1111"/>
    <w:bookmarkStart w:id="1113" w:name="atencao"/>
    <w:bookmarkStart w:id="1112" w:name="atenção"/>
    <w:p>
      <w:pPr>
        <w:pStyle w:val="Heading4"/>
      </w:pPr>
      <w:r>
        <w:t xml:space="preserve">18.59.2.</w:t>
      </w:r>
      <w:r>
        <w:t xml:space="preserve"> </w:t>
      </w:r>
      <w:r>
        <w:t xml:space="preserve">Atenção</w:t>
      </w:r>
      <w:hyperlink w:anchor="atencao">
        <w:r>
          <w:rPr>
            <w:rStyle w:val="Hyperlink"/>
          </w:rPr>
          <w:t xml:space="preserve"></w:t>
        </w:r>
      </w:hyperlink>
    </w:p>
    <w:p>
      <w:pPr>
        <w:pStyle w:val="FirstParagraph"/>
      </w:pPr>
      <w:r>
        <w:t xml:space="preserve">A aba de</w:t>
      </w:r>
      <w:r>
        <w:t xml:space="preserve"> </w:t>
      </w:r>
      <w:r>
        <w:rPr>
          <w:bCs/>
          <w:b/>
        </w:rPr>
        <w:t xml:space="preserve">Habeas Corpus</w:t>
      </w:r>
      <w:r>
        <w:t xml:space="preserve"> </w:t>
      </w:r>
      <w:r>
        <w:t xml:space="preserve">deve ser utilizada</w:t>
      </w:r>
      <w:r>
        <w:t xml:space="preserve"> </w:t>
      </w:r>
      <w:r>
        <w:rPr>
          <w:bCs/>
          <w:b/>
        </w:rPr>
        <w:t xml:space="preserve">exclusivamente</w:t>
      </w:r>
      <w:r>
        <w:t xml:space="preserve"> </w:t>
      </w:r>
      <w:r>
        <w:t xml:space="preserve">para:</w:t>
      </w:r>
    </w:p>
    <w:p>
      <w:pPr>
        <w:numPr>
          <w:ilvl w:val="0"/>
          <w:numId w:val="1605"/>
        </w:numPr>
      </w:pPr>
      <w:r>
        <w:t xml:space="preserve">Habeas Corpus</w:t>
      </w:r>
      <w:r>
        <w:t xml:space="preserve"> </w:t>
      </w:r>
      <w:r>
        <w:rPr>
          <w:bCs/>
          <w:b/>
        </w:rPr>
        <w:t xml:space="preserve">físico</w:t>
      </w:r>
      <w:r>
        <w:t xml:space="preserve">;</w:t>
      </w:r>
    </w:p>
    <w:p>
      <w:pPr>
        <w:numPr>
          <w:ilvl w:val="0"/>
          <w:numId w:val="1605"/>
        </w:numPr>
      </w:pPr>
      <w:r>
        <w:t xml:space="preserve">Impetrado no</w:t>
      </w:r>
      <w:r>
        <w:t xml:space="preserve"> </w:t>
      </w:r>
      <w:r>
        <w:rPr>
          <w:bCs/>
          <w:b/>
        </w:rPr>
        <w:t xml:space="preserve">Tribunal de Justiça</w:t>
      </w:r>
      <w:r>
        <w:t xml:space="preserve"> </w:t>
      </w:r>
      <w:r>
        <w:t xml:space="preserve">ou em</w:t>
      </w:r>
      <w:r>
        <w:t xml:space="preserve"> </w:t>
      </w:r>
      <w:r>
        <w:rPr>
          <w:bCs/>
          <w:b/>
        </w:rPr>
        <w:t xml:space="preserve">Tribunais Superiores</w:t>
      </w:r>
      <w:r>
        <w:t xml:space="preserve"> </w:t>
      </w:r>
      <w:r>
        <w:t xml:space="preserve">(STJ, STF).</w:t>
      </w:r>
    </w:p>
    <w:p>
      <w:pPr>
        <w:pStyle w:val="FirstParagraph"/>
      </w:pPr>
      <w:r>
        <w:rPr>
          <w:bCs/>
          <w:b/>
        </w:rPr>
        <w:t xml:space="preserve">Não deve ser utilizada</w:t>
      </w:r>
      <w:r>
        <w:t xml:space="preserve"> </w:t>
      </w:r>
      <w:r>
        <w:t xml:space="preserve">para:</w:t>
      </w:r>
    </w:p>
    <w:p>
      <w:pPr>
        <w:numPr>
          <w:ilvl w:val="0"/>
          <w:numId w:val="1606"/>
        </w:numPr>
      </w:pPr>
      <w:r>
        <w:t xml:space="preserve">Habeas Corpus impetrado diretamente na vara;</w:t>
      </w:r>
    </w:p>
    <w:p>
      <w:pPr>
        <w:numPr>
          <w:ilvl w:val="0"/>
          <w:numId w:val="1606"/>
        </w:numPr>
      </w:pPr>
      <w:r>
        <w:t xml:space="preserve">Habeas Corpus</w:t>
      </w:r>
      <w:r>
        <w:t xml:space="preserve"> </w:t>
      </w:r>
      <w:r>
        <w:rPr>
          <w:bCs/>
          <w:b/>
        </w:rPr>
        <w:t xml:space="preserve">eletrônico</w:t>
      </w:r>
      <w:r>
        <w:t xml:space="preserve">, autuado no</w:t>
      </w:r>
      <w:r>
        <w:t xml:space="preserve"> </w:t>
      </w:r>
      <w:r>
        <w:rPr>
          <w:bCs/>
          <w:b/>
        </w:rPr>
        <w:t xml:space="preserve">Projudi de 2º Grau</w:t>
      </w:r>
      <w:r>
        <w:t xml:space="preserve">.</w:t>
      </w:r>
    </w:p>
    <w:p>
      <w:pPr>
        <w:pStyle w:val="FirstParagraph"/>
      </w:pPr>
      <w:r>
        <w:t xml:space="preserve">O uso incorreto da funcionalidade pode gerar inconsistência no</w:t>
      </w:r>
      <w:r>
        <w:t xml:space="preserve"> </w:t>
      </w:r>
      <w:r>
        <w:t xml:space="preserve">cadastro processual.</w:t>
      </w:r>
    </w:p>
    <w:bookmarkEnd w:id="1112"/>
    <w:bookmarkEnd w:id="1113"/>
    <w:bookmarkStart w:id="1114" w:name="passo-a-passo"/>
    <w:p>
      <w:pPr>
        <w:pStyle w:val="Heading4"/>
      </w:pPr>
      <w:r>
        <w:t xml:space="preserve">18.59.3.</w:t>
      </w:r>
      <w:r>
        <w:t xml:space="preserve"> </w:t>
      </w:r>
      <w:r>
        <w:t xml:space="preserve">Passo a Passo</w:t>
      </w:r>
      <w:hyperlink w:anchor="passo-a-passo">
        <w:r>
          <w:rPr>
            <w:rStyle w:val="Hyperlink"/>
          </w:rPr>
          <w:t xml:space="preserve"></w:t>
        </w:r>
      </w:hyperlink>
    </w:p>
    <w:p>
      <w:pPr>
        <w:numPr>
          <w:ilvl w:val="0"/>
          <w:numId w:val="1607"/>
        </w:numPr>
      </w:pPr>
      <w:r>
        <w:rPr>
          <w:bCs/>
          <w:b/>
        </w:rPr>
        <w:t xml:space="preserve">Acesso à Funcionalidade</w:t>
      </w:r>
    </w:p>
    <w:p>
      <w:pPr>
        <w:numPr>
          <w:ilvl w:val="1"/>
          <w:numId w:val="1608"/>
        </w:numPr>
      </w:pPr>
      <w:r>
        <w:t xml:space="preserve">Acesse a aba superior</w:t>
      </w:r>
      <w:r>
        <w:t xml:space="preserve"> </w:t>
      </w:r>
      <w:r>
        <w:rPr>
          <w:bCs/>
          <w:b/>
        </w:rPr>
        <w:t xml:space="preserve">HC/STJ</w:t>
      </w:r>
      <w:r>
        <w:t xml:space="preserve">.</w:t>
      </w:r>
    </w:p>
    <w:p>
      <w:pPr>
        <w:numPr>
          <w:ilvl w:val="1"/>
          <w:numId w:val="1608"/>
        </w:numPr>
      </w:pPr>
      <w:r>
        <w:t xml:space="preserve">Clique em</w:t>
      </w:r>
      <w:r>
        <w:t xml:space="preserve"> </w:t>
      </w:r>
      <w:r>
        <w:rPr>
          <w:bCs/>
          <w:b/>
        </w:rPr>
        <w:t xml:space="preserve">Adicionar</w:t>
      </w:r>
      <w:r>
        <w:t xml:space="preserve">.</w:t>
      </w:r>
    </w:p>
    <w:p>
      <w:pPr>
        <w:numPr>
          <w:ilvl w:val="0"/>
          <w:numId w:val="1607"/>
        </w:numPr>
      </w:pPr>
      <w:r>
        <w:rPr>
          <w:bCs/>
          <w:b/>
        </w:rPr>
        <w:t xml:space="preserve">Preenchimento do Cadastro</w:t>
      </w:r>
    </w:p>
    <w:p>
      <w:pPr>
        <w:numPr>
          <w:ilvl w:val="0"/>
          <w:numId w:val="1000"/>
        </w:numPr>
      </w:pPr>
      <w:r>
        <w:t xml:space="preserve">Preencha os seguintes campos:</w:t>
      </w:r>
    </w:p>
    <w:p>
      <w:pPr>
        <w:numPr>
          <w:ilvl w:val="1"/>
          <w:numId w:val="1609"/>
        </w:numPr>
      </w:pPr>
      <w:r>
        <w:rPr>
          <w:bCs/>
          <w:b/>
        </w:rPr>
        <w:t xml:space="preserve">Número dos autos</w:t>
      </w:r>
      <w:r>
        <w:t xml:space="preserve"> </w:t>
      </w:r>
      <w:r>
        <w:t xml:space="preserve">do Habeas Corpus.</w:t>
      </w:r>
    </w:p>
    <w:p>
      <w:pPr>
        <w:numPr>
          <w:ilvl w:val="1"/>
          <w:numId w:val="1609"/>
        </w:numPr>
      </w:pPr>
      <w:r>
        <w:rPr>
          <w:bCs/>
          <w:b/>
        </w:rPr>
        <w:t xml:space="preserve">Órgão julgador</w:t>
      </w:r>
      <w:r>
        <w:t xml:space="preserve">:</w:t>
      </w:r>
      <w:r>
        <w:t xml:space="preserve"> </w:t>
      </w:r>
      <w:r>
        <w:t xml:space="preserve">- Superior Tribunal de Justiça (STJ)</w:t>
      </w:r>
      <w:r>
        <w:t xml:space="preserve"> </w:t>
      </w:r>
      <w:r>
        <w:t xml:space="preserve">- Supremo Tribunal Federal (STF)</w:t>
      </w:r>
      <w:r>
        <w:t xml:space="preserve"> </w:t>
      </w:r>
      <w:r>
        <w:t xml:space="preserve">- Outro tribunal competente</w:t>
      </w:r>
    </w:p>
    <w:p>
      <w:pPr>
        <w:numPr>
          <w:ilvl w:val="1"/>
          <w:numId w:val="1609"/>
        </w:numPr>
      </w:pPr>
      <w:r>
        <w:rPr>
          <w:bCs/>
          <w:b/>
        </w:rPr>
        <w:t xml:space="preserve">Parte do processo</w:t>
      </w:r>
      <w:r>
        <w:t xml:space="preserve"> </w:t>
      </w:r>
      <w:r>
        <w:t xml:space="preserve">a que o HC se refere.</w:t>
      </w:r>
    </w:p>
    <w:p>
      <w:pPr>
        <w:numPr>
          <w:ilvl w:val="1"/>
          <w:numId w:val="1609"/>
        </w:numPr>
      </w:pPr>
      <w:r>
        <w:rPr>
          <w:bCs/>
          <w:b/>
        </w:rPr>
        <w:t xml:space="preserve">Resultado do julgamento</w:t>
      </w:r>
      <w:r>
        <w:t xml:space="preserve">:</w:t>
      </w:r>
      <w:r>
        <w:t xml:space="preserve"> </w:t>
      </w:r>
      <w:r>
        <w:t xml:space="preserve">- Liberdade concedida</w:t>
      </w:r>
      <w:r>
        <w:t xml:space="preserve"> </w:t>
      </w:r>
      <w:r>
        <w:t xml:space="preserve">- Salvo-conduto concedido</w:t>
      </w:r>
      <w:r>
        <w:t xml:space="preserve"> </w:t>
      </w:r>
      <w:r>
        <w:t xml:space="preserve">- Habeas Corpus denegado</w:t>
      </w:r>
    </w:p>
    <w:p>
      <w:pPr>
        <w:numPr>
          <w:ilvl w:val="1"/>
          <w:numId w:val="1609"/>
        </w:numPr>
      </w:pPr>
      <w:r>
        <w:rPr>
          <w:bCs/>
          <w:b/>
        </w:rPr>
        <w:t xml:space="preserve">Observações</w:t>
      </w:r>
      <w:r>
        <w:t xml:space="preserve"> </w:t>
      </w:r>
      <w:r>
        <w:t xml:space="preserve">(opcional), para registro de informações relevantes.</w:t>
      </w:r>
    </w:p>
    <w:p>
      <w:pPr>
        <w:numPr>
          <w:ilvl w:val="0"/>
          <w:numId w:val="1607"/>
        </w:numPr>
      </w:pPr>
      <w:r>
        <w:rPr>
          <w:bCs/>
          <w:b/>
        </w:rPr>
        <w:t xml:space="preserve">Juntada da Peça</w:t>
      </w:r>
    </w:p>
    <w:p>
      <w:pPr>
        <w:numPr>
          <w:ilvl w:val="1"/>
          <w:numId w:val="1610"/>
        </w:numPr>
      </w:pPr>
      <w:r>
        <w:t xml:space="preserve">Clique em</w:t>
      </w:r>
      <w:r>
        <w:t xml:space="preserve"> </w:t>
      </w:r>
      <w:r>
        <w:rPr>
          <w:bCs/>
          <w:b/>
        </w:rPr>
        <w:t xml:space="preserve">Adicionar Peça</w:t>
      </w:r>
      <w:r>
        <w:t xml:space="preserve">.</w:t>
      </w:r>
    </w:p>
    <w:p>
      <w:pPr>
        <w:numPr>
          <w:ilvl w:val="1"/>
          <w:numId w:val="1610"/>
        </w:numPr>
      </w:pPr>
      <w:r>
        <w:t xml:space="preserve">Escolha uma das opções:</w:t>
      </w:r>
      <w:r>
        <w:t xml:space="preserve"> </w:t>
      </w:r>
      <w:r>
        <w:t xml:space="preserve">-</w:t>
      </w:r>
      <w:r>
        <w:t xml:space="preserve"> </w:t>
      </w:r>
      <w:r>
        <w:rPr>
          <w:bCs/>
          <w:b/>
        </w:rPr>
        <w:t xml:space="preserve">Selecionar</w:t>
      </w:r>
      <w:r>
        <w:t xml:space="preserve"> </w:t>
      </w:r>
      <w:r>
        <w:t xml:space="preserve">documento já juntado aos autos;</w:t>
      </w:r>
      <w:r>
        <w:t xml:space="preserve"> </w:t>
      </w:r>
      <w:r>
        <w:t xml:space="preserve">-</w:t>
      </w:r>
      <w:r>
        <w:t xml:space="preserve"> </w:t>
      </w:r>
      <w:r>
        <w:rPr>
          <w:bCs/>
          <w:b/>
        </w:rPr>
        <w:t xml:space="preserve">Juntar novo documento</w:t>
      </w:r>
      <w:r>
        <w:t xml:space="preserve"> </w:t>
      </w:r>
      <w:r>
        <w:t xml:space="preserve">do computador:</w:t>
      </w:r>
    </w:p>
    <w:p>
      <w:pPr>
        <w:numPr>
          <w:ilvl w:val="2"/>
          <w:numId w:val="1611"/>
        </w:numPr>
        <w:pStyle w:val="BlockText"/>
      </w:pPr>
      <w:r>
        <w:t xml:space="preserve">Clique em</w:t>
      </w:r>
      <w:r>
        <w:t xml:space="preserve"> </w:t>
      </w:r>
      <w:r>
        <w:rPr>
          <w:bCs/>
          <w:b/>
        </w:rPr>
        <w:t xml:space="preserve">Juntar Documento</w:t>
      </w:r>
      <w:r>
        <w:t xml:space="preserve">;</w:t>
      </w:r>
    </w:p>
    <w:p>
      <w:pPr>
        <w:numPr>
          <w:ilvl w:val="2"/>
          <w:numId w:val="1611"/>
        </w:numPr>
        <w:pStyle w:val="BlockText"/>
      </w:pPr>
      <w:r>
        <w:t xml:space="preserve">Selecione o arquivo (preferencialmente em PDF);</w:t>
      </w:r>
    </w:p>
    <w:p>
      <w:pPr>
        <w:numPr>
          <w:ilvl w:val="2"/>
          <w:numId w:val="1611"/>
        </w:numPr>
        <w:pStyle w:val="BlockText"/>
      </w:pPr>
      <w:r>
        <w:t xml:space="preserve">Informe o nome do documento</w:t>
      </w:r>
      <w:r>
        <w:t xml:space="preserve"> </w:t>
      </w:r>
      <w:r>
        <w:t xml:space="preserve">(exemplo:</w:t>
      </w:r>
      <w:r>
        <w:t xml:space="preserve"> </w:t>
      </w:r>
      <w:r>
        <w:rPr>
          <w:rStyle w:val="VerbatimChar"/>
        </w:rPr>
        <w:t xml:space="preserve">Habeas_Corpus_STF.pdf</w:t>
      </w:r>
      <w:r>
        <w:t xml:space="preserve">);</w:t>
      </w:r>
    </w:p>
    <w:p>
      <w:pPr>
        <w:numPr>
          <w:ilvl w:val="2"/>
          <w:numId w:val="1611"/>
        </w:numPr>
        <w:pStyle w:val="BlockText"/>
      </w:pPr>
      <w:r>
        <w:t xml:space="preserve">Insira sua</w:t>
      </w:r>
      <w:r>
        <w:t xml:space="preserve"> </w:t>
      </w:r>
      <w:r>
        <w:rPr>
          <w:bCs/>
          <w:b/>
        </w:rPr>
        <w:t xml:space="preserve">senha do sistema</w:t>
      </w:r>
      <w:r>
        <w:t xml:space="preserve"> </w:t>
      </w:r>
      <w:r>
        <w:t xml:space="preserve">e</w:t>
      </w:r>
      <w:r>
        <w:t xml:space="preserve"> </w:t>
      </w:r>
      <w:r>
        <w:rPr>
          <w:bCs/>
          <w:b/>
        </w:rPr>
        <w:t xml:space="preserve">assine digitalmente</w:t>
      </w:r>
      <w:r>
        <w:t xml:space="preserve">.</w:t>
      </w:r>
    </w:p>
    <w:p>
      <w:pPr>
        <w:numPr>
          <w:ilvl w:val="1"/>
          <w:numId w:val="1610"/>
        </w:numPr>
      </w:pPr>
      <w:r>
        <w:t xml:space="preserve">Clique em</w:t>
      </w:r>
      <w:r>
        <w:t xml:space="preserve"> </w:t>
      </w:r>
      <w:r>
        <w:rPr>
          <w:bCs/>
          <w:b/>
        </w:rPr>
        <w:t xml:space="preserve">Salvar</w:t>
      </w:r>
      <w:r>
        <w:t xml:space="preserve">.</w:t>
      </w:r>
    </w:p>
    <w:p>
      <w:pPr>
        <w:numPr>
          <w:ilvl w:val="0"/>
          <w:numId w:val="1607"/>
        </w:numPr>
      </w:pPr>
      <w:r>
        <w:rPr>
          <w:bCs/>
          <w:b/>
        </w:rPr>
        <w:t xml:space="preserve">Verificação da Juntada</w:t>
      </w:r>
    </w:p>
    <w:p>
      <w:pPr>
        <w:numPr>
          <w:ilvl w:val="0"/>
          <w:numId w:val="1000"/>
        </w:numPr>
      </w:pPr>
      <w:r>
        <w:t xml:space="preserve">Após a conclusão:</w:t>
      </w:r>
    </w:p>
    <w:p>
      <w:pPr>
        <w:numPr>
          <w:ilvl w:val="1"/>
          <w:numId w:val="1612"/>
        </w:numPr>
      </w:pPr>
      <w:r>
        <w:t xml:space="preserve">Acesse a aba</w:t>
      </w:r>
      <w:r>
        <w:t xml:space="preserve"> </w:t>
      </w:r>
      <w:r>
        <w:rPr>
          <w:bCs/>
          <w:b/>
        </w:rPr>
        <w:t xml:space="preserve">Movimentações</w:t>
      </w:r>
      <w:r>
        <w:t xml:space="preserve"> </w:t>
      </w:r>
      <w:r>
        <w:t xml:space="preserve">e verifique:</w:t>
      </w:r>
      <w:r>
        <w:t xml:space="preserve"> </w:t>
      </w:r>
      <w:r>
        <w:t xml:space="preserve">- A movimentação de</w:t>
      </w:r>
      <w:r>
        <w:t xml:space="preserve"> </w:t>
      </w:r>
      <w:r>
        <w:rPr>
          <w:bCs/>
          <w:b/>
        </w:rPr>
        <w:t xml:space="preserve">juntada do Habeas Corpus</w:t>
      </w:r>
      <w:r>
        <w:t xml:space="preserve">.</w:t>
      </w:r>
    </w:p>
    <w:p>
      <w:pPr>
        <w:numPr>
          <w:ilvl w:val="1"/>
          <w:numId w:val="1612"/>
        </w:numPr>
      </w:pPr>
      <w:r>
        <w:t xml:space="preserve">Acesse a aba</w:t>
      </w:r>
      <w:r>
        <w:t xml:space="preserve"> </w:t>
      </w:r>
      <w:r>
        <w:rPr>
          <w:bCs/>
          <w:b/>
        </w:rPr>
        <w:t xml:space="preserve">Navegar</w:t>
      </w:r>
      <w:r>
        <w:t xml:space="preserve">:</w:t>
      </w:r>
      <w:r>
        <w:t xml:space="preserve"> </w:t>
      </w:r>
      <w:r>
        <w:t xml:space="preserve">- Confirme a visualização do documento;</w:t>
      </w:r>
      <w:r>
        <w:t xml:space="preserve"> </w:t>
      </w:r>
      <w:r>
        <w:t xml:space="preserve">- Verifique o vínculo correto ao processo principal.</w:t>
      </w:r>
    </w:p>
    <w:bookmarkEnd w:id="1114"/>
    <w:bookmarkStart w:id="1116" w:name="resultado"/>
    <w:bookmarkStart w:id="1115" w:name="resultado-10"/>
    <w:p>
      <w:pPr>
        <w:pStyle w:val="Heading4"/>
      </w:pPr>
      <w:r>
        <w:t xml:space="preserve">18.59.4.</w:t>
      </w:r>
      <w:r>
        <w:t xml:space="preserve"> </w:t>
      </w:r>
      <w:r>
        <w:t xml:space="preserve">Resultado</w:t>
      </w:r>
      <w:hyperlink w:anchor="resultado">
        <w:r>
          <w:rPr>
            <w:rStyle w:val="Hyperlink"/>
          </w:rPr>
          <w:t xml:space="preserve"></w:t>
        </w:r>
      </w:hyperlink>
    </w:p>
    <w:p>
      <w:pPr>
        <w:pStyle w:val="FirstParagraph"/>
      </w:pPr>
      <w:r>
        <w:t xml:space="preserve">A juntada do</w:t>
      </w:r>
      <w:r>
        <w:t xml:space="preserve"> </w:t>
      </w:r>
      <w:r>
        <w:rPr>
          <w:bCs/>
          <w:b/>
        </w:rPr>
        <w:t xml:space="preserve">Habeas Corpus</w:t>
      </w:r>
      <w:r>
        <w:t xml:space="preserve"> </w:t>
      </w:r>
      <w:r>
        <w:t xml:space="preserve">é registrada com sucesso, gerando</w:t>
      </w:r>
      <w:r>
        <w:t xml:space="preserve"> </w:t>
      </w:r>
      <w:r>
        <w:t xml:space="preserve">movimentação própria e ficando vinculada ao processo principal, com</w:t>
      </w:r>
      <w:r>
        <w:t xml:space="preserve"> </w:t>
      </w:r>
      <w:r>
        <w:t xml:space="preserve">plena visibilidade nas abas</w:t>
      </w:r>
      <w:r>
        <w:t xml:space="preserve"> </w:t>
      </w:r>
      <w:r>
        <w:rPr>
          <w:bCs/>
          <w:b/>
        </w:rPr>
        <w:t xml:space="preserve">Movimentações</w:t>
      </w:r>
      <w:r>
        <w:t xml:space="preserve"> </w:t>
      </w:r>
      <w:r>
        <w:t xml:space="preserve">e</w:t>
      </w:r>
      <w:r>
        <w:t xml:space="preserve"> </w:t>
      </w:r>
      <w:r>
        <w:rPr>
          <w:bCs/>
          <w:b/>
        </w:rPr>
        <w:t xml:space="preserve">Navegar</w:t>
      </w:r>
      <w:r>
        <w:t xml:space="preserve">, garantindo</w:t>
      </w:r>
      <w:r>
        <w:t xml:space="preserve"> </w:t>
      </w:r>
      <w:r>
        <w:rPr>
          <w:bCs/>
          <w:b/>
        </w:rPr>
        <w:t xml:space="preserve">rastreabilidade</w:t>
      </w:r>
      <w:r>
        <w:t xml:space="preserve">,</w:t>
      </w:r>
      <w:r>
        <w:t xml:space="preserve"> </w:t>
      </w:r>
      <w:r>
        <w:rPr>
          <w:bCs/>
          <w:b/>
        </w:rPr>
        <w:t xml:space="preserve">transparência</w:t>
      </w:r>
      <w:r>
        <w:t xml:space="preserve"> </w:t>
      </w:r>
      <w:r>
        <w:t xml:space="preserve">e</w:t>
      </w:r>
      <w:r>
        <w:t xml:space="preserve"> </w:t>
      </w:r>
      <w:r>
        <w:rPr>
          <w:bCs/>
          <w:b/>
        </w:rPr>
        <w:t xml:space="preserve">segurança jurídica</w:t>
      </w:r>
      <w:r>
        <w:t xml:space="preserve">.</w:t>
      </w:r>
    </w:p>
    <w:bookmarkEnd w:id="1115"/>
    <w:bookmarkEnd w:id="1116"/>
    <w:bookmarkEnd w:id="1117"/>
    <w:p>
      <w:pPr>
        <w:pStyle w:val="BodyText"/>
      </w:pPr>
      <w:bookmarkStart w:id="1118" w:name="X8ac6e5d9e89bc9d739e0d335fe4742108c6316f"/>
      <w:bookmarkEnd w:id="1118"/>
    </w:p>
    <w:bookmarkStart w:id="1129" w:name="contagem-dos-prazos-processuais"/>
    <w:p>
      <w:pPr>
        <w:pStyle w:val="Heading3"/>
      </w:pPr>
      <w:r>
        <w:t xml:space="preserve">18.60.</w:t>
      </w:r>
      <w:r>
        <w:t xml:space="preserve"> </w:t>
      </w:r>
      <w:r>
        <w:t xml:space="preserve">Contagem dos Prazos Processuais</w:t>
      </w:r>
      <w:hyperlink w:anchor="contagem-dos-prazos-processuais">
        <w:r>
          <w:rPr>
            <w:rStyle w:val="Hyperlink"/>
          </w:rPr>
          <w:t xml:space="preserve"></w:t>
        </w:r>
      </w:hyperlink>
    </w:p>
    <w:bookmarkStart w:id="1120" w:name="objetivo"/>
    <w:bookmarkStart w:id="1119" w:name="objetivo-3"/>
    <w:p>
      <w:pPr>
        <w:pStyle w:val="Heading4"/>
      </w:pPr>
      <w:r>
        <w:t xml:space="preserve">18.60.1.</w:t>
      </w:r>
      <w:r>
        <w:t xml:space="preserve"> </w:t>
      </w:r>
      <w:r>
        <w:t xml:space="preserve">Objetivo</w:t>
      </w:r>
      <w:hyperlink w:anchor="objetivo">
        <w:r>
          <w:rPr>
            <w:rStyle w:val="Hyperlink"/>
          </w:rPr>
          <w:t xml:space="preserve"></w:t>
        </w:r>
      </w:hyperlink>
    </w:p>
    <w:p>
      <w:pPr>
        <w:pStyle w:val="FirstParagraph"/>
      </w:pPr>
      <w:r>
        <w:t xml:space="preserve">Demonstrar como utilizar a aba</w:t>
      </w:r>
      <w:r>
        <w:t xml:space="preserve"> </w:t>
      </w:r>
      <w:r>
        <w:rPr>
          <w:bCs/>
          <w:b/>
        </w:rPr>
        <w:t xml:space="preserve">Prazos</w:t>
      </w:r>
      <w:r>
        <w:t xml:space="preserve"> </w:t>
      </w:r>
      <w:r>
        <w:t xml:space="preserve">no sistema Projudi para</w:t>
      </w:r>
      <w:r>
        <w:t xml:space="preserve"> </w:t>
      </w:r>
      <w:r>
        <w:t xml:space="preserve">acompanhar e gerenciar a</w:t>
      </w:r>
      <w:r>
        <w:t xml:space="preserve"> </w:t>
      </w:r>
      <w:r>
        <w:rPr>
          <w:bCs/>
          <w:b/>
        </w:rPr>
        <w:t xml:space="preserve">contagem de prazos processuais</w:t>
      </w:r>
      <w:r>
        <w:t xml:space="preserve"> </w:t>
      </w:r>
      <w:r>
        <w:t xml:space="preserve">de forma</w:t>
      </w:r>
      <w:r>
        <w:t xml:space="preserve"> </w:t>
      </w:r>
      <w:r>
        <w:t xml:space="preserve">organizada, centralizada e segura.</w:t>
      </w:r>
    </w:p>
    <w:bookmarkEnd w:id="1119"/>
    <w:bookmarkEnd w:id="1120"/>
    <w:bookmarkStart w:id="1122" w:name="localizacao"/>
    <w:bookmarkStart w:id="1121" w:name="localização"/>
    <w:p>
      <w:pPr>
        <w:pStyle w:val="Heading4"/>
      </w:pPr>
      <w:r>
        <w:t xml:space="preserve">18.60.2.</w:t>
      </w:r>
      <w:r>
        <w:t xml:space="preserve"> </w:t>
      </w:r>
      <w:r>
        <w:t xml:space="preserve">Localização</w:t>
      </w:r>
      <w:hyperlink w:anchor="localizacao">
        <w:r>
          <w:rPr>
            <w:rStyle w:val="Hyperlink"/>
          </w:rPr>
          <w:t xml:space="preserve"></w:t>
        </w:r>
      </w:hyperlink>
    </w:p>
    <w:p>
      <w:pPr>
        <w:pStyle w:val="FirstParagraph"/>
      </w:pPr>
      <w:r>
        <w:t xml:space="preserve">A aba</w:t>
      </w:r>
      <w:r>
        <w:t xml:space="preserve"> </w:t>
      </w:r>
      <w:r>
        <w:rPr>
          <w:bCs/>
          <w:b/>
        </w:rPr>
        <w:t xml:space="preserve">Prazos</w:t>
      </w:r>
      <w:r>
        <w:t xml:space="preserve"> </w:t>
      </w:r>
      <w:r>
        <w:t xml:space="preserve">está localizada na parte final do</w:t>
      </w:r>
      <w:r>
        <w:t xml:space="preserve"> </w:t>
      </w:r>
      <w:r>
        <w:rPr>
          <w:bCs/>
          <w:b/>
        </w:rPr>
        <w:t xml:space="preserve">menu superior</w:t>
      </w:r>
      <w:r>
        <w:t xml:space="preserve"> </w:t>
      </w:r>
      <w:r>
        <w:t xml:space="preserve">do sistema Projudi, ao lado de abas como</w:t>
      </w:r>
      <w:r>
        <w:t xml:space="preserve"> </w:t>
      </w:r>
      <w:r>
        <w:rPr>
          <w:bCs/>
          <w:b/>
        </w:rPr>
        <w:t xml:space="preserve">Processos</w:t>
      </w:r>
      <w:r>
        <w:t xml:space="preserve">,</w:t>
      </w:r>
      <w:r>
        <w:t xml:space="preserve"> </w:t>
      </w:r>
      <w:r>
        <w:rPr>
          <w:bCs/>
          <w:b/>
        </w:rPr>
        <w:t xml:space="preserve">Movimentações</w:t>
      </w:r>
      <w:r>
        <w:t xml:space="preserve"> </w:t>
      </w:r>
      <w:r>
        <w:t xml:space="preserve">e</w:t>
      </w:r>
      <w:r>
        <w:t xml:space="preserve"> </w:t>
      </w:r>
      <w:r>
        <w:rPr>
          <w:bCs/>
          <w:b/>
        </w:rPr>
        <w:t xml:space="preserve">Audiências</w:t>
      </w:r>
      <w:r>
        <w:t xml:space="preserve">.</w:t>
      </w:r>
    </w:p>
    <w:bookmarkEnd w:id="1121"/>
    <w:bookmarkEnd w:id="1122"/>
    <w:bookmarkStart w:id="1123" w:name="funcionalidade-da-aba"/>
    <w:p>
      <w:pPr>
        <w:pStyle w:val="Heading4"/>
      </w:pPr>
      <w:r>
        <w:t xml:space="preserve">18.60.3.</w:t>
      </w:r>
      <w:r>
        <w:t xml:space="preserve"> </w:t>
      </w:r>
      <w:r>
        <w:t xml:space="preserve">Funcionalidade da Aba</w:t>
      </w:r>
      <w:hyperlink w:anchor="funcionalidade-da-aba">
        <w:r>
          <w:rPr>
            <w:rStyle w:val="Hyperlink"/>
          </w:rPr>
          <w:t xml:space="preserve"></w:t>
        </w:r>
      </w:hyperlink>
    </w:p>
    <w:p>
      <w:pPr>
        <w:pStyle w:val="FirstParagraph"/>
      </w:pPr>
      <w:r>
        <w:t xml:space="preserve">Ao acessar a aba</w:t>
      </w:r>
      <w:r>
        <w:t xml:space="preserve"> </w:t>
      </w:r>
      <w:r>
        <w:rPr>
          <w:bCs/>
          <w:b/>
        </w:rPr>
        <w:t xml:space="preserve">Prazos</w:t>
      </w:r>
      <w:r>
        <w:t xml:space="preserve">, o sistema exibirá uma tabela contendo</w:t>
      </w:r>
      <w:r>
        <w:t xml:space="preserve"> </w:t>
      </w:r>
      <w:r>
        <w:t xml:space="preserve">todas as contagens de prazo vinculadas ao processo, com as seguintes</w:t>
      </w:r>
      <w:r>
        <w:t xml:space="preserve"> </w:t>
      </w:r>
      <w:r>
        <w:t xml:space="preserve">informações:</w:t>
      </w:r>
    </w:p>
    <w:p>
      <w:pPr>
        <w:numPr>
          <w:ilvl w:val="0"/>
          <w:numId w:val="1613"/>
        </w:numPr>
      </w:pPr>
      <w:r>
        <w:rPr>
          <w:bCs/>
          <w:b/>
        </w:rPr>
        <w:t xml:space="preserve">Data da leitura</w:t>
      </w:r>
    </w:p>
    <w:p>
      <w:pPr>
        <w:numPr>
          <w:ilvl w:val="0"/>
          <w:numId w:val="1613"/>
        </w:numPr>
      </w:pPr>
      <w:r>
        <w:rPr>
          <w:bCs/>
          <w:b/>
        </w:rPr>
        <w:t xml:space="preserve">Prazo</w:t>
      </w:r>
    </w:p>
    <w:p>
      <w:pPr>
        <w:numPr>
          <w:ilvl w:val="0"/>
          <w:numId w:val="1613"/>
        </w:numPr>
      </w:pPr>
      <w:r>
        <w:rPr>
          <w:bCs/>
          <w:b/>
        </w:rPr>
        <w:t xml:space="preserve">Data de cumprimento</w:t>
      </w:r>
    </w:p>
    <w:p>
      <w:pPr>
        <w:numPr>
          <w:ilvl w:val="0"/>
          <w:numId w:val="1613"/>
        </w:numPr>
      </w:pPr>
      <w:r>
        <w:rPr>
          <w:bCs/>
          <w:b/>
        </w:rPr>
        <w:t xml:space="preserve">Data do decurso</w:t>
      </w:r>
    </w:p>
    <w:p>
      <w:pPr>
        <w:numPr>
          <w:ilvl w:val="0"/>
          <w:numId w:val="1613"/>
        </w:numPr>
      </w:pPr>
      <w:r>
        <w:rPr>
          <w:bCs/>
          <w:b/>
        </w:rPr>
        <w:t xml:space="preserve">Data da interrupção</w:t>
      </w:r>
      <w:r>
        <w:t xml:space="preserve">, quando houver</w:t>
      </w:r>
    </w:p>
    <w:p>
      <w:pPr>
        <w:numPr>
          <w:ilvl w:val="0"/>
          <w:numId w:val="1613"/>
        </w:numPr>
      </w:pPr>
      <w:r>
        <w:rPr>
          <w:bCs/>
          <w:b/>
        </w:rPr>
        <w:t xml:space="preserve">Status do prazo</w:t>
      </w:r>
      <w:r>
        <w:t xml:space="preserve">:</w:t>
      </w:r>
      <w:r>
        <w:t xml:space="preserve"> </w:t>
      </w:r>
      <w:r>
        <w:t xml:space="preserve">- Em curso</w:t>
      </w:r>
      <w:r>
        <w:t xml:space="preserve"> </w:t>
      </w:r>
      <w:r>
        <w:t xml:space="preserve">- Decorrido</w:t>
      </w:r>
      <w:r>
        <w:t xml:space="preserve"> </w:t>
      </w:r>
      <w:r>
        <w:t xml:space="preserve">- Interrompido</w:t>
      </w:r>
    </w:p>
    <w:p>
      <w:pPr>
        <w:numPr>
          <w:ilvl w:val="0"/>
          <w:numId w:val="1613"/>
        </w:numPr>
      </w:pPr>
      <w:r>
        <w:rPr>
          <w:bCs/>
          <w:b/>
        </w:rPr>
        <w:t xml:space="preserve">Tipo de ato</w:t>
      </w:r>
      <w:r>
        <w:t xml:space="preserve">:</w:t>
      </w:r>
      <w:r>
        <w:t xml:space="preserve"> </w:t>
      </w:r>
      <w:r>
        <w:t xml:space="preserve">- Vista ao Ministério Público</w:t>
      </w:r>
      <w:r>
        <w:t xml:space="preserve"> </w:t>
      </w:r>
      <w:r>
        <w:t xml:space="preserve">- Intimação</w:t>
      </w:r>
      <w:r>
        <w:t xml:space="preserve"> </w:t>
      </w:r>
      <w:r>
        <w:t xml:space="preserve">- Citação</w:t>
      </w:r>
      <w:r>
        <w:t xml:space="preserve"> </w:t>
      </w:r>
      <w:r>
        <w:t xml:space="preserve">- Outros atos processuais</w:t>
      </w:r>
    </w:p>
    <w:bookmarkEnd w:id="1123"/>
    <w:bookmarkStart w:id="1124" w:name="visualizando-o-detalhamento-do-prazo"/>
    <w:p>
      <w:pPr>
        <w:pStyle w:val="Heading4"/>
      </w:pPr>
      <w:r>
        <w:t xml:space="preserve">18.60.4.</w:t>
      </w:r>
      <w:r>
        <w:t xml:space="preserve"> </w:t>
      </w:r>
      <w:r>
        <w:t xml:space="preserve">Visualizando o Detalhamento do Prazo</w:t>
      </w:r>
      <w:hyperlink w:anchor="visualizando-o-detalhamento-do-prazo">
        <w:r>
          <w:rPr>
            <w:rStyle w:val="Hyperlink"/>
          </w:rPr>
          <w:t xml:space="preserve"></w:t>
        </w:r>
      </w:hyperlink>
    </w:p>
    <w:p>
      <w:pPr>
        <w:pStyle w:val="FirstParagraph"/>
      </w:pPr>
      <w:r>
        <w:t xml:space="preserve">Para visualizar o cálculo completo do prazo:</w:t>
      </w:r>
    </w:p>
    <w:p>
      <w:pPr>
        <w:numPr>
          <w:ilvl w:val="0"/>
          <w:numId w:val="1614"/>
        </w:numPr>
      </w:pPr>
      <w:r>
        <w:t xml:space="preserve">Clique sobre a</w:t>
      </w:r>
      <w:r>
        <w:t xml:space="preserve"> </w:t>
      </w:r>
      <w:r>
        <w:rPr>
          <w:bCs/>
          <w:b/>
        </w:rPr>
        <w:t xml:space="preserve">Data da Leitura</w:t>
      </w:r>
      <w:r>
        <w:t xml:space="preserve"> </w:t>
      </w:r>
      <w:r>
        <w:t xml:space="preserve">correspondente ao prazo desejado.</w:t>
      </w:r>
    </w:p>
    <w:p>
      <w:pPr>
        <w:numPr>
          <w:ilvl w:val="0"/>
          <w:numId w:val="1614"/>
        </w:numPr>
      </w:pPr>
      <w:r>
        <w:t xml:space="preserve">Será aberta a tela de</w:t>
      </w:r>
      <w:r>
        <w:t xml:space="preserve"> </w:t>
      </w:r>
      <w:r>
        <w:rPr>
          <w:bCs/>
          <w:b/>
        </w:rPr>
        <w:t xml:space="preserve">Detalhamento do Cálculo do Prazo</w:t>
      </w:r>
      <w:r>
        <w:t xml:space="preserve">, contendo:</w:t>
      </w:r>
    </w:p>
    <w:p>
      <w:pPr>
        <w:numPr>
          <w:ilvl w:val="1"/>
          <w:numId w:val="1615"/>
        </w:numPr>
      </w:pPr>
      <w:r>
        <w:t xml:space="preserve">Data da leitura (marco inicial da contagem)</w:t>
      </w:r>
    </w:p>
    <w:p>
      <w:pPr>
        <w:numPr>
          <w:ilvl w:val="1"/>
          <w:numId w:val="1615"/>
        </w:numPr>
      </w:pPr>
      <w:r>
        <w:t xml:space="preserve">Quantidade de</w:t>
      </w:r>
      <w:r>
        <w:t xml:space="preserve"> </w:t>
      </w:r>
      <w:r>
        <w:rPr>
          <w:bCs/>
          <w:b/>
        </w:rPr>
        <w:t xml:space="preserve">dias úteis computados</w:t>
      </w:r>
    </w:p>
    <w:p>
      <w:pPr>
        <w:numPr>
          <w:ilvl w:val="1"/>
          <w:numId w:val="1615"/>
        </w:numPr>
      </w:pPr>
      <w:r>
        <w:t xml:space="preserve">Exclusão automática de:</w:t>
      </w:r>
      <w:r>
        <w:t xml:space="preserve"> </w:t>
      </w:r>
      <w:r>
        <w:t xml:space="preserve">- Finais de semana</w:t>
      </w:r>
      <w:r>
        <w:t xml:space="preserve"> </w:t>
      </w:r>
      <w:r>
        <w:t xml:space="preserve">- Feriados nacionais</w:t>
      </w:r>
      <w:r>
        <w:t xml:space="preserve"> </w:t>
      </w:r>
      <w:r>
        <w:t xml:space="preserve">- Feriados estaduais</w:t>
      </w:r>
      <w:r>
        <w:t xml:space="preserve"> </w:t>
      </w:r>
      <w:r>
        <w:t xml:space="preserve">- Feriados municipais</w:t>
      </w:r>
    </w:p>
    <w:p>
      <w:pPr>
        <w:numPr>
          <w:ilvl w:val="1"/>
          <w:numId w:val="1615"/>
        </w:numPr>
      </w:pPr>
      <w:r>
        <w:t xml:space="preserve">Data final do prazo</w:t>
      </w:r>
    </w:p>
    <w:p>
      <w:pPr>
        <w:numPr>
          <w:ilvl w:val="1"/>
          <w:numId w:val="1615"/>
        </w:numPr>
      </w:pPr>
      <w:r>
        <w:t xml:space="preserve">Indicação clara de:</w:t>
      </w:r>
      <w:r>
        <w:t xml:space="preserve"> </w:t>
      </w:r>
      <w:r>
        <w:t xml:space="preserve">- Prazo em curso</w:t>
      </w:r>
      <w:r>
        <w:t xml:space="preserve"> </w:t>
      </w:r>
      <w:r>
        <w:t xml:space="preserve">- Prazo decorrido</w:t>
      </w:r>
      <w:r>
        <w:t xml:space="preserve"> </w:t>
      </w:r>
      <w:r>
        <w:t xml:space="preserve">- Prazo interrompido</w:t>
      </w:r>
    </w:p>
    <w:bookmarkEnd w:id="1124"/>
    <w:bookmarkStart w:id="1126" w:name="beneficios-da-aba"/>
    <w:bookmarkStart w:id="1125" w:name="benefícios-da-aba"/>
    <w:p>
      <w:pPr>
        <w:pStyle w:val="Heading4"/>
      </w:pPr>
      <w:r>
        <w:t xml:space="preserve">18.60.5.</w:t>
      </w:r>
      <w:r>
        <w:t xml:space="preserve"> </w:t>
      </w:r>
      <w:r>
        <w:t xml:space="preserve">Benefícios da Aba</w:t>
      </w:r>
      <w:hyperlink w:anchor="beneficios-da-aba">
        <w:r>
          <w:rPr>
            <w:rStyle w:val="Hyperlink"/>
          </w:rPr>
          <w:t xml:space="preserve"></w:t>
        </w:r>
      </w:hyperlink>
    </w:p>
    <w:p>
      <w:pPr>
        <w:pStyle w:val="FirstParagraph"/>
      </w:pPr>
      <w:r>
        <w:t xml:space="preserve">A aba</w:t>
      </w:r>
      <w:r>
        <w:t xml:space="preserve"> </w:t>
      </w:r>
      <w:r>
        <w:rPr>
          <w:bCs/>
          <w:b/>
        </w:rPr>
        <w:t xml:space="preserve">Prazos</w:t>
      </w:r>
      <w:r>
        <w:t xml:space="preserve"> </w:t>
      </w:r>
      <w:r>
        <w:t xml:space="preserve">permite:</w:t>
      </w:r>
    </w:p>
    <w:p>
      <w:pPr>
        <w:numPr>
          <w:ilvl w:val="0"/>
          <w:numId w:val="1616"/>
        </w:numPr>
      </w:pPr>
      <w:r>
        <w:t xml:space="preserve">Centralizar</w:t>
      </w:r>
      <w:r>
        <w:t xml:space="preserve"> </w:t>
      </w:r>
      <w:r>
        <w:rPr>
          <w:bCs/>
          <w:b/>
        </w:rPr>
        <w:t xml:space="preserve">todas as contagens de prazo</w:t>
      </w:r>
      <w:r>
        <w:t xml:space="preserve"> </w:t>
      </w:r>
      <w:r>
        <w:t xml:space="preserve">em um único local.</w:t>
      </w:r>
    </w:p>
    <w:p>
      <w:pPr>
        <w:numPr>
          <w:ilvl w:val="0"/>
          <w:numId w:val="1616"/>
        </w:numPr>
      </w:pPr>
      <w:r>
        <w:t xml:space="preserve">Facilitar o controle e a conferência de prazos processuais.</w:t>
      </w:r>
    </w:p>
    <w:p>
      <w:pPr>
        <w:numPr>
          <w:ilvl w:val="0"/>
          <w:numId w:val="1616"/>
        </w:numPr>
      </w:pPr>
      <w:r>
        <w:t xml:space="preserve">Reduzir erros na análise de decurso.</w:t>
      </w:r>
    </w:p>
    <w:p>
      <w:pPr>
        <w:numPr>
          <w:ilvl w:val="0"/>
          <w:numId w:val="1616"/>
        </w:numPr>
      </w:pPr>
      <w:r>
        <w:t xml:space="preserve">Evitar a necessidade de verificação exclusiva por pendências ou</w:t>
      </w:r>
      <w:r>
        <w:t xml:space="preserve"> </w:t>
      </w:r>
      <w:r>
        <w:t xml:space="preserve">movimentações isoladas.</w:t>
      </w:r>
    </w:p>
    <w:p>
      <w:pPr>
        <w:numPr>
          <w:ilvl w:val="0"/>
          <w:numId w:val="1616"/>
        </w:numPr>
      </w:pPr>
      <w:r>
        <w:t xml:space="preserve">Otimizar a rotina da secretaria e do gabinete.</w:t>
      </w:r>
    </w:p>
    <w:bookmarkEnd w:id="1125"/>
    <w:bookmarkEnd w:id="1126"/>
    <w:bookmarkStart w:id="1128" w:name="observacoes"/>
    <w:bookmarkStart w:id="1127" w:name="observações"/>
    <w:p>
      <w:pPr>
        <w:pStyle w:val="Heading4"/>
      </w:pPr>
      <w:r>
        <w:t xml:space="preserve">18.60.6.</w:t>
      </w:r>
      <w:r>
        <w:t xml:space="preserve"> </w:t>
      </w:r>
      <w:r>
        <w:t xml:space="preserve">Observações</w:t>
      </w:r>
      <w:hyperlink w:anchor="observacoes">
        <w:r>
          <w:rPr>
            <w:rStyle w:val="Hyperlink"/>
          </w:rPr>
          <w:t xml:space="preserve"></w:t>
        </w:r>
      </w:hyperlink>
    </w:p>
    <w:p>
      <w:pPr>
        <w:pStyle w:val="FirstParagraph"/>
      </w:pPr>
      <w:r>
        <w:t xml:space="preserve">Esta funcionalidade atua de forma</w:t>
      </w:r>
      <w:r>
        <w:t xml:space="preserve"> </w:t>
      </w:r>
      <w:r>
        <w:rPr>
          <w:bCs/>
          <w:b/>
        </w:rPr>
        <w:t xml:space="preserve">complementar</w:t>
      </w:r>
      <w:r>
        <w:t xml:space="preserve"> </w:t>
      </w:r>
      <w:r>
        <w:t xml:space="preserve">às rotinas já</w:t>
      </w:r>
      <w:r>
        <w:t xml:space="preserve"> </w:t>
      </w:r>
      <w:r>
        <w:t xml:space="preserve">abordadas nas aulas sobre:</w:t>
      </w:r>
    </w:p>
    <w:p>
      <w:pPr>
        <w:numPr>
          <w:ilvl w:val="0"/>
          <w:numId w:val="1617"/>
        </w:numPr>
      </w:pPr>
      <w:r>
        <w:rPr>
          <w:bCs/>
          <w:b/>
        </w:rPr>
        <w:t xml:space="preserve">Intimações e Citações</w:t>
      </w:r>
    </w:p>
    <w:p>
      <w:pPr>
        <w:numPr>
          <w:ilvl w:val="0"/>
          <w:numId w:val="1617"/>
        </w:numPr>
      </w:pPr>
      <w:r>
        <w:rPr>
          <w:bCs/>
          <w:b/>
        </w:rPr>
        <w:t xml:space="preserve">Análise de Pendências</w:t>
      </w:r>
    </w:p>
    <w:p>
      <w:pPr>
        <w:numPr>
          <w:ilvl w:val="0"/>
          <w:numId w:val="1617"/>
        </w:numPr>
      </w:pPr>
      <w:r>
        <w:rPr>
          <w:bCs/>
          <w:b/>
        </w:rPr>
        <w:t xml:space="preserve">Interrupção de Prazo</w:t>
      </w:r>
    </w:p>
    <w:p>
      <w:pPr>
        <w:pStyle w:val="FirstParagraph"/>
      </w:pPr>
      <w:r>
        <w:t xml:space="preserve">A aba</w:t>
      </w:r>
      <w:r>
        <w:t xml:space="preserve"> </w:t>
      </w:r>
      <w:r>
        <w:rPr>
          <w:bCs/>
          <w:b/>
        </w:rPr>
        <w:t xml:space="preserve">Prazos</w:t>
      </w:r>
      <w:r>
        <w:t xml:space="preserve"> </w:t>
      </w:r>
      <w:r>
        <w:t xml:space="preserve">consolida todas essas informações em uma única</w:t>
      </w:r>
      <w:r>
        <w:t xml:space="preserve"> </w:t>
      </w:r>
      <w:r>
        <w:t xml:space="preserve">visualização, proporcionando</w:t>
      </w:r>
      <w:r>
        <w:t xml:space="preserve"> </w:t>
      </w:r>
      <w:r>
        <w:rPr>
          <w:bCs/>
          <w:b/>
        </w:rPr>
        <w:t xml:space="preserve">maior controle, transparência e</w:t>
      </w:r>
      <w:r>
        <w:rPr>
          <w:bCs/>
          <w:b/>
        </w:rPr>
        <w:t xml:space="preserve"> </w:t>
      </w:r>
      <w:r>
        <w:rPr>
          <w:bCs/>
          <w:b/>
        </w:rPr>
        <w:t xml:space="preserve">segurança jurídica</w:t>
      </w:r>
      <w:r>
        <w:t xml:space="preserve"> </w:t>
      </w:r>
      <w:r>
        <w:t xml:space="preserve">no acompanhamento processual.</w:t>
      </w:r>
    </w:p>
    <w:bookmarkEnd w:id="1127"/>
    <w:bookmarkEnd w:id="1128"/>
    <w:bookmarkEnd w:id="1129"/>
    <w:p>
      <w:pPr>
        <w:pStyle w:val="BodyText"/>
      </w:pPr>
      <w:bookmarkStart w:id="1130" w:name="Xf0fcc0ba00f65df6939a2d39f1e7ab839b63a4f"/>
      <w:bookmarkEnd w:id="1130"/>
    </w:p>
    <w:bookmarkStart w:id="1144" w:name="Xc55c5ad46884e8f4b1b75b8a40e2471c86a4b6d"/>
    <w:bookmarkStart w:id="1143" w:name="X64332c90a2258f0314f35f21589c502cec1cbad"/>
    <w:p>
      <w:pPr>
        <w:pStyle w:val="Heading3"/>
      </w:pPr>
      <w:r>
        <w:t xml:space="preserve">18.61.</w:t>
      </w:r>
      <w:r>
        <w:t xml:space="preserve"> </w:t>
      </w:r>
      <w:r>
        <w:t xml:space="preserve">Mesa do Escrivão Criminal: Análise de Prescrições</w:t>
      </w:r>
      <w:hyperlink w:anchor="Xc55c5ad46884e8f4b1b75b8a40e2471c86a4b6d">
        <w:r>
          <w:rPr>
            <w:rStyle w:val="Hyperlink"/>
          </w:rPr>
          <w:t xml:space="preserve"></w:t>
        </w:r>
      </w:hyperlink>
    </w:p>
    <w:bookmarkStart w:id="1132" w:name="objetivo"/>
    <w:bookmarkStart w:id="1131" w:name="objetivo-4"/>
    <w:p>
      <w:pPr>
        <w:pStyle w:val="Heading4"/>
      </w:pPr>
      <w:r>
        <w:t xml:space="preserve">18.61.1.</w:t>
      </w:r>
      <w:r>
        <w:t xml:space="preserve"> </w:t>
      </w:r>
      <w:r>
        <w:t xml:space="preserve">Objetivo</w:t>
      </w:r>
      <w:hyperlink w:anchor="objetivo">
        <w:r>
          <w:rPr>
            <w:rStyle w:val="Hyperlink"/>
          </w:rPr>
          <w:t xml:space="preserve"></w:t>
        </w:r>
      </w:hyperlink>
    </w:p>
    <w:p>
      <w:pPr>
        <w:pStyle w:val="FirstParagraph"/>
      </w:pPr>
      <w:r>
        <w:t xml:space="preserve">Apresentar as funcionalidades da</w:t>
      </w:r>
      <w:r>
        <w:t xml:space="preserve"> </w:t>
      </w:r>
      <w:r>
        <w:rPr>
          <w:bCs/>
          <w:b/>
        </w:rPr>
        <w:t xml:space="preserve">aba exclusiva da área criminal</w:t>
      </w:r>
      <w:r>
        <w:t xml:space="preserve"> </w:t>
      </w:r>
      <w:r>
        <w:t xml:space="preserve">denominada</w:t>
      </w:r>
      <w:r>
        <w:t xml:space="preserve"> </w:t>
      </w:r>
      <w:r>
        <w:rPr>
          <w:bCs/>
          <w:b/>
        </w:rPr>
        <w:t xml:space="preserve">Mesa do Escrivão Criminal</w:t>
      </w:r>
      <w:r>
        <w:t xml:space="preserve">, com destaque para a gestão</w:t>
      </w:r>
      <w:r>
        <w:t xml:space="preserve"> </w:t>
      </w:r>
      <w:r>
        <w:t xml:space="preserve">de</w:t>
      </w:r>
      <w:r>
        <w:t xml:space="preserve"> </w:t>
      </w:r>
      <w:r>
        <w:rPr>
          <w:bCs/>
          <w:b/>
        </w:rPr>
        <w:t xml:space="preserve">prescrições penais</w:t>
      </w:r>
      <w:r>
        <w:t xml:space="preserve"> </w:t>
      </w:r>
      <w:r>
        <w:t xml:space="preserve">e outras pendências relevantes à tramitação</w:t>
      </w:r>
      <w:r>
        <w:t xml:space="preserve"> </w:t>
      </w:r>
      <w:r>
        <w:t xml:space="preserve">dos processos criminais.</w:t>
      </w:r>
    </w:p>
    <w:bookmarkEnd w:id="1131"/>
    <w:bookmarkEnd w:id="1132"/>
    <w:bookmarkStart w:id="1133" w:name="acesso"/>
    <w:p>
      <w:pPr>
        <w:pStyle w:val="Heading4"/>
      </w:pPr>
      <w:r>
        <w:t xml:space="preserve">18.61.2.</w:t>
      </w:r>
      <w:r>
        <w:t xml:space="preserve"> </w:t>
      </w:r>
      <w:r>
        <w:t xml:space="preserve">Acesso</w:t>
      </w:r>
      <w:hyperlink w:anchor="acesso">
        <w:r>
          <w:rPr>
            <w:rStyle w:val="Hyperlink"/>
          </w:rPr>
          <w:t xml:space="preserve"></w:t>
        </w:r>
      </w:hyperlink>
    </w:p>
    <w:p>
      <w:pPr>
        <w:pStyle w:val="FirstParagraph"/>
      </w:pPr>
      <w:r>
        <w:t xml:space="preserve">A funcionalidade está disponível exclusivamente para unidades da área</w:t>
      </w:r>
      <w:r>
        <w:t xml:space="preserve"> </w:t>
      </w:r>
      <w:r>
        <w:t xml:space="preserve">criminal, tais como:</w:t>
      </w:r>
    </w:p>
    <w:p>
      <w:pPr>
        <w:numPr>
          <w:ilvl w:val="0"/>
          <w:numId w:val="1618"/>
        </w:numPr>
      </w:pPr>
      <w:r>
        <w:t xml:space="preserve">Juizado Especial Criminal</w:t>
      </w:r>
    </w:p>
    <w:p>
      <w:pPr>
        <w:numPr>
          <w:ilvl w:val="0"/>
          <w:numId w:val="1618"/>
        </w:numPr>
      </w:pPr>
      <w:r>
        <w:t xml:space="preserve">Varas Criminais Comuns</w:t>
      </w:r>
    </w:p>
    <w:p>
      <w:pPr>
        <w:numPr>
          <w:ilvl w:val="0"/>
          <w:numId w:val="1618"/>
        </w:numPr>
      </w:pPr>
      <w:r>
        <w:t xml:space="preserve">Varas Criminais Especializadas</w:t>
      </w:r>
    </w:p>
    <w:p>
      <w:pPr>
        <w:numPr>
          <w:ilvl w:val="0"/>
          <w:numId w:val="1618"/>
        </w:numPr>
      </w:pPr>
      <w:r>
        <w:t xml:space="preserve">Varas de Meio Ambiente Criminal</w:t>
      </w:r>
    </w:p>
    <w:p>
      <w:pPr>
        <w:pStyle w:val="FirstParagraph"/>
      </w:pPr>
      <w:r>
        <w:t xml:space="preserve">Localização: aba superior</w:t>
      </w:r>
      <w:r>
        <w:t xml:space="preserve"> </w:t>
      </w:r>
      <w:r>
        <w:rPr>
          <w:bCs/>
          <w:b/>
        </w:rPr>
        <w:t xml:space="preserve">Mesa do Escrivão Criminal</w:t>
      </w:r>
      <w:r>
        <w:t xml:space="preserve">.</w:t>
      </w:r>
    </w:p>
    <w:bookmarkEnd w:id="1133"/>
    <w:bookmarkStart w:id="1135" w:name="organizacao-visual-da-mesa"/>
    <w:bookmarkStart w:id="1134" w:name="organização-visual-da-mesa"/>
    <w:p>
      <w:pPr>
        <w:pStyle w:val="Heading4"/>
      </w:pPr>
      <w:r>
        <w:t xml:space="preserve">18.61.3.</w:t>
      </w:r>
      <w:r>
        <w:t xml:space="preserve"> </w:t>
      </w:r>
      <w:r>
        <w:t xml:space="preserve">Organização Visual da Mesa</w:t>
      </w:r>
      <w:hyperlink w:anchor="organizacao-visual-da-mesa">
        <w:r>
          <w:rPr>
            <w:rStyle w:val="Hyperlink"/>
          </w:rPr>
          <w:t xml:space="preserve"></w:t>
        </w:r>
      </w:hyperlink>
    </w:p>
    <w:p>
      <w:pPr>
        <w:pStyle w:val="FirstParagraph"/>
      </w:pPr>
      <w:r>
        <w:t xml:space="preserve">Ao acessar a aba, o sistema apresenta</w:t>
      </w:r>
      <w:r>
        <w:t xml:space="preserve"> </w:t>
      </w:r>
      <w:r>
        <w:rPr>
          <w:bCs/>
          <w:b/>
        </w:rPr>
        <w:t xml:space="preserve">painéis em formato de cartões</w:t>
      </w:r>
      <w:r>
        <w:t xml:space="preserve">,</w:t>
      </w:r>
      <w:r>
        <w:t xml:space="preserve"> </w:t>
      </w:r>
      <w:r>
        <w:t xml:space="preserve">organizados por tipo de pendência ou informação relevante ao controle</w:t>
      </w:r>
      <w:r>
        <w:t xml:space="preserve"> </w:t>
      </w:r>
      <w:r>
        <w:t xml:space="preserve">processual penal.</w:t>
      </w:r>
    </w:p>
    <w:p>
      <w:pPr>
        <w:pStyle w:val="BodyText"/>
      </w:pPr>
      <w:r>
        <w:t xml:space="preserve">Exemplos de painéis exibidos:</w:t>
      </w:r>
    </w:p>
    <w:p>
      <w:pPr>
        <w:numPr>
          <w:ilvl w:val="0"/>
          <w:numId w:val="1619"/>
        </w:numPr>
      </w:pPr>
      <w:r>
        <w:rPr>
          <w:bCs/>
          <w:b/>
        </w:rPr>
        <w:t xml:space="preserve">Feitos com réu preso sem sentença anotada</w:t>
      </w:r>
    </w:p>
    <w:p>
      <w:pPr>
        <w:numPr>
          <w:ilvl w:val="0"/>
          <w:numId w:val="1619"/>
        </w:numPr>
      </w:pPr>
      <w:r>
        <w:rPr>
          <w:bCs/>
          <w:b/>
        </w:rPr>
        <w:t xml:space="preserve">Mandados com prazo vencido</w:t>
      </w:r>
    </w:p>
    <w:p>
      <w:pPr>
        <w:numPr>
          <w:ilvl w:val="0"/>
          <w:numId w:val="1619"/>
        </w:numPr>
      </w:pPr>
      <w:r>
        <w:rPr>
          <w:bCs/>
          <w:b/>
        </w:rPr>
        <w:t xml:space="preserve">Prescrições vencidas e a vencer</w:t>
      </w:r>
    </w:p>
    <w:p>
      <w:pPr>
        <w:numPr>
          <w:ilvl w:val="0"/>
          <w:numId w:val="1619"/>
        </w:numPr>
      </w:pPr>
      <w:r>
        <w:rPr>
          <w:bCs/>
          <w:b/>
        </w:rPr>
        <w:t xml:space="preserve">Prisões provisórias com mais de 90 dias</w:t>
      </w:r>
    </w:p>
    <w:p>
      <w:pPr>
        <w:numPr>
          <w:ilvl w:val="0"/>
          <w:numId w:val="1619"/>
        </w:numPr>
      </w:pPr>
      <w:r>
        <w:rPr>
          <w:bCs/>
          <w:b/>
        </w:rPr>
        <w:t xml:space="preserve">Processos paralisados</w:t>
      </w:r>
    </w:p>
    <w:p>
      <w:pPr>
        <w:numPr>
          <w:ilvl w:val="0"/>
          <w:numId w:val="1619"/>
        </w:numPr>
      </w:pPr>
      <w:r>
        <w:rPr>
          <w:bCs/>
          <w:b/>
        </w:rPr>
        <w:t xml:space="preserve">Inquéritos pendentes de arquivamento</w:t>
      </w:r>
    </w:p>
    <w:p>
      <w:pPr>
        <w:numPr>
          <w:ilvl w:val="0"/>
          <w:numId w:val="1619"/>
        </w:numPr>
      </w:pPr>
      <w:r>
        <w:rPr>
          <w:bCs/>
          <w:b/>
        </w:rPr>
        <w:t xml:space="preserve">Ações penais sem denúncia</w:t>
      </w:r>
    </w:p>
    <w:p>
      <w:pPr>
        <w:numPr>
          <w:ilvl w:val="0"/>
          <w:numId w:val="1619"/>
        </w:numPr>
      </w:pPr>
      <w:r>
        <w:rPr>
          <w:bCs/>
          <w:b/>
        </w:rPr>
        <w:t xml:space="preserve">Feitos com réu sem CPF ou RG</w:t>
      </w:r>
    </w:p>
    <w:p>
      <w:pPr>
        <w:numPr>
          <w:ilvl w:val="0"/>
          <w:numId w:val="1619"/>
        </w:numPr>
      </w:pPr>
      <w:r>
        <w:rPr>
          <w:bCs/>
          <w:b/>
        </w:rPr>
        <w:t xml:space="preserve">Medidas alternativas atrasadas</w:t>
      </w:r>
    </w:p>
    <w:bookmarkEnd w:id="1134"/>
    <w:bookmarkEnd w:id="1135"/>
    <w:bookmarkStart w:id="1137" w:name="prescricoes-vencidas-e-a-vencer"/>
    <w:bookmarkStart w:id="1136" w:name="prescrições-vencidas-e-a-vencer"/>
    <w:p>
      <w:pPr>
        <w:pStyle w:val="Heading4"/>
      </w:pPr>
      <w:r>
        <w:t xml:space="preserve">18.61.4.</w:t>
      </w:r>
      <w:r>
        <w:t xml:space="preserve"> </w:t>
      </w:r>
      <w:r>
        <w:t xml:space="preserve">Prescrições: Vencidas e a Vencer</w:t>
      </w:r>
      <w:hyperlink w:anchor="prescricoes-vencidas-e-a-vencer">
        <w:r>
          <w:rPr>
            <w:rStyle w:val="Hyperlink"/>
          </w:rPr>
          <w:t xml:space="preserve"></w:t>
        </w:r>
      </w:hyperlink>
    </w:p>
    <w:p>
      <w:pPr>
        <w:pStyle w:val="FirstParagraph"/>
      </w:pPr>
      <w:r>
        <w:t xml:space="preserve">O painel</w:t>
      </w:r>
      <w:r>
        <w:t xml:space="preserve"> </w:t>
      </w:r>
      <w:r>
        <w:rPr>
          <w:bCs/>
          <w:b/>
        </w:rPr>
        <w:t xml:space="preserve">Prescrições</w:t>
      </w:r>
      <w:r>
        <w:t xml:space="preserve"> </w:t>
      </w:r>
      <w:r>
        <w:t xml:space="preserve">é dividido em dois grupos principais:</w:t>
      </w:r>
    </w:p>
    <w:p>
      <w:pPr>
        <w:numPr>
          <w:ilvl w:val="0"/>
          <w:numId w:val="1620"/>
        </w:numPr>
      </w:pPr>
      <w:r>
        <w:rPr>
          <w:bCs/>
          <w:b/>
        </w:rPr>
        <w:t xml:space="preserve">Prescrições vencidas</w:t>
      </w:r>
      <w:r>
        <w:t xml:space="preserve"> </w:t>
      </w:r>
      <w:r>
        <w:t xml:space="preserve">Exibe processos cujo prazo prescricional já foi ultrapassado.</w:t>
      </w:r>
    </w:p>
    <w:p>
      <w:pPr>
        <w:numPr>
          <w:ilvl w:val="0"/>
          <w:numId w:val="1620"/>
        </w:numPr>
      </w:pPr>
      <w:r>
        <w:rPr>
          <w:bCs/>
          <w:b/>
        </w:rPr>
        <w:t xml:space="preserve">Prescrições a vencer</w:t>
      </w:r>
      <w:r>
        <w:t xml:space="preserve"> </w:t>
      </w:r>
      <w:r>
        <w:t xml:space="preserve">Apresenta processos com prescrição próxima da data-limite legal.</w:t>
      </w:r>
    </w:p>
    <w:p>
      <w:pPr>
        <w:pStyle w:val="FirstParagraph"/>
      </w:pPr>
      <w:r>
        <w:t xml:space="preserve">Para cada processo listado, o sistema exibe, entre outras informações:</w:t>
      </w:r>
    </w:p>
    <w:p>
      <w:pPr>
        <w:numPr>
          <w:ilvl w:val="0"/>
          <w:numId w:val="1621"/>
        </w:numPr>
      </w:pPr>
      <w:r>
        <w:t xml:space="preserve">Número do processo</w:t>
      </w:r>
    </w:p>
    <w:p>
      <w:pPr>
        <w:numPr>
          <w:ilvl w:val="0"/>
          <w:numId w:val="1621"/>
        </w:numPr>
      </w:pPr>
      <w:r>
        <w:t xml:space="preserve">Classe processual</w:t>
      </w:r>
    </w:p>
    <w:p>
      <w:pPr>
        <w:numPr>
          <w:ilvl w:val="0"/>
          <w:numId w:val="1621"/>
        </w:numPr>
      </w:pPr>
      <w:r>
        <w:t xml:space="preserve">Data do fato</w:t>
      </w:r>
    </w:p>
    <w:p>
      <w:pPr>
        <w:numPr>
          <w:ilvl w:val="0"/>
          <w:numId w:val="1621"/>
        </w:numPr>
      </w:pPr>
      <w:r>
        <w:t xml:space="preserve">Data da distribuição</w:t>
      </w:r>
    </w:p>
    <w:p>
      <w:pPr>
        <w:numPr>
          <w:ilvl w:val="0"/>
          <w:numId w:val="1621"/>
        </w:numPr>
      </w:pPr>
      <w:r>
        <w:t xml:space="preserve">Data prevista para a prescrição</w:t>
      </w:r>
    </w:p>
    <w:p>
      <w:pPr>
        <w:numPr>
          <w:ilvl w:val="0"/>
          <w:numId w:val="1621"/>
        </w:numPr>
      </w:pPr>
      <w:r>
        <w:t xml:space="preserve">Quantidade de dias paralisados</w:t>
      </w:r>
    </w:p>
    <w:p>
      <w:pPr>
        <w:pStyle w:val="FirstParagraph"/>
      </w:pPr>
      <w:r>
        <w:t xml:space="preserve">Nota</w:t>
      </w:r>
    </w:p>
    <w:p>
      <w:pPr>
        <w:pStyle w:val="BodyText"/>
      </w:pPr>
      <w:r>
        <w:t xml:space="preserve">Para que os processos sejam corretamente exibidos nos painéis de</w:t>
      </w:r>
      <w:r>
        <w:t xml:space="preserve"> </w:t>
      </w:r>
      <w:r>
        <w:t xml:space="preserve">prescrição, é indispensável que os dados estejam</w:t>
      </w:r>
      <w:r>
        <w:t xml:space="preserve"> </w:t>
      </w:r>
      <w:r>
        <w:rPr>
          <w:bCs/>
          <w:b/>
        </w:rPr>
        <w:t xml:space="preserve">devidamente</w:t>
      </w:r>
      <w:r>
        <w:rPr>
          <w:bCs/>
          <w:b/>
        </w:rPr>
        <w:t xml:space="preserve"> </w:t>
      </w:r>
      <w:r>
        <w:rPr>
          <w:bCs/>
          <w:b/>
        </w:rPr>
        <w:t xml:space="preserve">cadastrados e atualizados</w:t>
      </w:r>
      <w:r>
        <w:t xml:space="preserve">, especialmente:</w:t>
      </w:r>
    </w:p>
    <w:p>
      <w:pPr>
        <w:numPr>
          <w:ilvl w:val="0"/>
          <w:numId w:val="1622"/>
        </w:numPr>
      </w:pPr>
      <w:r>
        <w:t xml:space="preserve">Data do fato</w:t>
      </w:r>
    </w:p>
    <w:p>
      <w:pPr>
        <w:numPr>
          <w:ilvl w:val="0"/>
          <w:numId w:val="1622"/>
        </w:numPr>
      </w:pPr>
      <w:r>
        <w:t xml:space="preserve">Data de nascimento do réu</w:t>
      </w:r>
    </w:p>
    <w:p>
      <w:pPr>
        <w:numPr>
          <w:ilvl w:val="0"/>
          <w:numId w:val="1622"/>
        </w:numPr>
      </w:pPr>
      <w:r>
        <w:t xml:space="preserve">Cadastro de</w:t>
      </w:r>
      <w:r>
        <w:t xml:space="preserve"> </w:t>
      </w:r>
      <w:r>
        <w:rPr>
          <w:bCs/>
          <w:b/>
        </w:rPr>
        <w:t xml:space="preserve">infrações e penas</w:t>
      </w:r>
    </w:p>
    <w:p>
      <w:pPr>
        <w:numPr>
          <w:ilvl w:val="0"/>
          <w:numId w:val="1622"/>
        </w:numPr>
      </w:pPr>
      <w:r>
        <w:t xml:space="preserve">Cadastro da</w:t>
      </w:r>
      <w:r>
        <w:t xml:space="preserve"> </w:t>
      </w:r>
      <w:r>
        <w:rPr>
          <w:bCs/>
          <w:b/>
        </w:rPr>
        <w:t xml:space="preserve">denúncia ou queixa</w:t>
      </w:r>
      <w:r>
        <w:t xml:space="preserve">, com datas de oferecimento e</w:t>
      </w:r>
      <w:r>
        <w:t xml:space="preserve"> </w:t>
      </w:r>
      <w:r>
        <w:t xml:space="preserve">recebimento corretamente informadas</w:t>
      </w:r>
    </w:p>
    <w:bookmarkEnd w:id="1136"/>
    <w:bookmarkEnd w:id="1137"/>
    <w:bookmarkStart w:id="1138" w:name="funcionalidades-adicionais-da-mesa"/>
    <w:p>
      <w:pPr>
        <w:pStyle w:val="Heading4"/>
      </w:pPr>
      <w:r>
        <w:t xml:space="preserve">18.61.5.</w:t>
      </w:r>
      <w:r>
        <w:t xml:space="preserve"> </w:t>
      </w:r>
      <w:r>
        <w:t xml:space="preserve">Funcionalidades Adicionais da Mesa</w:t>
      </w:r>
      <w:hyperlink w:anchor="funcionalidades-adicionais-da-mesa">
        <w:r>
          <w:rPr>
            <w:rStyle w:val="Hyperlink"/>
          </w:rPr>
          <w:t xml:space="preserve"></w:t>
        </w:r>
      </w:hyperlink>
    </w:p>
    <w:p>
      <w:pPr>
        <w:pStyle w:val="FirstParagraph"/>
      </w:pPr>
      <w:r>
        <w:t xml:space="preserve">Além do controle de prescrições, a</w:t>
      </w:r>
      <w:r>
        <w:t xml:space="preserve"> </w:t>
      </w:r>
      <w:r>
        <w:rPr>
          <w:bCs/>
          <w:b/>
        </w:rPr>
        <w:t xml:space="preserve">Mesa do Escrivão Criminal</w:t>
      </w:r>
      <w:r>
        <w:t xml:space="preserve"> </w:t>
      </w:r>
      <w:r>
        <w:t xml:space="preserve">disponibiliza diversos outros painéis estratégicos, tais como:</w:t>
      </w:r>
    </w:p>
    <w:p>
      <w:pPr>
        <w:numPr>
          <w:ilvl w:val="0"/>
          <w:numId w:val="1623"/>
        </w:numPr>
      </w:pPr>
      <w:r>
        <w:rPr>
          <w:bCs/>
          <w:b/>
        </w:rPr>
        <w:t xml:space="preserve">Prisões provisórias sem sentença com mais de 90 dias</w:t>
      </w:r>
    </w:p>
    <w:p>
      <w:pPr>
        <w:numPr>
          <w:ilvl w:val="0"/>
          <w:numId w:val="1623"/>
        </w:numPr>
      </w:pPr>
      <w:r>
        <w:rPr>
          <w:bCs/>
          <w:b/>
        </w:rPr>
        <w:t xml:space="preserve">Feitos sem anotação de sentença</w:t>
      </w:r>
    </w:p>
    <w:p>
      <w:pPr>
        <w:numPr>
          <w:ilvl w:val="0"/>
          <w:numId w:val="1623"/>
        </w:numPr>
      </w:pPr>
      <w:r>
        <w:rPr>
          <w:bCs/>
          <w:b/>
        </w:rPr>
        <w:t xml:space="preserve">Processos com apreensão sem depósito</w:t>
      </w:r>
    </w:p>
    <w:p>
      <w:pPr>
        <w:numPr>
          <w:ilvl w:val="0"/>
          <w:numId w:val="1623"/>
        </w:numPr>
      </w:pPr>
      <w:r>
        <w:rPr>
          <w:bCs/>
          <w:b/>
        </w:rPr>
        <w:t xml:space="preserve">Habeas corpus pendentes</w:t>
      </w:r>
      <w:r>
        <w:t xml:space="preserve"> </w:t>
      </w:r>
      <w:r>
        <w:t xml:space="preserve">(TJ, STJ ou STF)</w:t>
      </w:r>
    </w:p>
    <w:p>
      <w:pPr>
        <w:numPr>
          <w:ilvl w:val="0"/>
          <w:numId w:val="1623"/>
        </w:numPr>
      </w:pPr>
      <w:r>
        <w:rPr>
          <w:bCs/>
          <w:b/>
        </w:rPr>
        <w:t xml:space="preserve">Monitoramento eletrônico</w:t>
      </w:r>
      <w:r>
        <w:t xml:space="preserve">:</w:t>
      </w:r>
      <w:r>
        <w:t xml:space="preserve"> </w:t>
      </w:r>
      <w:r>
        <w:t xml:space="preserve">- Ativas</w:t>
      </w:r>
      <w:r>
        <w:t xml:space="preserve"> </w:t>
      </w:r>
      <w:r>
        <w:t xml:space="preserve">- Expiradas</w:t>
      </w:r>
    </w:p>
    <w:p>
      <w:pPr>
        <w:numPr>
          <w:ilvl w:val="0"/>
          <w:numId w:val="1623"/>
        </w:numPr>
      </w:pPr>
      <w:r>
        <w:rPr>
          <w:bCs/>
          <w:b/>
        </w:rPr>
        <w:t xml:space="preserve">Ações penais sem audiência designada</w:t>
      </w:r>
    </w:p>
    <w:bookmarkEnd w:id="1138"/>
    <w:bookmarkStart w:id="1140" w:name="relatorios-e-organizacao"/>
    <w:bookmarkStart w:id="1139" w:name="relatórios-e-organização"/>
    <w:p>
      <w:pPr>
        <w:pStyle w:val="Heading4"/>
      </w:pPr>
      <w:r>
        <w:t xml:space="preserve">18.61.6.</w:t>
      </w:r>
      <w:r>
        <w:t xml:space="preserve"> </w:t>
      </w:r>
      <w:r>
        <w:t xml:space="preserve">Relatórios e Organização</w:t>
      </w:r>
      <w:hyperlink w:anchor="relatorios-e-organizacao">
        <w:r>
          <w:rPr>
            <w:rStyle w:val="Hyperlink"/>
          </w:rPr>
          <w:t xml:space="preserve"></w:t>
        </w:r>
      </w:hyperlink>
    </w:p>
    <w:p>
      <w:pPr>
        <w:pStyle w:val="FirstParagraph"/>
      </w:pPr>
      <w:r>
        <w:t xml:space="preserve">Os painéis permitem:</w:t>
      </w:r>
    </w:p>
    <w:p>
      <w:pPr>
        <w:numPr>
          <w:ilvl w:val="0"/>
          <w:numId w:val="1624"/>
        </w:numPr>
      </w:pPr>
      <w:r>
        <w:t xml:space="preserve">Ordenação dos processos por data (crescente ou decrescente)</w:t>
      </w:r>
    </w:p>
    <w:p>
      <w:pPr>
        <w:numPr>
          <w:ilvl w:val="0"/>
          <w:numId w:val="1624"/>
        </w:numPr>
      </w:pPr>
      <w:r>
        <w:t xml:space="preserve">Identificação rápida de gargalos processuais</w:t>
      </w:r>
    </w:p>
    <w:p>
      <w:pPr>
        <w:numPr>
          <w:ilvl w:val="0"/>
          <w:numId w:val="1624"/>
        </w:numPr>
      </w:pPr>
      <w:r>
        <w:t xml:space="preserve">Auditoria de feitos paralisados ou sem movimentações essenciais</w:t>
      </w:r>
    </w:p>
    <w:p>
      <w:pPr>
        <w:numPr>
          <w:ilvl w:val="0"/>
          <w:numId w:val="1624"/>
        </w:numPr>
      </w:pPr>
      <w:r>
        <w:t xml:space="preserve">Atuação preventiva para evitar prescrição ou nulidades</w:t>
      </w:r>
    </w:p>
    <w:bookmarkEnd w:id="1139"/>
    <w:bookmarkEnd w:id="1140"/>
    <w:bookmarkStart w:id="1142" w:name="importancia-da-ferramenta"/>
    <w:bookmarkStart w:id="1141" w:name="importância-da-ferramenta"/>
    <w:p>
      <w:pPr>
        <w:pStyle w:val="Heading4"/>
      </w:pPr>
      <w:r>
        <w:t xml:space="preserve">18.61.7.</w:t>
      </w:r>
      <w:r>
        <w:t xml:space="preserve"> </w:t>
      </w:r>
      <w:r>
        <w:t xml:space="preserve">Importância da Ferramenta</w:t>
      </w:r>
      <w:hyperlink w:anchor="importancia-da-ferramenta">
        <w:r>
          <w:rPr>
            <w:rStyle w:val="Hyperlink"/>
          </w:rPr>
          <w:t xml:space="preserve"></w:t>
        </w:r>
      </w:hyperlink>
    </w:p>
    <w:p>
      <w:pPr>
        <w:pStyle w:val="FirstParagraph"/>
      </w:pPr>
      <w:r>
        <w:t xml:space="preserve">A</w:t>
      </w:r>
      <w:r>
        <w:t xml:space="preserve"> </w:t>
      </w:r>
      <w:r>
        <w:rPr>
          <w:bCs/>
          <w:b/>
        </w:rPr>
        <w:t xml:space="preserve">Mesa do Escrivão Criminal</w:t>
      </w:r>
      <w:r>
        <w:t xml:space="preserve"> </w:t>
      </w:r>
      <w:r>
        <w:t xml:space="preserve">constitui uma ferramenta essencial de</w:t>
      </w:r>
      <w:r>
        <w:t xml:space="preserve"> </w:t>
      </w:r>
      <w:r>
        <w:rPr>
          <w:bCs/>
          <w:b/>
        </w:rPr>
        <w:t xml:space="preserve">gestão da vara penal</w:t>
      </w:r>
      <w:r>
        <w:t xml:space="preserve">, pois possibilita:</w:t>
      </w:r>
    </w:p>
    <w:p>
      <w:pPr>
        <w:numPr>
          <w:ilvl w:val="0"/>
          <w:numId w:val="1625"/>
        </w:numPr>
      </w:pPr>
      <w:r>
        <w:t xml:space="preserve">Visualização centralizada de processos críticos</w:t>
      </w:r>
    </w:p>
    <w:p>
      <w:pPr>
        <w:numPr>
          <w:ilvl w:val="0"/>
          <w:numId w:val="1625"/>
        </w:numPr>
      </w:pPr>
      <w:r>
        <w:t xml:space="preserve">Monitoramento contínuo dos prazos prescricionais</w:t>
      </w:r>
    </w:p>
    <w:p>
      <w:pPr>
        <w:numPr>
          <w:ilvl w:val="0"/>
          <w:numId w:val="1625"/>
        </w:numPr>
      </w:pPr>
      <w:r>
        <w:t xml:space="preserve">Priorização do andamento de feitos sensíveis</w:t>
      </w:r>
    </w:p>
    <w:p>
      <w:pPr>
        <w:numPr>
          <w:ilvl w:val="0"/>
          <w:numId w:val="1625"/>
        </w:numPr>
      </w:pPr>
      <w:r>
        <w:t xml:space="preserve">Apoio direto à chefia de secretaria e ao gabinete do magistrado</w:t>
      </w:r>
    </w:p>
    <w:p>
      <w:pPr>
        <w:numPr>
          <w:ilvl w:val="0"/>
          <w:numId w:val="1625"/>
        </w:numPr>
      </w:pPr>
      <w:r>
        <w:t xml:space="preserve">Redução de riscos de prescrição e responsabilização administrativa</w:t>
      </w:r>
    </w:p>
    <w:bookmarkEnd w:id="1141"/>
    <w:bookmarkEnd w:id="1142"/>
    <w:bookmarkEnd w:id="1143"/>
    <w:bookmarkEnd w:id="1144"/>
    <w:bookmarkEnd w:id="1145"/>
    <w:bookmarkEnd w:id="1146"/>
    <w:bookmarkEnd w:id="1147"/>
    <w:p>
      <w:r>
        <w:pict>
          <v:rect style="width:0;height:1.5pt" o:hralign="center" o:hrstd="t" o:hr="t"/>
        </w:pict>
      </w:r>
    </w:p>
    <w:p>
      <w:pPr>
        <w:pStyle w:val="FirstParagraph"/>
      </w:pPr>
      <w:r>
        <w:t xml:space="preserve">© Direitos autorais 2026, TJAM.</w:t>
      </w:r>
    </w:p>
    <w:p>
      <w:pPr>
        <w:pStyle w:val="BodyText"/>
      </w:pPr>
      <w:r>
        <w:t xml:space="preserve">Compilado com</w:t>
      </w:r>
      <w:r>
        <w:t xml:space="preserve"> </w:t>
      </w:r>
      <w:hyperlink r:id="rId1148">
        <w:r>
          <w:rPr>
            <w:rStyle w:val="Hyperlink"/>
          </w:rPr>
          <w:t xml:space="preserve">Sphinx</w:t>
        </w:r>
      </w:hyperlink>
      <w:r>
        <w:t xml:space="preserve"> </w:t>
      </w:r>
      <w:r>
        <w:t xml:space="preserve">usando um</w:t>
      </w:r>
      <w:r>
        <w:t xml:space="preserve"> </w:t>
      </w:r>
      <w:hyperlink r:id="rId1149">
        <w:r>
          <w:rPr>
            <w:rStyle w:val="Hyperlink"/>
          </w:rPr>
          <w:t xml:space="preserve">tema</w:t>
        </w:r>
      </w:hyperlink>
      <w:r>
        <w:t xml:space="preserve"> </w:t>
      </w:r>
      <w:r>
        <w:t xml:space="preserve">fornecido por</w:t>
      </w:r>
      <w:r>
        <w:t xml:space="preserve"> </w:t>
      </w:r>
      <w:hyperlink r:id="rId1150">
        <w:r>
          <w:rPr>
            <w:rStyle w:val="Hyperlink"/>
          </w:rPr>
          <w:t xml:space="preserve">Read the Docs</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71315dc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47261bad"/>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205">
    <w:nsid w:val="b3cbbdee"/>
    <w:multiLevelType w:val="multilevel"/>
    <w:lvl w:ilvl="0">
      <w:start w:val="5"/>
      <w:numFmt w:val="decimal"/>
      <w:lvlText w:val="%1."/>
      <w:lvlJc w:val="left"/>
      <w:pPr>
        <w:ind w:left="720" w:hanging="480"/>
      </w:pPr>
    </w:lvl>
    <w:lvl w:ilvl="1">
      <w:start w:val="5"/>
      <w:numFmt w:val="lowerLetter"/>
      <w:lvlText w:val="%2."/>
      <w:lvlJc w:val="left"/>
      <w:pPr>
        <w:ind w:left="1440" w:hanging="480"/>
      </w:pPr>
    </w:lvl>
    <w:lvl w:ilvl="2">
      <w:start w:val="5"/>
      <w:numFmt w:val="lowerRoman"/>
      <w:lvlText w:val="%3."/>
      <w:lvlJc w:val="left"/>
      <w:pPr>
        <w:ind w:left="2160" w:hanging="480"/>
      </w:pPr>
    </w:lvl>
    <w:lvl w:ilvl="3">
      <w:start w:val="5"/>
      <w:numFmt w:val="decimal"/>
      <w:lvlText w:val="%4."/>
      <w:lvlJc w:val="left"/>
      <w:pPr>
        <w:ind w:left="2880" w:hanging="480"/>
      </w:pPr>
    </w:lvl>
    <w:lvl w:ilvl="4">
      <w:start w:val="5"/>
      <w:numFmt w:val="lowerLetter"/>
      <w:lvlText w:val="%5."/>
      <w:lvlJc w:val="left"/>
      <w:pPr>
        <w:ind w:left="3600" w:hanging="480"/>
      </w:pPr>
    </w:lvl>
    <w:lvl w:ilvl="5">
      <w:start w:val="5"/>
      <w:numFmt w:val="lowerRoman"/>
      <w:lvlText w:val="%6."/>
      <w:lvlJc w:val="left"/>
      <w:pPr>
        <w:ind w:left="4320" w:hanging="480"/>
      </w:pPr>
    </w:lvl>
    <w:lvl w:ilvl="6">
      <w:start w:val="5"/>
      <w:numFmt w:val="decimal"/>
      <w:lvlText w:val="%7."/>
      <w:lvlJc w:val="left"/>
      <w:pPr>
        <w:ind w:left="5040" w:hanging="480"/>
      </w:pPr>
    </w:lvl>
    <w:lvl w:ilvl="7">
      <w:start w:val="5"/>
      <w:numFmt w:val="lowerLetter"/>
      <w:lvlText w:val="%8."/>
      <w:lvlJc w:val="left"/>
      <w:pPr>
        <w:ind w:left="5760" w:hanging="480"/>
      </w:pPr>
    </w:lvl>
    <w:lvl w:ilvl="8">
      <w:start w:val="5"/>
      <w:numFmt w:val="lowerRoman"/>
      <w:lvlText w:val="%9."/>
      <w:lvlJc w:val="left"/>
      <w:pPr>
        <w:ind w:left="6480" w:hanging="480"/>
      </w:pPr>
    </w:lvl>
  </w:abstractNum>
  <w:abstractNum w:abstractNumId="99207">
    <w:nsid w:val="4fbe019a"/>
    <w:multiLevelType w:val="multilevel"/>
    <w:lvl w:ilvl="0">
      <w:start w:val="7"/>
      <w:numFmt w:val="decimal"/>
      <w:lvlText w:val="%1."/>
      <w:lvlJc w:val="left"/>
      <w:pPr>
        <w:ind w:left="720" w:hanging="480"/>
      </w:pPr>
    </w:lvl>
    <w:lvl w:ilvl="1">
      <w:start w:val="7"/>
      <w:numFmt w:val="lowerLetter"/>
      <w:lvlText w:val="%2."/>
      <w:lvlJc w:val="left"/>
      <w:pPr>
        <w:ind w:left="1440" w:hanging="480"/>
      </w:pPr>
    </w:lvl>
    <w:lvl w:ilvl="2">
      <w:start w:val="7"/>
      <w:numFmt w:val="lowerRoman"/>
      <w:lvlText w:val="%3."/>
      <w:lvlJc w:val="left"/>
      <w:pPr>
        <w:ind w:left="2160" w:hanging="480"/>
      </w:pPr>
    </w:lvl>
    <w:lvl w:ilvl="3">
      <w:start w:val="7"/>
      <w:numFmt w:val="decimal"/>
      <w:lvlText w:val="%4."/>
      <w:lvlJc w:val="left"/>
      <w:pPr>
        <w:ind w:left="2880" w:hanging="480"/>
      </w:pPr>
    </w:lvl>
    <w:lvl w:ilvl="4">
      <w:start w:val="7"/>
      <w:numFmt w:val="lowerLetter"/>
      <w:lvlText w:val="%5."/>
      <w:lvlJc w:val="left"/>
      <w:pPr>
        <w:ind w:left="3600" w:hanging="480"/>
      </w:pPr>
    </w:lvl>
    <w:lvl w:ilvl="5">
      <w:start w:val="7"/>
      <w:numFmt w:val="lowerRoman"/>
      <w:lvlText w:val="%6."/>
      <w:lvlJc w:val="left"/>
      <w:pPr>
        <w:ind w:left="4320" w:hanging="480"/>
      </w:pPr>
    </w:lvl>
    <w:lvl w:ilvl="6">
      <w:start w:val="7"/>
      <w:numFmt w:val="decimal"/>
      <w:lvlText w:val="%7."/>
      <w:lvlJc w:val="left"/>
      <w:pPr>
        <w:ind w:left="5040" w:hanging="480"/>
      </w:pPr>
    </w:lvl>
    <w:lvl w:ilvl="7">
      <w:start w:val="7"/>
      <w:numFmt w:val="lowerLetter"/>
      <w:lvlText w:val="%8."/>
      <w:lvlJc w:val="left"/>
      <w:pPr>
        <w:ind w:left="5760" w:hanging="480"/>
      </w:pPr>
    </w:lvl>
    <w:lvl w:ilvl="8">
      <w:start w:val="7"/>
      <w:numFmt w:val="lowerRoman"/>
      <w:lvlText w:val="%9."/>
      <w:lvlJc w:val="left"/>
      <w:pPr>
        <w:ind w:left="6480" w:hanging="480"/>
      </w:pPr>
    </w:lvl>
  </w:abstractNum>
  <w:abstractNum w:abstractNumId="99204">
    <w:nsid w:val="91a27d85"/>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3">
    <w:nsid w:val="615f1ed2"/>
    <w:multiLevelType w:val="multilevel"/>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1"/>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1">
    <w:abstractNumId w:val="991"/>
  </w:num>
  <w:num w:numId="1272">
    <w:abstractNumId w:val="991"/>
  </w:num>
  <w:num w:numId="1273">
    <w:abstractNumId w:val="991"/>
  </w:num>
  <w:num w:numId="1274">
    <w:abstractNumId w:val="991"/>
  </w:num>
  <w:num w:numId="1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1"/>
  </w:num>
  <w:num w:numId="1389">
    <w:abstractNumId w:val="991"/>
  </w:num>
  <w:num w:numId="1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1"/>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1"/>
  </w:num>
  <w:num w:numId="1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1"/>
  </w:num>
  <w:num w:numId="1554">
    <w:abstractNumId w:val="991"/>
  </w:num>
  <w:num w:numId="1555">
    <w:abstractNumId w:val="991"/>
  </w:num>
  <w:num w:numId="1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1"/>
  </w:num>
  <w:num w:numId="1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8">
    <w:abstractNumId w:val="991"/>
  </w:num>
  <w:num w:numId="1579">
    <w:abstractNumId w:val="991"/>
  </w:num>
  <w:num w:numId="1580">
    <w:abstractNumId w:val="991"/>
  </w:num>
  <w:num w:numId="1581">
    <w:abstractNumId w:val="991"/>
  </w:num>
  <w:num w:numId="15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6">
    <w:abstractNumId w:val="991"/>
  </w:num>
  <w:num w:numId="1587">
    <w:abstractNumId w:val="991"/>
  </w:num>
  <w:num w:numId="15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9" Target="https://github.com/readthedocs/sphinx_rtd_theme" TargetMode="External" /><Relationship Type="http://schemas.openxmlformats.org/officeDocument/2006/relationships/hyperlink" Id="rId1150" Target="https://readthedocs.org" TargetMode="External" /><Relationship Type="http://schemas.openxmlformats.org/officeDocument/2006/relationships/hyperlink" Id="rId1148" Target="https://www.sphinx-doc.org/" TargetMode="External" /></Relationships>
</file>

<file path=word/_rels/footnotes.xml.rels><?xml version="1.0" encoding="UTF-8"?><Relationships xmlns="http://schemas.openxmlformats.org/package/2006/relationships"><Relationship Type="http://schemas.openxmlformats.org/officeDocument/2006/relationships/hyperlink" Id="rId1149" Target="https://github.com/readthedocs/sphinx_rtd_theme" TargetMode="External" /><Relationship Type="http://schemas.openxmlformats.org/officeDocument/2006/relationships/hyperlink" Id="rId1150" Target="https://readthedocs.org" TargetMode="External" /><Relationship Type="http://schemas.openxmlformats.org/officeDocument/2006/relationships/hyperlink" Id="rId1148" Target="https://www.sphinx-do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Manual das Varas Criminais 1.1</dc:title>
  <dc:creator/>
  <dc:language>pt-BR</dc:language>
  <cp:keywords/>
  <dcterms:created xsi:type="dcterms:W3CDTF">2026-03-25T13:55:39Z</dcterms:created>
  <dcterms:modified xsi:type="dcterms:W3CDTF">2026-03-25T13:55:39Z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
  </property>
</Properties>
</file>