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Pienācis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laiks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pārliecināties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par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savu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varēšanu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un</w:t>
      </w:r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pamēģināt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kādu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savu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ideju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norealizēt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no A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līdz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Z, no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idejas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līdz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izstrādātai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dokumentētai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un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notestētai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 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Tavs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uzdevums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- 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</w:pPr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 xml:space="preserve">1.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Prasību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izpēte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:</w:t>
      </w:r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 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brīvi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izvēlies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/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izdomā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ideju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atbilstoši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savām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spējām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.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Piemēram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vari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veidot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spēli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zināšanu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pārbaudes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testu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kāda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ikdienas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uzdevuma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automatizāciju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kādam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reālam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pasūtītājam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.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Apraksti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ideju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aprakstot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kam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kāpēc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nepieciešams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kādu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problēmu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risina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/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atvieglo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.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Detalizēti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apraksti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prasības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. </w:t>
      </w:r>
      <w:bookmarkStart w:id="0" w:name="_GoBack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 xml:space="preserve">Visas </w:t>
      </w:r>
      <w:proofErr w:type="spellStart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>projekta</w:t>
      </w:r>
      <w:proofErr w:type="spellEnd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>izstrādes</w:t>
      </w:r>
      <w:proofErr w:type="spellEnd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>laikā</w:t>
      </w:r>
      <w:proofErr w:type="spellEnd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>tapušās</w:t>
      </w:r>
      <w:proofErr w:type="spellEnd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>datnes</w:t>
      </w:r>
      <w:proofErr w:type="spellEnd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 xml:space="preserve"> un </w:t>
      </w:r>
      <w:proofErr w:type="spellStart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>programmas</w:t>
      </w:r>
      <w:proofErr w:type="spellEnd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>kodu</w:t>
      </w:r>
      <w:proofErr w:type="spellEnd"/>
      <w:proofErr w:type="gramStart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 xml:space="preserve">  </w:t>
      </w:r>
      <w:proofErr w:type="spellStart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>izmitini</w:t>
      </w:r>
      <w:proofErr w:type="spellEnd"/>
      <w:proofErr w:type="gramEnd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>publiskā</w:t>
      </w:r>
      <w:proofErr w:type="spellEnd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>GitHub</w:t>
      </w:r>
      <w:proofErr w:type="spellEnd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>krātuvē</w:t>
      </w:r>
      <w:proofErr w:type="spellEnd"/>
      <w:r w:rsidRPr="00AE45C4">
        <w:rPr>
          <w:rFonts w:ascii="Noto Sans" w:eastAsia="Times New Roman" w:hAnsi="Noto Sans" w:cs="Times New Roman"/>
          <w:b/>
          <w:color w:val="FF0000"/>
          <w:sz w:val="21"/>
          <w:szCs w:val="21"/>
          <w:lang w:val="en-US"/>
        </w:rPr>
        <w:t>.</w:t>
      </w:r>
    </w:p>
    <w:bookmarkEnd w:id="0"/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Vienīgais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nosacījums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jāievēro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ģenerējot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izdeju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gala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rezultātam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jābūt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realizētam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konsoles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darbvirsmas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programmatūrai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 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 xml:space="preserve">2.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Projektēšana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:</w:t>
      </w:r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 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pamatojoties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uz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prasību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specifikāciju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izveido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programmatūras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projektējuma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aprakstu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 xml:space="preserve">3.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Dizaina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izstrāde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:</w:t>
      </w:r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 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izplāno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un</w:t>
      </w:r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izstrādā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dizainu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b/>
          <w:bCs/>
          <w:color w:val="FF6600"/>
          <w:sz w:val="21"/>
          <w:szCs w:val="21"/>
          <w:lang w:val="en-US"/>
        </w:rPr>
        <w:t>Paturi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FF6600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FF6600"/>
          <w:sz w:val="21"/>
          <w:szCs w:val="21"/>
          <w:lang w:val="en-US"/>
        </w:rPr>
        <w:t>prātā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FF6600"/>
          <w:sz w:val="21"/>
          <w:szCs w:val="21"/>
          <w:lang w:val="en-US"/>
        </w:rPr>
        <w:t>!</w:t>
      </w:r>
    </w:p>
    <w:p w:rsidR="00AE45C4" w:rsidRPr="00AE45C4" w:rsidRDefault="00AE45C4" w:rsidP="00AE45C4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Lai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nesaraibinātu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dizainu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nav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ieteicams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viena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realizācijā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izmantot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vairāk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par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četrām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pamatkrāsām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. </w:t>
      </w:r>
      <w:proofErr w:type="spellStart"/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Ja</w:t>
      </w:r>
      <w:proofErr w:type="spellEnd"/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ar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četrām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krāsām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ir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par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maz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papildkrāsas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veido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pamatkrāsas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ar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pamainītu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toni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(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gaišāks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tumšāks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).</w:t>
      </w:r>
    </w:p>
    <w:p w:rsidR="00AE45C4" w:rsidRPr="00AE45C4" w:rsidRDefault="00AE45C4" w:rsidP="00AE45C4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Fons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/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fona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attēls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nedrīkst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traucēt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uztvert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/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lasīt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tekstu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Vieglāk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veidot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izmantojot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tradicionālos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rakstzīmju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fontu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nekā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parūpēties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specifisks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fonts</w:t>
      </w:r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tiktu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korekti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attēlots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klienta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datorā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Rakstzīmju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izmēram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un</w:t>
      </w:r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krāsai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vajadzētu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būt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tādam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tekstu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varētu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lasīt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nessprindzinot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redzi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Lai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attēli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nezaudētu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kvalitāti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tos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iepriekš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jāsagatavo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vajadzīgajā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izmērā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izmantojot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kādu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no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attēlu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apstrādes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programmām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nevis</w:t>
      </w:r>
      <w:proofErr w:type="spellEnd"/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jāpalielina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jāsamazina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kombinējot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lietotāja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saskarni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 xml:space="preserve">4.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Programmēšana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: 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atbilstoši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programmatūras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projektējuma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aprakstam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veic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programmatūras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kodēšanu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un</w:t>
      </w:r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atkļūdošanu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Vari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izmantot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C++, C#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jebkuru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citu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konsoles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darbvirsmas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programmatūras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izstrādei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atbilstošu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programmēšanas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valodu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kuru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pārvaldi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kuru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apgūsti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patstāvīgi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 xml:space="preserve">5.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Testēšana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:</w:t>
      </w:r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 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kad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programmatūra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izstrādāta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atbilstoši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programmatūras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projektējumam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izstrādā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testpiemēru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kopu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izmantojot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kuru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varētu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veikt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programmatūras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testēšanu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Sarunā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vienu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klases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biedru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kuram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nosūti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izstrādātās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programmatūras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izpildfailu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instalācijas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failu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un</w:t>
      </w:r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testēšanas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žurnālu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un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palūdz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alfa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testēšanu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lastRenderedPageBreak/>
        <w:t>Kad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saņem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alfa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testa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rezultātus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veic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nepieciešamos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programmatūras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labojumus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Izstrādā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lietotāja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rokasgrāmatu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un</w:t>
      </w:r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sarunā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citu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klases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biedru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kurš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veiks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beta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testēšanu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.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Nosūti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viņam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prasību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specifikāciju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lietotāja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rokasgrāmatu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un</w:t>
      </w:r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izpildfailu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instalācijas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failu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 xml:space="preserve">6.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Dokumentēšana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: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Kad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esi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saņēmis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beta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testētāja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atsauksmi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veic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nepieciešamos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labojumus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/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uzlabojumus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programmatūrā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un</w:t>
      </w:r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dokumentācijā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. </w:t>
      </w:r>
      <w:proofErr w:type="spellStart"/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Ja</w:t>
      </w:r>
      <w:proofErr w:type="spellEnd"/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labojumi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ir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būtiski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atkārto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alfa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un beta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testēšanu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u w:val="single"/>
          <w:lang w:val="en-US"/>
        </w:rPr>
        <w:t xml:space="preserve">7.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u w:val="single"/>
          <w:lang w:val="en-US"/>
        </w:rPr>
        <w:t>Projekta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u w:val="single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u w:val="single"/>
          <w:lang w:val="en-US"/>
        </w:rPr>
        <w:t>prezentācija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u w:val="single"/>
          <w:lang w:val="en-US"/>
        </w:rPr>
        <w:t>: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Kad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izstrādāta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prasību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specifikācija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programmatūras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projektējuma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apraksts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programmatūra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(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izejas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kods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un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izpildfails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vai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uzstādīšanas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fails</w:t>
      </w:r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) ,</w:t>
      </w:r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testēšanas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žurnāls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un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lietotāja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rokasgrāmata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atsūti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GitHub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publiskās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krātuves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adresi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mācību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vides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pastā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.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Sūtot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vēstuli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norādi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divus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trīs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sev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vēlamus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prezentācijas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laikus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kad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Zomm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(</w:t>
      </w:r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ā)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būsi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gatavs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prezentēt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savu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ideju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demonstrēt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izstrādāto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izstāstīt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par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izstrādes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un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testēšanas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gaitu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un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atbildēt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uz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skolotājas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jautājumiem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Pēdējās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Programmēšana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I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kursa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FF6600"/>
          <w:sz w:val="21"/>
          <w:szCs w:val="21"/>
          <w:lang w:val="en-US"/>
        </w:rPr>
        <w:t> 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FF6600"/>
          <w:sz w:val="21"/>
          <w:szCs w:val="21"/>
          <w:lang w:val="en-US"/>
        </w:rPr>
        <w:t>ieskaites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FF6600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FF6600"/>
          <w:sz w:val="21"/>
          <w:szCs w:val="21"/>
          <w:lang w:val="en-US"/>
        </w:rPr>
        <w:t>vērtējumu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FF6600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FF6600"/>
          <w:sz w:val="21"/>
          <w:szCs w:val="21"/>
          <w:lang w:val="en-US"/>
        </w:rPr>
        <w:t>veidos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 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izstrādātā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projekta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dokumentācijas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un</w:t>
      </w:r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prezentācijas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vētējums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 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b/>
          <w:bCs/>
          <w:color w:val="0033CC"/>
          <w:sz w:val="21"/>
          <w:szCs w:val="21"/>
          <w:shd w:val="clear" w:color="auto" w:fill="FFFFFF"/>
          <w:lang w:val="en-US"/>
        </w:rPr>
        <w:t>Veiksmi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0033CC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0033CC"/>
          <w:sz w:val="21"/>
          <w:szCs w:val="21"/>
          <w:shd w:val="clear" w:color="auto" w:fill="FFFFFF"/>
          <w:lang w:val="en-US"/>
        </w:rPr>
        <w:t>darbā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0033CC"/>
          <w:sz w:val="21"/>
          <w:szCs w:val="21"/>
          <w:shd w:val="clear" w:color="auto" w:fill="FFFFFF"/>
          <w:lang w:val="en-US"/>
        </w:rPr>
        <w:t>!</w: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Visus</w:t>
      </w:r>
      <w:proofErr w:type="spellEnd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neskaidros</w:t>
      </w:r>
      <w:proofErr w:type="spellEnd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jautājumus</w:t>
      </w:r>
      <w:proofErr w:type="spellEnd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vari</w:t>
      </w:r>
      <w:proofErr w:type="spellEnd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noskaidrot</w:t>
      </w:r>
      <w:proofErr w:type="spellEnd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 xml:space="preserve">, </w:t>
      </w:r>
      <w:proofErr w:type="spellStart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rakstot</w:t>
      </w:r>
      <w:proofErr w:type="spellEnd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 xml:space="preserve"> </w:t>
      </w:r>
      <w:proofErr w:type="spellStart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vēstuli</w:t>
      </w:r>
      <w:proofErr w:type="spellEnd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.</w:t>
      </w:r>
    </w:p>
    <w:p w:rsidR="00AE45C4" w:rsidRPr="00AE45C4" w:rsidRDefault="00AE45C4" w:rsidP="00AE4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5C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noshade="t" o:hr="t" fillcolor="black" stroked="f"/>
        </w:pic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Papildinformācija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1C2A2D"/>
          <w:sz w:val="21"/>
          <w:szCs w:val="21"/>
          <w:lang w:val="en-US"/>
        </w:rPr>
        <w:t>:</w:t>
      </w:r>
    </w:p>
    <w:p w:rsidR="00AE45C4" w:rsidRPr="00AE45C4" w:rsidRDefault="00AE45C4" w:rsidP="00AE45C4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How to Create Setup.exe in Visual Studio 2019</w:t>
      </w:r>
      <w:proofErr w:type="gramStart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  </w:t>
      </w:r>
      <w:proofErr w:type="gramEnd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br/>
      </w:r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[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tiešsaiste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]. 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FoxLearn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, 2019. </w:t>
      </w:r>
      <w:hyperlink r:id="rId5" w:tgtFrame="_blank" w:history="1">
        <w:r w:rsidRPr="00AE45C4">
          <w:rPr>
            <w:rFonts w:ascii="Noto Sans" w:eastAsia="Times New Roman" w:hAnsi="Noto Sans" w:cs="Times New Roman"/>
            <w:color w:val="399CD5"/>
            <w:sz w:val="21"/>
            <w:szCs w:val="21"/>
            <w:u w:val="single"/>
            <w:lang w:val="en-US"/>
          </w:rPr>
          <w:t>https://www.youtube.com/watch?v=fehVTLNQorQ</w:t>
        </w:r>
      </w:hyperlink>
    </w:p>
    <w:p w:rsidR="00AE45C4" w:rsidRPr="00AE45C4" w:rsidRDefault="00AE45C4" w:rsidP="00AE45C4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Visual C# .NET</w:t>
      </w:r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 [</w:t>
      </w:r>
      <w:proofErr w:type="spellStart"/>
      <w:proofErr w:type="gram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tiešsaiste</w:t>
      </w:r>
      <w:proofErr w:type="spellEnd"/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]. </w:t>
      </w:r>
      <w:hyperlink r:id="rId6" w:tgtFrame="_blank" w:history="1">
        <w:r w:rsidRPr="00AE45C4">
          <w:rPr>
            <w:rFonts w:ascii="Noto Sans" w:eastAsia="Times New Roman" w:hAnsi="Noto Sans" w:cs="Times New Roman"/>
            <w:color w:val="399CD5"/>
            <w:sz w:val="21"/>
            <w:szCs w:val="21"/>
            <w:u w:val="single"/>
            <w:lang w:val="en-US"/>
          </w:rPr>
          <w:t>https://www.homeandlearn.co.uk/csharp/csharp.html</w:t>
        </w:r>
      </w:hyperlink>
    </w:p>
    <w:p w:rsidR="00AE45C4" w:rsidRPr="00AE45C4" w:rsidRDefault="00AE45C4" w:rsidP="00AE45C4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C Sharp (programming language)</w:t>
      </w:r>
      <w:proofErr w:type="gramStart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.</w:t>
      </w:r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[</w:t>
      </w:r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tiešsaiste]. </w:t>
      </w:r>
      <w:hyperlink r:id="rId7" w:tgtFrame="_blank" w:history="1">
        <w:r w:rsidRPr="00AE45C4">
          <w:rPr>
            <w:rFonts w:ascii="Noto Sans" w:eastAsia="Times New Roman" w:hAnsi="Noto Sans" w:cs="Times New Roman"/>
            <w:color w:val="399CD5"/>
            <w:sz w:val="21"/>
            <w:szCs w:val="21"/>
            <w:u w:val="single"/>
            <w:lang w:val="en-US"/>
          </w:rPr>
          <w:t>https://en.wikipedia.org/wiki/C_Sharp_(programming_language)</w:t>
        </w:r>
      </w:hyperlink>
    </w:p>
    <w:p w:rsidR="00AE45C4" w:rsidRPr="00AE45C4" w:rsidRDefault="00AE45C4" w:rsidP="00AE45C4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A.Helendi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. </w:t>
      </w:r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What Is Event-Driven Programming And Why Is It So Popular</w:t>
      </w:r>
      <w:proofErr w:type="gramStart"/>
      <w:r w:rsidRPr="00AE45C4">
        <w:rPr>
          <w:rFonts w:ascii="Noto Sans" w:eastAsia="Times New Roman" w:hAnsi="Noto Sans" w:cs="Times New Roman"/>
          <w:i/>
          <w:iCs/>
          <w:color w:val="1C2A2D"/>
          <w:sz w:val="21"/>
          <w:szCs w:val="21"/>
          <w:lang w:val="en-US"/>
        </w:rPr>
        <w:t>?</w:t>
      </w:r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[</w:t>
      </w:r>
      <w:proofErr w:type="spellStart"/>
      <w:proofErr w:type="gram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tiešsaiste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 xml:space="preserve">]. </w:t>
      </w:r>
      <w:proofErr w:type="spellStart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DZone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t>, 2018.</w:t>
      </w:r>
      <w:hyperlink r:id="rId8" w:tgtFrame="_blank" w:history="1">
        <w:r w:rsidRPr="00AE45C4">
          <w:rPr>
            <w:rFonts w:ascii="Noto Sans" w:eastAsia="Times New Roman" w:hAnsi="Noto Sans" w:cs="Times New Roman"/>
            <w:color w:val="399CD5"/>
            <w:sz w:val="21"/>
            <w:szCs w:val="21"/>
            <w:u w:val="single"/>
            <w:lang w:val="en-US"/>
          </w:rPr>
          <w:t> https://dzone.com/articles/what-is-event-driven-programming-and-why-is-it-so</w:t>
        </w:r>
      </w:hyperlink>
    </w:p>
    <w:p w:rsidR="00AE45C4" w:rsidRPr="00AE45C4" w:rsidRDefault="00AE45C4" w:rsidP="00AE4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5C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noshade="t" o:hr="t" fillcolor="black" stroked="f"/>
        </w:pict>
      </w:r>
    </w:p>
    <w:p w:rsidR="00AE45C4" w:rsidRPr="00AE45C4" w:rsidRDefault="00AE45C4" w:rsidP="00AE45C4">
      <w:pPr>
        <w:spacing w:before="100" w:beforeAutospacing="1" w:after="100" w:afterAutospacing="1" w:line="336" w:lineRule="atLeast"/>
        <w:jc w:val="both"/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</w:pPr>
      <w:r w:rsidRPr="00AE45C4">
        <w:rPr>
          <w:rFonts w:ascii="Noto Sans" w:eastAsia="Times New Roman" w:hAnsi="Noto Sans" w:cs="Times New Roman"/>
          <w:b/>
          <w:bCs/>
          <w:color w:val="1C2A2D"/>
          <w:sz w:val="20"/>
          <w:szCs w:val="20"/>
          <w:lang w:val="en-US"/>
        </w:rPr>
        <w:t xml:space="preserve">Inta </w:t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1C2A2D"/>
          <w:sz w:val="20"/>
          <w:szCs w:val="20"/>
          <w:lang w:val="en-US"/>
        </w:rPr>
        <w:t>Znotiņa</w:t>
      </w:r>
      <w:proofErr w:type="spellEnd"/>
      <w:r w:rsidRPr="00AE45C4">
        <w:rPr>
          <w:rFonts w:ascii="Noto Sans" w:eastAsia="Times New Roman" w:hAnsi="Noto Sans" w:cs="Times New Roman"/>
          <w:color w:val="1C2A2D"/>
          <w:sz w:val="21"/>
          <w:szCs w:val="21"/>
          <w:lang w:val="en-US"/>
        </w:rPr>
        <w:br/>
      </w:r>
      <w:proofErr w:type="spellStart"/>
      <w:r w:rsidRPr="00AE45C4">
        <w:rPr>
          <w:rFonts w:ascii="Noto Sans" w:eastAsia="Times New Roman" w:hAnsi="Noto Sans" w:cs="Times New Roman"/>
          <w:b/>
          <w:bCs/>
          <w:color w:val="1C2A2D"/>
          <w:sz w:val="20"/>
          <w:szCs w:val="20"/>
          <w:lang w:val="en-US"/>
        </w:rPr>
        <w:t>Liepāja</w:t>
      </w:r>
      <w:proofErr w:type="spellEnd"/>
      <w:r w:rsidRPr="00AE45C4">
        <w:rPr>
          <w:rFonts w:ascii="Noto Sans" w:eastAsia="Times New Roman" w:hAnsi="Noto Sans" w:cs="Times New Roman"/>
          <w:b/>
          <w:bCs/>
          <w:color w:val="1C2A2D"/>
          <w:sz w:val="20"/>
          <w:szCs w:val="20"/>
          <w:lang w:val="en-US"/>
        </w:rPr>
        <w:t xml:space="preserve"> 2021</w:t>
      </w:r>
    </w:p>
    <w:p w:rsidR="00966E52" w:rsidRDefault="00966E52"/>
    <w:sectPr w:rsidR="00966E52" w:rsidSect="00AE45C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84DE5"/>
    <w:multiLevelType w:val="multilevel"/>
    <w:tmpl w:val="2F8A17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621ACD"/>
    <w:multiLevelType w:val="multilevel"/>
    <w:tmpl w:val="DC227D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C4"/>
    <w:rsid w:val="00755570"/>
    <w:rsid w:val="00966E52"/>
    <w:rsid w:val="00AE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18A63-D444-41FB-89E8-813B8F84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E45C4"/>
    <w:rPr>
      <w:b/>
      <w:bCs/>
    </w:rPr>
  </w:style>
  <w:style w:type="character" w:styleId="Emphasis">
    <w:name w:val="Emphasis"/>
    <w:basedOn w:val="DefaultParagraphFont"/>
    <w:uiPriority w:val="20"/>
    <w:qFormat/>
    <w:rsid w:val="00AE45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E4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5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what-is-event-driven-programming-and-why-is-it-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_Sharp_(programming_languag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meandlearn.co.uk/csharp/csharp.html" TargetMode="External"/><Relationship Id="rId5" Type="http://schemas.openxmlformats.org/officeDocument/2006/relationships/hyperlink" Target="https://www.youtube.com/watch?v=fehVTLNQor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Inta Znotina</cp:lastModifiedBy>
  <cp:revision>1</cp:revision>
  <dcterms:created xsi:type="dcterms:W3CDTF">2022-01-11T18:15:00Z</dcterms:created>
  <dcterms:modified xsi:type="dcterms:W3CDTF">2022-01-11T18:27:00Z</dcterms:modified>
</cp:coreProperties>
</file>