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Catalyst</w:t>
      </w:r>
    </w:p>
    <w:p>
      <w:pPr>
        <w:spacing w:after="240"/>
      </w:pPr>
      <w:r>
        <w:rPr>
          <w:i/>
          <w:iCs/>
          <w:color w:val="555555"/>
          <w:sz w:val="26"/>
          <w:szCs w:val="26"/>
        </w:rPr>
        <w:t xml:space="preserve">Product &amp; Architecture Overview</w:t>
      </w:r>
    </w:p>
    <w:p>
      <w:pPr>
        <w:spacing w:after="160"/>
      </w:pPr>
      <w:r>
        <w:rPr>
          <w:b/>
          <w:bCs/>
        </w:rPr>
        <w:t xml:space="preserve">What it is: </w:t>
      </w:r>
      <w:r>
        <w:t xml:space="preserve">a self-contained React sandbox for paid-media creative testing. A marketer describes an offer, writes competing ad hooks, assigns each hook one of seven synthetic buyer personas, and gets an instant scored critique of every hook through its persona’s lens — before a dollar hits a live auction. It runs entirely client-side, with an optional local backend for live Claude scoring.</w:t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Creative testing in paid media is slow and blunt: teams wait days for live data, and judge copy against a single fuzzy “audience.” Catalyst makes a sharper workflow tangible — it shows how a marketer could pressure-test a set of ad hooks against distinct buyer mindsets and get a per-hook, per-persona read in seconds.</w:t>
      </w:r>
    </w:p>
    <w:p>
      <w:pPr>
        <w:spacing w:after="160"/>
      </w:pPr>
      <w:r>
        <w:rPr>
          <w:b/>
          <w:bCs/>
        </w:rPr>
        <w:t xml:space="preserve">Important framing: </w:t>
      </w:r>
      <w:r>
        <w:t xml:space="preserve">by default the persona scoring is a deterministic rule engine — keyword-and-pattern heuristics, not a machine-learning model — so the hosted demo is free, instant and perfectly reproducible. The scoring engine is swappable behind a clean interface, and the project ships a working Claude-backed evaluator that runs the same UI on real model calls when enabled. The value sits in the system design, stated plainly, not in a claim the code can’t back up.</w:t>
      </w:r>
    </w:p>
    <w:p>
      <w:pPr>
        <w:pStyle w:val="Heading1"/>
      </w:pPr>
      <w:r>
        <w:t xml:space="preserve">2. The Problem and the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What's actually broken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Catalyst demonstrates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Slow feedback loops. </w:t>
            </w:r>
            <w:r>
              <w:t xml:space="preserve">Teams wait days for live performance data before they can tell a weak ad hook from a strong one.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Pre-flight critique. </w:t>
            </w:r>
            <w:r>
              <w:t xml:space="preserve">Each hook is scored instantly through an assigned buyer-persona lens, so weak angles get cut before any spend.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One-size persona testing. </w:t>
            </w:r>
            <w:r>
              <w:t xml:space="preserve">Creative is judged against a single vague “audience,” missing how different buyer mindsets react.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Targeted persona mapping. </w:t>
            </w:r>
            <w:r>
              <w:t xml:space="preserve">Pick which of seven personas are in play, then assign the right one to each hook for a sharper read.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Modules</w:t>
      </w:r>
    </w:p>
    <w:p>
      <w:pPr>
        <w:pStyle w:val="Heading2"/>
      </w:pPr>
      <w:r>
        <w:t xml:space="preserve">I. Creative Input Board</w:t>
      </w:r>
    </w:p>
    <w:p>
      <w:pPr>
        <w:spacing w:after="160"/>
      </w:pPr>
      <w:r>
        <w:t xml:space="preserve">The intake panel captures what a marketer would provide and how they want it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Brief: </w:t>
      </w:r>
      <w:r>
        <w:t xml:space="preserve">product/service and a short audience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Dynamic hooks: </w:t>
      </w:r>
      <w:r>
        <w:t xml:space="preserve">add or remove ad angles (1–6), each with its own assigned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 persona set: </w:t>
      </w:r>
      <w:r>
        <w:t xml:space="preserve">choose which of the seven personas are in play, then map one to each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loader: </w:t>
      </w:r>
      <w:r>
        <w:t xml:space="preserve">one click loads a ready-made ad concept — brief, hooks, persona mapping and a creative image.</w:t>
      </w:r>
    </w:p>
    <w:p>
      <w:pPr>
        <w:pStyle w:val="Heading2"/>
      </w:pPr>
      <w:r>
        <w:t xml:space="preserve">II. Synthetic Persona Evaluation</w:t>
      </w:r>
    </w:p>
    <w:p>
      <w:pPr>
        <w:spacing w:after="160"/>
      </w:pPr>
      <w:r>
        <w:t xml:space="preserve">Each hook is scored 0–100 through the single persona assigned to it, with a one-line rationale. The seven lenses: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Skeptic (CFO): </w:t>
      </w:r>
      <w:r>
        <w:t xml:space="preserve">cost, ROI and quantifiable proof; penalizes vague hype.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Impulse Buyer (executive): </w:t>
      </w:r>
      <w:r>
        <w:t xml:space="preserve">speed-to-value, bold hooks, emotional pull.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Feature Critic (product): </w:t>
      </w:r>
      <w:r>
        <w:t xml:space="preserve">technical specifics, integrations, structural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Bargain Hunter: </w:t>
      </w:r>
      <w:r>
        <w:t xml:space="preserve">discounts, savings and obvious value; penalizes premium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Brand Loyalist: </w:t>
      </w:r>
      <w:r>
        <w:t xml:space="preserve">reputation, reviews and social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Researcher: </w:t>
      </w:r>
      <w:r>
        <w:t xml:space="preserve">data, comparisons and detailed, cited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Trend Seeker: </w:t>
      </w:r>
      <w:r>
        <w:t xml:space="preserve">novelty, FOMO and momentum; penalizes legacy framing.</w:t>
      </w:r>
    </w:p>
    <w:p>
      <w:pPr>
        <w:pStyle w:val="Heading2"/>
      </w:pPr>
      <w:r>
        <w:t xml:space="preserve">III. Sample Ads</w:t>
      </w:r>
    </w:p>
    <w:p>
      <w:pPr>
        <w:spacing w:after="160"/>
      </w:pPr>
      <w:r>
        <w:t xml:space="preserve">Three brand-styled presets make the tool demo-ready out of the box, each loading a brief, persona mapping, hooks and a Canva-generated creative image: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Ledgerly </w:t>
      </w:r>
      <w:r>
        <w:t xml:space="preserve">— expense automation (B2B SaaS).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Drift </w:t>
      </w:r>
      <w:r>
        <w:t xml:space="preserve">— a weighted cooling blanket (DTC consumer).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Capital Pulse </w:t>
      </w:r>
      <w:r>
        <w:t xml:space="preserve">— instant working-capital lines (fintech).</w:t>
      </w:r>
    </w:p>
    <w:p>
      <w:pPr>
        <w:pStyle w:val="Heading1"/>
      </w:pPr>
      <w:r>
        <w:t xml:space="preserve">4.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Stack: </w:t>
      </w:r>
      <w:r>
        <w:t xml:space="preserve">Vite + React 19 + TypeScript + Tailwind CSS v4, styled to the Mansa Tech brand. Client-side, with an optional local Express backend for the Claude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Swappable engine: </w:t>
      </w:r>
      <w:r>
        <w:t xml:space="preserve">the rule engine and the Claude evaluator both implement one PersonaEvaluator interface; switching backends is a single line, and the UI never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Deterministic by default: </w:t>
      </w:r>
      <w:r>
        <w:t xml:space="preserve">the keyless static deploy runs the rule engine — zero latency, zero cost, identical results every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 gates: </w:t>
      </w:r>
      <w:r>
        <w:t xml:space="preserve">Vitest unit tests cover the scoring rules and the server’s score normalization; GitHub Actions runs install, lint, test and build on every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Deploy: </w:t>
      </w:r>
      <w:r>
        <w:t xml:space="preserve">version-controlled in Git/GitHub and auto-deployed to Render on push. The live site runs the rule engine; the Claude backend is a local, key-held option.</w:t>
      </w:r>
    </w:p>
    <w:p>
      <w:pPr>
        <w:pStyle w:val="Heading1"/>
      </w:pPr>
      <w:r>
        <w:t xml:space="preserve">5. Known Limitations and Next Steps</w:t>
      </w:r>
    </w:p>
    <w:p>
      <w:pPr>
        <w:spacing w:after="160"/>
      </w:pPr>
      <w:r>
        <w:t xml:space="preserve">Stated up front, because naming the edges of a system reads as competence, not weakness.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Default scoring is heuristic. </w:t>
      </w:r>
      <w:r>
        <w:t xml:space="preserve">A Claude-backed evaluator exists but runs locally. Next: host the backend so the live demo can score with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 keyword lists are tunable placeholders. </w:t>
      </w:r>
      <w:r>
        <w:t xml:space="preserve">Next: refine them, or lean on the LLM path for nuance.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persistence. </w:t>
      </w:r>
      <w:r>
        <w:t xml:space="preserve">Next: add a thin API + datastore so briefs, hooks and results can be saved and compared.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images are static stills. </w:t>
      </w:r>
      <w:r>
        <w:t xml:space="preserve">Next: generate per-hook creative variants to evaluate alongside the copy.</w:t>
      </w:r>
    </w:p>
    <w:p>
      <w:pPr>
        <w:pStyle w:val="Heading1"/>
      </w:pPr>
      <w:r>
        <w:t xml:space="preserve">6. Portfolio Positioning</w:t>
      </w:r>
    </w:p>
    <w:p>
      <w:pPr>
        <w:spacing w:after="160"/>
      </w:pPr>
      <w:r>
        <w:t xml:space="preserve">Catalyst is a systems-design portfolio piece that is actually shipped: tested, gated by CI, deployed, and on-brand. It shows the ability to scope a real marketing-ops problem, model a credible solution end to end, and build it with the architecture seams (a swappable scoring backend) that let it grow — while being honest about which parts are real and which are simulated. The interface it presents and the seams it leaves open are the proof of skill; the deterministic internals are a conscious tradeoff to keep the demo free and reliable.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4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2026-06-12T17:47:24.639Z</dcterms:created>
  <dcterms:modified xsi:type="dcterms:W3CDTF">2026-06-12T17:47:24.640Z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