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LAke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after="160" w:line="432" w:lineRule="auto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Data lakes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data warehouses</w:t>
        </w:r>
      </w:hyperlink>
      <w:r w:rsidDel="00000000" w:rsidR="00000000" w:rsidRPr="00000000">
        <w:rPr>
          <w:sz w:val="24"/>
          <w:szCs w:val="24"/>
          <w:rtl w:val="0"/>
        </w:rPr>
        <w:t xml:space="preserve"> are both widely used for storing </w:t>
      </w:r>
      <w:hyperlink r:id="rId8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big data</w:t>
        </w:r>
      </w:hyperlink>
      <w:r w:rsidDel="00000000" w:rsidR="00000000" w:rsidRPr="00000000">
        <w:rPr>
          <w:sz w:val="24"/>
          <w:szCs w:val="24"/>
          <w:rtl w:val="0"/>
        </w:rPr>
        <w:t xml:space="preserve">, but they are not interchangeable terms. A data lake is a vast pool of raw data, the purpose for which is not yet defined. A data warehouse is a repository for structured, filtered data that has already been processed for a specific purpose.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after="160"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types of data storage are often confused, but are much more different than they are alike. In fact, the only real similarity between them is their high-level purpose of storing data.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after="160"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distinction is important because they serve different purposes and require different sets of eyes to be properly optimized. While a data lake works for one company, a data warehouse will be a better fit for another.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after="160" w:line="43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after="160" w:line="432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are several differences between a data lake and a data warehouse. </w:t>
      </w:r>
      <w:hyperlink r:id="rId9">
        <w:r w:rsidDel="00000000" w:rsidR="00000000" w:rsidRPr="00000000">
          <w:rPr>
            <w:color w:val="204e86"/>
            <w:sz w:val="24"/>
            <w:szCs w:val="24"/>
            <w:u w:val="single"/>
            <w:rtl w:val="0"/>
          </w:rPr>
          <w:t xml:space="preserve">Data structure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, ideal users, processing methods, and the overall purpose of the data are the key differentiators.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7.4482758620688"/>
        <w:gridCol w:w="3214.6758620689657"/>
        <w:gridCol w:w="4337.875862068966"/>
        <w:tblGridChange w:id="0">
          <w:tblGrid>
            <w:gridCol w:w="1807.4482758620688"/>
            <w:gridCol w:w="3214.6758620689657"/>
            <w:gridCol w:w="4337.875862068966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Data Lake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Data Warehouse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Data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Processed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Purpose of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Not Yet Determined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Currently In Use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Data Scientists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Business Professionals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Highly accessible and quick to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right w:color="auto" w:space="0" w:sz="0" w:val="none"/>
              </w:pBdr>
              <w:spacing w:after="160" w:line="432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More complicated and costly to make changes</w:t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right w:color="auto" w:space="0" w:sz="0" w:val="none"/>
        </w:pBdr>
        <w:spacing w:after="160" w:line="43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o.talend.com/en_ai_reduce_time_maintenance_datamapping.html?type=arti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alend.com/resources/what-is-data-lake/" TargetMode="External"/><Relationship Id="rId7" Type="http://schemas.openxmlformats.org/officeDocument/2006/relationships/hyperlink" Target="https://www.talend.com/resources/what-is-data-warehouse/" TargetMode="External"/><Relationship Id="rId8" Type="http://schemas.openxmlformats.org/officeDocument/2006/relationships/hyperlink" Target="https://www.talend.com/products/big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