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2563EB"/>
          <w:sz w:val="24"/>
          <w:szCs w:val="24"/>
        </w:rPr>
        <w:t xml:space="preserve">FINAL YEAR DISSERTATION TECHNICAL SPECIFICATION</w:t>
      </w:r>
    </w:p>
    <w:p>
      <w:pPr>
        <w:spacing w:after="200"/>
        <w:jc w:val="center"/>
      </w:pPr>
      <w:r>
        <w:rPr>
          <w:i/>
          <w:iCs/>
          <w:color w:val="64748B"/>
          <w:sz w:val="20"/>
          <w:szCs w:val="20"/>
        </w:rPr>
        <w:t xml:space="preserve">Smart Employee Attendance and Payroll Management System (Apex Enterprise)</w:t>
      </w:r>
    </w:p>
    <w:p>
      <w:pPr>
        <w:spacing w:after="300"/>
        <w:jc w:val="center"/>
      </w:pPr>
      <w:r>
        <w:rPr>
          <w:b/>
          <w:bCs/>
          <w:color w:val="0F172A"/>
          <w:sz w:val="34"/>
          <w:szCs w:val="34"/>
        </w:rPr>
        <w:t xml:space="preserve">COMPLETE PROJECT FOLDER &amp; CODEBASE ARCHITECTURE GUIDE</w:t>
      </w:r>
    </w:p>
    <w:p>
      <w:pPr>
        <w:spacing w:after="400"/>
        <w:jc w:val="center"/>
      </w:pPr>
      <w:r>
        <w:rPr>
          <w:b/>
          <w:bCs/>
          <w:color w:val="4F46E5"/>
          <w:sz w:val="22"/>
          <w:szCs w:val="22"/>
        </w:rPr>
        <w:t xml:space="preserve">Comprehensive Directory Analysis, File-by-File Breakdown &amp; Module Mechanics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8FAFC" w:val="clear"/>
          </w:tcPr>
          <w:p>
            <w:r>
              <w:rPr>
                <w:b/>
                <w:bCs/>
              </w:rPr>
              <w:t xml:space="preserve">Project / Dissertation Title: </w:t>
            </w:r>
            <w:r>
              <w:t xml:space="preserve">Smart Employee Attendance and Payroll Management System</w:t>
            </w:r>
          </w:p>
          <w:p>
            <w:r>
              <w:rPr>
                <w:b/>
                <w:bCs/>
              </w:rPr>
              <w:t xml:space="preserve">Principal Researcher / Developer: </w:t>
            </w:r>
            <w:r>
              <w:t xml:space="preserve">Osman A. Mansaray</w:t>
            </w:r>
          </w:p>
          <w:p>
            <w:r>
              <w:rPr>
                <w:b/>
                <w:bCs/>
              </w:rPr>
              <w:t xml:space="preserve">Root Workspace Directory: </w:t>
            </w:r>
            <w:r>
              <w:t xml:space="preserve">.../smart-employee-attendance-&amp;-payroll-system</w:t>
            </w:r>
          </w:p>
          <w:p>
            <w:r>
              <w:rPr>
                <w:b/>
                <w:bCs/>
              </w:rPr>
              <w:t xml:space="preserve">Core Technology Stack: </w:t>
            </w:r>
            <w:r>
              <w:t xml:space="preserve">React 19, TypeScript, Tailwind CSS v4, Node.js, Express, Drizzle ORM, SQLite</w:t>
            </w:r>
          </w:p>
          <w:p>
            <w:r>
              <w:rPr>
                <w:b/>
                <w:bCs/>
              </w:rPr>
              <w:t xml:space="preserve">Statutory Compliance Baseline: </w:t>
            </w:r>
            <w:r>
              <w:t xml:space="preserve">Sierra Leone Employment Act 2023, NASSIT Act No. 5 of 2001, Finance Act PAYE</w:t>
            </w:r>
          </w:p>
        </w:tc>
      </w:tr>
    </w:tbl>
    <w:p>
      <w:pPr>
        <w:spacing w:before="300"/>
      </w:pPr>
    </w:p>
    <w:p>
      <w:pPr>
        <w:pStyle w:val="Heading1"/>
      </w:pPr>
      <w:r>
        <w:rPr>
          <w:b/>
          <w:bCs/>
          <w:color w:val="2563EB"/>
        </w:rPr>
        <w:t xml:space="preserve">1. Executive Architectural Overview</w:t>
      </w:r>
    </w:p>
    <w:p>
      <w:r>
        <w:t xml:space="preserve">The "smart-employee-attendance-&amp;-payroll-system" codebase represents a production-ready, full-stack enterprise Human Resource Management System (HRMS). It is engineered to solve modern workforce management challenges by fusing real-time biometric QR terminal scanning, automated attendance shift calculations, statutory Sierra Leone payroll processing (NASSIT &amp; PAYE), and domain-specific artificial intelligence into a cohesive, responsive web platform.</w:t>
      </w:r>
    </w:p>
    <w:p>
      <w:r>
        <w:t xml:space="preserve">The architecture adopts a modular monolithic pattern where the frontend Single Page Application (SPA) and backend REST API server live inside a unified TypeScript monorepo. This eliminates synchronization drift between frontend client models and backend database schemas.</w:t>
      </w:r>
    </w:p>
    <w:p>
      <w:pPr>
        <w:pStyle w:val="Heading1"/>
        <w:spacing w:before="300"/>
      </w:pPr>
      <w:r>
        <w:rPr>
          <w:b/>
          <w:bCs/>
          <w:color w:val="2563EB"/>
        </w:rPr>
        <w:t xml:space="preserve">2. High-Level Project Directory Map</w:t>
      </w:r>
    </w:p>
    <w:p>
      <w:r>
        <w:t xml:space="preserve">Below is the structural map of the root project directory and its principal sub-packages: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0F172A" w:val="clear"/>
          </w:tcPr>
          <w:p>
            <w:pPr>
              <w:spacing w:after="60" w:before="60" w:line="260"/>
            </w:pPr>
            <w:r>
              <w:rPr>
                <w:rFonts w:ascii="Segoe UI" w:cs="Segoe UI" w:eastAsia="Segoe UI" w:hAnsi="Segoe UI"/>
                <w:b/>
                <w:bCs/>
                <w:color w:val="FFFFFF"/>
                <w:sz w:val="20"/>
                <w:szCs w:val="20"/>
              </w:rPr>
              <w:t xml:space="preserve">Directory / File Path</w:t>
            </w:r>
          </w:p>
        </w:tc>
        <w:tc>
          <w:tcPr>
            <w:tcW w:type="pct" w:w="65%"/>
            <w:tcBorders>
              <w:top w:val="single" w:color="CBD5E1" w:sz="4"/>
              <w:left w:val="single" w:color="CBD5E1" w:sz="4"/>
              <w:bottom w:val="single" w:color="CBD5E1" w:sz="4"/>
              <w:right w:val="single" w:color="CBD5E1" w:sz="4"/>
            </w:tcBorders>
            <w:shd w:fill="0F172A" w:val="clear"/>
          </w:tcPr>
          <w:p>
            <w:pPr>
              <w:spacing w:after="60" w:before="60" w:line="260"/>
            </w:pPr>
            <w:r>
              <w:rPr>
                <w:rFonts w:ascii="Segoe UI" w:cs="Segoe UI" w:eastAsia="Segoe UI" w:hAnsi="Segoe UI"/>
                <w:b/>
                <w:bCs/>
                <w:color w:val="FFFFFF"/>
                <w:sz w:val="20"/>
                <w:szCs w:val="20"/>
              </w:rPr>
              <w:t xml:space="preserve">Architectural Role &amp; Description</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 (Root Directory)</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Core configuration files (package.json, tsconfig.json, vite.config.ts, server.ts, .env) and documentation.</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/src</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Primary application source code containing React components, views, database schema, server services, and utilities.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/src/pages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13 core screen controllers (Dashboard, Attendance, Payroll, Employees, Departments, Reports, AI Assistant, etc.).</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/src/components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Reusable UI component library divided into domain packages (ai, attendance, common, layout, payroll, etc.).</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/src/server</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Backend business logic: attendanceEngine.ts, payrollEngine.ts, REST routes.ts, dbServices.ts, and authMiddleware.ts.</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/src/db</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Database layer: SQLite relational schema (schema.ts), Drizzle ORM client config, and table relationships.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/src/context</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Global React state providers: AuthContext.tsx (user session, RBAC) and ThemeContext.tsx (dark/light mode).</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/src/services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Centralized HTTP client (api.ts) for communicating with backend REST endpoints with automatic authentication.</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/src/utils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Helper utilities: offlineStorage.ts (offline punch vault), exportDocument.ts (Excel/PDF generator), audio.ts, photoSync.ts.</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/src/types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Strict TypeScript type contracts, API request/response models, and statutory computation interfaces.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/scripts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Administrative scripts: database constraint migration, test suites, automated document compilers, and demo seeders.</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/public</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Static assets served directly to the browser: company logos, placeholder employee photos, audio tone clips.</w:t>
            </w:r>
          </w:p>
        </w:tc>
      </w:tr>
    </w:tbl>
    <w:p>
      <w:pPr>
        <w:pStyle w:val="Heading1"/>
        <w:spacing w:before="300"/>
      </w:pPr>
      <w:r>
        <w:rPr>
          <w:b/>
          <w:bCs/>
          <w:color w:val="2563EB"/>
        </w:rPr>
        <w:t xml:space="preserve">3. Root Configuration &amp; Bootstrapping Files</w:t>
      </w:r>
    </w:p>
    <w:p>
      <w:r>
        <w:rPr>
          <w:b/>
          <w:bCs/>
        </w:rPr>
        <w:t xml:space="preserve">1. server.ts: </w:t>
      </w:r>
      <w:r>
        <w:t xml:space="preserve">The master entry point for the backend runtime. It starts an Express HTTP server, binds across all network interfaces ('0.0.0.0' on port 3001) so local computers and mobile devices can connect over Wi-Fi, configures CORS and JSON body-parsers, and mounts the REST API router.
</w:t>
      </w:r>
      <w:r>
        <w:rPr>
          <w:b/>
          <w:bCs/>
        </w:rPr>
        <w:t xml:space="preserve">2. package.json: </w:t>
      </w:r>
      <w:r>
        <w:t xml:space="preserve">Defines all third-party dependencies and build scripts. Key packages include React 19, Motion (v12), Tailwind CSS v4, Drizzle ORM, bcryptjs, jsonwebtoken, html5-qrcode, canvas-confetti, and docx for Word report generation.
</w:t>
      </w:r>
      <w:r>
        <w:rPr>
          <w:b/>
          <w:bCs/>
        </w:rPr>
        <w:t xml:space="preserve">3. vite.config.ts: </w:t>
      </w:r>
      <w:r>
        <w:t xml:space="preserve">Vite bundler configuration with hot module replacement (HMR), React plugin integration, and proxy routing to the Express server.
</w:t>
      </w:r>
      <w:r>
        <w:rPr>
          <w:b/>
          <w:bCs/>
        </w:rPr>
        <w:t xml:space="preserve">4. tsconfig.json: </w:t>
      </w:r>
      <w:r>
        <w:t xml:space="preserve">TypeScript compiler configuration enforcing strict null checks, modern ES module resolution, and JSX transformation rules.
</w:t>
      </w:r>
      <w:r>
        <w:rPr>
          <w:b/>
          <w:bCs/>
        </w:rPr>
        <w:t xml:space="preserve">5. index.html: </w:t>
      </w:r>
      <w:r>
        <w:t xml:space="preserve">Single-page HTML shell with mobile viewport meta settings (viewport-fit=cover, maximum-scale=5.0) for native-feeling mobile app behavior.</w:t>
      </w:r>
    </w:p>
    <w:p>
      <w:pPr>
        <w:pStyle w:val="Heading1"/>
        <w:spacing w:before="300"/>
      </w:pPr>
      <w:r>
        <w:rPr>
          <w:b/>
          <w:bCs/>
          <w:color w:val="2563EB"/>
        </w:rPr>
        <w:t xml:space="preserve">4. Database Layer &amp; Data Architecture (/src/db)</w:t>
      </w:r>
    </w:p>
    <w:p>
      <w:r>
        <w:t xml:space="preserve">The system uses an embedded SQLite database (database.sqlite) governed by Drizzle ORM. This ensures zero external database configuration, instant portability across developer laptops, and ACID transaction safety.</w:t>
      </w:r>
    </w:p>
    <w:p>
      <w:r>
        <w:rPr>
          <w:b/>
          <w:bCs/>
        </w:rPr>
        <w:t xml:space="preserve">Core Entities Defined in schema.ts:
</w:t>
      </w:r>
      <w:r>
        <w:rPr>
          <w:b/>
          <w:bCs/>
        </w:rPr>
        <w:t xml:space="preserve">• employees: </w:t>
      </w:r>
      <w:r>
        <w:t xml:space="preserve">Stores employee code, first/last name, email, phone, job title, basic salary, department foreign key, photo URL, status (Active/Inactive), and encrypted QR hash.
</w:t>
      </w:r>
      <w:r>
        <w:rPr>
          <w:b/>
          <w:bCs/>
        </w:rPr>
        <w:t xml:space="preserve">• departments: </w:t>
      </w:r>
      <w:r>
        <w:t xml:space="preserve">Organizational units with allocated budgets, manager assignments, and operational shift rules.
</w:t>
      </w:r>
      <w:r>
        <w:rPr>
          <w:b/>
          <w:bCs/>
        </w:rPr>
        <w:t xml:space="preserve">• attendanceLogs: </w:t>
      </w:r>
      <w:r>
        <w:t xml:space="preserve">Stores check-in timestamps, check-out timestamps, shift dates, computed working hours, overtime hours, status (Present, Late, Half-Day, Absent), device terminal ID, and GPS coordinates if available.
</w:t>
      </w:r>
      <w:r>
        <w:rPr>
          <w:b/>
          <w:bCs/>
        </w:rPr>
        <w:t xml:space="preserve">• payrollLedger &amp; payrollItems: </w:t>
      </w:r>
      <w:r>
        <w:t xml:space="preserve">Stores statutory monthly salary runs: Gross Basic Salary, NASSIT 5% Employee Deduction, NASSIT 10% Employer Contribution, PAYE Graduated Tax, Overtime Earnings, Deductions, and Net Pay.
</w:t>
      </w:r>
      <w:r>
        <w:rPr>
          <w:b/>
          <w:bCs/>
        </w:rPr>
        <w:t xml:space="preserve">• aiConversations &amp; aiMessages: </w:t>
      </w:r>
      <w:r>
        <w:t xml:space="preserve">Stores AI Copilot conversation sessions, custom writing styles, and assistant prompt histories.
</w:t>
      </w:r>
      <w:r>
        <w:rPr>
          <w:b/>
          <w:bCs/>
        </w:rPr>
        <w:t xml:space="preserve">• anomalies: </w:t>
      </w:r>
      <w:r>
        <w:t xml:space="preserve">Stores fraud detection records: buddy punching alerts, abnormal overtime spikes, and resolution audits.</w:t>
      </w:r>
    </w:p>
    <w:p>
      <w:pPr>
        <w:pStyle w:val="Heading1"/>
        <w:spacing w:before="300"/>
      </w:pPr>
      <w:r>
        <w:rPr>
          <w:b/>
          <w:bCs/>
          <w:color w:val="2563EB"/>
        </w:rPr>
        <w:t xml:space="preserve">5. Backend Logic &amp; Statutory Calculation Engines (/src/server)</w:t>
      </w:r>
    </w:p>
    <w:p>
      <w:r>
        <w:t xml:space="preserve">This folder contains the brain of the HRMS business operations. Every payroll coin and attendance minute is audited through specialized calculation modules:</w:t>
      </w:r>
    </w:p>
    <w:p>
      <w:r>
        <w:rPr>
          <w:b/>
          <w:bCs/>
        </w:rPr>
        <w:t xml:space="preserve">1. payrollEngine.ts (Statutory Sierra Leone Calculations):
</w:t>
      </w:r>
      <w:r>
        <w:t xml:space="preserve">• NASSIT Pension Deduction: Automatically computes exact 5% employee deduction from basic salary and 10% employer contribution.
</w:t>
      </w:r>
      <w:r>
        <w:t xml:space="preserve">• Progressive PAYE Income Tax: Executes graduated Sierra Leone tax schedule with initial tax-exempt threshold, intermediate tax bands (15%, 20%), and top bracket (30%).
</w:t>
      </w:r>
      <w:r>
        <w:t xml:space="preserve">• Overtime Multipliers: Computes regular working day overtime at 1.5× hourly rate and weekend/public holiday overtime at 2.0× hourly rate.
</w:t>
      </w:r>
      <w:r>
        <w:rPr>
          <w:b/>
          <w:bCs/>
        </w:rPr>
        <w:t xml:space="preserve">2. attendanceEngine.ts (Biometric QR Punch Verification):
</w:t>
      </w:r>
      <w:r>
        <w:t xml:space="preserve">• Validates incoming QR badge tokens against active employee rosters.
</w:t>
      </w:r>
      <w:r>
        <w:t xml:space="preserve">• Applies 15-minute punctuality grace period after official shift opening (08:30).
</w:t>
      </w:r>
      <w:r>
        <w:t xml:space="preserve">• Prevents double-scanning through a 60-second cooldown lock and buddy punching detection heuristics.
</w:t>
      </w:r>
      <w:r>
        <w:rPr>
          <w:b/>
          <w:bCs/>
        </w:rPr>
        <w:t xml:space="preserve">3. routes.ts &amp; dbServices.ts:
</w:t>
      </w:r>
      <w:r>
        <w:t xml:space="preserve">• Exposes over 40 REST endpoints covering authentication, employee CRUD, QR badge printing, attendance logs, payroll batches, audit logs, and AI Copilot inference.
</w:t>
      </w:r>
      <w:r>
        <w:rPr>
          <w:b/>
          <w:bCs/>
        </w:rPr>
        <w:t xml:space="preserve">4. authMiddleware.ts:
</w:t>
      </w:r>
      <w:r>
        <w:t xml:space="preserve">• Verifies JWT tokens and enforces Role-Based Access Control (RBAC) across Administrator, HR Officer, Payroll Officer, and Employee roles.</w:t>
      </w:r>
    </w:p>
    <w:p>
      <w:pPr>
        <w:pStyle w:val="Heading1"/>
        <w:spacing w:before="300"/>
      </w:pPr>
      <w:r>
        <w:rPr>
          <w:b/>
          <w:bCs/>
          <w:color w:val="2563EB"/>
        </w:rPr>
        <w:t xml:space="preserve">6. Frontend Views &amp; Screen Controllers (/src/pages)</w:t>
      </w:r>
    </w:p>
    <w:p>
      <w:r>
        <w:t xml:space="preserve">The /src/pages folder houses the 13 dedicated user interfaces that make up the Apex HRMS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4"/>
              <w:left w:val="single" w:color="CBD5E1" w:sz="4"/>
              <w:bottom w:val="single" w:color="CBD5E1" w:sz="4"/>
              <w:right w:val="single" w:color="CBD5E1" w:sz="4"/>
            </w:tcBorders>
            <w:shd w:fill="0F172A" w:val="clear"/>
          </w:tcPr>
          <w:p>
            <w:pPr>
              <w:spacing w:after="60" w:before="60" w:line="260"/>
            </w:pPr>
            <w:r>
              <w:rPr>
                <w:rFonts w:ascii="Segoe UI" w:cs="Segoe UI" w:eastAsia="Segoe UI" w:hAnsi="Segoe UI"/>
                <w:b/>
                <w:bCs/>
                <w:color w:val="FFFFFF"/>
                <w:sz w:val="20"/>
                <w:szCs w:val="20"/>
              </w:rPr>
              <w:t xml:space="preserve">Page Component</w:t>
            </w:r>
          </w:p>
        </w:tc>
        <w:tc>
          <w:tcPr>
            <w:tcW w:type="pct" w:w="20%"/>
            <w:tcBorders>
              <w:top w:val="single" w:color="CBD5E1" w:sz="4"/>
              <w:left w:val="single" w:color="CBD5E1" w:sz="4"/>
              <w:bottom w:val="single" w:color="CBD5E1" w:sz="4"/>
              <w:right w:val="single" w:color="CBD5E1" w:sz="4"/>
            </w:tcBorders>
            <w:shd w:fill="0F172A" w:val="clear"/>
          </w:tcPr>
          <w:p>
            <w:pPr>
              <w:spacing w:after="60" w:before="60" w:line="260"/>
            </w:pPr>
            <w:r>
              <w:rPr>
                <w:rFonts w:ascii="Segoe UI" w:cs="Segoe UI" w:eastAsia="Segoe UI" w:hAnsi="Segoe UI"/>
                <w:b/>
                <w:bCs/>
                <w:color w:val="FFFFFF"/>
                <w:sz w:val="20"/>
                <w:szCs w:val="20"/>
              </w:rPr>
              <w:t xml:space="preserve">Route / Page ID</w:t>
            </w:r>
          </w:p>
        </w:tc>
        <w:tc>
          <w:tcPr>
            <w:tcW w:type="pct" w:w="55%"/>
            <w:tcBorders>
              <w:top w:val="single" w:color="CBD5E1" w:sz="4"/>
              <w:left w:val="single" w:color="CBD5E1" w:sz="4"/>
              <w:bottom w:val="single" w:color="CBD5E1" w:sz="4"/>
              <w:right w:val="single" w:color="CBD5E1" w:sz="4"/>
            </w:tcBorders>
            <w:shd w:fill="0F172A" w:val="clear"/>
          </w:tcPr>
          <w:p>
            <w:pPr>
              <w:spacing w:after="60" w:before="60" w:line="260"/>
            </w:pPr>
            <w:r>
              <w:rPr>
                <w:rFonts w:ascii="Segoe UI" w:cs="Segoe UI" w:eastAsia="Segoe UI" w:hAnsi="Segoe UI"/>
                <w:b/>
                <w:bCs/>
                <w:color w:val="FFFFFF"/>
                <w:sz w:val="20"/>
                <w:szCs w:val="20"/>
              </w:rPr>
              <w:t xml:space="preserve">Functional Capabilities &amp; User Workflows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DashboardPage.tsx</w:t>
            </w:r>
          </w:p>
        </w:tc>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dashboard</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Live headcount KPI metrics, real-time check-in stream, department attendance charts, and quick terminal launch.</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AttendancePage.tsx</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attendance</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Daily attendance timesheets, date/department filters, overtime tracking, manual punch entry, and Excel/PDF export.</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EmployeesPage.tsx</w:t>
            </w:r>
          </w:p>
        </w:tc>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employees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Employee directory with table &amp; card grid views, photo uploads, biometric QR badge regeneration, and salary baselines.</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PayrollPage.tsx</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payroll</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Monthly payroll ledger, NASSIT 5%/10% breakdown, PAYE tax computation, individual printable payslips, and bank remittance exports.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AIAssistantPage.tsx</w:t>
            </w:r>
          </w:p>
        </w:tc>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ai-assistant</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Full-screen AI copilot hub with 4 writing styles, automated audit routines, anomaly fraud detection, and regulatory rulebook.</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LoginPage.tsx</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login</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Secure sign-in with visual branding hero panel, role tabs (Admin, HR, Payroll, Employee), and encrypted session initiation.</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DepartmentsPage.tsx</w:t>
            </w:r>
          </w:p>
        </w:tc>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departments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Departmental structures, budget tracking, employee assignments, and unit performance indicators.</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ReportsPage.tsx</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reports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Statutory compliance reporting, PDF/Excel generators, tax audit trails, and executive attendance variance analyses.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QRCodesPage.tsx</w:t>
            </w:r>
          </w:p>
        </w:tc>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qrcodes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Bulk printable ID card badges with embedded high-contrast QR tokens and custom branding badges.</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ProfilePage.tsx</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profile</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Employee self-service portal: personal QR credentials badge, monthly payslip history, and contact update requests.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NotificationCenterPage.tsx</w:t>
            </w:r>
          </w:p>
        </w:tc>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notifications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Centralized alert feed: late arrival notifications, anomaly alerts, system broadcasts, and unread badges.</w:t>
            </w:r>
          </w:p>
        </w:tc>
      </w:tr>
      <w:tr>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SettingsPage.tsx</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settings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System policies configuration: grace period minutes, overtime multipliers, company branding, and database backups.</w:t>
            </w:r>
          </w:p>
        </w:tc>
      </w:tr>
      <w:tr>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UsersPage.tsx</w:t>
            </w:r>
          </w:p>
        </w:tc>
        <w:tc>
          <w:tcPr>
            <w:tcBorders>
              <w:top w:val="single" w:color="CBD5E1" w:sz="4"/>
              <w:left w:val="single" w:color="CBD5E1" w:sz="4"/>
              <w:bottom w:val="single" w:color="CBD5E1" w:sz="4"/>
              <w:right w:val="single" w:color="CBD5E1" w:sz="4"/>
            </w:tcBorders>
            <w:shd w:fill="F8FAFC" w:val="clear"/>
          </w:tcPr>
          <w:p>
            <w:pPr>
              <w:spacing w:after="60" w:before="60" w:line="260"/>
            </w:pPr>
            <w:r>
              <w:rPr>
                <w:rFonts w:ascii="Segoe UI" w:cs="Segoe UI" w:eastAsia="Segoe UI" w:hAnsi="Segoe UI"/>
                <w:b w:val="false"/>
                <w:bCs w:val="false"/>
                <w:color w:val="1E293B"/>
                <w:sz w:val="19"/>
                <w:szCs w:val="19"/>
              </w:rPr>
              <w:t xml:space="preserve">users</w:t>
            </w:r>
          </w:p>
        </w:tc>
        <w:tc>
          <w:tcPr>
            <w:tcBorders>
              <w:top w:val="single" w:color="CBD5E1" w:sz="4"/>
              <w:left w:val="single" w:color="CBD5E1" w:sz="4"/>
              <w:bottom w:val="single" w:color="CBD5E1" w:sz="4"/>
              <w:right w:val="single" w:color="CBD5E1" w:sz="4"/>
            </w:tcBorders>
            <w:shd w:fill="FFFFFF" w:val="clear"/>
          </w:tcPr>
          <w:p>
            <w:pPr>
              <w:spacing w:after="60" w:before="60" w:line="260"/>
            </w:pPr>
            <w:r>
              <w:rPr>
                <w:rFonts w:ascii="Segoe UI" w:cs="Segoe UI" w:eastAsia="Segoe UI" w:hAnsi="Segoe UI"/>
                <w:b w:val="false"/>
                <w:bCs w:val="false"/>
                <w:color w:val="1E293B"/>
                <w:sz w:val="19"/>
                <w:szCs w:val="19"/>
              </w:rPr>
              <w:t xml:space="preserve">User account administration, password resets, role assignment, and security audit logs.</w:t>
            </w:r>
          </w:p>
        </w:tc>
      </w:tr>
    </w:tbl>
    <w:p>
      <w:pPr>
        <w:pStyle w:val="Heading1"/>
        <w:spacing w:before="300"/>
      </w:pPr>
      <w:r>
        <w:rPr>
          <w:b/>
          <w:bCs/>
          <w:color w:val="2563EB"/>
        </w:rPr>
        <w:t xml:space="preserve">7. UI Components &amp; Architectural Sub-Packages (/src/components)</w:t>
      </w:r>
    </w:p>
    <w:p>
      <w:r>
        <w:t xml:space="preserve">The /src/components directory encapsulates modular, reusable visual building blocks:</w:t>
      </w:r>
    </w:p>
    <w:p>
      <w:r>
        <w:rPr>
          <w:b/>
          <w:bCs/>
        </w:rPr>
        <w:t xml:space="preserve">• /components/ai: </w:t>
      </w:r>
      <w:r>
        <w:t xml:space="preserve">Contains AIFloatingWidget.tsx (the movable Amethyst orb copilot), AIAssistantLogo.tsx, AIMarkdownRenderer.tsx, and AIFullViewModal.tsx.
</w:t>
      </w:r>
      <w:r>
        <w:rPr>
          <w:b/>
          <w:bCs/>
        </w:rPr>
        <w:t xml:space="preserve">• /components/attendance: </w:t>
      </w:r>
      <w:r>
        <w:t xml:space="preserve">Contains QRScannerModal.tsx, a full-featured camera scanner terminal supporting front/back camera flipping, audio chimes, manual punch entry, and offline vault caching.
</w:t>
      </w:r>
      <w:r>
        <w:rPr>
          <w:b/>
          <w:bCs/>
        </w:rPr>
        <w:t xml:space="preserve">• /components/layout: </w:t>
      </w:r>
      <w:r>
        <w:t xml:space="preserve">Contains Navbar.tsx (global top header with search, clock, and notifications), Sidebar.tsx (collapsible desktop navigation &amp; mobile slide-out drawer), and MobileBottomNav.tsx (touch-optimized mobile bottom bar).
</w:t>
      </w:r>
      <w:r>
        <w:rPr>
          <w:b/>
          <w:bCs/>
        </w:rPr>
        <w:t xml:space="preserve">• /components/common: </w:t>
      </w:r>
      <w:r>
        <w:t xml:space="preserve">StatCard.tsx (interactive KPI cards), DarkModeToggle.tsx, AnimatedCounter.tsx, ApexLogo.tsx, and UserAvatar.tsx.
</w:t>
      </w:r>
      <w:r>
        <w:rPr>
          <w:b/>
          <w:bCs/>
        </w:rPr>
        <w:t xml:space="preserve">• /components/payroll: </w:t>
      </w:r>
      <w:r>
        <w:t xml:space="preserve">Contains PayslipModal.tsx for viewing and printing official statutory payslips.</w:t>
      </w:r>
    </w:p>
    <w:p>
      <w:pPr>
        <w:pStyle w:val="Heading1"/>
        <w:spacing w:before="300"/>
      </w:pPr>
      <w:r>
        <w:rPr>
          <w:b/>
          <w:bCs/>
          <w:color w:val="2563EB"/>
        </w:rPr>
        <w:t xml:space="preserve">8. Utilities &amp; Services Architecture (/src/services &amp; /src/utils)</w:t>
      </w:r>
    </w:p>
    <w:p>
      <w:r>
        <w:rPr>
          <w:b/>
          <w:bCs/>
        </w:rPr>
        <w:t xml:space="preserve">• api.ts (/src/services): </w:t>
      </w:r>
      <w:r>
        <w:t xml:space="preserve">Provides typed async wrappers around all backend endpoints with automatic Bearer token injection and error handling.
</w:t>
      </w:r>
      <w:r>
        <w:rPr>
          <w:b/>
          <w:bCs/>
        </w:rPr>
        <w:t xml:space="preserve">• offlineStorage.ts (/src/utils): </w:t>
      </w:r>
      <w:r>
        <w:t xml:space="preserve">Implements an encrypted client-side offline punch queue using browser storage. If network drops during terminal scanning, attendance punches are safely cached offline and automatically batch-synced upon reconnection.
</w:t>
      </w:r>
      <w:r>
        <w:rPr>
          <w:b/>
          <w:bCs/>
        </w:rPr>
        <w:t xml:space="preserve">• exportDocument.ts (/src/utils): </w:t>
      </w:r>
      <w:r>
        <w:t xml:space="preserve">Client-side utility generating styled PDF ledgers and Microsoft Excel (.xls) spreadsheets directly in the browser.
</w:t>
      </w:r>
      <w:r>
        <w:rPr>
          <w:b/>
          <w:bCs/>
        </w:rPr>
        <w:t xml:space="preserve">• audio.ts (/src/utils): </w:t>
      </w:r>
      <w:r>
        <w:t xml:space="preserve">Synthesizes clean browser audio chimes for successful check-ins, check-outs, and error alerts.</w:t>
      </w:r>
    </w:p>
    <w:p>
      <w:pPr>
        <w:pStyle w:val="Heading1"/>
        <w:spacing w:before="300"/>
      </w:pPr>
      <w:r>
        <w:rPr>
          <w:b/>
          <w:bCs/>
          <w:color w:val="2563EB"/>
        </w:rPr>
        <w:t xml:space="preserve">9. Database &amp; Tooling Scripts (/scripts)</w:t>
      </w:r>
    </w:p>
    <w:p>
      <w:r>
        <w:rPr>
          <w:b/>
          <w:bCs/>
        </w:rPr>
        <w:t xml:space="preserve">• setup_database.ts &amp; apply_database_constraints.ts: </w:t>
      </w:r>
      <w:r>
        <w:t xml:space="preserve">Initializes tables, creates indexes, and enforces foreign key integrity.
</w:t>
      </w:r>
      <w:r>
        <w:rPr>
          <w:b/>
          <w:bCs/>
        </w:rPr>
        <w:t xml:space="preserve">• export_employees_as_demo.ts: </w:t>
      </w:r>
      <w:r>
        <w:t xml:space="preserve">Saves the current live workforce records into demo_employees.json so they persist across reseeds.
</w:t>
      </w:r>
      <w:r>
        <w:rPr>
          <w:b/>
          <w:bCs/>
        </w:rPr>
        <w:t xml:space="preserve">• test_rbac.ts &amp; test-auto-upsert.ts: </w:t>
      </w:r>
      <w:r>
        <w:t xml:space="preserve">Automated test scripts validating role security permissions and attendance upsert algorithms.
</w:t>
      </w:r>
      <w:r>
        <w:rPr>
          <w:b/>
          <w:bCs/>
        </w:rPr>
        <w:t xml:space="preserve">• Document Generators: </w:t>
      </w:r>
      <w:r>
        <w:t xml:space="preserve">generate_ai_assistant_guide_docx.ts, generate_system_user_manual_docx.ts, and generate_folder_explanation_docx.ts compile formal dissertation Word manuals directly from codebase metadata.</w:t>
      </w:r>
    </w:p>
    <w:p>
      <w:pPr>
        <w:pStyle w:val="Heading1"/>
        <w:spacing w:before="300"/>
      </w:pPr>
      <w:r>
        <w:rPr>
          <w:b/>
          <w:bCs/>
          <w:color w:val="2563EB"/>
        </w:rPr>
        <w:t xml:space="preserve">10. Execution Commands &amp; Cross-Device Access</w:t>
      </w:r>
    </w:p>
    <w:p>
      <w:r>
        <w:rPr>
          <w:b/>
          <w:bCs/>
        </w:rPr>
        <w:t xml:space="preserve">1. Start the Development Server: </w:t>
      </w:r>
      <w:r>
        <w:t xml:space="preserve">Run `npm run dev` from the project directory. The Express API and Vite frontend will launch concurrently on port 3001.
</w:t>
      </w:r>
      <w:r>
        <w:rPr>
          <w:b/>
          <w:bCs/>
        </w:rPr>
        <w:t xml:space="preserve">2. Access from Computer: </w:t>
      </w:r>
      <w:r>
        <w:t xml:space="preserve">Open browser at http://localhost:3001.
</w:t>
      </w:r>
      <w:r>
        <w:rPr>
          <w:b/>
          <w:bCs/>
        </w:rPr>
        <w:t xml:space="preserve">3. Access from Mobile Devices: </w:t>
      </w:r>
      <w:r>
        <w:t xml:space="preserve">Connect your phone to the same Wi-Fi network and browse to http://192.168.0.119:3001.</w:t>
      </w:r>
    </w:p>
    <w:p>
      <w:pPr>
        <w:spacing w:before="400"/>
      </w:pPr>
      <w:r>
        <w:rPr>
          <w:i/>
          <w:iCs/>
          <w:color w:val="64748B"/>
        </w:rPr>
        <w:t xml:space="preserve">Prepared as part of the Final Year Dissertation for the Smart Employee Attendance and Statutory Payroll Management System.</w:t>
      </w:r>
    </w:p>
    <w:p>
      <w:r>
        <w:rPr>
          <w:b/>
          <w:bCs/>
          <w:color w:val="2563EB"/>
          <w:sz w:val="18"/>
          <w:szCs w:val="18"/>
        </w:rPr>
        <w:t xml:space="preserve">Apex Enterprise HRMS • Architectural Documentation • Osman A. Mansaray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pPr>
        <w:spacing w:after="14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HRMS Folder Structure &amp; System Architecture Guide</dc:title>
  <dc:creator>Osman A. Mansaray</dc:creator>
  <dc:description>Exhaustive architectural breakdown of the Smart Employee Attendance and Payroll Management System codebase.</dc:description>
  <cp:lastModifiedBy>Un-named</cp:lastModifiedBy>
  <cp:revision>1</cp:revision>
  <dcterms:created xsi:type="dcterms:W3CDTF">2026-09-17T12:43:13.145Z</dcterms:created>
  <dcterms:modified xsi:type="dcterms:W3CDTF">2026-09-17T12:43:13.155Z</dcterms:modified>
</cp:coreProperties>
</file>

<file path=docProps/custom.xml><?xml version="1.0" encoding="utf-8"?>
<Properties xmlns="http://schemas.openxmlformats.org/officeDocument/2006/custom-properties" xmlns:vt="http://schemas.openxmlformats.org/officeDocument/2006/docPropsVTypes"/>
</file>