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Electric Roadster</w:t>
            </w:r>
          </w:p>
          <w:p>
            <w:pPr>
              <w:pStyle w:val="Heading1"/>
            </w:pPr>
            <w:r>
              <w:t xml:space="preserve">MG Cyberster</w:t>
            </w:r>
          </w:p>
          <w:p>
            <w:r>
              <w:t xml:space="preserve">Price: Coming soon · Dual-Motor AWD · 0–100 km/h in ~3.2s</w:t>
            </w:r>
          </w:p>
          <w:p>
            <w:hyperlink w:history="1" r:id="rIdx5za_ho7zvd25jn1bb5xg">
              <w:r>
                <w:rPr>
                  <w:b/>
                  <w:bCs/>
                </w:rPr>
                <w:t xml:space="preserve">Register Interest</w:t>
              </w:r>
            </w:hyperlink>
            <w:hyperlink w:history="1" r:id="rIdckegsog-bzjyn9jhw11u6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mdiadardhjtvdldrnwlqx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A roadster reborn, electric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~3.2s 0–100</w:t>
            </w:r>
          </w:p>
          <w:p>
            <w:r>
              <w:t xml:space="preserve">Dual-motor all-wheel drive delivers supercar-quick acceleration.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Scissor Doors</w:t>
            </w:r>
          </w:p>
          <w:p>
            <w:r>
              <w:t xml:space="preserve">Electric scissor doors make every arrival an occasion.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2-Seat Convertible</w:t>
            </w:r>
          </w:p>
          <w:p>
            <w:r>
              <w:t xml:space="preserve">A soft-top roadster that drops in seconds at the touch of a button.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Long Range</w:t>
            </w:r>
          </w:p>
          <w:p>
            <w:r>
              <w:t xml:space="preserve">77 kWh battery delivers up to 580 km on a single charge (WLTP).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Flare Red</w:t>
            </w:r>
          </w:p>
        </w:tc>
        <w:tc>
          <w:tcPr>
            <w:tcW w:type="dxa" w:w="2340"/>
          </w:tcPr>
          <w:p>
            <w:r>
              <w:t xml:space="preserve">#c0202b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Coming soon</w:t>
            </w:r>
          </w:p>
        </w:tc>
      </w:tr>
      <w:tr>
        <w:tc>
          <w:tcPr>
            <w:tcW w:type="dxa" w:w="2340"/>
          </w:tcPr>
          <w:p>
            <w:r>
              <w:t xml:space="preserve">Andes Grey</w:t>
            </w:r>
          </w:p>
        </w:tc>
        <w:tc>
          <w:tcPr>
            <w:tcW w:type="dxa" w:w="2340"/>
          </w:tcPr>
          <w:p>
            <w:r>
              <w:t xml:space="preserve">#5b6066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Coming soon</w:t>
            </w:r>
          </w:p>
        </w:tc>
      </w:tr>
      <w:tr>
        <w:tc>
          <w:tcPr>
            <w:tcW w:type="dxa" w:w="2340"/>
          </w:tcPr>
          <w:p>
            <w:r>
              <w:t xml:space="preserve">Modena Yellow</w:t>
            </w:r>
          </w:p>
        </w:tc>
        <w:tc>
          <w:tcPr>
            <w:tcW w:type="dxa" w:w="2340"/>
          </w:tcPr>
          <w:p>
            <w:r>
              <w:t xml:space="preserve">#f2c018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Coming soon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Born to thrill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Dual-motor AWD</w:t>
            </w:r>
          </w:p>
          <w:p>
            <w:r>
              <w:t xml:space="preserve">Two electric motors produce a combined 375 kW (510 PS) and 725 Nm, launching the Cyberster from 0–100 km/h in roughly 3.2 seconds — pure electric adrenaline.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Drama in every detail</w:t>
            </w:r>
          </w:p>
          <w:p>
            <w:r>
              <w:t xml:space="preserve">Electric scissor doors, a driver-focused triple-screen cockpit and a fully electric soft-top define a roadster built for the senses — top down, silence up front, torque on tap.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Battery &amp; Range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Battery: </w:t>
            </w:r>
            <w:r>
              <w:t xml:space="preserve">77 kWh</w:t>
            </w:r>
          </w:p>
          <w:p>
            <w:r>
              <w:rPr>
                <w:b/>
                <w:bCs/>
              </w:rPr>
              <w:t xml:space="preserve">Range (WLTP): </w:t>
            </w:r>
            <w:r>
              <w:t xml:space="preserve">Up to 580 km</w:t>
            </w:r>
          </w:p>
          <w:p>
            <w:r>
              <w:rPr>
                <w:b/>
                <w:bCs/>
              </w:rPr>
              <w:t xml:space="preserve">Charging (DC): </w:t>
            </w:r>
            <w:r>
              <w:t xml:space="preserve">10–80% in ~38 min</w:t>
            </w:r>
          </w:p>
        </w:tc>
      </w:tr>
      <w:tr>
        <w:tc>
          <w:tcPr>
            <w:tcW w:type="dxa" w:w="4680"/>
          </w:tcPr>
          <w:p>
            <w:r>
              <w:t xml:space="preserve">Performance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Drivetrain: </w:t>
            </w:r>
            <w:r>
              <w:t xml:space="preserve">Dual-motor AWD</w:t>
            </w:r>
          </w:p>
          <w:p>
            <w:r>
              <w:rPr>
                <w:b/>
                <w:bCs/>
              </w:rPr>
              <w:t xml:space="preserve">Max power: </w:t>
            </w:r>
            <w:r>
              <w:t xml:space="preserve">375 kW (510 PS)</w:t>
            </w:r>
          </w:p>
          <w:p>
            <w:r>
              <w:rPr>
                <w:b/>
                <w:bCs/>
              </w:rPr>
              <w:t xml:space="preserve">Max torque: </w:t>
            </w:r>
            <w:r>
              <w:t xml:space="preserve">725 Nm</w:t>
            </w:r>
          </w:p>
          <w:p>
            <w:r>
              <w:rPr>
                <w:b/>
                <w:bCs/>
              </w:rPr>
              <w:t xml:space="preserve">0–100 km/h: </w:t>
            </w:r>
            <w:r>
              <w:t xml:space="preserve">~3.2 s</w:t>
            </w:r>
          </w:p>
        </w:tc>
      </w:tr>
      <w:tr>
        <w:tc>
          <w:tcPr>
            <w:tcW w:type="dxa" w:w="4680"/>
          </w:tcPr>
          <w:p>
            <w:r>
              <w:t xml:space="preserve">Body &amp; Features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Body: </w:t>
            </w:r>
            <w:r>
              <w:t xml:space="preserve">2-seat convertible roadster</w:t>
            </w:r>
          </w:p>
          <w:p>
            <w:r>
              <w:rPr>
                <w:b/>
                <w:bCs/>
              </w:rPr>
              <w:t xml:space="preserve">Doors: </w:t>
            </w:r>
            <w:r>
              <w:t xml:space="preserve">Electric scissor</w:t>
            </w:r>
          </w:p>
          <w:p>
            <w:r>
              <w:rPr>
                <w:b/>
                <w:bCs/>
              </w:rPr>
              <w:t xml:space="preserve">Roof: </w:t>
            </w:r>
            <w:r>
              <w:t xml:space="preserve">Electric soft-top</w:t>
            </w:r>
          </w:p>
          <w:p>
            <w:r>
              <w:rPr>
                <w:b/>
                <w:bCs/>
              </w:rPr>
              <w:t xml:space="preserve">Cockpit: </w:t>
            </w:r>
            <w:r>
              <w:t xml:space="preserve">Triple-screen digital</w:t>
            </w:r>
          </w:p>
        </w:tc>
      </w:tr>
      <w:tr>
        <w:tc>
          <w:tcPr>
            <w:tcW w:type="dxa" w:w="4680"/>
          </w:tcPr>
          <w:p>
            <w:r>
              <w:t xml:space="preserve">Dimensions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4535 mm</w:t>
            </w:r>
          </w:p>
          <w:p>
            <w:r>
              <w:rPr>
                <w:b/>
                <w:bCs/>
              </w:rPr>
              <w:t xml:space="preserve">Width: </w:t>
            </w:r>
            <w:r>
              <w:t xml:space="preserve">1913 mm</w:t>
            </w:r>
          </w:p>
          <w:p>
            <w:r>
              <w:rPr>
                <w:b/>
                <w:bCs/>
              </w:rPr>
              <w:t xml:space="preserve">Height: </w:t>
            </w:r>
            <w:r>
              <w:t xml:space="preserve">1329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2690 mm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Be first to drive the future</w:t>
            </w:r>
          </w:p>
          <w:p>
            <w:r>
              <w:t xml:space="preserve">Register your interest in the MG Cyberster and be among the first to experience the electric roadster.</w:t>
            </w:r>
          </w:p>
          <w:p>
            <w:hyperlink w:history="1" r:id="rIdp4q_1lqr35ezpjwkd_efj">
              <w:r>
                <w:rPr>
                  <w:b/>
                  <w:bCs/>
                </w:rPr>
                <w:t xml:space="preserve">Register Interest</w:t>
              </w:r>
            </w:hyperlink>
            <w:hyperlink w:history="1" r:id="rIduiqc9eb8vhbpiajbhpknh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ZS EV</w:t>
            </w:r>
          </w:p>
          <w:p>
            <w:r>
              <w:t xml:space="preserve">Electric SUV · ₹18.98 Lakh*</w:t>
            </w:r>
          </w:p>
          <w:p>
            <w:hyperlink w:history="1" r:id="rIdotumfq7x4vy0aluyupfiy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Windsor EV</w:t>
            </w:r>
          </w:p>
          <w:p>
            <w:r>
              <w:t xml:space="preserve">Intelligent CUV · ₹14.00 Lakh*</w:t>
            </w:r>
          </w:p>
          <w:p>
            <w:hyperlink w:history="1" r:id="rIdqdjtie0rxgr9jh6bs40qc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Comet EV</w:t>
            </w:r>
          </w:p>
          <w:p>
            <w:r>
              <w:t xml:space="preserve">Smart city EV · ₹7.00 Lakh*</w:t>
            </w:r>
          </w:p>
          <w:p>
            <w:hyperlink w:history="1" r:id="rId7c7w88dbc4xhlgexxwdkf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fugdpgsonuqnw1grr6xmf">
              <w:r>
                <w:t xml:space="preserve">Register Interest</w:t>
              </w:r>
            </w:hyperlink>
          </w:p>
          <w:p>
            <w:hyperlink w:history="1" r:id="rIdbzfcjsmexkgx8oq5j3caf">
              <w:r>
                <w:t xml:space="preserve">Book a 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Cyberster — Electric Roadster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Cyberster — an all-electric two-seat convertible roadster with dual-motor AWD, 0–100 km/h in ~3.2s and dramatic scissor doors. Register your interest.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5za_ho7zvd25jn1bb5xg" Type="http://schemas.openxmlformats.org/officeDocument/2006/relationships/hyperlink" Target="/ebooking?model=cyberster" TargetMode="External"/><Relationship Id="rIdckegsog-bzjyn9jhw11u6" Type="http://schemas.openxmlformats.org/officeDocument/2006/relationships/hyperlink" Target="/test-drive" TargetMode="External"/><Relationship Id="rIdmdiadardhjtvdldrnwlqx" Type="http://schemas.openxmlformats.org/officeDocument/2006/relationships/hyperlink" Target="/" TargetMode="External"/><Relationship Id="rIdp4q_1lqr35ezpjwkd_efj" Type="http://schemas.openxmlformats.org/officeDocument/2006/relationships/hyperlink" Target="/ebooking?model=cyberster" TargetMode="External"/><Relationship Id="rIduiqc9eb8vhbpiajbhpknh" Type="http://schemas.openxmlformats.org/officeDocument/2006/relationships/hyperlink" Target="/test-drive" TargetMode="External"/><Relationship Id="rIdotumfq7x4vy0aluyupfiy" Type="http://schemas.openxmlformats.org/officeDocument/2006/relationships/hyperlink" Target="/zs-ev" TargetMode="External"/><Relationship Id="rIdqdjtie0rxgr9jh6bs40qc" Type="http://schemas.openxmlformats.org/officeDocument/2006/relationships/hyperlink" Target="/windsor-ev" TargetMode="External"/><Relationship Id="rId7c7w88dbc4xhlgexxwdkf" Type="http://schemas.openxmlformats.org/officeDocument/2006/relationships/hyperlink" Target="/comet-ev" TargetMode="External"/><Relationship Id="rIdfugdpgsonuqnw1grr6xmf" Type="http://schemas.openxmlformats.org/officeDocument/2006/relationships/hyperlink" Target="/ebooking?model=cyberster" TargetMode="External"/><Relationship Id="rIdbzfcjsmexkgx8oq5j3caf" Type="http://schemas.openxmlformats.org/officeDocument/2006/relationships/hyperlink" Target="/test-drive" TargetMode="External"/><Relationship Id="rId7" Type="http://schemas.openxmlformats.org/officeDocument/2006/relationships/image" Target="media/5922b227216a0cc0bff7cc19c94eff615411086c.jpg"/><Relationship Id="rId8" Type="http://schemas.openxmlformats.org/officeDocument/2006/relationships/image" Target="media/9b332ea3e725d21cb216595a12710b22ef3dbb20.png"/><Relationship Id="rId9" Type="http://schemas.openxmlformats.org/officeDocument/2006/relationships/image" Target="media/a2d8a442a306101406588185d9c0b6e6ee677067.jpg"/><Relationship Id="rId10" Type="http://schemas.openxmlformats.org/officeDocument/2006/relationships/image" Target="media/e733bd533b49333249e7738914fc21f54053d057.jpg"/><Relationship Id="rId11" Type="http://schemas.openxmlformats.org/officeDocument/2006/relationships/image" Target="media/887e3c8485fa18bf401bb5d0729799562f803014.jpg"/><Relationship Id="rId12" Type="http://schemas.openxmlformats.org/officeDocument/2006/relationships/image" Target="media/69e8d702267a2744a87ed9475e92dd49801d28a3.jpg"/><Relationship Id="rId13" Type="http://schemas.openxmlformats.org/officeDocument/2006/relationships/image" Target="media/08316278018113e921134769aeb5dbc48375a29e.jpg"/><Relationship Id="rId14" Type="http://schemas.openxmlformats.org/officeDocument/2006/relationships/image" Target="media/3046bcc60d9637414083529608baaa38ff803bcd.jpg"/><Relationship Id="rId15" Type="http://schemas.openxmlformats.org/officeDocument/2006/relationships/image" Target="media/994d2fc9f349c4b5af83a1790b8f79f6820b9207.png"/><Relationship Id="rId16" Type="http://schemas.openxmlformats.org/officeDocument/2006/relationships/image" Target="media/56dd78bf3035cc77c7bb282a186b1056af50cd43.png"/><Relationship Id="rId17" Type="http://schemas.openxmlformats.org/officeDocument/2006/relationships/image" Target="media/dcc7dd475047b1c0e1c304ad45e03a3ca3d3ec25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2026-09-09T08:59:15.141Z</dcterms:created>
  <dcterms:modified xsi:type="dcterms:W3CDTF">2026-09-09T08:59:15.141Z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