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Hero (compact)</w:t>
            </w:r>
          </w:p>
        </w:tc>
      </w:tr>
      <w:tr>
        <w:tc>
          <w:tcPr>
            <w:tcW w:type="dxa" w:w="4680"/>
          </w:tcPr>
          <w:p>
            <w:r>
              <w:drawing>
                <wp:inline distT="0" distB="0" distL="0" distR="0">
                  <wp:extent cx="4381500" cy="19145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0" cy="1914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</w:tcPr>
          <w:p>
            <w:r>
              <w:t xml:space="preserve">Explore from anywhere</w:t>
            </w:r>
          </w:p>
          <w:p>
            <w:pPr>
              <w:pStyle w:val="Heading1"/>
            </w:pPr>
            <w:r>
              <w:t xml:space="preserve">Virtual Showroom</w:t>
            </w:r>
          </w:p>
          <w:p>
            <w:r>
              <w:t xml:space="preserve">Step inside the MG world online. Spin, zoom and explore our cars in immersive 360° — no appointment needed.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Section Metadata</w:t>
            </w:r>
          </w:p>
        </w:tc>
      </w:tr>
      <w:tr>
        <w:tc>
          <w:tcPr>
            <w:tcW w:type="dxa" w:w="4680"/>
          </w:tcPr>
          <w:p>
            <w:r>
              <w:t xml:space="preserve">style</w:t>
            </w:r>
          </w:p>
        </w:tc>
        <w:tc>
          <w:tcPr>
            <w:tcW w:type="dxa" w:w="4680"/>
          </w:tcPr>
          <w:p>
            <w:r>
              <w:t xml:space="preserve">full-width</w:t>
            </w:r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Breadcrumb</w:t>
            </w:r>
          </w:p>
        </w:tc>
      </w:tr>
      <w:tr>
        <w:tc>
          <w:tcPr>
            <w:tcW w:type="dxa" w:w="9360"/>
          </w:tcPr>
          <w:p>
            <w:hyperlink w:history="1" r:id="rId-xlwzfkmiybts4mkgzmlk">
              <w:r>
                <w:t xml:space="preserve">Home</w:t>
              </w:r>
            </w:hyperlink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p>
      <w:pPr>
        <w:pStyle w:val="Heading2"/>
      </w:pPr>
      <w:r>
        <w:t xml:space="preserve">A showroom that comes to you</w:t>
      </w:r>
    </w:p>
    <w:p>
      <w:r>
        <w:t xml:space="preserve">Drag to rotate and get a full 360° look at the MG range. Take your time exploring the design, then jump straight to the model that catches your eye.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Virtual Showroom</w:t>
            </w:r>
          </w:p>
        </w:tc>
      </w:tr>
      <w:tr>
        <w:tc>
          <w:tcPr>
            <w:tcW w:type="dxa" w:w="9360"/>
          </w:tcPr>
          <w:p>
            <w:r>
              <w:t xml:space="preserve">Take a 360° spin</w:t>
            </w:r>
          </w:p>
        </w:tc>
      </w:tr>
      <w:tr>
        <w:tc>
          <w:tcPr>
            <w:tcW w:type="dxa" w:w="9360"/>
          </w:tcPr>
          <w:p>
            <w:r>
              <w:drawing>
                <wp:inline distT="0" distB="0" distL="0" distR="0">
                  <wp:extent cx="4762500" cy="20859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0" cy="2085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360"/>
          </w:tcPr>
          <w:p>
            <w:r>
              <w:drawing>
                <wp:inline distT="0" distB="0" distL="0" distR="0">
                  <wp:extent cx="4762500" cy="20859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0" cy="2085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360"/>
          </w:tcPr>
          <w:p>
            <w:r>
              <w:drawing>
                <wp:inline distT="0" distB="0" distL="0" distR="0">
                  <wp:extent cx="4762500" cy="20859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0" cy="2085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360"/>
          </w:tcPr>
          <w:p>
            <w:r>
              <w:drawing>
                <wp:inline distT="0" distB="0" distL="0" distR="0">
                  <wp:extent cx="4762500" cy="3571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0" cy="357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360"/>
          </w:tcPr>
          <w:p>
            <w:r>
              <w:drawing>
                <wp:inline distT="0" distB="0" distL="0" distR="0">
                  <wp:extent cx="4762500" cy="3571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0" cy="357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360"/>
          </w:tcPr>
          <w:p>
            <w:r>
              <w:drawing>
                <wp:inline distT="0" distB="0" distL="0" distR="0">
                  <wp:extent cx="4762500" cy="3571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0" cy="357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p>
      <w:pPr>
        <w:pStyle w:val="Heading2"/>
      </w:pPr>
      <w:r>
        <w:t xml:space="preserve">Explore the range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Cards (model-range)</w:t>
            </w:r>
          </w:p>
        </w:tc>
      </w:tr>
      <w:tr>
        <w:tc>
          <w:tcPr>
            <w:tcW w:type="dxa" w:w="4680"/>
          </w:tcPr>
          <w:p>
            <w:r>
              <w:drawing>
                <wp:inline distT="0" distB="0" distL="0" distR="0">
                  <wp:extent cx="3619500" cy="2247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0" cy="2247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</w:tcPr>
          <w:p>
            <w:pPr>
              <w:pStyle w:val="Heading3"/>
            </w:pPr>
            <w:r>
              <w:t xml:space="preserve">MG Windsor EV</w:t>
            </w:r>
          </w:p>
          <w:p>
            <w:r>
              <w:t xml:space="preserve">Intelligent CUV · ₹14.00 Lakh*</w:t>
            </w:r>
          </w:p>
          <w:p>
            <w:hyperlink w:history="1" r:id="rIdk8lle7fcqigm9dgrp8eoy">
              <w:r>
                <w:rPr>
                  <w:b/>
                  <w:bCs/>
                </w:rPr>
                <w:t xml:space="preserve">Explore</w:t>
              </w:r>
            </w:hyperlink>
          </w:p>
        </w:tc>
      </w:tr>
      <w:tr>
        <w:tc>
          <w:tcPr>
            <w:tcW w:type="dxa" w:w="4680"/>
          </w:tcPr>
          <w:p>
            <w:r>
              <w:drawing>
                <wp:inline distT="0" distB="0" distL="0" distR="0">
                  <wp:extent cx="3619500" cy="2247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0" cy="2247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</w:tcPr>
          <w:p>
            <w:pPr>
              <w:pStyle w:val="Heading3"/>
            </w:pPr>
            <w:r>
              <w:t xml:space="preserve">MG Comet EV</w:t>
            </w:r>
          </w:p>
          <w:p>
            <w:r>
              <w:t xml:space="preserve">Smart city EV · ₹7.00 Lakh*</w:t>
            </w:r>
          </w:p>
          <w:p>
            <w:hyperlink w:history="1" r:id="rId0dtnxpw2wlvwnkv0n7szn">
              <w:r>
                <w:rPr>
                  <w:b/>
                  <w:bCs/>
                </w:rPr>
                <w:t xml:space="preserve">Explore</w:t>
              </w:r>
            </w:hyperlink>
          </w:p>
        </w:tc>
      </w:tr>
      <w:tr>
        <w:tc>
          <w:tcPr>
            <w:tcW w:type="dxa" w:w="4680"/>
          </w:tcPr>
          <w:p>
            <w:r>
              <w:drawing>
                <wp:inline distT="0" distB="0" distL="0" distR="0">
                  <wp:extent cx="3619500" cy="2247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0" cy="2247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</w:tcPr>
          <w:p>
            <w:pPr>
              <w:pStyle w:val="Heading3"/>
            </w:pPr>
            <w:r>
              <w:t xml:space="preserve">MG ZS EV</w:t>
            </w:r>
          </w:p>
          <w:p>
            <w:r>
              <w:t xml:space="preserve">Electric SUV · ₹18.98 Lakh*</w:t>
            </w:r>
          </w:p>
          <w:p>
            <w:hyperlink w:history="1" r:id="rId2i5w1vngdnzupu56vbdtu">
              <w:r>
                <w:rPr>
                  <w:b/>
                  <w:bCs/>
                </w:rPr>
                <w:t xml:space="preserve">Explore</w:t>
              </w:r>
            </w:hyperlink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Banner</w:t>
            </w:r>
          </w:p>
        </w:tc>
      </w:tr>
      <w:tr>
        <w:tc>
          <w:tcPr>
            <w:tcW w:type="dxa" w:w="4680"/>
          </w:tcPr>
          <w:p>
            <w:r>
              <w:drawing>
                <wp:inline distT="0" distB="0" distL="0" distR="0">
                  <wp:extent cx="3619500" cy="1581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0" cy="158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</w:tcPr>
          <w:p>
            <w:pPr>
              <w:pStyle w:val="Heading2"/>
            </w:pPr>
            <w:r>
              <w:t xml:space="preserve">Loved what you saw?</w:t>
            </w:r>
          </w:p>
          <w:p>
            <w:r>
              <w:t xml:space="preserve">Experience an MG in person. Book a test drive at your nearest showroom or right at your doorstep.</w:t>
            </w:r>
          </w:p>
          <w:p>
            <w:hyperlink w:history="1" r:id="rIdodx3qafb_xlmxldezgh5i">
              <w:r>
                <w:rPr>
                  <w:b/>
                  <w:bCs/>
                </w:rPr>
                <w:t xml:space="preserve">Book a Test Drive</w:t>
              </w:r>
            </w:hyperlink>
            <w:hyperlink w:history="1" r:id="rIdqst9zfcqa4vpzjvyw45ue">
              <w:r>
                <w:rPr>
                  <w:i/>
                  <w:iCs/>
                </w:rPr>
                <w:t xml:space="preserve">Locate a Dealer</w:t>
              </w:r>
            </w:hyperlink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Section Metadata</w:t>
            </w:r>
          </w:p>
        </w:tc>
      </w:tr>
      <w:tr>
        <w:tc>
          <w:tcPr>
            <w:tcW w:type="dxa" w:w="4680"/>
          </w:tcPr>
          <w:p>
            <w:r>
              <w:t xml:space="preserve">style</w:t>
            </w:r>
          </w:p>
        </w:tc>
        <w:tc>
          <w:tcPr>
            <w:tcW w:type="dxa" w:w="4680"/>
          </w:tcPr>
          <w:p>
            <w:r>
              <w:t xml:space="preserve">full-width</w:t>
            </w:r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Metadata</w:t>
            </w:r>
          </w:p>
        </w:tc>
      </w:tr>
      <w:tr>
        <w:tc>
          <w:tcPr>
            <w:tcW w:type="dxa" w:w="4680"/>
          </w:tcPr>
          <w:p>
            <w:r>
              <w:t xml:space="preserve">Title</w:t>
            </w:r>
          </w:p>
        </w:tc>
        <w:tc>
          <w:tcPr>
            <w:tcW w:type="dxa" w:w="4680"/>
          </w:tcPr>
          <w:p>
            <w:r>
              <w:t xml:space="preserve">Virtual Showroom | MG Motor India</w:t>
            </w:r>
          </w:p>
        </w:tc>
      </w:tr>
      <w:tr>
        <w:tc>
          <w:tcPr>
            <w:tcW w:type="dxa" w:w="4680"/>
          </w:tcPr>
          <w:p>
            <w:r>
              <w:t xml:space="preserve">Description</w:t>
            </w:r>
          </w:p>
        </w:tc>
        <w:tc>
          <w:tcPr>
            <w:tcW w:type="dxa" w:w="4680"/>
          </w:tcPr>
          <w:p>
            <w:r>
              <w:t xml:space="preserve">Explore MG cars from anywhere. Take a 360° virtual showroom tour and discover the MG range online.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-xlwzfkmiybts4mkgzmlk" Type="http://schemas.openxmlformats.org/officeDocument/2006/relationships/hyperlink" Target="/" TargetMode="External"/><Relationship Id="rIdk8lle7fcqigm9dgrp8eoy" Type="http://schemas.openxmlformats.org/officeDocument/2006/relationships/hyperlink" Target="/windsor-ev" TargetMode="External"/><Relationship Id="rId0dtnxpw2wlvwnkv0n7szn" Type="http://schemas.openxmlformats.org/officeDocument/2006/relationships/hyperlink" Target="/comet-ev" TargetMode="External"/><Relationship Id="rId2i5w1vngdnzupu56vbdtu" Type="http://schemas.openxmlformats.org/officeDocument/2006/relationships/hyperlink" Target="/zs-ev" TargetMode="External"/><Relationship Id="rIdodx3qafb_xlmxldezgh5i" Type="http://schemas.openxmlformats.org/officeDocument/2006/relationships/hyperlink" Target="/test-drive" TargetMode="External"/><Relationship Id="rIdqst9zfcqa4vpzjvyw45ue" Type="http://schemas.openxmlformats.org/officeDocument/2006/relationships/hyperlink" Target="/dealer-locator" TargetMode="External"/><Relationship Id="rId7" Type="http://schemas.openxmlformats.org/officeDocument/2006/relationships/image" Target="media/18b9e5e9d638798132dc30c19b03b4380616994e.jpg"/><Relationship Id="rId8" Type="http://schemas.openxmlformats.org/officeDocument/2006/relationships/image" Target="media/a2d8a442a306101406588185d9c0b6e6ee677067.jpg"/><Relationship Id="rId9" Type="http://schemas.openxmlformats.org/officeDocument/2006/relationships/image" Target="media/69e8d702267a2744a87ed9475e92dd49801d28a3.jpg"/><Relationship Id="rId10" Type="http://schemas.openxmlformats.org/officeDocument/2006/relationships/image" Target="media/a355e3e9613145c1add84e8891f84d977e3b30a3.jpg"/><Relationship Id="rId11" Type="http://schemas.openxmlformats.org/officeDocument/2006/relationships/image" Target="media/08316278018113e921134769aeb5dbc48375a29e.jpg"/><Relationship Id="rId12" Type="http://schemas.openxmlformats.org/officeDocument/2006/relationships/image" Target="media/887e3c8485fa18bf401bb5d0729799562f803014.jpg"/><Relationship Id="rId13" Type="http://schemas.openxmlformats.org/officeDocument/2006/relationships/image" Target="media/d79ad6a62f1a91d343fda65c64fec11d0d6ab887.jpg"/><Relationship Id="rId14" Type="http://schemas.openxmlformats.org/officeDocument/2006/relationships/image" Target="media/56dd78bf3035cc77c7bb282a186b1056af50cd43.png"/><Relationship Id="rId15" Type="http://schemas.openxmlformats.org/officeDocument/2006/relationships/image" Target="media/dcc7dd475047b1c0e1c304ad45e03a3ca3d3ec25.png"/><Relationship Id="rId16" Type="http://schemas.openxmlformats.org/officeDocument/2006/relationships/image" Target="media/994d2fc9f349c4b5af83a1790b8f79f6820b9207.png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2026-09-09T08:59:15.616Z</dcterms:created>
  <dcterms:modified xsi:type="dcterms:W3CDTF">2026-09-09T08:59:15.616Z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