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Electrify your drive</w:t>
            </w:r>
          </w:p>
          <w:p>
            <w:pPr>
              <w:pStyle w:val="Heading1"/>
            </w:pPr>
            <w:r>
              <w:t xml:space="preserve">MG ZS EV</w:t>
            </w:r>
          </w:p>
          <w:p>
            <w:r>
              <w:t xml:space="preserve">Starts at ₹18.98 Lakh* · 50.3 kWh · Up to 461 km range (ARAI)</w:t>
            </w:r>
          </w:p>
          <w:p>
            <w:hyperlink w:history="1" r:id="rId9drpgsd9tou1-1m2qij-l">
              <w:r>
                <w:rPr>
                  <w:b/>
                  <w:bCs/>
                </w:rPr>
                <w:t xml:space="preserve">Book Now</w:t>
              </w:r>
            </w:hyperlink>
            <w:hyperlink w:history="1" r:id="rIdaqmtdamspmikmhyqadtrq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uhltum2kqlczbx6559cqn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Power meets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461 km</w:t>
            </w:r>
          </w:p>
          <w:p>
            <w:r>
              <w:t xml:space="preserve">ARAI-certified range on a single charge.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176 PS</w:t>
            </w:r>
          </w:p>
          <w:p>
            <w:r>
              <w:t xml:space="preserve">Instant electric performance with 280 Nm of torque.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Panoramic Roof</w:t>
            </w:r>
          </w:p>
          <w:p>
            <w:r>
              <w:t xml:space="preserve">Sky-roof with one-touch operation floods the cabin with light.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Level-2 ADAS</w:t>
            </w:r>
          </w:p>
          <w:p>
            <w:r>
              <w:t xml:space="preserve">18 autonomous features including adaptive cruise and lane keep.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Candy White</w:t>
            </w:r>
          </w:p>
        </w:tc>
        <w:tc>
          <w:tcPr>
            <w:tcW w:type="dxa" w:w="2340"/>
          </w:tcPr>
          <w:p>
            <w:r>
              <w:t xml:space="preserve">#f6f6f2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₹18.98 Lakh*</w:t>
            </w:r>
          </w:p>
        </w:tc>
      </w:tr>
      <w:tr>
        <w:tc>
          <w:tcPr>
            <w:tcW w:type="dxa" w:w="2340"/>
          </w:tcPr>
          <w:p>
            <w:r>
              <w:t xml:space="preserve">Currant Red</w:t>
            </w:r>
          </w:p>
        </w:tc>
        <w:tc>
          <w:tcPr>
            <w:tcW w:type="dxa" w:w="2340"/>
          </w:tcPr>
          <w:p>
            <w:r>
              <w:t xml:space="preserve">#8c1d2c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₹19.18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₹19.08 Lakh*</w:t>
            </w:r>
          </w:p>
        </w:tc>
      </w:tr>
      <w:tr>
        <w:tc>
          <w:tcPr>
            <w:tcW w:type="dxa" w:w="2340"/>
          </w:tcPr>
          <w:p>
            <w:r>
              <w:t xml:space="preserve">Black Knight</w:t>
            </w:r>
          </w:p>
        </w:tc>
        <w:tc>
          <w:tcPr>
            <w:tcW w:type="dxa" w:w="2340"/>
          </w:tcPr>
          <w:p>
            <w:r>
              <w:t xml:space="preserve">#181818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₹19.28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Drive with confidence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Level-2 ADAS</w:t>
            </w:r>
          </w:p>
          <w:p>
            <w:r>
              <w:t xml:space="preserve">18 autonomous driving features including adaptive cruise control, lane keep assist and forward collision warning keep every drive secure.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Panoramic sky-roof</w:t>
            </w:r>
          </w:p>
          <w:p>
            <w:r>
              <w:t xml:space="preserve">A large one-touch panoramic sunroof and premium cabin trim make every journey feel open, airy and refined.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Battery &amp; Range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Battery: </w:t>
            </w:r>
            <w:r>
              <w:t xml:space="preserve">50.3 kWh</w:t>
            </w:r>
          </w:p>
          <w:p>
            <w:r>
              <w:rPr>
                <w:b/>
                <w:bCs/>
              </w:rPr>
              <w:t xml:space="preserve">Range (ARAI): </w:t>
            </w:r>
            <w:r>
              <w:t xml:space="preserve">461 km</w:t>
            </w:r>
          </w:p>
          <w:p>
            <w:r>
              <w:rPr>
                <w:b/>
                <w:bCs/>
              </w:rPr>
              <w:t xml:space="preserve">Charging (DC): </w:t>
            </w:r>
            <w:r>
              <w:t xml:space="preserve">0–80% in ~60 min</w:t>
            </w:r>
          </w:p>
          <w:p>
            <w:r>
              <w:rPr>
                <w:b/>
                <w:bCs/>
              </w:rPr>
              <w:t xml:space="preserve">Charging (AC): </w:t>
            </w:r>
            <w:r>
              <w:t xml:space="preserve">7.4 kW onboard charger</w:t>
            </w:r>
          </w:p>
        </w:tc>
      </w:tr>
      <w:tr>
        <w:tc>
          <w:tcPr>
            <w:tcW w:type="dxa" w:w="4680"/>
          </w:tcPr>
          <w:p>
            <w:r>
              <w:t xml:space="preserve">Powertrain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Motor: </w:t>
            </w:r>
            <w:r>
              <w:t xml:space="preserve">Permanent magnet synchronous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130 kW (176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280 Nm</w:t>
            </w:r>
          </w:p>
          <w:p>
            <w:r>
              <w:rPr>
                <w:b/>
                <w:bCs/>
              </w:rPr>
              <w:t xml:space="preserve">0–100 km/h: </w:t>
            </w:r>
            <w:r>
              <w:t xml:space="preserve">8.5 s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4323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2585 mm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448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1898000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300000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Electrify your drive</w:t>
            </w:r>
          </w:p>
          <w:p>
            <w:r>
              <w:t xml:space="preserve">Book your MG ZS EV today or experience the electric SUV first-hand with a test drive.</w:t>
            </w:r>
          </w:p>
          <w:p>
            <w:hyperlink w:history="1" r:id="rIdsmgrd1-h6zgsisl_rk-od">
              <w:r>
                <w:rPr>
                  <w:b/>
                  <w:bCs/>
                </w:rPr>
                <w:t xml:space="preserve">Book Now</w:t>
              </w:r>
            </w:hyperlink>
            <w:hyperlink w:history="1" r:id="rId7qpcgjq2tbxk2ycw1_hr5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Windsor EV</w:t>
            </w:r>
          </w:p>
          <w:p>
            <w:r>
              <w:t xml:space="preserve">Intelligent CUV · ₹14.00 Lakh*</w:t>
            </w:r>
          </w:p>
          <w:p>
            <w:hyperlink w:history="1" r:id="rIdkq0cas7ko92pa0fe-sfpf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eidiny-9rxqzro4dhyty7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tjjqwresi24dlc4ji1u85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dw29jvbzlyjiisfwshrbt">
              <w:r>
                <w:t xml:space="preserve">Book Now</w:t>
              </w:r>
            </w:hyperlink>
          </w:p>
          <w:p>
            <w:hyperlink w:history="1" r:id="rId9z_7ad2z0y0db2japkmhm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ZS EV — Electric SUV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ZS EV — a premium electric SUV with a 50.3 kWh battery, up to 461 km range, 176 PS, panoramic sunroof and Level-2 ADAS.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drpgsd9tou1-1m2qij-l" Type="http://schemas.openxmlformats.org/officeDocument/2006/relationships/hyperlink" Target="/ebooking?model=zs_ev" TargetMode="External"/><Relationship Id="rIdaqmtdamspmikmhyqadtrq" Type="http://schemas.openxmlformats.org/officeDocument/2006/relationships/hyperlink" Target="/test-drive" TargetMode="External"/><Relationship Id="rIduhltum2kqlczbx6559cqn" Type="http://schemas.openxmlformats.org/officeDocument/2006/relationships/hyperlink" Target="/" TargetMode="External"/><Relationship Id="rIdsmgrd1-h6zgsisl_rk-od" Type="http://schemas.openxmlformats.org/officeDocument/2006/relationships/hyperlink" Target="/ebooking?model=zs_ev" TargetMode="External"/><Relationship Id="rId7qpcgjq2tbxk2ycw1_hr5" Type="http://schemas.openxmlformats.org/officeDocument/2006/relationships/hyperlink" Target="/test-drive" TargetMode="External"/><Relationship Id="rIdkq0cas7ko92pa0fe-sfpf" Type="http://schemas.openxmlformats.org/officeDocument/2006/relationships/hyperlink" Target="/windsor-ev" TargetMode="External"/><Relationship Id="rIdeidiny-9rxqzro4dhyty7" Type="http://schemas.openxmlformats.org/officeDocument/2006/relationships/hyperlink" Target="/comet-ev" TargetMode="External"/><Relationship Id="rIdtjjqwresi24dlc4ji1u85" Type="http://schemas.openxmlformats.org/officeDocument/2006/relationships/hyperlink" Target="/hector" TargetMode="External"/><Relationship Id="rIddw29jvbzlyjiisfwshrbt" Type="http://schemas.openxmlformats.org/officeDocument/2006/relationships/hyperlink" Target="/ebooking?model=zs_ev" TargetMode="External"/><Relationship Id="rId9z_7ad2z0y0db2japkmhm" Type="http://schemas.openxmlformats.org/officeDocument/2006/relationships/hyperlink" Target="/test-drive" TargetMode="External"/><Relationship Id="rId7" Type="http://schemas.openxmlformats.org/officeDocument/2006/relationships/image" Target="media/4d6414d4d9a81ddda0955c2bbee404f2f44c7846.jpg"/><Relationship Id="rId8" Type="http://schemas.openxmlformats.org/officeDocument/2006/relationships/image" Target="media/994d2fc9f349c4b5af83a1790b8f79f6820b9207.png"/><Relationship Id="rId9" Type="http://schemas.openxmlformats.org/officeDocument/2006/relationships/image" Target="media/a2d8a442a306101406588185d9c0b6e6ee677067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9379c0313ab406cc148908d20ebbf335b97fdbff.jpg"/><Relationship Id="rId12" Type="http://schemas.openxmlformats.org/officeDocument/2006/relationships/image" Target="media/69e8d702267a2744a87ed9475e92dd49801d28a3.jpg"/><Relationship Id="rId13" Type="http://schemas.openxmlformats.org/officeDocument/2006/relationships/image" Target="media/3046bcc60d9637414083529608baaa38ff803bcd.jpg"/><Relationship Id="rId14" Type="http://schemas.openxmlformats.org/officeDocument/2006/relationships/image" Target="media/56dd78bf3035cc77c7bb282a186b1056af50cd43.png"/><Relationship Id="rId15" Type="http://schemas.openxmlformats.org/officeDocument/2006/relationships/image" Target="media/dcc7dd475047b1c0e1c304ad45e03a3ca3d3ec25.png"/><Relationship Id="rId16" Type="http://schemas.openxmlformats.org/officeDocument/2006/relationships/image" Target="media/feb0063c15fb817d54da8f9860c9e96ad04a96fb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2026-09-09T08:59:15.717Z</dcterms:created>
  <dcterms:modified xsi:type="dcterms:W3CDTF">2026-09-09T08:59:15.717Z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