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C0E" w:rsidRPr="00DD7C0E" w:rsidRDefault="00DD7C0E" w:rsidP="00DD7C0E">
      <w:pPr>
        <w:spacing w:after="0" w:line="240" w:lineRule="auto"/>
        <w:jc w:val="center"/>
        <w:rPr>
          <w:rFonts w:ascii="Microsoft YaHei" w:eastAsia="Microsoft YaHei" w:hAnsi="Microsoft YaHei" w:cs="Times New Roman"/>
          <w:color w:val="212529"/>
          <w:sz w:val="24"/>
          <w:szCs w:val="24"/>
        </w:rPr>
      </w:pPr>
      <w:r w:rsidRPr="00DD7C0E">
        <w:rPr>
          <w:rFonts w:ascii="Arial" w:eastAsia="Times New Roman" w:hAnsi="Arial" w:cs="Arial"/>
          <w:b/>
          <w:bCs/>
          <w:color w:val="333333"/>
          <w:kern w:val="36"/>
          <w:sz w:val="47"/>
          <w:szCs w:val="47"/>
        </w:rPr>
        <w:t xml:space="preserve">Introduction to </w:t>
      </w:r>
      <w:proofErr w:type="spellStart"/>
      <w:r w:rsidRPr="00DD7C0E">
        <w:rPr>
          <w:rFonts w:ascii="Arial" w:eastAsia="Times New Roman" w:hAnsi="Arial" w:cs="Arial"/>
          <w:b/>
          <w:bCs/>
          <w:color w:val="333333"/>
          <w:kern w:val="36"/>
          <w:sz w:val="47"/>
          <w:szCs w:val="47"/>
        </w:rPr>
        <w:t>LangChain</w:t>
      </w:r>
      <w:proofErr w:type="spellEnd"/>
    </w:p>
    <w:p w:rsidR="00DD7C0E" w:rsidRDefault="00DD7C0E" w:rsidP="00DD7C0E">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p>
    <w:p w:rsidR="00DD7C0E" w:rsidRPr="00DD7C0E" w:rsidRDefault="00DD7C0E" w:rsidP="00DD7C0E">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bookmarkStart w:id="0" w:name="_GoBack"/>
      <w:bookmarkEnd w:id="0"/>
      <w:r w:rsidRPr="00DD7C0E">
        <w:rPr>
          <w:rFonts w:ascii="Arial" w:eastAsia="Times New Roman" w:hAnsi="Arial" w:cs="Arial"/>
          <w:b/>
          <w:bCs/>
          <w:color w:val="333333"/>
          <w:sz w:val="37"/>
          <w:szCs w:val="37"/>
        </w:rPr>
        <w:t xml:space="preserve">Introduction to </w:t>
      </w:r>
      <w:proofErr w:type="spellStart"/>
      <w:r w:rsidRPr="00DD7C0E">
        <w:rPr>
          <w:rFonts w:ascii="Arial" w:eastAsia="Times New Roman" w:hAnsi="Arial" w:cs="Arial"/>
          <w:b/>
          <w:bCs/>
          <w:color w:val="333333"/>
          <w:sz w:val="37"/>
          <w:szCs w:val="37"/>
        </w:rPr>
        <w:t>LangChain</w:t>
      </w:r>
      <w:proofErr w:type="spellEnd"/>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r w:rsidRPr="00DD7C0E">
        <w:rPr>
          <w:rFonts w:ascii="Arial" w:eastAsia="Times New Roman" w:hAnsi="Arial" w:cs="Arial"/>
          <w:color w:val="333333"/>
          <w:sz w:val="21"/>
          <w:szCs w:val="21"/>
        </w:rPr>
        <w:t xml:space="preserve">In the rapidly evolving landscape of artificial intelligence (AI), the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framework has emerged as a beacon for developers and researchers keen on harnessing the power of large language models (LLMs) for practical applications.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is an open-source framework designed to streamline the creation and deployment of language AI applications, focusing on extracting specific data points from extensive texts and facilitating complex language-based operations.</w:t>
      </w:r>
    </w:p>
    <w:p w:rsidR="00DD7C0E" w:rsidRPr="00DD7C0E" w:rsidRDefault="00DD7C0E" w:rsidP="00DD7C0E">
      <w:pPr>
        <w:shd w:val="clear" w:color="auto" w:fill="FFFFFF"/>
        <w:spacing w:before="240" w:after="240" w:line="240" w:lineRule="auto"/>
        <w:outlineLvl w:val="2"/>
        <w:rPr>
          <w:rFonts w:ascii="Arial" w:eastAsia="Times New Roman" w:hAnsi="Arial" w:cs="Arial"/>
          <w:b/>
          <w:bCs/>
          <w:color w:val="333333"/>
          <w:sz w:val="32"/>
          <w:szCs w:val="32"/>
        </w:rPr>
      </w:pPr>
      <w:r w:rsidRPr="00DD7C0E">
        <w:rPr>
          <w:rFonts w:ascii="Arial" w:eastAsia="Times New Roman" w:hAnsi="Arial" w:cs="Arial"/>
          <w:b/>
          <w:bCs/>
          <w:color w:val="333333"/>
          <w:sz w:val="32"/>
          <w:szCs w:val="32"/>
        </w:rPr>
        <w:t>Benefits:</w:t>
      </w:r>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is useful for several reasons:</w:t>
      </w:r>
    </w:p>
    <w:p w:rsidR="00DD7C0E" w:rsidRPr="00DD7C0E" w:rsidRDefault="00DD7C0E" w:rsidP="00DD7C0E">
      <w:pPr>
        <w:numPr>
          <w:ilvl w:val="0"/>
          <w:numId w:val="2"/>
        </w:numPr>
        <w:shd w:val="clear" w:color="auto" w:fill="FFFFFF"/>
        <w:spacing w:after="0" w:line="240" w:lineRule="auto"/>
        <w:ind w:left="0"/>
        <w:rPr>
          <w:rFonts w:ascii="Arial" w:eastAsia="Times New Roman" w:hAnsi="Arial" w:cs="Arial"/>
          <w:color w:val="333333"/>
          <w:sz w:val="21"/>
          <w:szCs w:val="21"/>
        </w:rPr>
      </w:pPr>
      <w:r w:rsidRPr="00DD7C0E">
        <w:rPr>
          <w:rFonts w:ascii="Arial" w:eastAsia="Times New Roman" w:hAnsi="Arial" w:cs="Arial"/>
          <w:b/>
          <w:bCs/>
          <w:color w:val="333333"/>
          <w:sz w:val="21"/>
          <w:szCs w:val="21"/>
        </w:rPr>
        <w:t>Modularity:</w:t>
      </w:r>
      <w:r w:rsidRPr="00DD7C0E">
        <w:rPr>
          <w:rFonts w:ascii="Arial" w:eastAsia="Times New Roman" w:hAnsi="Arial" w:cs="Arial"/>
          <w:color w:val="333333"/>
          <w:sz w:val="21"/>
          <w:szCs w:val="21"/>
        </w:rPr>
        <w:t> </w:t>
      </w:r>
      <w:proofErr w:type="spellStart"/>
      <w:r w:rsidRPr="00DD7C0E">
        <w:rPr>
          <w:rFonts w:ascii="Arial" w:eastAsia="Times New Roman" w:hAnsi="Arial" w:cs="Arial"/>
          <w:color w:val="333333"/>
          <w:sz w:val="21"/>
          <w:szCs w:val="21"/>
        </w:rPr>
        <w:t>LangChain's</w:t>
      </w:r>
      <w:proofErr w:type="spellEnd"/>
      <w:r w:rsidRPr="00DD7C0E">
        <w:rPr>
          <w:rFonts w:ascii="Arial" w:eastAsia="Times New Roman" w:hAnsi="Arial" w:cs="Arial"/>
          <w:color w:val="333333"/>
          <w:sz w:val="21"/>
          <w:szCs w:val="21"/>
        </w:rPr>
        <w:t xml:space="preserve"> modular design allows users to piece together different components like building blocks, fostering an environment of innovation and flexibility. This modularity not only simplifies the development process but also encourages the reuse of components, reducing the time and effort required to bring new ideas to fruition.</w:t>
      </w:r>
    </w:p>
    <w:p w:rsidR="00DD7C0E" w:rsidRPr="00DD7C0E" w:rsidRDefault="00DD7C0E" w:rsidP="00DD7C0E">
      <w:pPr>
        <w:numPr>
          <w:ilvl w:val="0"/>
          <w:numId w:val="2"/>
        </w:numPr>
        <w:shd w:val="clear" w:color="auto" w:fill="FFFFFF"/>
        <w:spacing w:after="0" w:line="240" w:lineRule="auto"/>
        <w:ind w:left="0"/>
        <w:rPr>
          <w:rFonts w:ascii="Arial" w:eastAsia="Times New Roman" w:hAnsi="Arial" w:cs="Arial"/>
          <w:color w:val="333333"/>
          <w:sz w:val="21"/>
          <w:szCs w:val="21"/>
        </w:rPr>
      </w:pPr>
      <w:r w:rsidRPr="00DD7C0E">
        <w:rPr>
          <w:rFonts w:ascii="Arial" w:eastAsia="Times New Roman" w:hAnsi="Arial" w:cs="Arial"/>
          <w:b/>
          <w:bCs/>
          <w:color w:val="333333"/>
          <w:sz w:val="21"/>
          <w:szCs w:val="21"/>
        </w:rPr>
        <w:t>Chain of thought processing:</w:t>
      </w:r>
      <w:r w:rsidRPr="00DD7C0E">
        <w:rPr>
          <w:rFonts w:ascii="Arial" w:eastAsia="Times New Roman" w:hAnsi="Arial" w:cs="Arial"/>
          <w:color w:val="333333"/>
          <w:sz w:val="21"/>
          <w:szCs w:val="21"/>
        </w:rPr>
        <w:t>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employs a "chain of thought" processing model that breaks down complex queries or tasks into smaller, manageable steps and enhances the model's understanding of context and its ability to make accurate inferences, resulting in more relevant and precise responses. With this ability,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mimics human problem-solving processes, making the interactions with AI more natural and intuitive.</w:t>
      </w:r>
    </w:p>
    <w:p w:rsidR="00DD7C0E" w:rsidRPr="00DD7C0E" w:rsidRDefault="00DD7C0E" w:rsidP="00DD7C0E">
      <w:pPr>
        <w:numPr>
          <w:ilvl w:val="0"/>
          <w:numId w:val="2"/>
        </w:numPr>
        <w:shd w:val="clear" w:color="auto" w:fill="FFFFFF"/>
        <w:spacing w:after="0" w:line="240" w:lineRule="auto"/>
        <w:ind w:left="0"/>
        <w:rPr>
          <w:rFonts w:ascii="Arial" w:eastAsia="Times New Roman" w:hAnsi="Arial" w:cs="Arial"/>
          <w:color w:val="333333"/>
          <w:sz w:val="21"/>
          <w:szCs w:val="21"/>
        </w:rPr>
      </w:pPr>
      <w:r w:rsidRPr="00DD7C0E">
        <w:rPr>
          <w:rFonts w:ascii="Arial" w:eastAsia="Times New Roman" w:hAnsi="Arial" w:cs="Arial"/>
          <w:b/>
          <w:bCs/>
          <w:color w:val="333333"/>
          <w:sz w:val="21"/>
          <w:szCs w:val="21"/>
        </w:rPr>
        <w:t>Integration with vector databases:</w:t>
      </w:r>
      <w:r w:rsidRPr="00DD7C0E">
        <w:rPr>
          <w:rFonts w:ascii="Arial" w:eastAsia="Times New Roman" w:hAnsi="Arial" w:cs="Arial"/>
          <w:color w:val="333333"/>
          <w:sz w:val="21"/>
          <w:szCs w:val="21"/>
        </w:rPr>
        <w:t>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offers seamless integration with vector store databases that enables efficient semantic search and information retrieval, essential for applications requiring quick access to relevant data points within extensive datasets. The ability to query and retrieve information based on semantic similarity opens new possibilities for knowledge management and information discovery.</w:t>
      </w:r>
    </w:p>
    <w:p w:rsidR="00DD7C0E" w:rsidRPr="00DD7C0E" w:rsidRDefault="00DD7C0E" w:rsidP="00DD7C0E">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proofErr w:type="spellStart"/>
      <w:r w:rsidRPr="00DD7C0E">
        <w:rPr>
          <w:rFonts w:ascii="Arial" w:eastAsia="Times New Roman" w:hAnsi="Arial" w:cs="Arial"/>
          <w:b/>
          <w:bCs/>
          <w:color w:val="333333"/>
          <w:sz w:val="37"/>
          <w:szCs w:val="37"/>
        </w:rPr>
        <w:t>LangChain</w:t>
      </w:r>
      <w:proofErr w:type="spellEnd"/>
      <w:r w:rsidRPr="00DD7C0E">
        <w:rPr>
          <w:rFonts w:ascii="Arial" w:eastAsia="Times New Roman" w:hAnsi="Arial" w:cs="Arial"/>
          <w:b/>
          <w:bCs/>
          <w:color w:val="333333"/>
          <w:sz w:val="37"/>
          <w:szCs w:val="37"/>
        </w:rPr>
        <w:t xml:space="preserve"> extensibility</w:t>
      </w:r>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r w:rsidRPr="00DD7C0E">
        <w:rPr>
          <w:rFonts w:ascii="Arial" w:eastAsia="Times New Roman" w:hAnsi="Arial" w:cs="Arial"/>
          <w:color w:val="333333"/>
          <w:sz w:val="21"/>
          <w:szCs w:val="21"/>
        </w:rPr>
        <w:t xml:space="preserve">A crucial aspect of </w:t>
      </w:r>
      <w:proofErr w:type="spellStart"/>
      <w:r w:rsidRPr="00DD7C0E">
        <w:rPr>
          <w:rFonts w:ascii="Arial" w:eastAsia="Times New Roman" w:hAnsi="Arial" w:cs="Arial"/>
          <w:color w:val="333333"/>
          <w:sz w:val="21"/>
          <w:szCs w:val="21"/>
        </w:rPr>
        <w:t>LangChain's</w:t>
      </w:r>
      <w:proofErr w:type="spellEnd"/>
      <w:r w:rsidRPr="00DD7C0E">
        <w:rPr>
          <w:rFonts w:ascii="Arial" w:eastAsia="Times New Roman" w:hAnsi="Arial" w:cs="Arial"/>
          <w:color w:val="333333"/>
          <w:sz w:val="21"/>
          <w:szCs w:val="21"/>
        </w:rPr>
        <w:t xml:space="preserve"> design is its extensibility, which allows it to add new features, adapt to existing components, or integrate with external systems to meet specific project requirements easily. With its flexible design,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ensures that applications built on it can evolve alongside emerging technologies and changing business needs.</w:t>
      </w:r>
    </w:p>
    <w:p w:rsidR="00DD7C0E" w:rsidRPr="00DD7C0E" w:rsidRDefault="00DD7C0E" w:rsidP="00DD7C0E">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r w:rsidRPr="00DD7C0E">
        <w:rPr>
          <w:rFonts w:ascii="Arial" w:eastAsia="Times New Roman" w:hAnsi="Arial" w:cs="Arial"/>
          <w:b/>
          <w:bCs/>
          <w:color w:val="333333"/>
          <w:sz w:val="37"/>
          <w:szCs w:val="37"/>
        </w:rPr>
        <w:t xml:space="preserve">Practical applications of </w:t>
      </w:r>
      <w:proofErr w:type="spellStart"/>
      <w:r w:rsidRPr="00DD7C0E">
        <w:rPr>
          <w:rFonts w:ascii="Arial" w:eastAsia="Times New Roman" w:hAnsi="Arial" w:cs="Arial"/>
          <w:b/>
          <w:bCs/>
          <w:color w:val="333333"/>
          <w:sz w:val="37"/>
          <w:szCs w:val="37"/>
        </w:rPr>
        <w:t>LangChain</w:t>
      </w:r>
      <w:proofErr w:type="spellEnd"/>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finds its use in various aspects:</w:t>
      </w:r>
    </w:p>
    <w:p w:rsidR="00DD7C0E" w:rsidRPr="00DD7C0E" w:rsidRDefault="00DD7C0E" w:rsidP="00DD7C0E">
      <w:pPr>
        <w:numPr>
          <w:ilvl w:val="0"/>
          <w:numId w:val="3"/>
        </w:numPr>
        <w:shd w:val="clear" w:color="auto" w:fill="FFFFFF"/>
        <w:spacing w:after="0" w:line="240" w:lineRule="auto"/>
        <w:ind w:left="0"/>
        <w:rPr>
          <w:rFonts w:ascii="Arial" w:eastAsia="Times New Roman" w:hAnsi="Arial" w:cs="Arial"/>
          <w:color w:val="333333"/>
          <w:sz w:val="21"/>
          <w:szCs w:val="21"/>
        </w:rPr>
      </w:pPr>
      <w:r w:rsidRPr="00DD7C0E">
        <w:rPr>
          <w:rFonts w:ascii="Arial" w:eastAsia="Times New Roman" w:hAnsi="Arial" w:cs="Arial"/>
          <w:b/>
          <w:bCs/>
          <w:color w:val="333333"/>
          <w:sz w:val="21"/>
          <w:szCs w:val="21"/>
        </w:rPr>
        <w:t>Content summarization:</w:t>
      </w:r>
      <w:r w:rsidRPr="00DD7C0E">
        <w:rPr>
          <w:rFonts w:ascii="Arial" w:eastAsia="Times New Roman" w:hAnsi="Arial" w:cs="Arial"/>
          <w:color w:val="333333"/>
          <w:sz w:val="21"/>
          <w:szCs w:val="21"/>
        </w:rPr>
        <w:t>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can automatically summarize articles, reports, and documents, highlighting key information for quick consumption that helps users stay informed about developments in their field without dedicating hours to reading.</w:t>
      </w:r>
    </w:p>
    <w:p w:rsidR="00DD7C0E" w:rsidRPr="00DD7C0E" w:rsidRDefault="00DD7C0E" w:rsidP="00DD7C0E">
      <w:pPr>
        <w:numPr>
          <w:ilvl w:val="0"/>
          <w:numId w:val="3"/>
        </w:numPr>
        <w:shd w:val="clear" w:color="auto" w:fill="FFFFFF"/>
        <w:spacing w:after="0" w:line="240" w:lineRule="auto"/>
        <w:ind w:left="0"/>
        <w:rPr>
          <w:rFonts w:ascii="Arial" w:eastAsia="Times New Roman" w:hAnsi="Arial" w:cs="Arial"/>
          <w:color w:val="333333"/>
          <w:sz w:val="21"/>
          <w:szCs w:val="21"/>
        </w:rPr>
      </w:pPr>
      <w:r w:rsidRPr="00DD7C0E">
        <w:rPr>
          <w:rFonts w:ascii="Arial" w:eastAsia="Times New Roman" w:hAnsi="Arial" w:cs="Arial"/>
          <w:b/>
          <w:bCs/>
          <w:color w:val="333333"/>
          <w:sz w:val="21"/>
          <w:szCs w:val="21"/>
        </w:rPr>
        <w:lastRenderedPageBreak/>
        <w:t>Data extraction:</w:t>
      </w:r>
      <w:r w:rsidRPr="00DD7C0E">
        <w:rPr>
          <w:rFonts w:ascii="Arial" w:eastAsia="Times New Roman" w:hAnsi="Arial" w:cs="Arial"/>
          <w:color w:val="333333"/>
          <w:sz w:val="21"/>
          <w:szCs w:val="21"/>
        </w:rPr>
        <w:t xml:space="preserve"> The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framework's ability to retrieve specific information from unstructured texts for data analysis and management. It can extract key financial figures from reports or identify relevant case law in legal documents, simplifying the process of turning text into actionable insights.</w:t>
      </w:r>
    </w:p>
    <w:p w:rsidR="00DD7C0E" w:rsidRPr="00DD7C0E" w:rsidRDefault="00DD7C0E" w:rsidP="00DD7C0E">
      <w:pPr>
        <w:numPr>
          <w:ilvl w:val="0"/>
          <w:numId w:val="3"/>
        </w:numPr>
        <w:shd w:val="clear" w:color="auto" w:fill="FFFFFF"/>
        <w:spacing w:after="0" w:line="240" w:lineRule="auto"/>
        <w:ind w:left="0"/>
        <w:rPr>
          <w:rFonts w:ascii="Arial" w:eastAsia="Times New Roman" w:hAnsi="Arial" w:cs="Arial"/>
          <w:color w:val="333333"/>
          <w:sz w:val="21"/>
          <w:szCs w:val="21"/>
        </w:rPr>
      </w:pPr>
      <w:r w:rsidRPr="00DD7C0E">
        <w:rPr>
          <w:rFonts w:ascii="Arial" w:eastAsia="Times New Roman" w:hAnsi="Arial" w:cs="Arial"/>
          <w:b/>
          <w:bCs/>
          <w:color w:val="333333"/>
          <w:sz w:val="21"/>
          <w:szCs w:val="21"/>
        </w:rPr>
        <w:t>Question answering systems:</w:t>
      </w:r>
      <w:r w:rsidRPr="00DD7C0E">
        <w:rPr>
          <w:rFonts w:ascii="Arial" w:eastAsia="Times New Roman" w:hAnsi="Arial" w:cs="Arial"/>
          <w:color w:val="333333"/>
          <w:sz w:val="21"/>
          <w:szCs w:val="21"/>
        </w:rPr>
        <w:t xml:space="preserve"> Building sophisticated QA systems with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can transform customer support and information retrieval services. By understanding and responding to queries with contextually relevant answers, these systems can provide a higher level of service and efficiency.</w:t>
      </w:r>
    </w:p>
    <w:p w:rsidR="00DD7C0E" w:rsidRPr="00DD7C0E" w:rsidRDefault="00DD7C0E" w:rsidP="00DD7C0E">
      <w:pPr>
        <w:numPr>
          <w:ilvl w:val="0"/>
          <w:numId w:val="3"/>
        </w:numPr>
        <w:shd w:val="clear" w:color="auto" w:fill="FFFFFF"/>
        <w:spacing w:after="0" w:line="240" w:lineRule="auto"/>
        <w:ind w:left="0"/>
        <w:rPr>
          <w:rFonts w:ascii="Arial" w:eastAsia="Times New Roman" w:hAnsi="Arial" w:cs="Arial"/>
          <w:color w:val="333333"/>
          <w:sz w:val="21"/>
          <w:szCs w:val="21"/>
        </w:rPr>
      </w:pPr>
      <w:r w:rsidRPr="00DD7C0E">
        <w:rPr>
          <w:rFonts w:ascii="Arial" w:eastAsia="Times New Roman" w:hAnsi="Arial" w:cs="Arial"/>
          <w:b/>
          <w:bCs/>
          <w:color w:val="333333"/>
          <w:sz w:val="21"/>
          <w:szCs w:val="21"/>
        </w:rPr>
        <w:t>Automated content generation:</w:t>
      </w:r>
      <w:r w:rsidRPr="00DD7C0E">
        <w:rPr>
          <w:rFonts w:ascii="Arial" w:eastAsia="Times New Roman" w:hAnsi="Arial" w:cs="Arial"/>
          <w:color w:val="333333"/>
          <w:sz w:val="21"/>
          <w:szCs w:val="21"/>
        </w:rPr>
        <w:t> </w:t>
      </w:r>
      <w:proofErr w:type="spellStart"/>
      <w:r w:rsidRPr="00DD7C0E">
        <w:rPr>
          <w:rFonts w:ascii="Arial" w:eastAsia="Times New Roman" w:hAnsi="Arial" w:cs="Arial"/>
          <w:color w:val="333333"/>
          <w:sz w:val="21"/>
          <w:szCs w:val="21"/>
        </w:rPr>
        <w:t>LangChain's</w:t>
      </w:r>
      <w:proofErr w:type="spellEnd"/>
      <w:r w:rsidRPr="00DD7C0E">
        <w:rPr>
          <w:rFonts w:ascii="Arial" w:eastAsia="Times New Roman" w:hAnsi="Arial" w:cs="Arial"/>
          <w:color w:val="333333"/>
          <w:sz w:val="21"/>
          <w:szCs w:val="21"/>
        </w:rPr>
        <w:t xml:space="preserve"> capabilities extend to content creation, enabling the automatic generation of written materials. The framework opens new possibilities for automating routine writing tasks, from drafting emails to generating creative writing or technical documentation.</w:t>
      </w:r>
    </w:p>
    <w:p w:rsidR="00DD7C0E" w:rsidRPr="00DD7C0E" w:rsidRDefault="00DD7C0E" w:rsidP="00DD7C0E">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r w:rsidRPr="00DD7C0E">
        <w:rPr>
          <w:rFonts w:ascii="Arial" w:eastAsia="Times New Roman" w:hAnsi="Arial" w:cs="Arial"/>
          <w:b/>
          <w:bCs/>
          <w:color w:val="333333"/>
          <w:sz w:val="37"/>
          <w:szCs w:val="37"/>
        </w:rPr>
        <w:t xml:space="preserve">The Future of </w:t>
      </w:r>
      <w:proofErr w:type="spellStart"/>
      <w:r w:rsidRPr="00DD7C0E">
        <w:rPr>
          <w:rFonts w:ascii="Arial" w:eastAsia="Times New Roman" w:hAnsi="Arial" w:cs="Arial"/>
          <w:b/>
          <w:bCs/>
          <w:color w:val="333333"/>
          <w:sz w:val="37"/>
          <w:szCs w:val="37"/>
        </w:rPr>
        <w:t>LangChain</w:t>
      </w:r>
      <w:proofErr w:type="spellEnd"/>
      <w:r w:rsidRPr="00DD7C0E">
        <w:rPr>
          <w:rFonts w:ascii="Arial" w:eastAsia="Times New Roman" w:hAnsi="Arial" w:cs="Arial"/>
          <w:b/>
          <w:bCs/>
          <w:color w:val="333333"/>
          <w:sz w:val="37"/>
          <w:szCs w:val="37"/>
        </w:rPr>
        <w:t xml:space="preserve"> and Language AI</w:t>
      </w:r>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r w:rsidRPr="00DD7C0E">
        <w:rPr>
          <w:rFonts w:ascii="Arial" w:eastAsia="Times New Roman" w:hAnsi="Arial" w:cs="Arial"/>
          <w:color w:val="333333"/>
          <w:sz w:val="21"/>
          <w:szCs w:val="21"/>
        </w:rPr>
        <w:t xml:space="preserve">As AI continues to advance, the importance of frameworks like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in shaping the future of technology cannot be overstated. By making it easier for users to build and deploy sophisticated language models,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is expanding the boundaries of what AI can achieve and democratizing access to many technologies.</w:t>
      </w:r>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represents a pivotal development in the field of AI, offering a comprehensive toolset to tackle the complexities of language-based applications.</w:t>
      </w:r>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r w:rsidRPr="00DD7C0E">
        <w:rPr>
          <w:rFonts w:ascii="Arial" w:eastAsia="Times New Roman" w:hAnsi="Arial" w:cs="Arial"/>
          <w:color w:val="333333"/>
          <w:sz w:val="21"/>
          <w:szCs w:val="21"/>
        </w:rPr>
        <w:t xml:space="preserve">With its wide array of applications and potential for future expansion,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stands at the forefront of the AI revolution, enabling users to explore new horizons in language understanding and generation. As the framework continues to evolve, it will undoubtedly play a critical role in defining the next generation of AI-powered applications, making language AI more accessible, powerful, and versatile than ever before.</w:t>
      </w:r>
    </w:p>
    <w:p w:rsidR="00DD7C0E" w:rsidRPr="00DD7C0E" w:rsidRDefault="00DD7C0E" w:rsidP="00DD7C0E">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r w:rsidRPr="00DD7C0E">
        <w:rPr>
          <w:rFonts w:ascii="Arial" w:eastAsia="Times New Roman" w:hAnsi="Arial" w:cs="Arial"/>
          <w:b/>
          <w:bCs/>
          <w:color w:val="333333"/>
          <w:sz w:val="37"/>
          <w:szCs w:val="37"/>
        </w:rPr>
        <w:t>Conclusion</w:t>
      </w:r>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is an open-source framework designed to streamline the creation and deployment of language AI applications, offering modular design, chain of thought processing, and easy integration with vector databases.</w:t>
      </w:r>
    </w:p>
    <w:p w:rsidR="00DD7C0E" w:rsidRPr="00DD7C0E" w:rsidRDefault="00DD7C0E" w:rsidP="00DD7C0E">
      <w:pPr>
        <w:shd w:val="clear" w:color="auto" w:fill="FFFFFF"/>
        <w:spacing w:after="240" w:line="240" w:lineRule="auto"/>
        <w:rPr>
          <w:rFonts w:ascii="Arial" w:eastAsia="Times New Roman" w:hAnsi="Arial" w:cs="Arial"/>
          <w:color w:val="333333"/>
          <w:sz w:val="21"/>
          <w:szCs w:val="21"/>
        </w:rPr>
      </w:pP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helps in content summarization, data extraction, question-answering systems, and automated content generation.</w:t>
      </w:r>
    </w:p>
    <w:p w:rsidR="00C20BE9" w:rsidRPr="00DD7C0E" w:rsidRDefault="00DD7C0E" w:rsidP="00DD7C0E">
      <w:pPr>
        <w:shd w:val="clear" w:color="auto" w:fill="FFFFFF"/>
        <w:spacing w:after="240" w:line="240" w:lineRule="auto"/>
        <w:rPr>
          <w:rFonts w:ascii="Arial" w:eastAsia="Times New Roman" w:hAnsi="Arial" w:cs="Arial"/>
          <w:color w:val="333333"/>
          <w:sz w:val="21"/>
          <w:szCs w:val="21"/>
        </w:rPr>
      </w:pPr>
      <w:r w:rsidRPr="00DD7C0E">
        <w:rPr>
          <w:rFonts w:ascii="Arial" w:eastAsia="Times New Roman" w:hAnsi="Arial" w:cs="Arial"/>
          <w:color w:val="333333"/>
          <w:sz w:val="21"/>
          <w:szCs w:val="21"/>
        </w:rPr>
        <w:t xml:space="preserve">With features and capabilities to tackle language-based applications, </w:t>
      </w:r>
      <w:proofErr w:type="spellStart"/>
      <w:r w:rsidRPr="00DD7C0E">
        <w:rPr>
          <w:rFonts w:ascii="Arial" w:eastAsia="Times New Roman" w:hAnsi="Arial" w:cs="Arial"/>
          <w:color w:val="333333"/>
          <w:sz w:val="21"/>
          <w:szCs w:val="21"/>
        </w:rPr>
        <w:t>LangChain</w:t>
      </w:r>
      <w:proofErr w:type="spellEnd"/>
      <w:r w:rsidRPr="00DD7C0E">
        <w:rPr>
          <w:rFonts w:ascii="Arial" w:eastAsia="Times New Roman" w:hAnsi="Arial" w:cs="Arial"/>
          <w:color w:val="333333"/>
          <w:sz w:val="21"/>
          <w:szCs w:val="21"/>
        </w:rPr>
        <w:t xml:space="preserve"> stands at the forefront of the AI revolution as it continues to evolve.</w:t>
      </w:r>
    </w:p>
    <w:sectPr w:rsidR="00C20BE9" w:rsidRPr="00DD7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F1058"/>
    <w:multiLevelType w:val="multilevel"/>
    <w:tmpl w:val="814A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E32C4"/>
    <w:multiLevelType w:val="multilevel"/>
    <w:tmpl w:val="9FB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C2557"/>
    <w:multiLevelType w:val="multilevel"/>
    <w:tmpl w:val="825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797"/>
    <w:rsid w:val="004967B2"/>
    <w:rsid w:val="006E7797"/>
    <w:rsid w:val="00DC4C29"/>
    <w:rsid w:val="00DD7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B69931-0AEA-4172-AE3C-F215ABDE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D7C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7C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7C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7C0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7C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D7C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7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50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2026-01-23T06:37:00Z</dcterms:created>
  <dcterms:modified xsi:type="dcterms:W3CDTF">2026-01-23T06:38:00Z</dcterms:modified>
</cp:coreProperties>
</file>