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0" w:firstLine="0"/>
        <w:rPr/>
      </w:pPr>
      <w:r w:rsidDel="00000000" w:rsidR="00000000" w:rsidRPr="00000000">
        <w:rPr>
          <w:rtl w:val="0"/>
        </w:rPr>
        <w:t xml:space="preserve">INVOICE NO:</w:t>
      </w:r>
    </w:p>
    <w:p w:rsidR="00000000" w:rsidDel="00000000" w:rsidP="00000000" w:rsidRDefault="00000000" w:rsidRPr="00000000" w14:paraId="00000002">
      <w:pPr>
        <w:ind w:left="7200" w:firstLine="0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Arithwise Solutions,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A-1504 , Mayfair Legends,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Evershine Nagar ,Malad (West),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Mumbai-400046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: Consultation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  <w:tr>
        <w:trPr>
          <w:cantSplit w:val="0"/>
          <w:trHeight w:val="3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Consultation Services for the month of June 2024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(01/06/2024 -20/06/2024)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(amount)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Payment at: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as on A/c: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Bank Name: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State: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Pin Code: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IFSC Code: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Bank Account number.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Re-enter Bank Account Number: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Account Type: (Saving/Current)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Title"/>
      <w:jc w:val="center"/>
      <w:rPr>
        <w:b w:val="1"/>
        <w:color w:val="6d9eeb"/>
      </w:rPr>
    </w:pPr>
    <w:bookmarkStart w:colFirst="0" w:colLast="0" w:name="_5kjhty0c888" w:id="0"/>
    <w:bookmarkEnd w:id="0"/>
    <w:r w:rsidDel="00000000" w:rsidR="00000000" w:rsidRPr="00000000">
      <w:rPr>
        <w:b w:val="1"/>
        <w:color w:val="6d9eeb"/>
        <w:rtl w:val="0"/>
      </w:rPr>
      <w:t xml:space="preserve">INVOICE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/>
      <w:pict>
        <v:shape id="WordPictureWatermark1" style="position:absolute;width:608.4pt;height:549.913716295427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