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0"/>
          <w:szCs w:val="40"/>
        </w:rPr>
        <w:t xml:space="preserve">TEFConnect Admin Portal — TEF Intern Role Guide</w:t>
      </w:r>
    </w:p>
    <w:p>
      <w:pPr>
        <w:spacing w:after="100"/>
      </w:pPr>
      <w:r>
        <w:rPr>
          <w:i/>
          <w:iCs/>
          <w:color w:val="666666"/>
          <w:sz w:val="20"/>
          <w:szCs w:val="20"/>
        </w:rPr>
        <w:t xml:space="preserve">Knowledge base source document · TEF Intern login profile · Application &amp; Pitching review workflows</w:t>
      </w:r>
    </w:p>
    <w:p>
      <w:pPr>
        <w:spacing w:after="300"/>
      </w:pPr>
      <w:r>
        <w:rPr>
          <w:color w:val="999999"/>
          <w:sz w:val="18"/>
          <w:szCs w:val="18"/>
        </w:rPr>
        <w:t xml:space="preserve">Source: TEF Intern User Manual v1.0  |  Prepared for: TEFConnect Admin Portal support chatbot knowledge base</w:t>
      </w:r>
    </w:p>
    <w:p>
      <w:pPr>
        <w:pBdr>
          <w:bottom w:val="single" w:color="1F4E79" w:sz="12" w:space="4"/>
        </w:pBdr>
        <w:spacing w:after="300"/>
      </w:pPr>
    </w:p>
    <w:p>
      <w:pPr>
        <w:pStyle w:val="Heading1"/>
        <w:spacing w:after="200" w:before="400"/>
      </w:pPr>
      <w:r>
        <w:t xml:space="preserve">1. Who is a TEF Intern and what can they do</w:t>
      </w:r>
    </w:p>
    <w:p>
      <w:pPr>
        <w:pBdr>
          <w:bottom w:val="single" w:color="CCCCCC" w:sz="4" w:space="4"/>
        </w:pBdr>
        <w:spacing w:after="200"/>
      </w:pPr>
      <w:r>
        <w:rPr>
          <w:i/>
          <w:iCs/>
          <w:color w:val="666666"/>
          <w:sz w:val="18"/>
          <w:szCs w:val="18"/>
        </w:rPr>
        <w:t xml:space="preserve">Role: TEF Intern  |  Module: Access &amp; Navigation  |  Tags: role overview, permissions, scope, intern access</w:t>
      </w:r>
    </w:p>
    <w:p>
      <w:pPr>
        <w:spacing w:after="120"/>
      </w:pPr>
      <w:r>
        <w:t xml:space="preserve">A TEF Intern is a TEFConnect Admin Portal user whose account is limited to reviewing entrepreneur programme applications and pitching submissions that have been assigned to them. TEF Interns score applications against review criteria, submit written feedback, and — where pitching features are enabled — can approve pitching submissions or request resubmission when an entrepreneur's materials need correction.</w:t>
      </w:r>
    </w:p>
    <w:p>
      <w:pPr>
        <w:spacing w:after="120"/>
      </w:pPr>
      <w:r>
        <w:t xml:space="preserve">TEF Interns do not manage other users, do not manage programmes, and do not have access to platform settings. Every action a TEF Intern takes is limited to the specific applications and pitching items assigned to their own account. TEF Interns cannot assign work to themselves or to others — only a TEF Admin or Super Admin can assign or reassign items.</w:t>
      </w:r>
    </w:p>
    <w:p>
      <w:pPr>
        <w:spacing w:after="100"/>
      </w:pPr>
    </w:p>
    <w:p>
      <w:pPr>
        <w:pStyle w:val="Heading1"/>
        <w:spacing w:after="200" w:before="400"/>
      </w:pPr>
      <w:r>
        <w:t xml:space="preserve">2. Signing in to the TEFConnect Admin Portal as a TEF Intern</w:t>
      </w:r>
    </w:p>
    <w:p>
      <w:pPr>
        <w:pBdr>
          <w:bottom w:val="single" w:color="CCCCCC" w:sz="4" w:space="4"/>
        </w:pBdr>
        <w:spacing w:after="200"/>
      </w:pPr>
      <w:r>
        <w:rPr>
          <w:i/>
          <w:iCs/>
          <w:color w:val="666666"/>
          <w:sz w:val="18"/>
          <w:szCs w:val="18"/>
        </w:rPr>
        <w:t xml:space="preserve">Role: TEF Intern  |  Module: Access &amp; Navigation  |  Tags: login, sign in, profile type, credentials, logout, sign out</w:t>
      </w:r>
    </w:p>
    <w:p>
      <w:pPr>
        <w:pStyle w:val="Heading3"/>
        <w:spacing w:after="100" w:before="200"/>
      </w:pPr>
      <w:r>
        <w:t xml:space="preserve">How to sign in</w:t>
      </w:r>
    </w:p>
    <w:p>
      <w:pPr>
        <w:pStyle w:val="ListParagraph"/>
        <w:numPr>
          <w:ilvl w:val="0"/>
          <w:numId w:val="2"/>
        </w:numPr>
        <w:spacing w:after="80"/>
      </w:pPr>
      <w:r>
        <w:t xml:space="preserve">Open the TEFConnect Admin Portal in a web browser.</w:t>
      </w:r>
    </w:p>
    <w:p>
      <w:pPr>
        <w:pStyle w:val="ListParagraph"/>
        <w:numPr>
          <w:ilvl w:val="0"/>
          <w:numId w:val="2"/>
        </w:numPr>
        <w:spacing w:after="80"/>
      </w:pPr>
      <w:r>
        <w:t xml:space="preserve">On the login screen, set Profile Type to "TEF Intern".</w:t>
      </w:r>
    </w:p>
    <w:p>
      <w:pPr>
        <w:pStyle w:val="ListParagraph"/>
        <w:numPr>
          <w:ilvl w:val="0"/>
          <w:numId w:val="2"/>
        </w:numPr>
        <w:spacing w:after="80"/>
      </w:pPr>
      <w:r>
        <w:t xml:space="preserve">Enter the registered email address and password.</w:t>
      </w:r>
    </w:p>
    <w:p>
      <w:pPr>
        <w:pStyle w:val="ListParagraph"/>
        <w:numPr>
          <w:ilvl w:val="0"/>
          <w:numId w:val="2"/>
        </w:numPr>
        <w:spacing w:after="80"/>
      </w:pPr>
      <w:r>
        <w:t xml:space="preserve">Select "Sign In".</w:t>
      </w:r>
    </w:p>
    <w:p>
      <w:pPr>
        <w:spacing w:after="120"/>
      </w:pPr>
      <w:r>
        <w:rPr>
          <w:i/>
          <w:iCs/>
        </w:rPr>
        <w:t xml:space="preserve">After a successful sign-in, the TEF Intern is taken directly to the Application Dashboard, which is the intern's home screen.</w:t>
      </w:r>
    </w:p>
    <w:p>
      <w:pPr>
        <w:pStyle w:val="Heading3"/>
        <w:spacing w:after="100" w:before="200"/>
      </w:pPr>
      <w:r>
        <w:t xml:space="preserve">How to sign out</w:t>
      </w:r>
    </w:p>
    <w:p>
      <w:pPr>
        <w:spacing w:after="120"/>
      </w:pPr>
      <w:r>
        <w:t xml:space="preserve">Open the profile menu in the top-right corner, select "Logout", and confirm the action when prompted.</w:t>
      </w:r>
    </w:p>
    <w:p>
      <w:pPr>
        <w:spacing w:after="100"/>
      </w:pPr>
    </w:p>
    <w:p>
      <w:pPr>
        <w:spacing w:after="60" w:before="160"/>
      </w:pPr>
      <w:r>
        <w:rPr>
          <w:b/>
          <w:bCs/>
        </w:rPr>
        <w:t xml:space="preserve">Q: I selected the wrong Profile Type on the login screen — what should I do?</w:t>
      </w:r>
    </w:p>
    <w:p>
      <w:pPr>
        <w:spacing w:after="120"/>
      </w:pPr>
      <w:r>
        <w:t xml:space="preserve">A: Return to the login screen and change the Profile Type field to "TEF Intern" before entering your email and password. The Profile Type must match your account type or sign-in will fail or route you to the wrong dashboard.</w:t>
      </w:r>
    </w:p>
    <w:p>
      <w:pPr>
        <w:pStyle w:val="Heading1"/>
        <w:spacing w:after="200" w:before="400"/>
      </w:pPr>
      <w:r>
        <w:t xml:space="preserve">3. TEF Intern navigation menu</w:t>
      </w:r>
    </w:p>
    <w:p>
      <w:pPr>
        <w:pBdr>
          <w:bottom w:val="single" w:color="CCCCCC" w:sz="4" w:space="4"/>
        </w:pBdr>
        <w:spacing w:after="200"/>
      </w:pPr>
      <w:r>
        <w:rPr>
          <w:i/>
          <w:iCs/>
          <w:color w:val="666666"/>
          <w:sz w:val="18"/>
          <w:szCs w:val="18"/>
        </w:rPr>
        <w:t xml:space="preserve">Role: TEF Intern  |  Module: Access &amp; Navigation  |  Tags: menu, sidebar, navigation, restricted access, dashboards available</w:t>
      </w:r>
    </w:p>
    <w:p>
      <w:pPr>
        <w:spacing w:after="120"/>
      </w:pPr>
      <w:r>
        <w:t xml:space="preserve">The TEF Intern's navigation menu contains only two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4E79" w:color="auto" w:val="clear"/>
            <w:tcMar>
              <w:top w:type="dxa" w:w="80"/>
              <w:left w:type="dxa" w:w="100"/>
              <w:bottom w:type="dxa" w:w="80"/>
              <w:right w:type="dxa" w:w="100"/>
            </w:tcMar>
          </w:tcPr>
          <w:p>
            <w:r>
              <w:rPr>
                <w:b/>
                <w:bCs/>
                <w:color w:val="FFFFFF"/>
              </w:rPr>
              <w:t xml:space="preserve">Menu item</w:t>
            </w:r>
          </w:p>
        </w:tc>
        <w:tc>
          <w:tcPr>
            <w:tcW w:type="dxa" w:w="5500"/>
            <w:shd w:fill="1F4E79" w:color="auto" w:val="clear"/>
            <w:tcMar>
              <w:top w:type="dxa" w:w="80"/>
              <w:left w:type="dxa" w:w="100"/>
              <w:bottom w:type="dxa" w:w="80"/>
              <w:right w:type="dxa" w:w="100"/>
            </w:tcMar>
          </w:tcPr>
          <w:p>
            <w:r>
              <w:rPr>
                <w:b/>
                <w:bCs/>
                <w:color w:val="FFFFFF"/>
              </w:rPr>
              <w:t xml:space="preserve">Purpose</w:t>
            </w:r>
          </w:p>
        </w:tc>
      </w:tr>
      <w:tr>
        <w:tc>
          <w:tcPr>
            <w:tcW w:type="dxa" w:w="3500"/>
            <w:tcMar>
              <w:top w:type="dxa" w:w="80"/>
              <w:left w:type="dxa" w:w="100"/>
              <w:bottom w:type="dxa" w:w="80"/>
              <w:right w:type="dxa" w:w="100"/>
            </w:tcMar>
          </w:tcPr>
          <w:p>
            <w:r>
              <w:t xml:space="preserve">Application Dashboard</w:t>
            </w:r>
          </w:p>
        </w:tc>
        <w:tc>
          <w:tcPr>
            <w:tcW w:type="dxa" w:w="5500"/>
            <w:tcMar>
              <w:top w:type="dxa" w:w="80"/>
              <w:left w:type="dxa" w:w="100"/>
              <w:bottom w:type="dxa" w:w="80"/>
              <w:right w:type="dxa" w:w="100"/>
            </w:tcMar>
          </w:tcPr>
          <w:p>
            <w:r>
              <w:t xml:space="preserve">Home screen for application review counts and access to the application review list.</w:t>
            </w:r>
          </w:p>
        </w:tc>
      </w:tr>
      <w:tr>
        <w:tc>
          <w:tcPr>
            <w:tcW w:type="dxa" w:w="3500"/>
            <w:tcMar>
              <w:top w:type="dxa" w:w="80"/>
              <w:left w:type="dxa" w:w="100"/>
              <w:bottom w:type="dxa" w:w="80"/>
              <w:right w:type="dxa" w:w="100"/>
            </w:tcMar>
          </w:tcPr>
          <w:p>
            <w:r>
              <w:t xml:space="preserve">Pitching Dashboard</w:t>
            </w:r>
          </w:p>
        </w:tc>
        <w:tc>
          <w:tcPr>
            <w:tcW w:type="dxa" w:w="5500"/>
            <w:tcMar>
              <w:top w:type="dxa" w:w="80"/>
              <w:left w:type="dxa" w:w="100"/>
              <w:bottom w:type="dxa" w:w="80"/>
              <w:right w:type="dxa" w:w="100"/>
            </w:tcMar>
          </w:tcPr>
          <w:p>
            <w:r>
              <w:t xml:space="preserve">Home screen for pitching review work. This menu item appears only if pitching features are enabled for the intern's organisation.</w:t>
            </w:r>
          </w:p>
        </w:tc>
      </w:tr>
    </w:tbl>
    <w:p>
      <w:pPr>
        <w:spacing w:after="100"/>
      </w:pPr>
    </w:p>
    <w:p>
      <w:pPr>
        <w:spacing w:after="120"/>
      </w:pPr>
      <w:r>
        <w:t xml:space="preserve">TEF Interns will not see User Management, Programme Management, or any other administrative tools in their menu. If a TEF Intern manually navigates to a restricted URL or admin area, the system automatically returns them to their own dashboard rather than showing an error.</w:t>
      </w:r>
    </w:p>
    <w:p>
      <w:pPr>
        <w:spacing w:after="100"/>
      </w:pPr>
    </w:p>
    <w:p>
      <w:pPr>
        <w:spacing w:after="60" w:before="160"/>
      </w:pPr>
      <w:r>
        <w:rPr>
          <w:b/>
          <w:bCs/>
        </w:rPr>
        <w:t xml:space="preserve">Q: Why don't I see the Pitching Dashboard in my menu?</w:t>
      </w:r>
    </w:p>
    <w:p>
      <w:pPr>
        <w:spacing w:after="120"/>
      </w:pPr>
      <w:r>
        <w:t xml:space="preserve">A: The Pitching Dashboard only appears if pitching features have been enabled for your organisation. If your organisation is not running a pitching phase, this menu item will not be visible. Contact your TEF Admin if you believe this is incorrect.</w:t>
      </w:r>
    </w:p>
    <w:p>
      <w:pPr>
        <w:spacing w:after="60" w:before="160"/>
      </w:pPr>
      <w:r>
        <w:rPr>
          <w:b/>
          <w:bCs/>
        </w:rPr>
        <w:t xml:space="preserve">Q: I tried to open User Management / Programme Management and got redirected — is this an error?</w:t>
      </w:r>
    </w:p>
    <w:p>
      <w:pPr>
        <w:spacing w:after="120"/>
      </w:pPr>
      <w:r>
        <w:t xml:space="preserve">A: No, this is expected behavior. TEF Interns do not have access to admin tools such as User Management or Programme Management. Attempting to open a restricted area automatically returns you to your own dashboard; it is not a bug.</w:t>
      </w:r>
    </w:p>
    <w:p>
      <w:pPr>
        <w:pStyle w:val="Heading1"/>
        <w:spacing w:after="200" w:before="400"/>
      </w:pPr>
      <w:r>
        <w:t xml:space="preserve">4. Application Dashboard</w:t>
      </w:r>
    </w:p>
    <w:p>
      <w:pPr>
        <w:pBdr>
          <w:bottom w:val="single" w:color="CCCCCC" w:sz="4" w:space="4"/>
        </w:pBdr>
        <w:spacing w:after="200"/>
      </w:pPr>
      <w:r>
        <w:rPr>
          <w:i/>
          <w:iCs/>
          <w:color w:val="666666"/>
          <w:sz w:val="18"/>
          <w:szCs w:val="18"/>
        </w:rPr>
        <w:t xml:space="preserve">Role: TEF Intern  |  Module: Application Review  |  Tags: application dashboard, pending applications, reviewed applications, summary cards, counts not loading</w:t>
      </w:r>
    </w:p>
    <w:p>
      <w:pPr>
        <w:spacing w:after="120"/>
      </w:pPr>
      <w:r>
        <w:t xml:space="preserve">After logging in, the TEF Intern sees a welcome message and two summary cards on the Application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F4E79" w:color="auto" w:val="clear"/>
            <w:tcMar>
              <w:top w:type="dxa" w:w="80"/>
              <w:left w:type="dxa" w:w="100"/>
              <w:bottom w:type="dxa" w:w="80"/>
              <w:right w:type="dxa" w:w="100"/>
            </w:tcMar>
          </w:tcPr>
          <w:p>
            <w:r>
              <w:rPr>
                <w:b/>
                <w:bCs/>
                <w:color w:val="FFFFFF"/>
              </w:rPr>
              <w:t xml:space="preserve">Card</w:t>
            </w:r>
          </w:p>
        </w:tc>
        <w:tc>
          <w:tcPr>
            <w:tcW w:type="dxa" w:w="3600"/>
            <w:shd w:fill="1F4E79" w:color="auto" w:val="clear"/>
            <w:tcMar>
              <w:top w:type="dxa" w:w="80"/>
              <w:left w:type="dxa" w:w="100"/>
              <w:bottom w:type="dxa" w:w="80"/>
              <w:right w:type="dxa" w:w="100"/>
            </w:tcMar>
          </w:tcPr>
          <w:p>
            <w:r>
              <w:rPr>
                <w:b/>
                <w:bCs/>
                <w:color w:val="FFFFFF"/>
              </w:rPr>
              <w:t xml:space="preserve">Meaning</w:t>
            </w:r>
          </w:p>
        </w:tc>
        <w:tc>
          <w:tcPr>
            <w:tcW w:type="dxa" w:w="2800"/>
            <w:shd w:fill="1F4E79" w:color="auto" w:val="clear"/>
            <w:tcMar>
              <w:top w:type="dxa" w:w="80"/>
              <w:left w:type="dxa" w:w="100"/>
              <w:bottom w:type="dxa" w:w="80"/>
              <w:right w:type="dxa" w:w="100"/>
            </w:tcMar>
          </w:tcPr>
          <w:p>
            <w:r>
              <w:rPr>
                <w:b/>
                <w:bCs/>
                <w:color w:val="FFFFFF"/>
              </w:rPr>
              <w:t xml:space="preserve">What happens when clicked</w:t>
            </w:r>
          </w:p>
        </w:tc>
      </w:tr>
      <w:tr>
        <w:tc>
          <w:tcPr>
            <w:tcW w:type="dxa" w:w="2600"/>
            <w:tcMar>
              <w:top w:type="dxa" w:w="80"/>
              <w:left w:type="dxa" w:w="100"/>
              <w:bottom w:type="dxa" w:w="80"/>
              <w:right w:type="dxa" w:w="100"/>
            </w:tcMar>
          </w:tcPr>
          <w:p>
            <w:r>
              <w:t xml:space="preserve">Pending Applications</w:t>
            </w:r>
          </w:p>
        </w:tc>
        <w:tc>
          <w:tcPr>
            <w:tcW w:type="dxa" w:w="3600"/>
            <w:tcMar>
              <w:top w:type="dxa" w:w="80"/>
              <w:left w:type="dxa" w:w="100"/>
              <w:bottom w:type="dxa" w:w="80"/>
              <w:right w:type="dxa" w:w="100"/>
            </w:tcMar>
          </w:tcPr>
          <w:p>
            <w:r>
              <w:t xml:space="preserve">Applications waiting for the intern's review.</w:t>
            </w:r>
          </w:p>
        </w:tc>
        <w:tc>
          <w:tcPr>
            <w:tcW w:type="dxa" w:w="2800"/>
            <w:tcMar>
              <w:top w:type="dxa" w:w="80"/>
              <w:left w:type="dxa" w:w="100"/>
              <w:bottom w:type="dxa" w:w="80"/>
              <w:right w:type="dxa" w:w="100"/>
            </w:tcMar>
          </w:tcPr>
          <w:p>
            <w:r>
              <w:t xml:space="preserve">Opens the application list filtered to "Pending".</w:t>
            </w:r>
          </w:p>
        </w:tc>
      </w:tr>
      <w:tr>
        <w:tc>
          <w:tcPr>
            <w:tcW w:type="dxa" w:w="2600"/>
            <w:tcMar>
              <w:top w:type="dxa" w:w="80"/>
              <w:left w:type="dxa" w:w="100"/>
              <w:bottom w:type="dxa" w:w="80"/>
              <w:right w:type="dxa" w:w="100"/>
            </w:tcMar>
          </w:tcPr>
          <w:p>
            <w:r>
              <w:t xml:space="preserve">Reviewed Applications</w:t>
            </w:r>
          </w:p>
        </w:tc>
        <w:tc>
          <w:tcPr>
            <w:tcW w:type="dxa" w:w="3600"/>
            <w:tcMar>
              <w:top w:type="dxa" w:w="80"/>
              <w:left w:type="dxa" w:w="100"/>
              <w:bottom w:type="dxa" w:w="80"/>
              <w:right w:type="dxa" w:w="100"/>
            </w:tcMar>
          </w:tcPr>
          <w:p>
            <w:r>
              <w:t xml:space="preserve">Applications the intern has already completed.</w:t>
            </w:r>
          </w:p>
        </w:tc>
        <w:tc>
          <w:tcPr>
            <w:tcW w:type="dxa" w:w="2800"/>
            <w:tcMar>
              <w:top w:type="dxa" w:w="80"/>
              <w:left w:type="dxa" w:w="100"/>
              <w:bottom w:type="dxa" w:w="80"/>
              <w:right w:type="dxa" w:w="100"/>
            </w:tcMar>
          </w:tcPr>
          <w:p>
            <w:r>
              <w:t xml:space="preserve">Opens the application list filtered to "Reviewed".</w:t>
            </w:r>
          </w:p>
        </w:tc>
      </w:tr>
    </w:tbl>
    <w:p>
      <w:pPr>
        <w:spacing w:after="100"/>
      </w:pPr>
    </w:p>
    <w:p>
      <w:pPr>
        <w:spacing w:after="60" w:before="160"/>
      </w:pPr>
      <w:r>
        <w:rPr>
          <w:b/>
          <w:bCs/>
        </w:rPr>
        <w:t xml:space="preserve">Q: The Pending Applications or Reviewed Applications count is not loading on my dashboard. What do I do?</w:t>
      </w:r>
    </w:p>
    <w:p>
      <w:pPr>
        <w:spacing w:after="120"/>
      </w:pPr>
      <w:r>
        <w:t xml:space="preserve">A: If the summary counts fail to load, use the "Retry" option shown on screen to reload them. If the issue persists after retrying, contact your TEF Admin or supervisor.</w:t>
      </w:r>
    </w:p>
    <w:p>
      <w:pPr>
        <w:spacing w:after="60" w:before="160"/>
      </w:pPr>
      <w:r>
        <w:rPr>
          <w:b/>
          <w:bCs/>
        </w:rPr>
        <w:t xml:space="preserve">Q: My Pending Applications count shows 0 but I expect assignments — what should I do?</w:t>
      </w:r>
    </w:p>
    <w:p>
      <w:pPr>
        <w:spacing w:after="120"/>
      </w:pPr>
      <w:r>
        <w:t xml:space="preserve">A: If your queue is empty, it means no applications are currently assigned to your account. Only a TEF Admin can assign new work. Wait for a TEF Admin to assign applications, or contact your TEF Admin/supervisor to confirm expected assignments.</w:t>
      </w:r>
    </w:p>
    <w:p>
      <w:pPr>
        <w:pStyle w:val="Heading1"/>
        <w:spacing w:after="200" w:before="400"/>
      </w:pPr>
      <w:r>
        <w:t xml:space="preserve">5. Reviewing entrepreneur applications</w:t>
      </w:r>
    </w:p>
    <w:p>
      <w:pPr>
        <w:pBdr>
          <w:bottom w:val="single" w:color="CCCCCC" w:sz="4" w:space="4"/>
        </w:pBdr>
        <w:spacing w:after="200"/>
      </w:pPr>
      <w:r>
        <w:rPr>
          <w:i/>
          <w:iCs/>
          <w:color w:val="666666"/>
          <w:sz w:val="18"/>
          <w:szCs w:val="18"/>
        </w:rPr>
        <w:t xml:space="preserve">Role: TEF Intern  |  Module: Application Review  |  Tags: review application, score application, application list, filter, search, submit review, feedback, criteria</w:t>
      </w:r>
    </w:p>
    <w:p>
      <w:pPr>
        <w:pStyle w:val="Heading3"/>
        <w:spacing w:after="100" w:before="200"/>
      </w:pPr>
      <w:r>
        <w:t xml:space="preserve">5.1 Opening the application list</w:t>
      </w:r>
    </w:p>
    <w:p>
      <w:pPr>
        <w:spacing w:after="120"/>
      </w:pPr>
      <w:r>
        <w:t xml:space="preserve">The application list can be reached two ways:</w:t>
      </w:r>
    </w:p>
    <w:p>
      <w:pPr>
        <w:pStyle w:val="ListParagraph"/>
        <w:numPr>
          <w:ilvl w:val="0"/>
          <w:numId w:val="1"/>
        </w:numPr>
        <w:spacing w:after="80"/>
      </w:pPr>
      <w:r>
        <w:t xml:space="preserve">Clicking either summary card (Pending Applications or Reviewed Applications) on the Application Dashboard.</w:t>
      </w:r>
    </w:p>
    <w:p>
      <w:pPr>
        <w:pStyle w:val="ListParagraph"/>
        <w:numPr>
          <w:ilvl w:val="0"/>
          <w:numId w:val="1"/>
        </w:numPr>
        <w:spacing w:after="80"/>
      </w:pPr>
      <w:r>
        <w:t xml:space="preserve">Selecting "Application Dashboard" in the navigation menu and navigating to application management.</w:t>
      </w:r>
    </w:p>
    <w:p>
      <w:pPr>
        <w:pStyle w:val="Heading3"/>
        <w:spacing w:after="100" w:before="200"/>
      </w:pPr>
      <w:r>
        <w:t xml:space="preserve">5.2 Filtering and searching applications</w:t>
      </w:r>
    </w:p>
    <w:p>
      <w:pPr>
        <w:spacing w:after="120"/>
      </w:pPr>
      <w:r>
        <w:t xml:space="preserve">The application list can be filtered by status:</w:t>
      </w:r>
    </w:p>
    <w:p>
      <w:pPr>
        <w:pStyle w:val="ListParagraph"/>
        <w:numPr>
          <w:ilvl w:val="0"/>
          <w:numId w:val="1"/>
        </w:numPr>
        <w:spacing w:after="80"/>
      </w:pPr>
      <w:r>
        <w:t xml:space="preserve">Pending — work still to be reviewed.</w:t>
      </w:r>
    </w:p>
    <w:p>
      <w:pPr>
        <w:pStyle w:val="ListParagraph"/>
        <w:numPr>
          <w:ilvl w:val="0"/>
          <w:numId w:val="1"/>
        </w:numPr>
        <w:spacing w:after="80"/>
      </w:pPr>
      <w:r>
        <w:t xml:space="preserve">Reviewed — work the intern has already submitted.</w:t>
      </w:r>
    </w:p>
    <w:p>
      <w:pPr>
        <w:pStyle w:val="ListParagraph"/>
        <w:numPr>
          <w:ilvl w:val="0"/>
          <w:numId w:val="1"/>
        </w:numPr>
        <w:spacing w:after="80"/>
      </w:pPr>
      <w:r>
        <w:t xml:space="preserve">Rejected — rejected applications, if shown in the intern's list.</w:t>
      </w:r>
    </w:p>
    <w:p>
      <w:pPr>
        <w:spacing w:after="120"/>
      </w:pPr>
      <w:r>
        <w:t xml:space="preserve">A search box (search by name, email, city, or application ID) and pagination controls are available to help locate a specific application.</w:t>
      </w:r>
    </w:p>
    <w:p>
      <w:pPr>
        <w:pStyle w:val="Heading3"/>
        <w:spacing w:after="100" w:before="200"/>
      </w:pPr>
      <w:r>
        <w:t xml:space="preserve">5.3 Opening an application</w:t>
      </w:r>
    </w:p>
    <w:p>
      <w:pPr>
        <w:spacing w:after="120"/>
      </w:pPr>
      <w:r>
        <w:t xml:space="preserve">Select the "View" action on any row in the application list to open the full application preview, which shows entrepreneur details, business information, and other submitted content.</w:t>
      </w:r>
    </w:p>
    <w:p>
      <w:pPr>
        <w:pStyle w:val="Heading3"/>
        <w:spacing w:after="100" w:before="200"/>
      </w:pPr>
      <w:r>
        <w:t xml:space="preserve">5.4 Scoring and submitting a review</w:t>
      </w:r>
    </w:p>
    <w:p>
      <w:pPr>
        <w:pStyle w:val="ListParagraph"/>
        <w:numPr>
          <w:ilvl w:val="0"/>
          <w:numId w:val="2"/>
        </w:numPr>
        <w:spacing w:after="80"/>
      </w:pPr>
      <w:r>
        <w:t xml:space="preserve">Go to the Review / Feedback section of the application preview.</w:t>
      </w:r>
    </w:p>
    <w:p>
      <w:pPr>
        <w:pStyle w:val="ListParagraph"/>
        <w:numPr>
          <w:ilvl w:val="0"/>
          <w:numId w:val="2"/>
        </w:numPr>
        <w:spacing w:after="80"/>
      </w:pPr>
      <w:r>
        <w:t xml:space="preserve">For each review criterion, enter a score. The score must be within the maximum allowed for that criterion.</w:t>
      </w:r>
    </w:p>
    <w:p>
      <w:pPr>
        <w:pStyle w:val="ListParagraph"/>
        <w:numPr>
          <w:ilvl w:val="0"/>
          <w:numId w:val="2"/>
        </w:numPr>
        <w:spacing w:after="80"/>
      </w:pPr>
      <w:r>
        <w:t xml:space="preserve">Add remarks if the form allows optional comments — remarks are especially useful for explaining unusual scores.</w:t>
      </w:r>
    </w:p>
    <w:p>
      <w:pPr>
        <w:pStyle w:val="ListParagraph"/>
        <w:numPr>
          <w:ilvl w:val="0"/>
          <w:numId w:val="2"/>
        </w:numPr>
        <w:spacing w:after="80"/>
      </w:pPr>
      <w:r>
        <w:t xml:space="preserve">Confirm that all criteria have been scored — all criteria must be scored before the review can be submitted.</w:t>
      </w:r>
    </w:p>
    <w:p>
      <w:pPr>
        <w:pStyle w:val="ListParagraph"/>
        <w:numPr>
          <w:ilvl w:val="0"/>
          <w:numId w:val="2"/>
        </w:numPr>
        <w:spacing w:after="80"/>
      </w:pPr>
      <w:r>
        <w:t xml:space="preserve">Select "Submit" to complete the review.</w:t>
      </w:r>
    </w:p>
    <w:p>
      <w:pPr>
        <w:spacing w:after="120"/>
      </w:pPr>
      <w:r>
        <w:rPr>
          <w:i/>
          <w:iCs/>
        </w:rPr>
        <w:t xml:space="preserve">After submission, the application automatically moves from the Pending list to the intern's Reviewed list.</w:t>
      </w:r>
    </w:p>
    <w:p>
      <w:pPr>
        <w:pStyle w:val="Heading3"/>
        <w:spacing w:after="100" w:before="200"/>
      </w:pPr>
      <w:r>
        <w:t xml:space="preserve">5.5 What appears in the application list</w:t>
      </w:r>
    </w:p>
    <w:p>
      <w:pPr>
        <w:spacing w:after="120"/>
      </w:pPr>
      <w:r>
        <w:t xml:space="preserve">Typical columns in the application list include: Application ID, Entrepreneur Name, Entrepreneur Email, Programme Name, Intern Score Grade, Feedback Status, and an Action column with the View option.</w:t>
      </w:r>
    </w:p>
    <w:p>
      <w:pPr>
        <w:spacing w:after="100"/>
      </w:pPr>
    </w:p>
    <w:p>
      <w:pPr>
        <w:spacing w:after="60" w:before="160"/>
      </w:pPr>
      <w:r>
        <w:rPr>
          <w:b/>
          <w:bCs/>
        </w:rPr>
        <w:t xml:space="preserve">Q: I can't submit my application review — the Submit button doesn't work or gives an error.</w:t>
      </w:r>
    </w:p>
    <w:p>
      <w:pPr>
        <w:spacing w:after="120"/>
      </w:pPr>
      <w:r>
        <w:t xml:space="preserve">A: A review cannot be submitted until every review criterion has a score entered. Check the Review / Feedback section for any criterion left blank, enter a score within the allowed maximum for that criterion, and try submitting again. If all criteria are scored and submission still fails, contact your TEF Admin or supervisor.</w:t>
      </w:r>
    </w:p>
    <w:p>
      <w:pPr>
        <w:spacing w:after="60" w:before="160"/>
      </w:pPr>
      <w:r>
        <w:rPr>
          <w:b/>
          <w:bCs/>
        </w:rPr>
        <w:t xml:space="preserve">Q: Can I enter a score higher than the maximum for a criterion?</w:t>
      </w:r>
    </w:p>
    <w:p>
      <w:pPr>
        <w:spacing w:after="120"/>
      </w:pPr>
      <w:r>
        <w:t xml:space="preserve">A: No. Each review criterion has a maximum allowed score, and the score entered must be within that maximum. Entering a value above the maximum will prevent submission or be rejected by the form.</w:t>
      </w:r>
    </w:p>
    <w:p>
      <w:pPr>
        <w:spacing w:after="60" w:before="160"/>
      </w:pPr>
      <w:r>
        <w:rPr>
          <w:b/>
          <w:bCs/>
        </w:rPr>
        <w:t xml:space="preserve">Q: What happens to an application after I submit my review?</w:t>
      </w:r>
    </w:p>
    <w:p>
      <w:pPr>
        <w:spacing w:after="120"/>
      </w:pPr>
      <w:r>
        <w:t xml:space="preserve">A: Once submitted, the application moves from the Pending Applications list to the Reviewed Applications list on the intern's dashboard.</w:t>
      </w:r>
    </w:p>
    <w:p>
      <w:pPr>
        <w:spacing w:after="60" w:before="160"/>
      </w:pPr>
      <w:r>
        <w:rPr>
          <w:b/>
          <w:bCs/>
        </w:rPr>
        <w:t xml:space="preserve">Q: Can I edit a review after I've submitted it?</w:t>
      </w:r>
    </w:p>
    <w:p>
      <w:pPr>
        <w:spacing w:after="120"/>
      </w:pPr>
      <w:r>
        <w:t xml:space="preserve">A: The manual does not describe an intern-side edit function for a submitted review. If a correction is needed after submission, contact your TEF Admin or supervisor.</w:t>
      </w:r>
    </w:p>
    <w:p>
      <w:pPr>
        <w:pStyle w:val="Heading1"/>
        <w:spacing w:after="200" w:before="400"/>
      </w:pPr>
      <w:r>
        <w:t xml:space="preserve">6. Pitching Dashboard</w:t>
      </w:r>
    </w:p>
    <w:p>
      <w:pPr>
        <w:pBdr>
          <w:bottom w:val="single" w:color="CCCCCC" w:sz="4" w:space="4"/>
        </w:pBdr>
        <w:spacing w:after="200"/>
      </w:pPr>
      <w:r>
        <w:rPr>
          <w:i/>
          <w:iCs/>
          <w:color w:val="666666"/>
          <w:sz w:val="18"/>
          <w:szCs w:val="18"/>
        </w:rPr>
        <w:t xml:space="preserve">Role: TEF Intern  |  Module: Pitching Review  |  Tags: pitching dashboard, pending binds, resubmission requested, reviewed binds, pitching summary cards</w:t>
      </w:r>
    </w:p>
    <w:p>
      <w:pPr>
        <w:spacing w:after="120"/>
      </w:pPr>
      <w:r>
        <w:t xml:space="preserve">The Pitching Dashboard is used for pitching assignments, which are separate from standard application reviews. It is only visible if pitching features are enabled for the intern's organisation (see Section 3).</w:t>
      </w:r>
    </w:p>
    <w:p>
      <w:pPr>
        <w:pStyle w:val="Heading3"/>
        <w:spacing w:after="100" w:before="200"/>
      </w:pPr>
      <w:r>
        <w:t xml:space="preserve">6.1 Summary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shd w:fill="1F4E79" w:color="auto" w:val="clear"/>
            <w:tcMar>
              <w:top w:type="dxa" w:w="80"/>
              <w:left w:type="dxa" w:w="100"/>
              <w:bottom w:type="dxa" w:w="80"/>
              <w:right w:type="dxa" w:w="100"/>
            </w:tcMar>
          </w:tcPr>
          <w:p>
            <w:r>
              <w:rPr>
                <w:b/>
                <w:bCs/>
                <w:color w:val="FFFFFF"/>
              </w:rPr>
              <w:t xml:space="preserve">Card</w:t>
            </w:r>
          </w:p>
        </w:tc>
        <w:tc>
          <w:tcPr>
            <w:tcW w:type="dxa" w:w="3700"/>
            <w:shd w:fill="1F4E79" w:color="auto" w:val="clear"/>
            <w:tcMar>
              <w:top w:type="dxa" w:w="80"/>
              <w:left w:type="dxa" w:w="100"/>
              <w:bottom w:type="dxa" w:w="80"/>
              <w:right w:type="dxa" w:w="100"/>
            </w:tcMar>
          </w:tcPr>
          <w:p>
            <w:r>
              <w:rPr>
                <w:b/>
                <w:bCs/>
                <w:color w:val="FFFFFF"/>
              </w:rPr>
              <w:t xml:space="preserve">Meaning</w:t>
            </w:r>
          </w:p>
        </w:tc>
        <w:tc>
          <w:tcPr>
            <w:tcW w:type="dxa" w:w="2700"/>
            <w:shd w:fill="1F4E79" w:color="auto" w:val="clear"/>
            <w:tcMar>
              <w:top w:type="dxa" w:w="80"/>
              <w:left w:type="dxa" w:w="100"/>
              <w:bottom w:type="dxa" w:w="80"/>
              <w:right w:type="dxa" w:w="100"/>
            </w:tcMar>
          </w:tcPr>
          <w:p>
            <w:r>
              <w:rPr>
                <w:b/>
                <w:bCs/>
                <w:color w:val="FFFFFF"/>
              </w:rPr>
              <w:t xml:space="preserve">Opens</w:t>
            </w:r>
          </w:p>
        </w:tc>
      </w:tr>
      <w:tr>
        <w:tc>
          <w:tcPr>
            <w:tcW w:type="dxa" w:w="2600"/>
            <w:tcMar>
              <w:top w:type="dxa" w:w="80"/>
              <w:left w:type="dxa" w:w="100"/>
              <w:bottom w:type="dxa" w:w="80"/>
              <w:right w:type="dxa" w:w="100"/>
            </w:tcMar>
          </w:tcPr>
          <w:p>
            <w:r>
              <w:t xml:space="preserve">Pending Binds</w:t>
            </w:r>
          </w:p>
        </w:tc>
        <w:tc>
          <w:tcPr>
            <w:tcW w:type="dxa" w:w="3700"/>
            <w:tcMar>
              <w:top w:type="dxa" w:w="80"/>
              <w:left w:type="dxa" w:w="100"/>
              <w:bottom w:type="dxa" w:w="80"/>
              <w:right w:type="dxa" w:w="100"/>
            </w:tcMar>
          </w:tcPr>
          <w:p>
            <w:r>
              <w:t xml:space="preserve">Pitching items waiting for the intern's review.</w:t>
            </w:r>
          </w:p>
        </w:tc>
        <w:tc>
          <w:tcPr>
            <w:tcW w:type="dxa" w:w="2700"/>
            <w:tcMar>
              <w:top w:type="dxa" w:w="80"/>
              <w:left w:type="dxa" w:w="100"/>
              <w:bottom w:type="dxa" w:w="80"/>
              <w:right w:type="dxa" w:w="100"/>
            </w:tcMar>
          </w:tcPr>
          <w:p>
            <w:r>
              <w:t xml:space="preserve">Pending pitching list.</w:t>
            </w:r>
          </w:p>
        </w:tc>
      </w:tr>
      <w:tr>
        <w:tc>
          <w:tcPr>
            <w:tcW w:type="dxa" w:w="2600"/>
            <w:tcMar>
              <w:top w:type="dxa" w:w="80"/>
              <w:left w:type="dxa" w:w="100"/>
              <w:bottom w:type="dxa" w:w="80"/>
              <w:right w:type="dxa" w:w="100"/>
            </w:tcMar>
          </w:tcPr>
          <w:p>
            <w:r>
              <w:t xml:space="preserve">Resubmission Requested</w:t>
            </w:r>
          </w:p>
        </w:tc>
        <w:tc>
          <w:tcPr>
            <w:tcW w:type="dxa" w:w="3700"/>
            <w:tcMar>
              <w:top w:type="dxa" w:w="80"/>
              <w:left w:type="dxa" w:w="100"/>
              <w:bottom w:type="dxa" w:w="80"/>
              <w:right w:type="dxa" w:w="100"/>
            </w:tcMar>
          </w:tcPr>
          <w:p>
            <w:r>
              <w:t xml:space="preserve">Pitching items sent back to the entrepreneur for corrections.</w:t>
            </w:r>
          </w:p>
        </w:tc>
        <w:tc>
          <w:tcPr>
            <w:tcW w:type="dxa" w:w="2700"/>
            <w:tcMar>
              <w:top w:type="dxa" w:w="80"/>
              <w:left w:type="dxa" w:w="100"/>
              <w:bottom w:type="dxa" w:w="80"/>
              <w:right w:type="dxa" w:w="100"/>
            </w:tcMar>
          </w:tcPr>
          <w:p>
            <w:r>
              <w:t xml:space="preserve">Resubmission list.</w:t>
            </w:r>
          </w:p>
        </w:tc>
      </w:tr>
      <w:tr>
        <w:tc>
          <w:tcPr>
            <w:tcW w:type="dxa" w:w="2600"/>
            <w:tcMar>
              <w:top w:type="dxa" w:w="80"/>
              <w:left w:type="dxa" w:w="100"/>
              <w:bottom w:type="dxa" w:w="80"/>
              <w:right w:type="dxa" w:w="100"/>
            </w:tcMar>
          </w:tcPr>
          <w:p>
            <w:r>
              <w:t xml:space="preserve">Reviewed Binds</w:t>
            </w:r>
          </w:p>
        </w:tc>
        <w:tc>
          <w:tcPr>
            <w:tcW w:type="dxa" w:w="3700"/>
            <w:tcMar>
              <w:top w:type="dxa" w:w="80"/>
              <w:left w:type="dxa" w:w="100"/>
              <w:bottom w:type="dxa" w:w="80"/>
              <w:right w:type="dxa" w:w="100"/>
            </w:tcMar>
          </w:tcPr>
          <w:p>
            <w:r>
              <w:t xml:space="preserve">Pitching reviews the intern has completed.</w:t>
            </w:r>
          </w:p>
        </w:tc>
        <w:tc>
          <w:tcPr>
            <w:tcW w:type="dxa" w:w="2700"/>
            <w:tcMar>
              <w:top w:type="dxa" w:w="80"/>
              <w:left w:type="dxa" w:w="100"/>
              <w:bottom w:type="dxa" w:w="80"/>
              <w:right w:type="dxa" w:w="100"/>
            </w:tcMar>
          </w:tcPr>
          <w:p>
            <w:r>
              <w:t xml:space="preserve">Reviewed pitching list.</w:t>
            </w:r>
          </w:p>
        </w:tc>
      </w:tr>
    </w:tbl>
    <w:p>
      <w:pPr>
        <w:spacing w:after="100"/>
      </w:pPr>
    </w:p>
    <w:p>
      <w:pPr>
        <w:spacing w:after="60" w:before="160"/>
      </w:pPr>
      <w:r>
        <w:rPr>
          <w:b/>
          <w:bCs/>
        </w:rPr>
        <w:t xml:space="preserve">Q: What is the difference between "Pending Binds" and "Resubmission Requested" on the Pitching Dashboard?</w:t>
      </w:r>
    </w:p>
    <w:p>
      <w:pPr>
        <w:spacing w:after="120"/>
      </w:pPr>
      <w:r>
        <w:t xml:space="preserve">A: Pending Binds are pitching items that are waiting for the intern's initial review. Resubmission Requested items are pitching submissions that the intern (or an admin) has already reviewed and sent back to the entrepreneur because corrections are needed; these are not yet ready for a new review until the entrepreneur resubmits.</w:t>
      </w:r>
    </w:p>
    <w:p>
      <w:pPr>
        <w:pStyle w:val="Heading1"/>
        <w:spacing w:after="200" w:before="400"/>
      </w:pPr>
      <w:r>
        <w:t xml:space="preserve">7. Reviewing a pitching submission</w:t>
      </w:r>
    </w:p>
    <w:p>
      <w:pPr>
        <w:pBdr>
          <w:bottom w:val="single" w:color="CCCCCC" w:sz="4" w:space="4"/>
        </w:pBdr>
        <w:spacing w:after="200"/>
      </w:pPr>
      <w:r>
        <w:rPr>
          <w:i/>
          <w:iCs/>
          <w:color w:val="666666"/>
          <w:sz w:val="18"/>
          <w:szCs w:val="18"/>
        </w:rPr>
        <w:t xml:space="preserve">Role: TEF Intern  |  Module: Pitching Review  |  Tags: pitching list, view pitching, identity verification, bank details, business executive summary, phase documents, approve, request resubmission</w:t>
      </w:r>
    </w:p>
    <w:p>
      <w:pPr>
        <w:pStyle w:val="Heading3"/>
        <w:spacing w:after="100" w:before="200"/>
      </w:pPr>
      <w:r>
        <w:t xml:space="preserve">7.1 The pitching list</w:t>
      </w:r>
    </w:p>
    <w:p>
      <w:pPr>
        <w:spacing w:after="120"/>
      </w:pPr>
      <w:r>
        <w:t xml:space="preserve">The pitching list shows: Application ID, Entrepreneur Name, Programme Name, and a View action. Search and pagination are available to find specific items.</w:t>
      </w:r>
    </w:p>
    <w:p>
      <w:pPr>
        <w:pStyle w:val="Heading3"/>
        <w:spacing w:after="100" w:before="200"/>
      </w:pPr>
      <w:r>
        <w:t xml:space="preserve">7.2 Reviewing a submission</w:t>
      </w:r>
    </w:p>
    <w:p>
      <w:pPr>
        <w:pStyle w:val="ListParagraph"/>
        <w:numPr>
          <w:ilvl w:val="0"/>
          <w:numId w:val="2"/>
        </w:numPr>
        <w:spacing w:after="80"/>
      </w:pPr>
      <w:r>
        <w:t xml:space="preserve">Open a pitching item using "View".</w:t>
      </w:r>
    </w:p>
    <w:p>
      <w:pPr>
        <w:pStyle w:val="ListParagraph"/>
        <w:numPr>
          <w:ilvl w:val="0"/>
          <w:numId w:val="2"/>
        </w:numPr>
        <w:spacing w:after="80"/>
      </w:pPr>
      <w:r>
        <w:t xml:space="preserve">Expand the relevant sections as needed: Identity verification, Bank details, Business executive summary, and Phase documents.</w:t>
      </w:r>
    </w:p>
    <w:p>
      <w:pPr>
        <w:pStyle w:val="ListParagraph"/>
        <w:numPr>
          <w:ilvl w:val="0"/>
          <w:numId w:val="2"/>
        </w:numPr>
        <w:spacing w:after="80"/>
      </w:pPr>
      <w:r>
        <w:t xml:space="preserve">When the internal pitching phase is under the intern's review, the intern can either Approve the submission, or select Request for Resubmission.</w:t>
      </w:r>
    </w:p>
    <w:p>
      <w:pPr>
        <w:spacing w:after="120"/>
      </w:pPr>
      <w:r>
        <w:rPr>
          <w:i/>
          <w:iCs/>
        </w:rPr>
        <w:t xml:space="preserve">The pitching detail screen also shows Application ID, Pitching ID, Pitching Start Date, Current Step, and Country for context.</w:t>
      </w:r>
    </w:p>
    <w:p>
      <w:pPr>
        <w:pStyle w:val="Heading3"/>
        <w:spacing w:after="100" w:before="200"/>
      </w:pPr>
      <w:r>
        <w:t xml:space="preserve">7.3 Approving a pitching submission</w:t>
      </w:r>
    </w:p>
    <w:p>
      <w:pPr>
        <w:spacing w:after="120"/>
      </w:pPr>
      <w:r>
        <w:t xml:space="preserve">Select "Approve" on the pitching detail screen, enter a remark in the Approve Application dialog, and select "Submit Approval" to confirm.</w:t>
      </w:r>
    </w:p>
    <w:p>
      <w:pPr>
        <w:pStyle w:val="Heading3"/>
        <w:spacing w:after="100" w:before="200"/>
      </w:pPr>
      <w:r>
        <w:t xml:space="preserve">7.4 Requesting resubmission</w:t>
      </w:r>
    </w:p>
    <w:p>
      <w:pPr>
        <w:spacing w:after="120"/>
      </w:pPr>
      <w:r>
        <w:t xml:space="preserve">Use this option if documents or information submitted by the entrepreneur are incorrect or incomplete.</w:t>
      </w:r>
    </w:p>
    <w:p>
      <w:pPr>
        <w:pStyle w:val="ListParagraph"/>
        <w:numPr>
          <w:ilvl w:val="0"/>
          <w:numId w:val="2"/>
        </w:numPr>
        <w:spacing w:after="80"/>
      </w:pPr>
      <w:r>
        <w:t xml:space="preserve">Select "Request for Resubmission" on the pitching detail screen.</w:t>
      </w:r>
    </w:p>
    <w:p>
      <w:pPr>
        <w:pStyle w:val="ListParagraph"/>
        <w:numPr>
          <w:ilvl w:val="0"/>
          <w:numId w:val="2"/>
        </w:numPr>
        <w:spacing w:after="80"/>
      </w:pPr>
      <w:r>
        <w:t xml:space="preserve">Enter a resubmission deadline (Last Date of Resubmission).</w:t>
      </w:r>
    </w:p>
    <w:p>
      <w:pPr>
        <w:pStyle w:val="ListParagraph"/>
        <w:numPr>
          <w:ilvl w:val="0"/>
          <w:numId w:val="2"/>
        </w:numPr>
        <w:spacing w:after="80"/>
      </w:pPr>
      <w:r>
        <w:t xml:space="preserve">Write a clear remark explaining exactly what must be corrected — specificity helps the entrepreneur fix the right thing.</w:t>
      </w:r>
    </w:p>
    <w:p>
      <w:pPr>
        <w:pStyle w:val="ListParagraph"/>
        <w:numPr>
          <w:ilvl w:val="0"/>
          <w:numId w:val="2"/>
        </w:numPr>
        <w:spacing w:after="80"/>
      </w:pPr>
      <w:r>
        <w:t xml:space="preserve">Select which seed capital documents need resubmission, where applicable (for example, Bank Letter or Bank Statement).</w:t>
      </w:r>
    </w:p>
    <w:p>
      <w:pPr>
        <w:pStyle w:val="ListParagraph"/>
        <w:numPr>
          <w:ilvl w:val="0"/>
          <w:numId w:val="2"/>
        </w:numPr>
        <w:spacing w:after="80"/>
      </w:pPr>
      <w:r>
        <w:t xml:space="preserve">Confirm the request by selecting "Submit Request".</w:t>
      </w:r>
    </w:p>
    <w:p>
      <w:pPr>
        <w:spacing w:after="120"/>
      </w:pPr>
      <w:r>
        <w:rPr>
          <w:i/>
          <w:iCs/>
        </w:rPr>
        <w:t xml:space="preserve">Once confirmed, the entrepreneur is notified to submit corrected materials before the deadline entered.</w:t>
      </w:r>
    </w:p>
    <w:p>
      <w:pPr>
        <w:spacing w:after="100"/>
      </w:pPr>
    </w:p>
    <w:p>
      <w:pPr>
        <w:spacing w:after="60" w:before="160"/>
      </w:pPr>
      <w:r>
        <w:rPr>
          <w:b/>
          <w:bCs/>
        </w:rPr>
        <w:t xml:space="preserve">Q: What is the difference between Approve and Request for Resubmission on a pitching item?</w:t>
      </w:r>
    </w:p>
    <w:p>
      <w:pPr>
        <w:spacing w:after="120"/>
      </w:pPr>
      <w:r>
        <w:t xml:space="preserve">A: Approve confirms the pitching submission is complete and correct and moves it forward. Request for Resubmission sends the submission back to the entrepreneur because documents or information are incorrect or incomplete, and requires the intern to set a deadline and explain what needs correction.</w:t>
      </w:r>
    </w:p>
    <w:p>
      <w:pPr>
        <w:spacing w:after="60" w:before="160"/>
      </w:pPr>
      <w:r>
        <w:rPr>
          <w:b/>
          <w:bCs/>
        </w:rPr>
        <w:t xml:space="preserve">Q: Do I need to select which documents need resubmission?</w:t>
      </w:r>
    </w:p>
    <w:p>
      <w:pPr>
        <w:spacing w:after="120"/>
      </w:pPr>
      <w:r>
        <w:t xml:space="preserve">A: Yes, where applicable. When requesting a resubmission, select the specific seed capital documents (for example Bank Letter or Bank Statement) that need to be resubmitted, in addition to entering a deadline and a remark.</w:t>
      </w:r>
    </w:p>
    <w:p>
      <w:pPr>
        <w:spacing w:after="60" w:before="160"/>
      </w:pPr>
      <w:r>
        <w:rPr>
          <w:b/>
          <w:bCs/>
        </w:rPr>
        <w:t xml:space="preserve">Q: Will the entrepreneur be notified automatically after I request a resubmission?</w:t>
      </w:r>
    </w:p>
    <w:p>
      <w:pPr>
        <w:spacing w:after="120"/>
      </w:pPr>
      <w:r>
        <w:t xml:space="preserve">A: Yes. Once a resubmission request is confirmed, the entrepreneur is automatically notified to submit corrected materials before the deadline the intern entered.</w:t>
      </w:r>
    </w:p>
    <w:p>
      <w:pPr>
        <w:pStyle w:val="Heading1"/>
        <w:spacing w:after="200" w:before="400"/>
      </w:pPr>
      <w:r>
        <w:t xml:space="preserve">8. What a TEF Intern cannot do</w:t>
      </w:r>
    </w:p>
    <w:p>
      <w:pPr>
        <w:pBdr>
          <w:bottom w:val="single" w:color="CCCCCC" w:sz="4" w:space="4"/>
        </w:pBdr>
        <w:spacing w:after="200"/>
      </w:pPr>
      <w:r>
        <w:rPr>
          <w:i/>
          <w:iCs/>
          <w:color w:val="666666"/>
          <w:sz w:val="18"/>
          <w:szCs w:val="18"/>
        </w:rPr>
        <w:t xml:space="preserve">Role: TEF Intern  |  Module: Access &amp; Navigation  |  Tags: permissions, restrictions, out of scope, cannot access, who to contact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4E79" w:color="auto" w:val="clear"/>
            <w:tcMar>
              <w:top w:type="dxa" w:w="80"/>
              <w:left w:type="dxa" w:w="100"/>
              <w:bottom w:type="dxa" w:w="80"/>
              <w:right w:type="dxa" w:w="100"/>
            </w:tcMar>
          </w:tcPr>
          <w:p>
            <w:r>
              <w:rPr>
                <w:b/>
                <w:bCs/>
                <w:color w:val="FFFFFF"/>
              </w:rPr>
              <w:t xml:space="preserve">Task</w:t>
            </w:r>
          </w:p>
        </w:tc>
        <w:tc>
          <w:tcPr>
            <w:tcW w:type="dxa" w:w="4800"/>
            <w:shd w:fill="1F4E79" w:color="auto" w:val="clear"/>
            <w:tcMar>
              <w:top w:type="dxa" w:w="80"/>
              <w:left w:type="dxa" w:w="100"/>
              <w:bottom w:type="dxa" w:w="80"/>
              <w:right w:type="dxa" w:w="100"/>
            </w:tcMar>
          </w:tcPr>
          <w:p>
            <w:r>
              <w:rPr>
                <w:b/>
                <w:bCs/>
                <w:color w:val="FFFFFF"/>
              </w:rPr>
              <w:t xml:space="preserve">Why the TEF Intern cannot do this</w:t>
            </w:r>
          </w:p>
        </w:tc>
      </w:tr>
      <w:tr>
        <w:tc>
          <w:tcPr>
            <w:tcW w:type="dxa" w:w="4200"/>
            <w:tcMar>
              <w:top w:type="dxa" w:w="80"/>
              <w:left w:type="dxa" w:w="100"/>
              <w:bottom w:type="dxa" w:w="80"/>
              <w:right w:type="dxa" w:w="100"/>
            </w:tcMar>
          </w:tcPr>
          <w:p>
            <w:r>
              <w:t xml:space="preserve">Assign applications to themselves or others</w:t>
            </w:r>
          </w:p>
        </w:tc>
        <w:tc>
          <w:tcPr>
            <w:tcW w:type="dxa" w:w="4800"/>
            <w:tcMar>
              <w:top w:type="dxa" w:w="80"/>
              <w:left w:type="dxa" w:w="100"/>
              <w:bottom w:type="dxa" w:w="80"/>
              <w:right w:type="dxa" w:w="100"/>
            </w:tcMar>
          </w:tcPr>
          <w:p>
            <w:r>
              <w:t xml:space="preserve">This is a TEF Admin / Super Admin task.</w:t>
            </w:r>
          </w:p>
        </w:tc>
      </w:tr>
      <w:tr>
        <w:tc>
          <w:tcPr>
            <w:tcW w:type="dxa" w:w="4200"/>
            <w:tcMar>
              <w:top w:type="dxa" w:w="80"/>
              <w:left w:type="dxa" w:w="100"/>
              <w:bottom w:type="dxa" w:w="80"/>
              <w:right w:type="dxa" w:w="100"/>
            </w:tcMar>
          </w:tcPr>
          <w:p>
            <w:r>
              <w:t xml:space="preserve">Approve or reject applications at admin level</w:t>
            </w:r>
          </w:p>
        </w:tc>
        <w:tc>
          <w:tcPr>
            <w:tcW w:type="dxa" w:w="4800"/>
            <w:tcMar>
              <w:top w:type="dxa" w:w="80"/>
              <w:left w:type="dxa" w:w="100"/>
              <w:bottom w:type="dxa" w:w="80"/>
              <w:right w:type="dxa" w:w="100"/>
            </w:tcMar>
          </w:tcPr>
          <w:p>
            <w:r>
              <w:t xml:space="preserve">This is a TEF Admin task.</w:t>
            </w:r>
          </w:p>
        </w:tc>
      </w:tr>
      <w:tr>
        <w:tc>
          <w:tcPr>
            <w:tcW w:type="dxa" w:w="4200"/>
            <w:tcMar>
              <w:top w:type="dxa" w:w="80"/>
              <w:left w:type="dxa" w:w="100"/>
              <w:bottom w:type="dxa" w:w="80"/>
              <w:right w:type="dxa" w:w="100"/>
            </w:tcMar>
          </w:tcPr>
          <w:p>
            <w:r>
              <w:t xml:space="preserve">Manage programmes, users, or sectors</w:t>
            </w:r>
          </w:p>
        </w:tc>
        <w:tc>
          <w:tcPr>
            <w:tcW w:type="dxa" w:w="4800"/>
            <w:tcMar>
              <w:top w:type="dxa" w:w="80"/>
              <w:left w:type="dxa" w:w="100"/>
              <w:bottom w:type="dxa" w:w="80"/>
              <w:right w:type="dxa" w:w="100"/>
            </w:tcMar>
          </w:tcPr>
          <w:p>
            <w:r>
              <w:t xml:space="preserve">These are admin tasks.</w:t>
            </w:r>
          </w:p>
        </w:tc>
      </w:tr>
      <w:tr>
        <w:tc>
          <w:tcPr>
            <w:tcW w:type="dxa" w:w="4200"/>
            <w:tcMar>
              <w:top w:type="dxa" w:w="80"/>
              <w:left w:type="dxa" w:w="100"/>
              <w:bottom w:type="dxa" w:w="80"/>
              <w:right w:type="dxa" w:w="100"/>
            </w:tcMar>
          </w:tcPr>
          <w:p>
            <w:r>
              <w:t xml:space="preserve">Access enumerator or M&amp;E management screens</w:t>
            </w:r>
          </w:p>
        </w:tc>
        <w:tc>
          <w:tcPr>
            <w:tcW w:type="dxa" w:w="4800"/>
            <w:tcMar>
              <w:top w:type="dxa" w:w="80"/>
              <w:left w:type="dxa" w:w="100"/>
              <w:bottom w:type="dxa" w:w="80"/>
              <w:right w:type="dxa" w:w="100"/>
            </w:tcMar>
          </w:tcPr>
          <w:p>
            <w:r>
              <w:t xml:space="preserve">These belong to a different role.</w:t>
            </w:r>
          </w:p>
        </w:tc>
      </w:tr>
      <w:tr>
        <w:tc>
          <w:tcPr>
            <w:tcW w:type="dxa" w:w="4200"/>
            <w:tcMar>
              <w:top w:type="dxa" w:w="80"/>
              <w:left w:type="dxa" w:w="100"/>
              <w:bottom w:type="dxa" w:w="80"/>
              <w:right w:type="dxa" w:w="100"/>
            </w:tcMar>
          </w:tcPr>
          <w:p>
            <w:r>
              <w:t xml:space="preserve">Configure pitching templates</w:t>
            </w:r>
          </w:p>
        </w:tc>
        <w:tc>
          <w:tcPr>
            <w:tcW w:type="dxa" w:w="4800"/>
            <w:tcMar>
              <w:top w:type="dxa" w:w="80"/>
              <w:left w:type="dxa" w:w="100"/>
              <w:bottom w:type="dxa" w:w="80"/>
              <w:right w:type="dxa" w:w="100"/>
            </w:tcMar>
          </w:tcPr>
          <w:p>
            <w:r>
              <w:t xml:space="preserve">This is a Super Admin task.</w:t>
            </w:r>
          </w:p>
        </w:tc>
      </w:tr>
    </w:tbl>
    <w:p>
      <w:pPr>
        <w:spacing w:after="100"/>
      </w:pPr>
    </w:p>
    <w:p>
      <w:pPr>
        <w:spacing w:after="60" w:before="160"/>
      </w:pPr>
      <w:r>
        <w:rPr>
          <w:b/>
          <w:bCs/>
        </w:rPr>
        <w:t xml:space="preserve">Q: Can I assign an application to myself or to another intern?</w:t>
      </w:r>
    </w:p>
    <w:p>
      <w:pPr>
        <w:spacing w:after="120"/>
      </w:pPr>
      <w:r>
        <w:t xml:space="preserve">A: No. Only a TEF Admin or Super Admin can assign or reassign applications. If you believe you need a different assignment, contact your TEF Admin — only they can perform a reassignment.</w:t>
      </w:r>
    </w:p>
    <w:p>
      <w:pPr>
        <w:spacing w:after="60" w:before="160"/>
      </w:pPr>
      <w:r>
        <w:rPr>
          <w:b/>
          <w:bCs/>
        </w:rPr>
        <w:t xml:space="preserve">Q: Can I access User Management, Programme Management, enumerator screens, or M&amp;E management as a TEF Intern?</w:t>
      </w:r>
    </w:p>
    <w:p>
      <w:pPr>
        <w:spacing w:after="120"/>
      </w:pPr>
      <w:r>
        <w:t xml:space="preserve">A: No. These are outside the TEF Intern role's permissions. User Management and Programme Management are admin tasks, and enumerator/M&amp;E management screens belong to a different role. Attempting to access them will redirect you back to your own dashboard.</w:t>
      </w:r>
    </w:p>
    <w:p>
      <w:pPr>
        <w:pStyle w:val="Heading1"/>
        <w:spacing w:after="200" w:before="400"/>
      </w:pPr>
      <w:r>
        <w:t xml:space="preserve">9. Best practices for TEF Intern reviews</w:t>
      </w:r>
    </w:p>
    <w:p>
      <w:pPr>
        <w:pBdr>
          <w:bottom w:val="single" w:color="CCCCCC" w:sz="4" w:space="4"/>
        </w:pBdr>
        <w:spacing w:after="200"/>
      </w:pPr>
      <w:r>
        <w:rPr>
          <w:i/>
          <w:iCs/>
          <w:color w:val="666666"/>
          <w:sz w:val="18"/>
          <w:szCs w:val="18"/>
        </w:rPr>
        <w:t xml:space="preserve">Role: TEF Intern  |  Module: Access &amp; Navigation  |  Tags: tips, best practices, quality reviews, review guidance</w:t>
      </w:r>
    </w:p>
    <w:p>
      <w:pPr>
        <w:pStyle w:val="ListParagraph"/>
        <w:numPr>
          <w:ilvl w:val="0"/>
          <w:numId w:val="1"/>
        </w:numPr>
        <w:spacing w:after="80"/>
      </w:pPr>
      <w:r>
        <w:t xml:space="preserve">Read the full application before scoring — context affects fair scoring.</w:t>
      </w:r>
    </w:p>
    <w:p>
      <w:pPr>
        <w:pStyle w:val="ListParagraph"/>
        <w:numPr>
          <w:ilvl w:val="0"/>
          <w:numId w:val="1"/>
        </w:numPr>
        <w:spacing w:after="80"/>
      </w:pPr>
      <w:r>
        <w:t xml:space="preserve">Use remarks to explain unusual scores; admins rely on these comments.</w:t>
      </w:r>
    </w:p>
    <w:p>
      <w:pPr>
        <w:pStyle w:val="ListParagraph"/>
        <w:numPr>
          <w:ilvl w:val="0"/>
          <w:numId w:val="1"/>
        </w:numPr>
        <w:spacing w:after="80"/>
      </w:pPr>
      <w:r>
        <w:t xml:space="preserve">Complete all criteria in one session where possible, to avoid partial saves blocking submission.</w:t>
      </w:r>
    </w:p>
    <w:p>
      <w:pPr>
        <w:pStyle w:val="ListParagraph"/>
        <w:numPr>
          <w:ilvl w:val="0"/>
          <w:numId w:val="1"/>
        </w:numPr>
        <w:spacing w:after="80"/>
      </w:pPr>
      <w:r>
        <w:t xml:space="preserve">For pitching resubmissions, be specific in the remark so entrepreneurs know exactly what to fix.</w:t>
      </w:r>
    </w:p>
    <w:p>
      <w:pPr>
        <w:pStyle w:val="ListParagraph"/>
        <w:numPr>
          <w:ilvl w:val="0"/>
          <w:numId w:val="1"/>
        </w:numPr>
        <w:spacing w:after="80"/>
      </w:pPr>
      <w:r>
        <w:t xml:space="preserve">Check Pending Binds daily so pitching assignments do not sit past programme deadlines.</w:t>
      </w:r>
    </w:p>
    <w:p>
      <w:pPr>
        <w:spacing w:after="100"/>
      </w:pPr>
    </w:p>
    <w:p>
      <w:pPr>
        <w:pStyle w:val="Heading1"/>
        <w:spacing w:after="200" w:before="400"/>
      </w:pPr>
      <w:r>
        <w:t xml:space="preserve">10. Glossary of terms shown to TEF Interns</w:t>
      </w:r>
    </w:p>
    <w:p>
      <w:pPr>
        <w:pBdr>
          <w:bottom w:val="single" w:color="CCCCCC" w:sz="4" w:space="4"/>
        </w:pBdr>
        <w:spacing w:after="200"/>
      </w:pPr>
      <w:r>
        <w:rPr>
          <w:i/>
          <w:iCs/>
          <w:color w:val="666666"/>
          <w:sz w:val="18"/>
          <w:szCs w:val="18"/>
        </w:rPr>
        <w:t xml:space="preserve">Role: TEF Intern  |  Module: Access &amp; Navigation  |  Tags: glossary, definitions, terminology, pending, reviewed, resubmission, intern score grade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color="auto" w:val="clear"/>
            <w:tcMar>
              <w:top w:type="dxa" w:w="80"/>
              <w:left w:type="dxa" w:w="100"/>
              <w:bottom w:type="dxa" w:w="80"/>
              <w:right w:type="dxa" w:w="100"/>
            </w:tcMar>
          </w:tcPr>
          <w:p>
            <w:r>
              <w:rPr>
                <w:b/>
                <w:bCs/>
                <w:color w:val="FFFFFF"/>
              </w:rPr>
              <w:t xml:space="preserve">Term on screen</w:t>
            </w:r>
          </w:p>
        </w:tc>
        <w:tc>
          <w:tcPr>
            <w:tcW w:type="dxa" w:w="6000"/>
            <w:shd w:fill="1F4E79" w:color="auto" w:val="clear"/>
            <w:tcMar>
              <w:top w:type="dxa" w:w="80"/>
              <w:left w:type="dxa" w:w="100"/>
              <w:bottom w:type="dxa" w:w="80"/>
              <w:right w:type="dxa" w:w="100"/>
            </w:tcMar>
          </w:tcPr>
          <w:p>
            <w:r>
              <w:rPr>
                <w:b/>
                <w:bCs/>
                <w:color w:val="FFFFFF"/>
              </w:rPr>
              <w:t xml:space="preserve">Meaning</w:t>
            </w:r>
          </w:p>
        </w:tc>
      </w:tr>
      <w:tr>
        <w:tc>
          <w:tcPr>
            <w:tcW w:type="dxa" w:w="3000"/>
            <w:tcMar>
              <w:top w:type="dxa" w:w="80"/>
              <w:left w:type="dxa" w:w="100"/>
              <w:bottom w:type="dxa" w:w="80"/>
              <w:right w:type="dxa" w:w="100"/>
            </w:tcMar>
          </w:tcPr>
          <w:p>
            <w:r>
              <w:t xml:space="preserve">Pending</w:t>
            </w:r>
          </w:p>
        </w:tc>
        <w:tc>
          <w:tcPr>
            <w:tcW w:type="dxa" w:w="6000"/>
            <w:tcMar>
              <w:top w:type="dxa" w:w="80"/>
              <w:left w:type="dxa" w:w="100"/>
              <w:bottom w:type="dxa" w:w="80"/>
              <w:right w:type="dxa" w:w="100"/>
            </w:tcMar>
          </w:tcPr>
          <w:p>
            <w:r>
              <w:t xml:space="preserve">Assigned to the intern, not yet reviewed.</w:t>
            </w:r>
          </w:p>
        </w:tc>
      </w:tr>
      <w:tr>
        <w:tc>
          <w:tcPr>
            <w:tcW w:type="dxa" w:w="3000"/>
            <w:tcMar>
              <w:top w:type="dxa" w:w="80"/>
              <w:left w:type="dxa" w:w="100"/>
              <w:bottom w:type="dxa" w:w="80"/>
              <w:right w:type="dxa" w:w="100"/>
            </w:tcMar>
          </w:tcPr>
          <w:p>
            <w:r>
              <w:t xml:space="preserve">Reviewed</w:t>
            </w:r>
          </w:p>
        </w:tc>
        <w:tc>
          <w:tcPr>
            <w:tcW w:type="dxa" w:w="6000"/>
            <w:tcMar>
              <w:top w:type="dxa" w:w="80"/>
              <w:left w:type="dxa" w:w="100"/>
              <w:bottom w:type="dxa" w:w="80"/>
              <w:right w:type="dxa" w:w="100"/>
            </w:tcMar>
          </w:tcPr>
          <w:p>
            <w:r>
              <w:t xml:space="preserve">The intern has submitted their review.</w:t>
            </w:r>
          </w:p>
        </w:tc>
      </w:tr>
      <w:tr>
        <w:tc>
          <w:tcPr>
            <w:tcW w:type="dxa" w:w="3000"/>
            <w:tcMar>
              <w:top w:type="dxa" w:w="80"/>
              <w:left w:type="dxa" w:w="100"/>
              <w:bottom w:type="dxa" w:w="80"/>
              <w:right w:type="dxa" w:w="100"/>
            </w:tcMar>
          </w:tcPr>
          <w:p>
            <w:r>
              <w:t xml:space="preserve">Pending Binds / Reviewed Binds</w:t>
            </w:r>
          </w:p>
        </w:tc>
        <w:tc>
          <w:tcPr>
            <w:tcW w:type="dxa" w:w="6000"/>
            <w:tcMar>
              <w:top w:type="dxa" w:w="80"/>
              <w:left w:type="dxa" w:w="100"/>
              <w:bottom w:type="dxa" w:w="80"/>
              <w:right w:type="dxa" w:w="100"/>
            </w:tcMar>
          </w:tcPr>
          <w:p>
            <w:r>
              <w:t xml:space="preserve">Pitching assignment groups (not yet reviewed / already reviewed).</w:t>
            </w:r>
          </w:p>
        </w:tc>
      </w:tr>
      <w:tr>
        <w:tc>
          <w:tcPr>
            <w:tcW w:type="dxa" w:w="3000"/>
            <w:tcMar>
              <w:top w:type="dxa" w:w="80"/>
              <w:left w:type="dxa" w:w="100"/>
              <w:bottom w:type="dxa" w:w="80"/>
              <w:right w:type="dxa" w:w="100"/>
            </w:tcMar>
          </w:tcPr>
          <w:p>
            <w:r>
              <w:t xml:space="preserve">Resubmission</w:t>
            </w:r>
          </w:p>
        </w:tc>
        <w:tc>
          <w:tcPr>
            <w:tcW w:type="dxa" w:w="6000"/>
            <w:tcMar>
              <w:top w:type="dxa" w:w="80"/>
              <w:left w:type="dxa" w:w="100"/>
              <w:bottom w:type="dxa" w:w="80"/>
              <w:right w:type="dxa" w:w="100"/>
            </w:tcMar>
          </w:tcPr>
          <w:p>
            <w:r>
              <w:t xml:space="preserve">The entrepreneur must upload corrected documents.</w:t>
            </w:r>
          </w:p>
        </w:tc>
      </w:tr>
      <w:tr>
        <w:tc>
          <w:tcPr>
            <w:tcW w:type="dxa" w:w="3000"/>
            <w:tcMar>
              <w:top w:type="dxa" w:w="80"/>
              <w:left w:type="dxa" w:w="100"/>
              <w:bottom w:type="dxa" w:w="80"/>
              <w:right w:type="dxa" w:w="100"/>
            </w:tcMar>
          </w:tcPr>
          <w:p>
            <w:r>
              <w:t xml:space="preserve">Review criterion</w:t>
            </w:r>
          </w:p>
        </w:tc>
        <w:tc>
          <w:tcPr>
            <w:tcW w:type="dxa" w:w="6000"/>
            <w:tcMar>
              <w:top w:type="dxa" w:w="80"/>
              <w:left w:type="dxa" w:w="100"/>
              <w:bottom w:type="dxa" w:w="80"/>
              <w:right w:type="dxa" w:w="100"/>
            </w:tcMar>
          </w:tcPr>
          <w:p>
            <w:r>
              <w:t xml:space="preserve">A scored question or rubric item on the review form.</w:t>
            </w:r>
          </w:p>
        </w:tc>
      </w:tr>
      <w:tr>
        <w:tc>
          <w:tcPr>
            <w:tcW w:type="dxa" w:w="3000"/>
            <w:tcMar>
              <w:top w:type="dxa" w:w="80"/>
              <w:left w:type="dxa" w:w="100"/>
              <w:bottom w:type="dxa" w:w="80"/>
              <w:right w:type="dxa" w:w="100"/>
            </w:tcMar>
          </w:tcPr>
          <w:p>
            <w:r>
              <w:t xml:space="preserve">Intern score grade</w:t>
            </w:r>
          </w:p>
        </w:tc>
        <w:tc>
          <w:tcPr>
            <w:tcW w:type="dxa" w:w="6000"/>
            <w:tcMar>
              <w:top w:type="dxa" w:w="80"/>
              <w:left w:type="dxa" w:w="100"/>
              <w:bottom w:type="dxa" w:w="80"/>
              <w:right w:type="dxa" w:w="100"/>
            </w:tcMar>
          </w:tcPr>
          <w:p>
            <w:r>
              <w:t xml:space="preserve">The summary grade calculated from the intern's scoring.</w:t>
            </w:r>
          </w:p>
        </w:tc>
      </w:tr>
    </w:tbl>
    <w:p>
      <w:pPr>
        <w:spacing w:after="100"/>
      </w:pPr>
    </w:p>
    <w:p>
      <w:pPr>
        <w:pStyle w:val="Heading1"/>
        <w:spacing w:after="200" w:before="400"/>
      </w:pPr>
      <w:r>
        <w:t xml:space="preserve">11. When to contact a TEF Admin or supervisor</w:t>
      </w:r>
    </w:p>
    <w:p>
      <w:pPr>
        <w:pBdr>
          <w:bottom w:val="single" w:color="CCCCCC" w:sz="4" w:space="4"/>
        </w:pBdr>
        <w:spacing w:after="200"/>
      </w:pPr>
      <w:r>
        <w:rPr>
          <w:i/>
          <w:iCs/>
          <w:color w:val="666666"/>
          <w:sz w:val="18"/>
          <w:szCs w:val="18"/>
        </w:rPr>
        <w:t xml:space="preserve">Role: TEF Intern  |  Module: Access &amp; Navigation  |  Tags: getting help, escalation, contact admin, support, troubleshooting, empty queue, reassignment</w:t>
      </w:r>
    </w:p>
    <w:p>
      <w:pPr>
        <w:spacing w:after="120"/>
      </w:pPr>
      <w:r>
        <w:t xml:space="preserve">A TEF Intern should contact their TEF Admin or supervisor if any of the following occur:</w:t>
      </w:r>
    </w:p>
    <w:p>
      <w:pPr>
        <w:pStyle w:val="ListParagraph"/>
        <w:numPr>
          <w:ilvl w:val="0"/>
          <w:numId w:val="1"/>
        </w:numPr>
        <w:spacing w:after="80"/>
      </w:pPr>
      <w:r>
        <w:t xml:space="preserve">No pending assignments are visible but work is expected.</w:t>
      </w:r>
    </w:p>
    <w:p>
      <w:pPr>
        <w:pStyle w:val="ListParagraph"/>
        <w:numPr>
          <w:ilvl w:val="0"/>
          <w:numId w:val="1"/>
        </w:numPr>
        <w:spacing w:after="80"/>
      </w:pPr>
      <w:r>
        <w:t xml:space="preserve">A review cannot be submitted (missing criteria or score errors).</w:t>
      </w:r>
    </w:p>
    <w:p>
      <w:pPr>
        <w:pStyle w:val="ListParagraph"/>
        <w:numPr>
          <w:ilvl w:val="0"/>
          <w:numId w:val="1"/>
        </w:numPr>
        <w:spacing w:after="80"/>
      </w:pPr>
      <w:r>
        <w:t xml:space="preserve">Clarification is needed on scoring guidelines.</w:t>
      </w:r>
    </w:p>
    <w:p>
      <w:pPr>
        <w:pStyle w:val="ListParagraph"/>
        <w:numPr>
          <w:ilvl w:val="0"/>
          <w:numId w:val="1"/>
        </w:numPr>
        <w:spacing w:after="80"/>
      </w:pPr>
      <w:r>
        <w:t xml:space="preserve">A reassignment is needed — only admins can reassign applications or pitching items.</w:t>
      </w:r>
    </w:p>
    <w:p>
      <w:pPr>
        <w:spacing w:after="120"/>
      </w:pPr>
      <w:r>
        <w:t xml:space="preserve">A TEF Intern's account only shows applications and pitching items assigned to them. If the queue is empty, this is expected behavior — wait for a TEF Admin to assign new work rather than assuming there is a system error.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2026-07-15T09:58:20.940Z</dcterms:created>
  <dcterms:modified xsi:type="dcterms:W3CDTF">2026-07-15T09:58:20.960Z</dcterms:modified>
</cp:coreProperties>
</file>

<file path=docProps/custom.xml><?xml version="1.0" encoding="utf-8"?>
<Properties xmlns="http://schemas.openxmlformats.org/officeDocument/2006/custom-properties" xmlns:vt="http://schemas.openxmlformats.org/officeDocument/2006/docPropsVTypes"/>
</file>