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rPr>
        <w:t xml:space="preserve">TEFConnect Admin Portal</w:t>
      </w:r>
    </w:p>
    <w:p>
      <w:pPr>
        <w:spacing w:after="40"/>
      </w:pPr>
      <w:r>
        <w:rPr>
          <w:b/>
          <w:bCs/>
          <w:color w:val="C00000"/>
          <w:sz w:val="30"/>
          <w:szCs w:val="30"/>
        </w:rPr>
        <w:t xml:space="preserve">External Reviewer QA User Manual — Knowledge Base Edition</w:t>
      </w:r>
    </w:p>
    <w:p>
      <w:pPr>
        <w:spacing w:after="140"/>
      </w:pPr>
      <w:r>
        <w:rPr>
          <w:i/>
          <w:iCs/>
          <w:sz w:val="20"/>
          <w:szCs w:val="20"/>
        </w:rPr>
        <w:t xml:space="preserve">Reformatted for chatbot / knowledge-base retrieval from source document: EY-QA-User-Manual_v_1_0_1.pdf (Document version 1.0).</w:t>
      </w:r>
    </w:p>
    <w:p>
      <w:pPr>
        <w:pStyle w:val="Heading1"/>
        <w:spacing w:after="160" w:before="360"/>
      </w:pPr>
      <w:r>
        <w:t xml:space="preserve">0. Document Purpose &amp; Scope</w:t>
      </w:r>
    </w:p>
    <w:p>
      <w:pPr>
        <w:spacing w:after="140"/>
      </w:pPr>
      <w:r>
        <w:t xml:space="preserve">This knowledge base article helps a support chatbot answer questions from TEFConnect users who are logged in as an External Reviewer User with the QA account type (referred to throughout as "QA user" or "you"). It covers signing in, navigating the portal, completing QA review on applications, completing QA review on pitching assignments, permission boundaries, terminology, and troubleshooting.</w:t>
      </w:r>
    </w:p>
    <w:p>
      <w:pPr>
        <w:spacing w:after="140"/>
      </w:pPr>
      <w:r>
        <w:t xml:space="preserve">If a question comes from a Reviewer (not QA) account, redirect the user to the EY Reviewer User Manual — the screen labels are different (see Section 2).</w:t>
      </w:r>
    </w:p>
    <w:p>
      <w:pPr>
        <w:pStyle w:val="Heading1"/>
        <w:spacing w:after="160" w:before="360"/>
      </w:pPr>
      <w:r>
        <w:t xml:space="preserve">1. Quick Reference: Who Is a QA User?</w:t>
      </w:r>
    </w:p>
    <w:p>
      <w:pPr>
        <w:spacing w:after="140"/>
      </w:pPr>
      <w:r>
        <w:t xml:space="preserve">Use this table to quickly confirm account type, role, and basic facts about the QA user experience.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4500"/>
        <w:gridCol w:w="5900"/>
      </w:tblGrid>
      <w:tr>
        <w:trPr>
          <w:tblHeader/>
        </w:trPr>
        <w:tc>
          <w:tcPr>
            <w:tcW w:type="dxa" w:w="4500"/>
            <w:shd w:fill="F2F2F2" w:val="clear"/>
            <w:tcMar>
              <w:top w:type="dxa" w:w="80"/>
              <w:left w:type="dxa" w:w="100"/>
              <w:bottom w:type="dxa" w:w="80"/>
              <w:right w:type="dxa" w:w="100"/>
            </w:tcMar>
          </w:tcPr>
          <w:p>
            <w:r>
              <w:rPr>
                <w:b/>
                <w:bCs/>
              </w:rPr>
              <w:t xml:space="preserve">Question</w:t>
            </w:r>
          </w:p>
        </w:tc>
        <w:tc>
          <w:tcPr>
            <w:tcW w:type="dxa" w:w="5900"/>
            <w:shd w:fill="F2F2F2" w:val="clear"/>
            <w:tcMar>
              <w:top w:type="dxa" w:w="80"/>
              <w:left w:type="dxa" w:w="100"/>
              <w:bottom w:type="dxa" w:w="80"/>
              <w:right w:type="dxa" w:w="100"/>
            </w:tcMar>
          </w:tcPr>
          <w:p>
            <w:r>
              <w:rPr>
                <w:b/>
                <w:bCs/>
              </w:rPr>
              <w:t xml:space="preserve">Answer</w:t>
            </w:r>
          </w:p>
        </w:tc>
      </w:tr>
      <w:tr>
        <w:tc>
          <w:tcPr>
            <w:tcW w:type="dxa" w:w="4500"/>
            <w:tcMar>
              <w:top w:type="dxa" w:w="80"/>
              <w:left w:type="dxa" w:w="100"/>
              <w:bottom w:type="dxa" w:w="80"/>
              <w:right w:type="dxa" w:w="100"/>
            </w:tcMar>
          </w:tcPr>
          <w:p>
            <w:r>
              <w:rPr>
                <w:b w:val="false"/>
                <w:bCs w:val="false"/>
              </w:rPr>
              <w:t xml:space="preserve">What account type does this manual cover?</w:t>
            </w:r>
          </w:p>
        </w:tc>
        <w:tc>
          <w:tcPr>
            <w:tcW w:type="dxa" w:w="5900"/>
            <w:tcMar>
              <w:top w:type="dxa" w:w="80"/>
              <w:left w:type="dxa" w:w="100"/>
              <w:bottom w:type="dxa" w:w="80"/>
              <w:right w:type="dxa" w:w="100"/>
            </w:tcMar>
          </w:tcPr>
          <w:p>
            <w:r>
              <w:rPr>
                <w:b w:val="false"/>
                <w:bCs w:val="false"/>
              </w:rPr>
              <w:t xml:space="preserve">External Reviewer User with QA account type ("QA user").</w:t>
            </w:r>
          </w:p>
        </w:tc>
      </w:tr>
      <w:tr>
        <w:tc>
          <w:tcPr>
            <w:tcW w:type="dxa" w:w="4500"/>
            <w:tcMar>
              <w:top w:type="dxa" w:w="80"/>
              <w:left w:type="dxa" w:w="100"/>
              <w:bottom w:type="dxa" w:w="80"/>
              <w:right w:type="dxa" w:w="100"/>
            </w:tcMar>
          </w:tcPr>
          <w:p>
            <w:r>
              <w:rPr>
                <w:b w:val="false"/>
                <w:bCs w:val="false"/>
              </w:rPr>
              <w:t xml:space="preserve">What Profile Type do I select at login?</w:t>
            </w:r>
          </w:p>
        </w:tc>
        <w:tc>
          <w:tcPr>
            <w:tcW w:type="dxa" w:w="5900"/>
            <w:tcMar>
              <w:top w:type="dxa" w:w="80"/>
              <w:left w:type="dxa" w:w="100"/>
              <w:bottom w:type="dxa" w:w="80"/>
              <w:right w:type="dxa" w:w="100"/>
            </w:tcMar>
          </w:tcPr>
          <w:p>
            <w:r>
              <w:rPr>
                <w:b w:val="false"/>
                <w:bCs w:val="false"/>
              </w:rPr>
              <w:t xml:space="preserve">"External Reviewer User/QA".</w:t>
            </w:r>
          </w:p>
        </w:tc>
      </w:tr>
      <w:tr>
        <w:tc>
          <w:tcPr>
            <w:tcW w:type="dxa" w:w="4500"/>
            <w:tcMar>
              <w:top w:type="dxa" w:w="80"/>
              <w:left w:type="dxa" w:w="100"/>
              <w:bottom w:type="dxa" w:w="80"/>
              <w:right w:type="dxa" w:w="100"/>
            </w:tcMar>
          </w:tcPr>
          <w:p>
            <w:r>
              <w:rPr>
                <w:b w:val="false"/>
                <w:bCs w:val="false"/>
              </w:rPr>
              <w:t xml:space="preserve">What does my header show once logged in?</w:t>
            </w:r>
          </w:p>
        </w:tc>
        <w:tc>
          <w:tcPr>
            <w:tcW w:type="dxa" w:w="5900"/>
            <w:tcMar>
              <w:top w:type="dxa" w:w="80"/>
              <w:left w:type="dxa" w:w="100"/>
              <w:bottom w:type="dxa" w:w="80"/>
              <w:right w:type="dxa" w:w="100"/>
            </w:tcMar>
          </w:tcPr>
          <w:p>
            <w:r>
              <w:rPr>
                <w:b w:val="false"/>
                <w:bCs w:val="false"/>
              </w:rPr>
              <w:t xml:space="preserve">Your role is displayed as "EY User - QA" (or similar).</w:t>
            </w:r>
          </w:p>
        </w:tc>
      </w:tr>
      <w:tr>
        <w:tc>
          <w:tcPr>
            <w:tcW w:type="dxa" w:w="4500"/>
            <w:tcMar>
              <w:top w:type="dxa" w:w="80"/>
              <w:left w:type="dxa" w:w="100"/>
              <w:bottom w:type="dxa" w:w="80"/>
              <w:right w:type="dxa" w:w="100"/>
            </w:tcMar>
          </w:tcPr>
          <w:p>
            <w:r>
              <w:rPr>
                <w:b w:val="false"/>
                <w:bCs w:val="false"/>
              </w:rPr>
              <w:t xml:space="preserve">What is my job as a QA user?</w:t>
            </w:r>
          </w:p>
        </w:tc>
        <w:tc>
          <w:tcPr>
            <w:tcW w:type="dxa" w:w="5900"/>
            <w:tcMar>
              <w:top w:type="dxa" w:w="80"/>
              <w:left w:type="dxa" w:w="100"/>
              <w:bottom w:type="dxa" w:w="80"/>
              <w:right w:type="dxa" w:w="100"/>
            </w:tcMar>
          </w:tcPr>
          <w:p>
            <w:r>
              <w:rPr>
                <w:b w:val="false"/>
                <w:bCs w:val="false"/>
              </w:rPr>
              <w:t xml:space="preserve">Perform quality assurance on work already completed by external reviewers: verify scores and feedback, complete QA-specific review steps on applications, and submit QA review criteria responses on pitching assignments.</w:t>
            </w:r>
          </w:p>
        </w:tc>
      </w:tr>
      <w:tr>
        <w:tc>
          <w:tcPr>
            <w:tcW w:type="dxa" w:w="4500"/>
            <w:tcMar>
              <w:top w:type="dxa" w:w="80"/>
              <w:left w:type="dxa" w:w="100"/>
              <w:bottom w:type="dxa" w:w="80"/>
              <w:right w:type="dxa" w:w="100"/>
            </w:tcMar>
          </w:tcPr>
          <w:p>
            <w:r>
              <w:rPr>
                <w:b w:val="false"/>
                <w:bCs w:val="false"/>
              </w:rPr>
              <w:t xml:space="preserve">Who assigns my work?</w:t>
            </w:r>
          </w:p>
        </w:tc>
        <w:tc>
          <w:tcPr>
            <w:tcW w:type="dxa" w:w="5900"/>
            <w:tcMar>
              <w:top w:type="dxa" w:w="80"/>
              <w:left w:type="dxa" w:w="100"/>
              <w:bottom w:type="dxa" w:w="80"/>
              <w:right w:type="dxa" w:w="100"/>
            </w:tcMar>
          </w:tcPr>
          <w:p>
            <w:r>
              <w:rPr>
                <w:b w:val="false"/>
                <w:bCs w:val="false"/>
              </w:rPr>
              <w:t xml:space="preserve">You are typically paired with one or more reviewers by your External Reviewer Admin.</w:t>
            </w:r>
          </w:p>
        </w:tc>
      </w:tr>
      <w:tr>
        <w:tc>
          <w:tcPr>
            <w:tcW w:type="dxa" w:w="4500"/>
            <w:tcMar>
              <w:top w:type="dxa" w:w="80"/>
              <w:left w:type="dxa" w:w="100"/>
              <w:bottom w:type="dxa" w:w="80"/>
              <w:right w:type="dxa" w:w="100"/>
            </w:tcMar>
          </w:tcPr>
          <w:p>
            <w:r>
              <w:rPr>
                <w:b w:val="false"/>
                <w:bCs w:val="false"/>
              </w:rPr>
              <w:t xml:space="preserve">Can I see other QA users' assignments?</w:t>
            </w:r>
          </w:p>
        </w:tc>
        <w:tc>
          <w:tcPr>
            <w:tcW w:type="dxa" w:w="5900"/>
            <w:tcMar>
              <w:top w:type="dxa" w:w="80"/>
              <w:left w:type="dxa" w:w="100"/>
              <w:bottom w:type="dxa" w:w="80"/>
              <w:right w:type="dxa" w:w="100"/>
            </w:tcMar>
          </w:tcPr>
          <w:p>
            <w:r>
              <w:rPr>
                <w:b w:val="false"/>
                <w:bCs w:val="false"/>
              </w:rPr>
              <w:t xml:space="preserve">No. You only see your own QA assignments.</w:t>
            </w:r>
          </w:p>
        </w:tc>
      </w:tr>
      <w:tr>
        <w:tc>
          <w:tcPr>
            <w:tcW w:type="dxa" w:w="4500"/>
            <w:tcMar>
              <w:top w:type="dxa" w:w="80"/>
              <w:left w:type="dxa" w:w="100"/>
              <w:bottom w:type="dxa" w:w="80"/>
              <w:right w:type="dxa" w:w="100"/>
            </w:tcMar>
          </w:tcPr>
          <w:p>
            <w:r>
              <w:rPr>
                <w:b w:val="false"/>
                <w:bCs w:val="false"/>
              </w:rPr>
              <w:t xml:space="preserve">When do I start reviewing an application?</w:t>
            </w:r>
          </w:p>
        </w:tc>
        <w:tc>
          <w:tcPr>
            <w:tcW w:type="dxa" w:w="5900"/>
            <w:tcMar>
              <w:top w:type="dxa" w:w="80"/>
              <w:left w:type="dxa" w:w="100"/>
              <w:bottom w:type="dxa" w:w="80"/>
              <w:right w:type="dxa" w:w="100"/>
            </w:tcMar>
          </w:tcPr>
          <w:p>
            <w:r>
              <w:rPr>
                <w:b w:val="false"/>
                <w:bCs w:val="false"/>
              </w:rPr>
              <w:t xml:space="preserve">Only after the assigned reviewer has submitted their first-pass review. You cannot review brand-new/unassigned applications.</w:t>
            </w:r>
          </w:p>
        </w:tc>
      </w:tr>
    </w:tbl>
    <w:p>
      <w:pPr>
        <w:spacing w:after="160"/>
      </w:pPr>
    </w:p>
    <w:p>
      <w:pPr>
        <w:pStyle w:val="Heading1"/>
        <w:spacing w:after="160" w:before="360"/>
      </w:pPr>
      <w:r>
        <w:t xml:space="preserve">2. Critical Terminology: QA Screens vs Reviewer Screens</w:t>
      </w:r>
    </w:p>
    <w:p>
      <w:pPr>
        <w:spacing w:after="140"/>
      </w:pPr>
      <w:r>
        <w:t xml:space="preserve">This is the single most common source of confusion for QA users. QA screens use different labels than Reviewer screens even though both roles use the same TEFConnect portal. If a user says their dashboard doesn't match this manual, check this table first.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3600"/>
      </w:tblGrid>
      <w:tr>
        <w:trPr>
          <w:tblHeader/>
        </w:trPr>
        <w:tc>
          <w:tcPr>
            <w:tcW w:type="dxa" w:w="3200"/>
            <w:shd w:fill="F2F2F2" w:val="clear"/>
            <w:tcMar>
              <w:top w:type="dxa" w:w="80"/>
              <w:left w:type="dxa" w:w="100"/>
              <w:bottom w:type="dxa" w:w="80"/>
              <w:right w:type="dxa" w:w="100"/>
            </w:tcMar>
          </w:tcPr>
          <w:p>
            <w:r>
              <w:rPr>
                <w:b/>
                <w:bCs/>
              </w:rPr>
              <w:t xml:space="preserve">Screen Area</w:t>
            </w:r>
          </w:p>
        </w:tc>
        <w:tc>
          <w:tcPr>
            <w:tcW w:type="dxa" w:w="3600"/>
            <w:shd w:fill="F2F2F2" w:val="clear"/>
            <w:tcMar>
              <w:top w:type="dxa" w:w="80"/>
              <w:left w:type="dxa" w:w="100"/>
              <w:bottom w:type="dxa" w:w="80"/>
              <w:right w:type="dxa" w:w="100"/>
            </w:tcMar>
          </w:tcPr>
          <w:p>
            <w:r>
              <w:rPr>
                <w:b/>
                <w:bCs/>
              </w:rPr>
              <w:t xml:space="preserve">What a Reviewer Sees</w:t>
            </w:r>
          </w:p>
        </w:tc>
        <w:tc>
          <w:tcPr>
            <w:tcW w:type="dxa" w:w="3600"/>
            <w:shd w:fill="F2F2F2" w:val="clear"/>
            <w:tcMar>
              <w:top w:type="dxa" w:w="80"/>
              <w:left w:type="dxa" w:w="100"/>
              <w:bottom w:type="dxa" w:w="80"/>
              <w:right w:type="dxa" w:w="100"/>
            </w:tcMar>
          </w:tcPr>
          <w:p>
            <w:r>
              <w:rPr>
                <w:b/>
                <w:bCs/>
              </w:rPr>
              <w:t xml:space="preserve">What a QA User Sees (You)</w:t>
            </w:r>
          </w:p>
        </w:tc>
      </w:tr>
      <w:tr>
        <w:tc>
          <w:tcPr>
            <w:tcW w:type="dxa" w:w="3200"/>
            <w:tcMar>
              <w:top w:type="dxa" w:w="80"/>
              <w:left w:type="dxa" w:w="100"/>
              <w:bottom w:type="dxa" w:w="80"/>
              <w:right w:type="dxa" w:w="100"/>
            </w:tcMar>
          </w:tcPr>
          <w:p>
            <w:r>
              <w:rPr>
                <w:b w:val="false"/>
                <w:bCs w:val="false"/>
              </w:rPr>
              <w:t xml:space="preserve">Application dashboard card</w:t>
            </w:r>
          </w:p>
        </w:tc>
        <w:tc>
          <w:tcPr>
            <w:tcW w:type="dxa" w:w="3600"/>
            <w:tcMar>
              <w:top w:type="dxa" w:w="80"/>
              <w:left w:type="dxa" w:w="100"/>
              <w:bottom w:type="dxa" w:w="80"/>
              <w:right w:type="dxa" w:w="100"/>
            </w:tcMar>
          </w:tcPr>
          <w:p>
            <w:r>
              <w:rPr>
                <w:b w:val="false"/>
                <w:bCs w:val="false"/>
              </w:rPr>
              <w:t xml:space="preserve">"Pending"</w:t>
            </w:r>
          </w:p>
        </w:tc>
        <w:tc>
          <w:tcPr>
            <w:tcW w:type="dxa" w:w="3600"/>
            <w:tcMar>
              <w:top w:type="dxa" w:w="80"/>
              <w:left w:type="dxa" w:w="100"/>
              <w:bottom w:type="dxa" w:w="80"/>
              <w:right w:type="dxa" w:w="100"/>
            </w:tcMar>
          </w:tcPr>
          <w:p>
            <w:r>
              <w:rPr>
                <w:b w:val="false"/>
                <w:bCs w:val="false"/>
              </w:rPr>
              <w:t xml:space="preserve">"Pending Review"</w:t>
            </w:r>
          </w:p>
        </w:tc>
      </w:tr>
      <w:tr>
        <w:tc>
          <w:tcPr>
            <w:tcW w:type="dxa" w:w="3200"/>
            <w:tcMar>
              <w:top w:type="dxa" w:w="80"/>
              <w:left w:type="dxa" w:w="100"/>
              <w:bottom w:type="dxa" w:w="80"/>
              <w:right w:type="dxa" w:w="100"/>
            </w:tcMar>
          </w:tcPr>
          <w:p>
            <w:r>
              <w:rPr>
                <w:b w:val="false"/>
                <w:bCs w:val="false"/>
              </w:rPr>
              <w:t xml:space="preserve">Application list status filter</w:t>
            </w:r>
          </w:p>
        </w:tc>
        <w:tc>
          <w:tcPr>
            <w:tcW w:type="dxa" w:w="3600"/>
            <w:tcMar>
              <w:top w:type="dxa" w:w="80"/>
              <w:left w:type="dxa" w:w="100"/>
              <w:bottom w:type="dxa" w:w="80"/>
              <w:right w:type="dxa" w:w="100"/>
            </w:tcMar>
          </w:tcPr>
          <w:p>
            <w:r>
              <w:rPr>
                <w:b w:val="false"/>
                <w:bCs w:val="false"/>
              </w:rPr>
              <w:t xml:space="preserve">"Pending"</w:t>
            </w:r>
          </w:p>
        </w:tc>
        <w:tc>
          <w:tcPr>
            <w:tcW w:type="dxa" w:w="3600"/>
            <w:tcMar>
              <w:top w:type="dxa" w:w="80"/>
              <w:left w:type="dxa" w:w="100"/>
              <w:bottom w:type="dxa" w:w="80"/>
              <w:right w:type="dxa" w:w="100"/>
            </w:tcMar>
          </w:tcPr>
          <w:p>
            <w:r>
              <w:rPr>
                <w:b w:val="false"/>
                <w:bCs w:val="false"/>
              </w:rPr>
              <w:t xml:space="preserve">"Pending Review"</w:t>
            </w:r>
          </w:p>
        </w:tc>
      </w:tr>
      <w:tr>
        <w:tc>
          <w:tcPr>
            <w:tcW w:type="dxa" w:w="3200"/>
            <w:tcMar>
              <w:top w:type="dxa" w:w="80"/>
              <w:left w:type="dxa" w:w="100"/>
              <w:bottom w:type="dxa" w:w="80"/>
              <w:right w:type="dxa" w:w="100"/>
            </w:tcMar>
          </w:tcPr>
          <w:p>
            <w:r>
              <w:rPr>
                <w:b w:val="false"/>
                <w:bCs w:val="false"/>
              </w:rPr>
              <w:t xml:space="preserve">Pitching responses bucket</w:t>
            </w:r>
          </w:p>
        </w:tc>
        <w:tc>
          <w:tcPr>
            <w:tcW w:type="dxa" w:w="3600"/>
            <w:tcMar>
              <w:top w:type="dxa" w:w="80"/>
              <w:left w:type="dxa" w:w="100"/>
              <w:bottom w:type="dxa" w:w="80"/>
              <w:right w:type="dxa" w:w="100"/>
            </w:tcMar>
          </w:tcPr>
          <w:p>
            <w:r>
              <w:rPr>
                <w:b w:val="false"/>
                <w:bCs w:val="false"/>
              </w:rPr>
              <w:t xml:space="preserve">"EY Reviewer"</w:t>
            </w:r>
          </w:p>
        </w:tc>
        <w:tc>
          <w:tcPr>
            <w:tcW w:type="dxa" w:w="3600"/>
            <w:tcMar>
              <w:top w:type="dxa" w:w="80"/>
              <w:left w:type="dxa" w:w="100"/>
              <w:bottom w:type="dxa" w:w="80"/>
              <w:right w:type="dxa" w:w="100"/>
            </w:tcMar>
          </w:tcPr>
          <w:p>
            <w:r>
              <w:rPr>
                <w:b w:val="false"/>
                <w:bCs w:val="false"/>
              </w:rPr>
              <w:t xml:space="preserve">"EY QA"</w:t>
            </w:r>
          </w:p>
        </w:tc>
      </w:tr>
      <w:tr>
        <w:tc>
          <w:tcPr>
            <w:tcW w:type="dxa" w:w="3200"/>
            <w:tcMar>
              <w:top w:type="dxa" w:w="80"/>
              <w:left w:type="dxa" w:w="100"/>
              <w:bottom w:type="dxa" w:w="80"/>
              <w:right w:type="dxa" w:w="100"/>
            </w:tcMar>
          </w:tcPr>
          <w:p>
            <w:r>
              <w:rPr>
                <w:b w:val="false"/>
                <w:bCs w:val="false"/>
              </w:rPr>
              <w:t xml:space="preserve">When you work on an item</w:t>
            </w:r>
          </w:p>
        </w:tc>
        <w:tc>
          <w:tcPr>
            <w:tcW w:type="dxa" w:w="3600"/>
            <w:tcMar>
              <w:top w:type="dxa" w:w="80"/>
              <w:left w:type="dxa" w:w="100"/>
              <w:bottom w:type="dxa" w:w="80"/>
              <w:right w:type="dxa" w:w="100"/>
            </w:tcMar>
          </w:tcPr>
          <w:p>
            <w:r>
              <w:rPr>
                <w:b w:val="false"/>
                <w:bCs w:val="false"/>
              </w:rPr>
              <w:t xml:space="preserve">First pass on newly assigned applications</w:t>
            </w:r>
          </w:p>
        </w:tc>
        <w:tc>
          <w:tcPr>
            <w:tcW w:type="dxa" w:w="3600"/>
            <w:tcMar>
              <w:top w:type="dxa" w:w="80"/>
              <w:left w:type="dxa" w:w="100"/>
              <w:bottom w:type="dxa" w:w="80"/>
              <w:right w:type="dxa" w:w="100"/>
            </w:tcMar>
          </w:tcPr>
          <w:p>
            <w:r>
              <w:rPr>
                <w:b w:val="false"/>
                <w:bCs w:val="false"/>
              </w:rPr>
              <w:t xml:space="preserve">Only after the reviewer has submitted their review</w:t>
            </w:r>
          </w:p>
        </w:tc>
      </w:tr>
    </w:tbl>
    <w:p>
      <w:pPr>
        <w:spacing w:after="120"/>
      </w:pPr>
    </w:p>
    <w:p>
      <w:pPr>
        <w:pBdr>
          <w:left w:val="single" w:color="C00000" w:sz="12" w:space="8"/>
        </w:pBdr>
        <w:spacing w:after="160" w:before="80"/>
        <w:ind w:left="200"/>
      </w:pPr>
      <w:r>
        <w:rPr>
          <w:i/>
          <w:iCs/>
        </w:rPr>
        <w:t xml:space="preserve">Diagnostic tip: If a user's application dashboard shows a card labeled "Pending" (not "Pending Review"), their account is most likely a Reviewer account, not QA. Direct them to the EY Reviewer User Manual instead of this one.</w:t>
      </w:r>
    </w:p>
    <w:p>
      <w:pPr>
        <w:pBdr>
          <w:left w:val="single" w:color="C00000" w:sz="12" w:space="8"/>
        </w:pBdr>
        <w:spacing w:after="160" w:before="80"/>
        <w:ind w:left="200"/>
      </w:pPr>
      <w:r>
        <w:rPr>
          <w:i/>
          <w:iCs/>
        </w:rPr>
        <w:t xml:space="preserve">Note on Pitching: The Pitching dashboard cards are labeled "Pending" and "Reviewed" for QA users too (this is an exception to the Application dashboard naming). The underlying assignment list routed to QA users is still QA-specific on the backend, even though the card label says "Pending" rather than "Pending Review."</w:t>
      </w:r>
    </w:p>
    <w:p>
      <w:pPr>
        <w:pStyle w:val="Heading1"/>
        <w:spacing w:after="160" w:before="360"/>
      </w:pPr>
      <w:r>
        <w:t xml:space="preserve">3. How to Sign In as a QA User</w:t>
      </w:r>
    </w:p>
    <w:p>
      <w:pPr>
        <w:spacing w:after="140"/>
      </w:pPr>
      <w:r>
        <w:t xml:space="preserve">Full self-contained steps for logging into the TEFConnect Admin Portal as an External Reviewer QA user:</w:t>
      </w:r>
    </w:p>
    <w:p>
      <w:pPr>
        <w:pStyle w:val="ListParagraph"/>
        <w:numPr>
          <w:ilvl w:val="0"/>
          <w:numId w:val="2"/>
        </w:numPr>
        <w:spacing w:after="60"/>
      </w:pPr>
      <w:r>
        <w:t xml:space="preserve">Open the TEFConnect Admin Portal in your web browser.</w:t>
      </w:r>
    </w:p>
    <w:p>
      <w:pPr>
        <w:pStyle w:val="ListParagraph"/>
        <w:numPr>
          <w:ilvl w:val="0"/>
          <w:numId w:val="2"/>
        </w:numPr>
        <w:spacing w:after="60"/>
      </w:pPr>
      <w:r>
        <w:t xml:space="preserve">On the login screen, select "External Reviewer User/QA" as your Profile Type.</w:t>
      </w:r>
    </w:p>
    <w:p>
      <w:pPr>
        <w:pStyle w:val="ListParagraph"/>
        <w:numPr>
          <w:ilvl w:val="0"/>
          <w:numId w:val="2"/>
        </w:numPr>
        <w:spacing w:after="60"/>
      </w:pPr>
      <w:r>
        <w:t xml:space="preserve">Enter your email address and password.</w:t>
      </w:r>
    </w:p>
    <w:p>
      <w:pPr>
        <w:pStyle w:val="ListParagraph"/>
        <w:numPr>
          <w:ilvl w:val="0"/>
          <w:numId w:val="2"/>
        </w:numPr>
        <w:spacing w:after="60"/>
      </w:pPr>
      <w:r>
        <w:t xml:space="preserve">Select "Sign In".</w:t>
      </w:r>
    </w:p>
    <w:p>
      <w:pPr>
        <w:spacing w:after="140"/>
      </w:pPr>
      <w:r>
        <w:t xml:space="preserve">After signing in, your header will display your role as "EY User - QA" (or similar), and you will land on the Dashboard.</w:t>
      </w:r>
    </w:p>
    <w:p>
      <w:pPr>
        <w:pStyle w:val="Heading3"/>
        <w:spacing w:after="100" w:before="200"/>
      </w:pPr>
      <w:r>
        <w:t xml:space="preserve">How to Sign Out</w:t>
      </w:r>
    </w:p>
    <w:p>
      <w:pPr>
        <w:spacing w:after="140"/>
      </w:pPr>
      <w:r>
        <w:t xml:space="preserve">Go to Profile menu → Logout → confirm the logout.</w:t>
      </w:r>
    </w:p>
    <w:p>
      <w:pPr>
        <w:pStyle w:val="Heading1"/>
        <w:spacing w:after="160" w:before="360"/>
      </w:pPr>
      <w:r>
        <w:t xml:space="preserve">4. Navigation Menu (What a QA User Can See)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600"/>
        <w:gridCol w:w="6800"/>
      </w:tblGrid>
      <w:tr>
        <w:trPr>
          <w:tblHeader/>
        </w:trPr>
        <w:tc>
          <w:tcPr>
            <w:tcW w:type="dxa" w:w="3600"/>
            <w:shd w:fill="F2F2F2" w:val="clear"/>
            <w:tcMar>
              <w:top w:type="dxa" w:w="80"/>
              <w:left w:type="dxa" w:w="100"/>
              <w:bottom w:type="dxa" w:w="80"/>
              <w:right w:type="dxa" w:w="100"/>
            </w:tcMar>
          </w:tcPr>
          <w:p>
            <w:r>
              <w:rPr>
                <w:b/>
                <w:bCs/>
              </w:rPr>
              <w:t xml:space="preserve">Menu Section</w:t>
            </w:r>
          </w:p>
        </w:tc>
        <w:tc>
          <w:tcPr>
            <w:tcW w:type="dxa" w:w="6800"/>
            <w:shd w:fill="F2F2F2" w:val="clear"/>
            <w:tcMar>
              <w:top w:type="dxa" w:w="80"/>
              <w:left w:type="dxa" w:w="100"/>
              <w:bottom w:type="dxa" w:w="80"/>
              <w:right w:type="dxa" w:w="100"/>
            </w:tcMar>
          </w:tcPr>
          <w:p>
            <w:r>
              <w:rPr>
                <w:b/>
                <w:bCs/>
              </w:rPr>
              <w:t xml:space="preserve">Sub-Items</w:t>
            </w:r>
          </w:p>
        </w:tc>
      </w:tr>
      <w:tr>
        <w:tc>
          <w:tcPr>
            <w:tcW w:type="dxa" w:w="3600"/>
            <w:tcMar>
              <w:top w:type="dxa" w:w="80"/>
              <w:left w:type="dxa" w:w="100"/>
              <w:bottom w:type="dxa" w:w="80"/>
              <w:right w:type="dxa" w:w="100"/>
            </w:tcMar>
          </w:tcPr>
          <w:p>
            <w:r>
              <w:rPr>
                <w:b w:val="false"/>
                <w:bCs w:val="false"/>
              </w:rPr>
              <w:t xml:space="preserve">Dashboard</w:t>
            </w:r>
          </w:p>
        </w:tc>
        <w:tc>
          <w:tcPr>
            <w:tcW w:type="dxa" w:w="6800"/>
            <w:tcMar>
              <w:top w:type="dxa" w:w="80"/>
              <w:left w:type="dxa" w:w="100"/>
              <w:bottom w:type="dxa" w:w="80"/>
              <w:right w:type="dxa" w:w="100"/>
            </w:tcMar>
          </w:tcPr>
          <w:p>
            <w:r>
              <w:rPr>
                <w:b w:val="false"/>
                <w:bCs w:val="false"/>
              </w:rPr>
              <w:t xml:space="preserve">Application, and Pitching (Pitching only appears when pitching is enabled for the programme)</w:t>
            </w:r>
          </w:p>
        </w:tc>
      </w:tr>
    </w:tbl>
    <w:p>
      <w:pPr>
        <w:spacing w:after="120"/>
      </w:pPr>
    </w:p>
    <w:p>
      <w:pPr>
        <w:spacing w:after="140"/>
      </w:pPr>
      <w:r>
        <w:t xml:space="preserve">QA users will NOT see: user management, assignment screens, or review criteria configuration screens. These are restricted to Admin roles (see Section 8).</w:t>
      </w:r>
    </w:p>
    <w:p>
      <w:pPr>
        <w:pStyle w:val="Heading1"/>
        <w:spacing w:after="160" w:before="360"/>
      </w:pPr>
      <w:r>
        <w:t xml:space="preserve">5. Application Workflow</w:t>
      </w:r>
    </w:p>
    <w:p>
      <w:pPr>
        <w:pStyle w:val="Heading2"/>
        <w:spacing w:after="120" w:before="280"/>
      </w:pPr>
      <w:r>
        <w:t xml:space="preserve">5.1 Application Dashboard</w:t>
      </w:r>
    </w:p>
    <w:p>
      <w:pPr>
        <w:spacing w:after="140"/>
      </w:pPr>
      <w:r>
        <w:t xml:space="preserve">Path: Dashboard → Application.</w:t>
      </w:r>
    </w:p>
    <w:p>
      <w:pPr>
        <w:spacing w:after="140"/>
      </w:pPr>
      <w:r>
        <w:t xml:space="preserve">The Application dashboard shows two summary cards: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2800"/>
      </w:tblGrid>
      <w:tr>
        <w:trPr>
          <w:tblHeader/>
        </w:trPr>
        <w:tc>
          <w:tcPr>
            <w:tcW w:type="dxa" w:w="2600"/>
            <w:shd w:fill="F2F2F2" w:val="clear"/>
            <w:tcMar>
              <w:top w:type="dxa" w:w="80"/>
              <w:left w:type="dxa" w:w="100"/>
              <w:bottom w:type="dxa" w:w="80"/>
              <w:right w:type="dxa" w:w="100"/>
            </w:tcMar>
          </w:tcPr>
          <w:p>
            <w:r>
              <w:rPr>
                <w:b/>
                <w:bCs/>
              </w:rPr>
              <w:t xml:space="preserve">Card</w:t>
            </w:r>
          </w:p>
        </w:tc>
        <w:tc>
          <w:tcPr>
            <w:tcW w:type="dxa" w:w="5000"/>
            <w:shd w:fill="F2F2F2" w:val="clear"/>
            <w:tcMar>
              <w:top w:type="dxa" w:w="80"/>
              <w:left w:type="dxa" w:w="100"/>
              <w:bottom w:type="dxa" w:w="80"/>
              <w:right w:type="dxa" w:w="100"/>
            </w:tcMar>
          </w:tcPr>
          <w:p>
            <w:r>
              <w:rPr>
                <w:b/>
                <w:bCs/>
              </w:rPr>
              <w:t xml:space="preserve">Meaning</w:t>
            </w:r>
          </w:p>
        </w:tc>
        <w:tc>
          <w:tcPr>
            <w:tcW w:type="dxa" w:w="2800"/>
            <w:shd w:fill="F2F2F2" w:val="clear"/>
            <w:tcMar>
              <w:top w:type="dxa" w:w="80"/>
              <w:left w:type="dxa" w:w="100"/>
              <w:bottom w:type="dxa" w:w="80"/>
              <w:right w:type="dxa" w:w="100"/>
            </w:tcMar>
          </w:tcPr>
          <w:p>
            <w:r>
              <w:rPr>
                <w:b/>
                <w:bCs/>
              </w:rPr>
              <w:t xml:space="preserve">What It Opens</w:t>
            </w:r>
          </w:p>
        </w:tc>
      </w:tr>
      <w:tr>
        <w:tc>
          <w:tcPr>
            <w:tcW w:type="dxa" w:w="2600"/>
            <w:tcMar>
              <w:top w:type="dxa" w:w="80"/>
              <w:left w:type="dxa" w:w="100"/>
              <w:bottom w:type="dxa" w:w="80"/>
              <w:right w:type="dxa" w:w="100"/>
            </w:tcMar>
          </w:tcPr>
          <w:p>
            <w:r>
              <w:rPr>
                <w:b w:val="false"/>
                <w:bCs w:val="false"/>
              </w:rPr>
              <w:t xml:space="preserve">Pending Review</w:t>
            </w:r>
          </w:p>
        </w:tc>
        <w:tc>
          <w:tcPr>
            <w:tcW w:type="dxa" w:w="5000"/>
            <w:tcMar>
              <w:top w:type="dxa" w:w="80"/>
              <w:left w:type="dxa" w:w="100"/>
              <w:bottom w:type="dxa" w:w="80"/>
              <w:right w:type="dxa" w:w="100"/>
            </w:tcMar>
          </w:tcPr>
          <w:p>
            <w:r>
              <w:rPr>
                <w:b w:val="false"/>
                <w:bCs w:val="false"/>
              </w:rPr>
              <w:t xml:space="preserve">Applications where the reviewer has submitted their review and QA is needed</w:t>
            </w:r>
          </w:p>
        </w:tc>
        <w:tc>
          <w:tcPr>
            <w:tcW w:type="dxa" w:w="2800"/>
            <w:tcMar>
              <w:top w:type="dxa" w:w="80"/>
              <w:left w:type="dxa" w:w="100"/>
              <w:bottom w:type="dxa" w:w="80"/>
              <w:right w:type="dxa" w:w="100"/>
            </w:tcMar>
          </w:tcPr>
          <w:p>
            <w:r>
              <w:rPr>
                <w:b w:val="false"/>
                <w:bCs w:val="false"/>
              </w:rPr>
              <w:t xml:space="preserve">Application list filtered to "Pending Review"</w:t>
            </w:r>
          </w:p>
        </w:tc>
      </w:tr>
      <w:tr>
        <w:tc>
          <w:tcPr>
            <w:tcW w:type="dxa" w:w="2600"/>
            <w:tcMar>
              <w:top w:type="dxa" w:w="80"/>
              <w:left w:type="dxa" w:w="100"/>
              <w:bottom w:type="dxa" w:w="80"/>
              <w:right w:type="dxa" w:w="100"/>
            </w:tcMar>
          </w:tcPr>
          <w:p>
            <w:r>
              <w:rPr>
                <w:b w:val="false"/>
                <w:bCs w:val="false"/>
              </w:rPr>
              <w:t xml:space="preserve">Reviewed</w:t>
            </w:r>
          </w:p>
        </w:tc>
        <w:tc>
          <w:tcPr>
            <w:tcW w:type="dxa" w:w="5000"/>
            <w:tcMar>
              <w:top w:type="dxa" w:w="80"/>
              <w:left w:type="dxa" w:w="100"/>
              <w:bottom w:type="dxa" w:w="80"/>
              <w:right w:type="dxa" w:w="100"/>
            </w:tcMar>
          </w:tcPr>
          <w:p>
            <w:r>
              <w:rPr>
                <w:b w:val="false"/>
                <w:bCs w:val="false"/>
              </w:rPr>
              <w:t xml:space="preserve">QA reviews you have already completed</w:t>
            </w:r>
          </w:p>
        </w:tc>
        <w:tc>
          <w:tcPr>
            <w:tcW w:type="dxa" w:w="2800"/>
            <w:tcMar>
              <w:top w:type="dxa" w:w="80"/>
              <w:left w:type="dxa" w:w="100"/>
              <w:bottom w:type="dxa" w:w="80"/>
              <w:right w:type="dxa" w:w="100"/>
            </w:tcMar>
          </w:tcPr>
          <w:p>
            <w:r>
              <w:rPr>
                <w:b w:val="false"/>
                <w:bCs w:val="false"/>
              </w:rPr>
              <w:t xml:space="preserve">Application list filtered to "Reviewed"</w:t>
            </w:r>
          </w:p>
        </w:tc>
      </w:tr>
    </w:tbl>
    <w:p>
      <w:pPr>
        <w:spacing w:after="120"/>
      </w:pPr>
    </w:p>
    <w:p>
      <w:pPr>
        <w:pBdr>
          <w:left w:val="single" w:color="C00000" w:sz="12" w:space="8"/>
        </w:pBdr>
        <w:spacing w:after="160" w:before="80"/>
        <w:ind w:left="200"/>
      </w:pPr>
      <w:r>
        <w:rPr>
          <w:i/>
          <w:iCs/>
        </w:rPr>
        <w:t xml:space="preserve">There is NO separate "Pending" card on the QA Application dashboard for first-pass, unreviewed work — that queue belongs to the Reviewer, not QA.</w:t>
      </w:r>
    </w:p>
    <w:p>
      <w:pPr>
        <w:pStyle w:val="Heading3"/>
        <w:spacing w:after="100" w:before="200"/>
      </w:pPr>
      <w:r>
        <w:t xml:space="preserve">Screenshot Reference: Dashboard</w:t>
      </w:r>
    </w:p>
    <w:p>
      <w:pPr>
        <w:spacing w:after="140"/>
      </w:pPr>
      <w:r>
        <w:t xml:space="preserve">The Dashboard screen shows the TEFCONNECT logo top-left, a "Dashboard" menu item on the left sidebar, a welcome message ("Welcome to TEFCONNECT, [Name]"), and two large clickable cards labeled "Pending Review" and "Reviewed," each with a count number and an icon. The logged-in user's name and role ("EY User - QA") appear in the top-right corner with a Logout option under a profile dropdown.</w:t>
      </w:r>
    </w:p>
    <w:p>
      <w:pPr>
        <w:pStyle w:val="Heading2"/>
        <w:spacing w:after="120" w:before="280"/>
      </w:pPr>
      <w:r>
        <w:t xml:space="preserve">5.2 Application List</w:t>
      </w:r>
    </w:p>
    <w:p>
      <w:pPr>
        <w:spacing w:after="140"/>
      </w:pPr>
      <w:r>
        <w:t xml:space="preserve">How to open the application list as a QA user:</w:t>
      </w:r>
    </w:p>
    <w:p>
      <w:pPr>
        <w:pStyle w:val="ListParagraph"/>
        <w:numPr>
          <w:ilvl w:val="0"/>
          <w:numId w:val="3"/>
        </w:numPr>
        <w:spacing w:after="60"/>
      </w:pPr>
      <w:r>
        <w:t xml:space="preserve">Open it from either dashboard card ("Pending Review" or "Reviewed"), or from the left-hand Application menu item.</w:t>
      </w:r>
    </w:p>
    <w:p>
      <w:pPr>
        <w:pStyle w:val="ListParagraph"/>
        <w:numPr>
          <w:ilvl w:val="0"/>
          <w:numId w:val="3"/>
        </w:numPr>
        <w:spacing w:after="60"/>
      </w:pPr>
      <w:r>
        <w:t xml:space="preserve">Use the Status filter to switch between the two available options: "Pending Review" and "Reviewed."</w:t>
      </w:r>
    </w:p>
    <w:p>
      <w:pPr>
        <w:pStyle w:val="ListParagraph"/>
        <w:numPr>
          <w:ilvl w:val="0"/>
          <w:numId w:val="3"/>
        </w:numPr>
        <w:spacing w:after="60"/>
      </w:pPr>
      <w:r>
        <w:t xml:space="preserve">Select "View" (eye icon) next to an application row to open the application preview.</w:t>
      </w:r>
    </w:p>
    <w:p>
      <w:pPr>
        <w:spacing w:after="140"/>
      </w:pPr>
      <w:r>
        <w:t xml:space="preserve">The application list table displays columns: S.No, Application ID, Program ID, Application Status, and an Action column with a view icon.</w:t>
      </w:r>
    </w:p>
    <w:p>
      <w:pPr>
        <w:pStyle w:val="Heading2"/>
        <w:spacing w:after="120" w:before="280"/>
      </w:pPr>
      <w:r>
        <w:t xml:space="preserve">5.3 How to Complete a QA Review on an Application</w:t>
      </w:r>
    </w:p>
    <w:p>
      <w:pPr>
        <w:spacing w:after="140"/>
      </w:pPr>
      <w:r>
        <w:t xml:space="preserve">Full step-by-step procedure for completing QA review on a single application, once it appears in your "Pending Review" list:</w:t>
      </w:r>
    </w:p>
    <w:p>
      <w:pPr>
        <w:pStyle w:val="ListParagraph"/>
        <w:numPr>
          <w:ilvl w:val="0"/>
          <w:numId w:val="2"/>
        </w:numPr>
        <w:spacing w:after="60"/>
      </w:pPr>
      <w:r>
        <w:t xml:space="preserve">Open a "Pending Review" application from the Application list.</w:t>
      </w:r>
    </w:p>
    <w:p>
      <w:pPr>
        <w:pStyle w:val="ListParagraph"/>
        <w:numPr>
          <w:ilvl w:val="0"/>
          <w:numId w:val="2"/>
        </w:numPr>
        <w:spacing w:after="60"/>
      </w:pPr>
      <w:r>
        <w:t xml:space="preserve">Read the entrepreneur's application details on the "Application Details" tab (this may include items such as Acumen Test Results — total questions attempted, total correct answers, score percentage, pass status, and minimum passing score percentage).</w:t>
      </w:r>
    </w:p>
    <w:p>
      <w:pPr>
        <w:pStyle w:val="ListParagraph"/>
        <w:numPr>
          <w:ilvl w:val="0"/>
          <w:numId w:val="2"/>
        </w:numPr>
        <w:spacing w:after="60"/>
      </w:pPr>
      <w:r>
        <w:t xml:space="preserve">Switch to the "Review/Feedback" tab and review the reviewer's submitted scores and comments (shown under "Reviewer Reviews," including the reviewer's written comment and per-criteria scores, e.g. "Score: 8/10").</w:t>
      </w:r>
    </w:p>
    <w:p>
      <w:pPr>
        <w:pStyle w:val="ListParagraph"/>
        <w:numPr>
          <w:ilvl w:val="0"/>
          <w:numId w:val="2"/>
        </w:numPr>
        <w:spacing w:after="60"/>
      </w:pPr>
      <w:r>
        <w:t xml:space="preserve">Complete your QA review sections as shown on screen: confirm or adjust QA-specific fields, and add QA comments where required.</w:t>
      </w:r>
    </w:p>
    <w:p>
      <w:pPr>
        <w:pStyle w:val="ListParagraph"/>
        <w:numPr>
          <w:ilvl w:val="0"/>
          <w:numId w:val="2"/>
        </w:numPr>
        <w:spacing w:after="60"/>
      </w:pPr>
      <w:r>
        <w:t xml:space="preserve">Select "Submit" once all required fields are complete. (On screen this may appear as an "Approve" button that changes to an "Approving..." state while processing.)</w:t>
      </w:r>
    </w:p>
    <w:p>
      <w:pPr>
        <w:spacing w:after="140"/>
      </w:pPr>
      <w:r>
        <w:t xml:space="preserve">Result: once submitted, the application moves out of your "Pending Review" list and into your "Reviewed" list. The dashboard counts update automatically (e.g. "Pending Review" count decreases by 1 and "Reviewed" count increases by 1).</w:t>
      </w:r>
    </w:p>
    <w:p>
      <w:pPr>
        <w:pStyle w:val="Heading3"/>
        <w:spacing w:after="100" w:before="200"/>
      </w:pPr>
      <w:r>
        <w:t xml:space="preserve">Screenshot Reference: Review/Feedback Tab</w:t>
      </w:r>
    </w:p>
    <w:p>
      <w:pPr>
        <w:spacing w:after="140"/>
      </w:pPr>
      <w:r>
        <w:t xml:space="preserve">The Review/Feedback tab shows a dark header bar labeled "Reviewer Reviews," the reviewer's comment text, one box per scoring criterion (e.g. "new criteria 1," "new criteria 2") each showing a score out of 10, and two red action buttons at the bottom right: "Edit" and "Approve." After selecting Approve, the button shows a loading state labeled "Approving...".</w:t>
      </w:r>
    </w:p>
    <w:p>
      <w:pPr>
        <w:pStyle w:val="Heading1"/>
        <w:spacing w:after="160" w:before="360"/>
      </w:pPr>
      <w:r>
        <w:t xml:space="preserve">6. Pitching Workflow (When Enabled)</w:t>
      </w:r>
    </w:p>
    <w:p>
      <w:pPr>
        <w:spacing w:after="140"/>
      </w:pPr>
      <w:r>
        <w:t xml:space="preserve">The Pitching menu only appears when pitching is enabled for the relevant programme. If a user does not see "Pitching" in their menu, it has not been enabled for their assigned programme.</w:t>
      </w:r>
    </w:p>
    <w:p>
      <w:pPr>
        <w:pStyle w:val="Heading2"/>
        <w:spacing w:after="120" w:before="280"/>
      </w:pPr>
      <w:r>
        <w:t xml:space="preserve">6.1 Pitching Dashboard</w:t>
      </w:r>
    </w:p>
    <w:p>
      <w:pPr>
        <w:spacing w:after="140"/>
      </w:pPr>
      <w:r>
        <w:t xml:space="preserve">Path: Dashboard → Pitching.</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200"/>
        <w:gridCol w:w="7200"/>
      </w:tblGrid>
      <w:tr>
        <w:trPr>
          <w:tblHeader/>
        </w:trPr>
        <w:tc>
          <w:tcPr>
            <w:tcW w:type="dxa" w:w="3200"/>
            <w:shd w:fill="F2F2F2" w:val="clear"/>
            <w:tcMar>
              <w:top w:type="dxa" w:w="80"/>
              <w:left w:type="dxa" w:w="100"/>
              <w:bottom w:type="dxa" w:w="80"/>
              <w:right w:type="dxa" w:w="100"/>
            </w:tcMar>
          </w:tcPr>
          <w:p>
            <w:r>
              <w:rPr>
                <w:b/>
                <w:bCs/>
              </w:rPr>
              <w:t xml:space="preserve">Card</w:t>
            </w:r>
          </w:p>
        </w:tc>
        <w:tc>
          <w:tcPr>
            <w:tcW w:type="dxa" w:w="7200"/>
            <w:shd w:fill="F2F2F2" w:val="clear"/>
            <w:tcMar>
              <w:top w:type="dxa" w:w="80"/>
              <w:left w:type="dxa" w:w="100"/>
              <w:bottom w:type="dxa" w:w="80"/>
              <w:right w:type="dxa" w:w="100"/>
            </w:tcMar>
          </w:tcPr>
          <w:p>
            <w:r>
              <w:rPr>
                <w:b/>
                <w:bCs/>
              </w:rPr>
              <w:t xml:space="preserve">Meaning</w:t>
            </w:r>
          </w:p>
        </w:tc>
      </w:tr>
      <w:tr>
        <w:tc>
          <w:tcPr>
            <w:tcW w:type="dxa" w:w="3200"/>
            <w:tcMar>
              <w:top w:type="dxa" w:w="80"/>
              <w:left w:type="dxa" w:w="100"/>
              <w:bottom w:type="dxa" w:w="80"/>
              <w:right w:type="dxa" w:w="100"/>
            </w:tcMar>
          </w:tcPr>
          <w:p>
            <w:r>
              <w:rPr>
                <w:b w:val="false"/>
                <w:bCs w:val="false"/>
              </w:rPr>
              <w:t xml:space="preserve">Pending</w:t>
            </w:r>
          </w:p>
        </w:tc>
        <w:tc>
          <w:tcPr>
            <w:tcW w:type="dxa" w:w="7200"/>
            <w:tcMar>
              <w:top w:type="dxa" w:w="80"/>
              <w:left w:type="dxa" w:w="100"/>
              <w:bottom w:type="dxa" w:w="80"/>
              <w:right w:type="dxa" w:w="100"/>
            </w:tcMar>
          </w:tcPr>
          <w:p>
            <w:r>
              <w:rPr>
                <w:b w:val="false"/>
                <w:bCs w:val="false"/>
              </w:rPr>
              <w:t xml:space="preserve">Pitching items awaiting your QA review</w:t>
            </w:r>
          </w:p>
        </w:tc>
      </w:tr>
      <w:tr>
        <w:tc>
          <w:tcPr>
            <w:tcW w:type="dxa" w:w="3200"/>
            <w:tcMar>
              <w:top w:type="dxa" w:w="80"/>
              <w:left w:type="dxa" w:w="100"/>
              <w:bottom w:type="dxa" w:w="80"/>
              <w:right w:type="dxa" w:w="100"/>
            </w:tcMar>
          </w:tcPr>
          <w:p>
            <w:r>
              <w:rPr>
                <w:b w:val="false"/>
                <w:bCs w:val="false"/>
              </w:rPr>
              <w:t xml:space="preserve">Reviewed</w:t>
            </w:r>
          </w:p>
        </w:tc>
        <w:tc>
          <w:tcPr>
            <w:tcW w:type="dxa" w:w="7200"/>
            <w:tcMar>
              <w:top w:type="dxa" w:w="80"/>
              <w:left w:type="dxa" w:w="100"/>
              <w:bottom w:type="dxa" w:w="80"/>
              <w:right w:type="dxa" w:w="100"/>
            </w:tcMar>
          </w:tcPr>
          <w:p>
            <w:r>
              <w:rPr>
                <w:b w:val="false"/>
                <w:bCs w:val="false"/>
              </w:rPr>
              <w:t xml:space="preserve">Pitching QA reviews you have completed</w:t>
            </w:r>
          </w:p>
        </w:tc>
      </w:tr>
    </w:tbl>
    <w:p>
      <w:pPr>
        <w:spacing w:after="120"/>
      </w:pPr>
    </w:p>
    <w:p>
      <w:pPr>
        <w:pBdr>
          <w:left w:val="single" w:color="C00000" w:sz="12" w:space="8"/>
        </w:pBdr>
        <w:spacing w:after="160" w:before="80"/>
        <w:ind w:left="200"/>
      </w:pPr>
      <w:r>
        <w:rPr>
          <w:i/>
          <w:iCs/>
        </w:rPr>
        <w:t xml:space="preserve">Reminder: on the Pitching dashboard specifically, the labels are "Pending" and "Reviewed" — not "Pending Review." This differs from the Application dashboard labeling in Section 5.1. The system still routes QA-specific assignment lists on the backend even though the label reads "Pending."</w:t>
      </w:r>
    </w:p>
    <w:p>
      <w:pPr>
        <w:pStyle w:val="Heading2"/>
        <w:spacing w:after="120" w:before="280"/>
      </w:pPr>
      <w:r>
        <w:t xml:space="preserve">6.2 Pitching List and Detail</w:t>
      </w:r>
    </w:p>
    <w:p>
      <w:pPr>
        <w:pStyle w:val="ListParagraph"/>
        <w:numPr>
          <w:ilvl w:val="0"/>
          <w:numId w:val="2"/>
        </w:numPr>
        <w:spacing w:after="60"/>
      </w:pPr>
      <w:r>
        <w:t xml:space="preserve">Open the pitching assignment list from the dashboard.</w:t>
      </w:r>
    </w:p>
    <w:p>
      <w:pPr>
        <w:pStyle w:val="ListParagraph"/>
        <w:numPr>
          <w:ilvl w:val="0"/>
          <w:numId w:val="2"/>
        </w:numPr>
        <w:spacing w:after="60"/>
      </w:pPr>
      <w:r>
        <w:t xml:space="preserve">Use the "Pending" / "Reviewed" tabs and the search box (search by name or application ID) as needed.</w:t>
      </w:r>
    </w:p>
    <w:p>
      <w:pPr>
        <w:pStyle w:val="ListParagraph"/>
        <w:numPr>
          <w:ilvl w:val="0"/>
          <w:numId w:val="2"/>
        </w:numPr>
        <w:spacing w:after="60"/>
      </w:pPr>
      <w:r>
        <w:t xml:space="preserve">Select "View" on an assignment to open its detail screen.</w:t>
      </w:r>
    </w:p>
    <w:p>
      <w:pPr>
        <w:spacing w:after="140"/>
      </w:pPr>
      <w:r>
        <w:t xml:space="preserve">The pitching assignment list table shows: S.No, Application ID, Entrepreneur name, Programme name, Status (e.g. "ASSIGNED"), and an Action (view icon).</w:t>
      </w:r>
    </w:p>
    <w:p>
      <w:pPr>
        <w:pStyle w:val="Heading3"/>
        <w:spacing w:after="100" w:before="200"/>
      </w:pPr>
      <w:r>
        <w:t xml:space="preserve">Screenshot Reference: Pitching Assignment List</w:t>
      </w:r>
    </w:p>
    <w:p>
      <w:pPr>
        <w:spacing w:after="140"/>
      </w:pPr>
      <w:r>
        <w:t xml:space="preserve">Columns visible: S.No, Application ID, Entrepreneur name, Programme name, Status, Action. A Status dropdown filter (default "Pending") and a search box ("Search by name or application ID") sit above the table.</w:t>
      </w:r>
    </w:p>
    <w:p>
      <w:pPr>
        <w:pStyle w:val="Heading2"/>
        <w:spacing w:after="120" w:before="280"/>
      </w:pPr>
      <w:r>
        <w:t xml:space="preserve">6.3 How to Complete a QA Review on a Pitching Assignment</w:t>
      </w:r>
    </w:p>
    <w:p>
      <w:pPr>
        <w:pStyle w:val="ListParagraph"/>
        <w:numPr>
          <w:ilvl w:val="0"/>
          <w:numId w:val="2"/>
        </w:numPr>
        <w:spacing w:after="60"/>
      </w:pPr>
      <w:r>
        <w:t xml:space="preserve">Open the assignment and review the "Pitching Details" tab for documents and submission details (this may include an Identity Verification Details section with full name, email address, country, mobile number, and uploaded government-approved ID card; and a Business Plan section).</w:t>
      </w:r>
    </w:p>
    <w:p>
      <w:pPr>
        <w:pStyle w:val="ListParagraph"/>
        <w:numPr>
          <w:ilvl w:val="0"/>
          <w:numId w:val="2"/>
        </w:numPr>
        <w:spacing w:after="60"/>
      </w:pPr>
      <w:r>
        <w:t xml:space="preserve">Open the "Review/Feedback" tab to access the review criteria.</w:t>
      </w:r>
    </w:p>
    <w:p>
      <w:pPr>
        <w:pStyle w:val="ListParagraph"/>
        <w:numPr>
          <w:ilvl w:val="0"/>
          <w:numId w:val="2"/>
        </w:numPr>
        <w:spacing w:after="60"/>
      </w:pPr>
      <w:r>
        <w:t xml:space="preserve">Answer each criteria question shown on screen (these are structured yes/no questions), and enter a required comment in the "Comments" field.</w:t>
      </w:r>
    </w:p>
    <w:p>
      <w:pPr>
        <w:pStyle w:val="ListParagraph"/>
        <w:numPr>
          <w:ilvl w:val="0"/>
          <w:numId w:val="2"/>
        </w:numPr>
        <w:spacing w:after="60"/>
      </w:pPr>
      <w:r>
        <w:t xml:space="preserve">Select "Submit review." Your responses are recorded under the "EY QA" bucket, which is completely separate from the reviewer's own submitted responses — you are not duplicating or overwriting the reviewer's answers.</w:t>
      </w:r>
    </w:p>
    <w:p>
      <w:pPr>
        <w:spacing w:after="140"/>
      </w:pPr>
      <w:r>
        <w:t xml:space="preserve">While the review is submitting, the button label temporarily changes from "Submit review" to "Submitting...".</w:t>
      </w:r>
    </w:p>
    <w:p>
      <w:pPr>
        <w:pStyle w:val="Heading3"/>
        <w:spacing w:after="100" w:before="200"/>
      </w:pPr>
      <w:r>
        <w:t xml:space="preserve">Screenshot Reference: Review Criteria Screen</w:t>
      </w:r>
    </w:p>
    <w:p>
      <w:pPr>
        <w:spacing w:after="140"/>
      </w:pPr>
      <w:r>
        <w:t xml:space="preserve">Header shows Programme ID, Pitching ID, and Assignment ID. Below that is a "Criteria" panel listing yes/no questions (radio buttons for Yes/No) followed by a required "Comments" text box (marked with an asterisk) and a red "Submit review" button in the bottom-right.</w:t>
      </w:r>
    </w:p>
    <w:p>
      <w:pPr>
        <w:pStyle w:val="Heading1"/>
        <w:spacing w:after="160" w:before="360"/>
      </w:pPr>
      <w:r>
        <w:t xml:space="preserve">7. Permissions: What a QA User Cannot Do</w:t>
      </w:r>
    </w:p>
    <w:p>
      <w:pPr>
        <w:spacing w:after="140"/>
      </w:pPr>
      <w:r>
        <w:t xml:space="preserve">Use this table to answer questions like "why can't I see/do X" or "who do I need to ask to do X."</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5200"/>
        <w:gridCol w:w="5200"/>
      </w:tblGrid>
      <w:tr>
        <w:trPr>
          <w:tblHeader/>
        </w:trPr>
        <w:tc>
          <w:tcPr>
            <w:tcW w:type="dxa" w:w="5200"/>
            <w:shd w:fill="F2F2F2" w:val="clear"/>
            <w:tcMar>
              <w:top w:type="dxa" w:w="80"/>
              <w:left w:type="dxa" w:w="100"/>
              <w:bottom w:type="dxa" w:w="80"/>
              <w:right w:type="dxa" w:w="100"/>
            </w:tcMar>
          </w:tcPr>
          <w:p>
            <w:r>
              <w:rPr>
                <w:b/>
                <w:bCs/>
              </w:rPr>
              <w:t xml:space="preserve">Task the User Is Asking About</w:t>
            </w:r>
          </w:p>
        </w:tc>
        <w:tc>
          <w:tcPr>
            <w:tcW w:type="dxa" w:w="5200"/>
            <w:shd w:fill="F2F2F2" w:val="clear"/>
            <w:tcMar>
              <w:top w:type="dxa" w:w="80"/>
              <w:left w:type="dxa" w:w="100"/>
              <w:bottom w:type="dxa" w:w="80"/>
              <w:right w:type="dxa" w:w="100"/>
            </w:tcMar>
          </w:tcPr>
          <w:p>
            <w:r>
              <w:rPr>
                <w:b/>
                <w:bCs/>
              </w:rPr>
              <w:t xml:space="preserve">Why a QA User Cannot Do This</w:t>
            </w:r>
          </w:p>
        </w:tc>
      </w:tr>
      <w:tr>
        <w:tc>
          <w:tcPr>
            <w:tcW w:type="dxa" w:w="5200"/>
            <w:tcMar>
              <w:top w:type="dxa" w:w="80"/>
              <w:left w:type="dxa" w:w="100"/>
              <w:bottom w:type="dxa" w:w="80"/>
              <w:right w:type="dxa" w:w="100"/>
            </w:tcMar>
          </w:tcPr>
          <w:p>
            <w:r>
              <w:rPr>
                <w:b w:val="false"/>
                <w:bCs w:val="false"/>
              </w:rPr>
              <w:t xml:space="preserve">Review brand-new / unassigned applications before a reviewer has looked at them</w:t>
            </w:r>
          </w:p>
        </w:tc>
        <w:tc>
          <w:tcPr>
            <w:tcW w:type="dxa" w:w="5200"/>
            <w:tcMar>
              <w:top w:type="dxa" w:w="80"/>
              <w:left w:type="dxa" w:w="100"/>
              <w:bottom w:type="dxa" w:w="80"/>
              <w:right w:type="dxa" w:w="100"/>
            </w:tcMar>
          </w:tcPr>
          <w:p>
            <w:r>
              <w:rPr>
                <w:b w:val="false"/>
                <w:bCs w:val="false"/>
              </w:rPr>
              <w:t xml:space="preserve">The assigned reviewer must submit their review first; QA only starts after that.</w:t>
            </w:r>
          </w:p>
        </w:tc>
      </w:tr>
      <w:tr>
        <w:tc>
          <w:tcPr>
            <w:tcW w:type="dxa" w:w="5200"/>
            <w:tcMar>
              <w:top w:type="dxa" w:w="80"/>
              <w:left w:type="dxa" w:w="100"/>
              <w:bottom w:type="dxa" w:w="80"/>
              <w:right w:type="dxa" w:w="100"/>
            </w:tcMar>
          </w:tcPr>
          <w:p>
            <w:r>
              <w:rPr>
                <w:b w:val="false"/>
                <w:bCs w:val="false"/>
              </w:rPr>
              <w:t xml:space="preserve">Assign applications or pitching assignments to reviewers or QA staff</w:t>
            </w:r>
          </w:p>
        </w:tc>
        <w:tc>
          <w:tcPr>
            <w:tcW w:type="dxa" w:w="5200"/>
            <w:tcMar>
              <w:top w:type="dxa" w:w="80"/>
              <w:left w:type="dxa" w:w="100"/>
              <w:bottom w:type="dxa" w:w="80"/>
              <w:right w:type="dxa" w:w="100"/>
            </w:tcMar>
          </w:tcPr>
          <w:p>
            <w:r>
              <w:rPr>
                <w:b w:val="false"/>
                <w:bCs w:val="false"/>
              </w:rPr>
              <w:t xml:space="preserve">This is an External Reviewer Admin task, not a QA task.</w:t>
            </w:r>
          </w:p>
        </w:tc>
      </w:tr>
      <w:tr>
        <w:tc>
          <w:tcPr>
            <w:tcW w:type="dxa" w:w="5200"/>
            <w:tcMar>
              <w:top w:type="dxa" w:w="80"/>
              <w:left w:type="dxa" w:w="100"/>
              <w:bottom w:type="dxa" w:w="80"/>
              <w:right w:type="dxa" w:w="100"/>
            </w:tcMar>
          </w:tcPr>
          <w:p>
            <w:r>
              <w:rPr>
                <w:b w:val="false"/>
                <w:bCs w:val="false"/>
              </w:rPr>
              <w:t xml:space="preserve">Configure or edit review criteria (the questions used in reviews)</w:t>
            </w:r>
          </w:p>
        </w:tc>
        <w:tc>
          <w:tcPr>
            <w:tcW w:type="dxa" w:w="5200"/>
            <w:tcMar>
              <w:top w:type="dxa" w:w="80"/>
              <w:left w:type="dxa" w:w="100"/>
              <w:bottom w:type="dxa" w:w="80"/>
              <w:right w:type="dxa" w:w="100"/>
            </w:tcMar>
          </w:tcPr>
          <w:p>
            <w:r>
              <w:rPr>
                <w:b w:val="false"/>
                <w:bCs w:val="false"/>
              </w:rPr>
              <w:t xml:space="preserve">This is an EY Admin task, not a QA task.</w:t>
            </w:r>
          </w:p>
        </w:tc>
      </w:tr>
      <w:tr>
        <w:tc>
          <w:tcPr>
            <w:tcW w:type="dxa" w:w="5200"/>
            <w:tcMar>
              <w:top w:type="dxa" w:w="80"/>
              <w:left w:type="dxa" w:w="100"/>
              <w:bottom w:type="dxa" w:w="80"/>
              <w:right w:type="dxa" w:w="100"/>
            </w:tcMar>
          </w:tcPr>
          <w:p>
            <w:r>
              <w:rPr>
                <w:b w:val="false"/>
                <w:bCs w:val="false"/>
              </w:rPr>
              <w:t xml:space="preserve">See unassigned applications in any list</w:t>
            </w:r>
          </w:p>
        </w:tc>
        <w:tc>
          <w:tcPr>
            <w:tcW w:type="dxa" w:w="5200"/>
            <w:tcMar>
              <w:top w:type="dxa" w:w="80"/>
              <w:left w:type="dxa" w:w="100"/>
              <w:bottom w:type="dxa" w:w="80"/>
              <w:right w:type="dxa" w:w="100"/>
            </w:tcMar>
          </w:tcPr>
          <w:p>
            <w:r>
              <w:rPr>
                <w:b w:val="false"/>
                <w:bCs w:val="false"/>
              </w:rPr>
              <w:t xml:space="preserve">Unassigned applications are not part of the QA workflow.</w:t>
            </w:r>
          </w:p>
        </w:tc>
      </w:tr>
      <w:tr>
        <w:tc>
          <w:tcPr>
            <w:tcW w:type="dxa" w:w="5200"/>
            <w:tcMar>
              <w:top w:type="dxa" w:w="80"/>
              <w:left w:type="dxa" w:w="100"/>
              <w:bottom w:type="dxa" w:w="80"/>
              <w:right w:type="dxa" w:w="100"/>
            </w:tcMar>
          </w:tcPr>
          <w:p>
            <w:r>
              <w:rPr>
                <w:b w:val="false"/>
                <w:bCs w:val="false"/>
              </w:rPr>
              <w:t xml:space="preserve">Approve an application or pitching assignment at admin or TEF level</w:t>
            </w:r>
          </w:p>
        </w:tc>
        <w:tc>
          <w:tcPr>
            <w:tcW w:type="dxa" w:w="5200"/>
            <w:tcMar>
              <w:top w:type="dxa" w:w="80"/>
              <w:left w:type="dxa" w:w="100"/>
              <w:bottom w:type="dxa" w:w="80"/>
              <w:right w:type="dxa" w:w="100"/>
            </w:tcMar>
          </w:tcPr>
          <w:p>
            <w:r>
              <w:rPr>
                <w:b w:val="false"/>
                <w:bCs w:val="false"/>
              </w:rPr>
              <w:t xml:space="preserve">Final admin/TEF-level approval is restricted to Admin roles.</w:t>
            </w:r>
          </w:p>
        </w:tc>
      </w:tr>
    </w:tbl>
    <w:p>
      <w:pPr>
        <w:spacing w:after="160"/>
      </w:pPr>
    </w:p>
    <w:p>
      <w:pPr>
        <w:pStyle w:val="Heading1"/>
        <w:spacing w:after="160" w:before="360"/>
      </w:pPr>
      <w:r>
        <w:t xml:space="preserve">8. Troubleshooting &amp; Frequently Asked Questions</w:t>
      </w:r>
    </w:p>
    <w:p>
      <w:pPr>
        <w:pStyle w:val="Heading3"/>
        <w:spacing w:after="100" w:before="200"/>
      </w:pPr>
      <w:r>
        <w:t xml:space="preserve">Q: My dashboard shows "Pending," not "Pending Review." Is something wrong with my account?</w:t>
      </w:r>
    </w:p>
    <w:p>
      <w:pPr>
        <w:spacing w:after="140"/>
      </w:pPr>
      <w:r>
        <w:t xml:space="preserve">A: Likely yes — this usually means the account is configured as a Reviewer, not QA. Reviewers see "Pending" on the Application dashboard; QA users see "Pending Review." Direct the user to sign in again and confirm they selected "External Reviewer User/QA" as the Profile Type. If the label still shows "Pending" after that, escalate to their External Reviewer Admin, since the account itself may need to be reconfigured. If they are in fact a Reviewer, point them to the EY Reviewer User Manual instead of this manual.</w:t>
      </w:r>
    </w:p>
    <w:p>
      <w:pPr>
        <w:pStyle w:val="Heading3"/>
        <w:spacing w:after="100" w:before="200"/>
      </w:pPr>
      <w:r>
        <w:t xml:space="preserve">Q: I can't find an application in my "Pending Review" list.</w:t>
      </w:r>
    </w:p>
    <w:p>
      <w:pPr>
        <w:spacing w:after="140"/>
      </w:pPr>
      <w:r>
        <w:t xml:space="preserve">A: The application will only appear once the assigned reviewer has submitted their first-pass review. If the reviewer hasn't submitted yet, there is nothing to QA yet. If the reviewer has confirmed they submitted but it's still missing, this may be an example of "Pending Review" items with missing reviewer data — escalate to the External Reviewer Admin.</w:t>
      </w:r>
    </w:p>
    <w:p>
      <w:pPr>
        <w:pStyle w:val="Heading3"/>
        <w:spacing w:after="100" w:before="200"/>
      </w:pPr>
      <w:r>
        <w:t xml:space="preserve">Q: I don't see a "Pitching" option in my menu.</w:t>
      </w:r>
    </w:p>
    <w:p>
      <w:pPr>
        <w:spacing w:after="140"/>
      </w:pPr>
      <w:r>
        <w:t xml:space="preserve">A: Pitching only appears in the navigation menu when pitching has been enabled for the relevant programme. If the programme should have pitching enabled and it isn't showing, escalate to the External Reviewer Admin.</w:t>
      </w:r>
    </w:p>
    <w:p>
      <w:pPr>
        <w:pStyle w:val="Heading3"/>
        <w:spacing w:after="100" w:before="200"/>
      </w:pPr>
      <w:r>
        <w:t xml:space="preserve">Q: The reviewer's comments are unclear or I can't make a fair QA decision. What should I do?</w:t>
      </w:r>
    </w:p>
    <w:p>
      <w:pPr>
        <w:spacing w:after="140"/>
      </w:pPr>
      <w:r>
        <w:t xml:space="preserve">A: Do not guess or submit an incomplete QA review. Flag the unclear reviewer comments to your EY Admin (or External Reviewer Admin) for clarification before submitting.</w:t>
      </w:r>
    </w:p>
    <w:p>
      <w:pPr>
        <w:pStyle w:val="Heading3"/>
        <w:spacing w:after="100" w:before="200"/>
      </w:pPr>
      <w:r>
        <w:t xml:space="preserve">Q: Should I redo the reviewer's work from scratch during QA?</w:t>
      </w:r>
    </w:p>
    <w:p>
      <w:pPr>
        <w:spacing w:after="140"/>
      </w:pPr>
      <w:r>
        <w:t xml:space="preserve">A: No. QA is about consistency and quality checking, not re-doing the review. Read the reviewer's comments and scores first, then confirm or adjust the QA-specific fields and add your own comments to document any agreement or disagreement.</w:t>
      </w:r>
    </w:p>
    <w:p>
      <w:pPr>
        <w:pStyle w:val="Heading3"/>
        <w:spacing w:after="100" w:before="200"/>
      </w:pPr>
      <w:r>
        <w:t xml:space="preserve">Q: In pitching QA, should my answers match or copy the reviewer's answers?</w:t>
      </w:r>
    </w:p>
    <w:p>
      <w:pPr>
        <w:spacing w:after="140"/>
      </w:pPr>
      <w:r>
        <w:t xml:space="preserve">A: No. Confirm you are submitting under the QA criteria form (the "EY QA" response bucket), which is a separate, independent set of responses from the reviewer's own answers — do not simply duplicate the reviewer's answers.</w:t>
      </w:r>
    </w:p>
    <w:p>
      <w:pPr>
        <w:pStyle w:val="Heading3"/>
        <w:spacing w:after="100" w:before="200"/>
      </w:pPr>
      <w:r>
        <w:t xml:space="preserve">Q: I'm getting a form error and can't submit my review.</w:t>
      </w:r>
    </w:p>
    <w:p>
      <w:pPr>
        <w:spacing w:after="140"/>
      </w:pPr>
      <w:r>
        <w:t xml:space="preserve">A: Confirm all required fields (including the required Comments field on pitching reviews) are filled in. If the error persists after all required fields are completed, escalate to the External Reviewer Admin.</w:t>
      </w:r>
    </w:p>
    <w:p>
      <w:pPr>
        <w:pStyle w:val="Heading3"/>
        <w:spacing w:after="100" w:before="200"/>
      </w:pPr>
      <w:r>
        <w:t xml:space="preserve">Q: I think I've been paired with the wrong reviewer on a pitching assignment.</w:t>
      </w:r>
    </w:p>
    <w:p>
      <w:pPr>
        <w:spacing w:after="140"/>
      </w:pPr>
      <w:r>
        <w:t xml:space="preserve">A: Escalate this to the External Reviewer Admin — reviewer/QA pairing is configured by the Admin, not something a QA user can change themselves.</w:t>
      </w:r>
    </w:p>
    <w:p>
      <w:pPr>
        <w:pStyle w:val="Heading3"/>
        <w:spacing w:after="100" w:before="200"/>
      </w:pPr>
      <w:r>
        <w:t xml:space="preserve">Q: In what order should I process my "Pending Review" items?</w:t>
      </w:r>
    </w:p>
    <w:p>
      <w:pPr>
        <w:spacing w:after="140"/>
      </w:pPr>
      <w:r>
        <w:t xml:space="preserve">A: Process them in the order they appear/were assigned rather than skipping around. Older assignments may be closer to programme deadlines, so working through the queue in order helps avoid missed deadlines.</w:t>
      </w:r>
    </w:p>
    <w:p>
      <w:pPr>
        <w:pStyle w:val="Heading3"/>
        <w:spacing w:after="100" w:before="200"/>
      </w:pPr>
      <w:r>
        <w:t xml:space="preserve">Q: What if the reviewer's work looks incomplete?</w:t>
      </w:r>
    </w:p>
    <w:p>
      <w:pPr>
        <w:spacing w:after="140"/>
      </w:pPr>
      <w:r>
        <w:t xml:space="preserve">A: Do not submit an incomplete QA review to compensate. Escalate to your External Reviewer Admin instead so the reviewer can complete their work properly.</w:t>
      </w:r>
    </w:p>
    <w:p>
      <w:pPr>
        <w:pStyle w:val="Heading1"/>
        <w:spacing w:after="160" w:before="360"/>
      </w:pPr>
      <w:r>
        <w:t xml:space="preserve">9. When and How to Escalate (Getting Help)</w:t>
      </w:r>
    </w:p>
    <w:p>
      <w:pPr>
        <w:spacing w:after="140"/>
      </w:pPr>
      <w:r>
        <w:t xml:space="preserve">A QA user should contact their External Reviewer Admin in any of these situations:</w:t>
      </w:r>
    </w:p>
    <w:p>
      <w:pPr>
        <w:pStyle w:val="ListParagraph"/>
        <w:numPr>
          <w:ilvl w:val="0"/>
          <w:numId w:val="3"/>
        </w:numPr>
        <w:spacing w:after="60"/>
      </w:pPr>
      <w:r>
        <w:t xml:space="preserve">They see "Pending Review" items with missing reviewer data.</w:t>
      </w:r>
    </w:p>
    <w:p>
      <w:pPr>
        <w:pStyle w:val="ListParagraph"/>
        <w:numPr>
          <w:ilvl w:val="0"/>
          <w:numId w:val="3"/>
        </w:numPr>
        <w:spacing w:after="60"/>
      </w:pPr>
      <w:r>
        <w:t xml:space="preserve">They are paired with the wrong reviewer on pitching assignments.</w:t>
      </w:r>
    </w:p>
    <w:p>
      <w:pPr>
        <w:pStyle w:val="ListParagraph"/>
        <w:numPr>
          <w:ilvl w:val="0"/>
          <w:numId w:val="3"/>
        </w:numPr>
        <w:spacing w:after="60"/>
      </w:pPr>
      <w:r>
        <w:t xml:space="preserve">They cannot submit a review due to form errors.</w:t>
      </w:r>
    </w:p>
    <w:p>
      <w:pPr>
        <w:pStyle w:val="ListParagraph"/>
        <w:numPr>
          <w:ilvl w:val="0"/>
          <w:numId w:val="3"/>
        </w:numPr>
        <w:spacing w:after="60"/>
      </w:pPr>
      <w:r>
        <w:t xml:space="preserve">They need clarification on QA scoring standards.</w:t>
      </w:r>
    </w:p>
    <w:p>
      <w:pPr>
        <w:spacing w:after="140"/>
      </w:pPr>
      <w:r>
        <w:t xml:space="preserve">General principle: QA exists to ensure external review quality. If the underlying reviewer work is incomplete, the correct action is to escalate to the Admin — never to submit an incomplete QA review to work around it.</w:t>
      </w:r>
    </w:p>
    <w:p>
      <w:pPr>
        <w:pStyle w:val="Heading1"/>
        <w:spacing w:after="160" w:before="360"/>
      </w:pPr>
      <w:r>
        <w:t xml:space="preserve">10. Glossary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000"/>
        <w:gridCol w:w="7400"/>
      </w:tblGrid>
      <w:tr>
        <w:trPr>
          <w:tblHeader/>
        </w:trPr>
        <w:tc>
          <w:tcPr>
            <w:tcW w:type="dxa" w:w="3000"/>
            <w:shd w:fill="F2F2F2" w:val="clear"/>
            <w:tcMar>
              <w:top w:type="dxa" w:w="80"/>
              <w:left w:type="dxa" w:w="100"/>
              <w:bottom w:type="dxa" w:w="80"/>
              <w:right w:type="dxa" w:w="100"/>
            </w:tcMar>
          </w:tcPr>
          <w:p>
            <w:r>
              <w:rPr>
                <w:b/>
                <w:bCs/>
              </w:rPr>
              <w:t xml:space="preserve">Term</w:t>
            </w:r>
          </w:p>
        </w:tc>
        <w:tc>
          <w:tcPr>
            <w:tcW w:type="dxa" w:w="7400"/>
            <w:shd w:fill="F2F2F2" w:val="clear"/>
            <w:tcMar>
              <w:top w:type="dxa" w:w="80"/>
              <w:left w:type="dxa" w:w="100"/>
              <w:bottom w:type="dxa" w:w="80"/>
              <w:right w:type="dxa" w:w="100"/>
            </w:tcMar>
          </w:tcPr>
          <w:p>
            <w:r>
              <w:rPr>
                <w:b/>
                <w:bCs/>
              </w:rPr>
              <w:t xml:space="preserve">Meaning</w:t>
            </w:r>
          </w:p>
        </w:tc>
      </w:tr>
      <w:tr>
        <w:tc>
          <w:tcPr>
            <w:tcW w:type="dxa" w:w="3000"/>
            <w:tcMar>
              <w:top w:type="dxa" w:w="80"/>
              <w:left w:type="dxa" w:w="100"/>
              <w:bottom w:type="dxa" w:w="80"/>
              <w:right w:type="dxa" w:w="100"/>
            </w:tcMar>
          </w:tcPr>
          <w:p>
            <w:r>
              <w:rPr>
                <w:b w:val="false"/>
                <w:bCs w:val="false"/>
              </w:rPr>
              <w:t xml:space="preserve">Pending Review</w:t>
            </w:r>
          </w:p>
        </w:tc>
        <w:tc>
          <w:tcPr>
            <w:tcW w:type="dxa" w:w="7400"/>
            <w:tcMar>
              <w:top w:type="dxa" w:w="80"/>
              <w:left w:type="dxa" w:w="100"/>
              <w:bottom w:type="dxa" w:w="80"/>
              <w:right w:type="dxa" w:w="100"/>
            </w:tcMar>
          </w:tcPr>
          <w:p>
            <w:r>
              <w:rPr>
                <w:b w:val="false"/>
                <w:bCs w:val="false"/>
              </w:rPr>
              <w:t xml:space="preserve">Status meaning the reviewer has finished their first-pass review and the application is now waiting for QA review.</w:t>
            </w:r>
          </w:p>
        </w:tc>
      </w:tr>
      <w:tr>
        <w:tc>
          <w:tcPr>
            <w:tcW w:type="dxa" w:w="3000"/>
            <w:tcMar>
              <w:top w:type="dxa" w:w="80"/>
              <w:left w:type="dxa" w:w="100"/>
              <w:bottom w:type="dxa" w:w="80"/>
              <w:right w:type="dxa" w:w="100"/>
            </w:tcMar>
          </w:tcPr>
          <w:p>
            <w:r>
              <w:rPr>
                <w:b w:val="false"/>
                <w:bCs w:val="false"/>
              </w:rPr>
              <w:t xml:space="preserve">Reviewed</w:t>
            </w:r>
          </w:p>
        </w:tc>
        <w:tc>
          <w:tcPr>
            <w:tcW w:type="dxa" w:w="7400"/>
            <w:tcMar>
              <w:top w:type="dxa" w:w="80"/>
              <w:left w:type="dxa" w:w="100"/>
              <w:bottom w:type="dxa" w:w="80"/>
              <w:right w:type="dxa" w:w="100"/>
            </w:tcMar>
          </w:tcPr>
          <w:p>
            <w:r>
              <w:rPr>
                <w:b w:val="false"/>
                <w:bCs w:val="false"/>
              </w:rPr>
              <w:t xml:space="preserve">Status meaning your QA submission on that item is complete.</w:t>
            </w:r>
          </w:p>
        </w:tc>
      </w:tr>
      <w:tr>
        <w:tc>
          <w:tcPr>
            <w:tcW w:type="dxa" w:w="3000"/>
            <w:tcMar>
              <w:top w:type="dxa" w:w="80"/>
              <w:left w:type="dxa" w:w="100"/>
              <w:bottom w:type="dxa" w:w="80"/>
              <w:right w:type="dxa" w:w="100"/>
            </w:tcMar>
          </w:tcPr>
          <w:p>
            <w:r>
              <w:rPr>
                <w:b w:val="false"/>
                <w:bCs w:val="false"/>
              </w:rPr>
              <w:t xml:space="preserve">Reviewer</w:t>
            </w:r>
          </w:p>
        </w:tc>
        <w:tc>
          <w:tcPr>
            <w:tcW w:type="dxa" w:w="7400"/>
            <w:tcMar>
              <w:top w:type="dxa" w:w="80"/>
              <w:left w:type="dxa" w:w="100"/>
              <w:bottom w:type="dxa" w:w="80"/>
              <w:right w:type="dxa" w:w="100"/>
            </w:tcMar>
          </w:tcPr>
          <w:p>
            <w:r>
              <w:rPr>
                <w:b w:val="false"/>
                <w:bCs w:val="false"/>
              </w:rPr>
              <w:t xml:space="preserve">The colleague who completed the first-pass review before QA (a different account/role from QA).</w:t>
            </w:r>
          </w:p>
        </w:tc>
      </w:tr>
      <w:tr>
        <w:tc>
          <w:tcPr>
            <w:tcW w:type="dxa" w:w="3000"/>
            <w:tcMar>
              <w:top w:type="dxa" w:w="80"/>
              <w:left w:type="dxa" w:w="100"/>
              <w:bottom w:type="dxa" w:w="80"/>
              <w:right w:type="dxa" w:w="100"/>
            </w:tcMar>
          </w:tcPr>
          <w:p>
            <w:r>
              <w:rPr>
                <w:b w:val="false"/>
                <w:bCs w:val="false"/>
              </w:rPr>
              <w:t xml:space="preserve">EY QA</w:t>
            </w:r>
          </w:p>
        </w:tc>
        <w:tc>
          <w:tcPr>
            <w:tcW w:type="dxa" w:w="7400"/>
            <w:tcMar>
              <w:top w:type="dxa" w:w="80"/>
              <w:left w:type="dxa" w:w="100"/>
              <w:bottom w:type="dxa" w:w="80"/>
              <w:right w:type="dxa" w:w="100"/>
            </w:tcMar>
          </w:tcPr>
          <w:p>
            <w:r>
              <w:rPr>
                <w:b w:val="false"/>
                <w:bCs w:val="false"/>
              </w:rPr>
              <w:t xml:space="preserve">The QA user's own response bucket on pitching review criteria, kept separate from the reviewer's bucket.</w:t>
            </w:r>
          </w:p>
        </w:tc>
      </w:tr>
      <w:tr>
        <w:tc>
          <w:tcPr>
            <w:tcW w:type="dxa" w:w="3000"/>
            <w:tcMar>
              <w:top w:type="dxa" w:w="80"/>
              <w:left w:type="dxa" w:w="100"/>
              <w:bottom w:type="dxa" w:w="80"/>
              <w:right w:type="dxa" w:w="100"/>
            </w:tcMar>
          </w:tcPr>
          <w:p>
            <w:r>
              <w:rPr>
                <w:b w:val="false"/>
                <w:bCs w:val="false"/>
              </w:rPr>
              <w:t xml:space="preserve">Review criteria</w:t>
            </w:r>
          </w:p>
        </w:tc>
        <w:tc>
          <w:tcPr>
            <w:tcW w:type="dxa" w:w="7400"/>
            <w:tcMar>
              <w:top w:type="dxa" w:w="80"/>
              <w:left w:type="dxa" w:w="100"/>
              <w:bottom w:type="dxa" w:w="80"/>
              <w:right w:type="dxa" w:w="100"/>
            </w:tcMar>
          </w:tcPr>
          <w:p>
            <w:r>
              <w:rPr>
                <w:b w:val="false"/>
                <w:bCs w:val="false"/>
              </w:rPr>
              <w:t xml:space="preserve">The structured yes/no questions answered during a pitching QA review.</w:t>
            </w:r>
          </w:p>
        </w:tc>
      </w:tr>
      <w:tr>
        <w:tc>
          <w:tcPr>
            <w:tcW w:type="dxa" w:w="3000"/>
            <w:tcMar>
              <w:top w:type="dxa" w:w="80"/>
              <w:left w:type="dxa" w:w="100"/>
              <w:bottom w:type="dxa" w:w="80"/>
              <w:right w:type="dxa" w:w="100"/>
            </w:tcMar>
          </w:tcPr>
          <w:p>
            <w:r>
              <w:rPr>
                <w:b w:val="false"/>
                <w:bCs w:val="false"/>
              </w:rPr>
              <w:t xml:space="preserve">External Reviewer Admin</w:t>
            </w:r>
          </w:p>
        </w:tc>
        <w:tc>
          <w:tcPr>
            <w:tcW w:type="dxa" w:w="7400"/>
            <w:tcMar>
              <w:top w:type="dxa" w:w="80"/>
              <w:left w:type="dxa" w:w="100"/>
              <w:bottom w:type="dxa" w:w="80"/>
              <w:right w:type="dxa" w:w="100"/>
            </w:tcMar>
          </w:tcPr>
          <w:p>
            <w:r>
              <w:rPr>
                <w:b w:val="false"/>
                <w:bCs w:val="false"/>
              </w:rPr>
              <w:t xml:space="preserve">The role responsible for assigning applications/pitching to reviewers and QA users, and for pairing QA users with reviewers.</w:t>
            </w:r>
          </w:p>
        </w:tc>
      </w:tr>
      <w:tr>
        <w:tc>
          <w:tcPr>
            <w:tcW w:type="dxa" w:w="3000"/>
            <w:tcMar>
              <w:top w:type="dxa" w:w="80"/>
              <w:left w:type="dxa" w:w="100"/>
              <w:bottom w:type="dxa" w:w="80"/>
              <w:right w:type="dxa" w:w="100"/>
            </w:tcMar>
          </w:tcPr>
          <w:p>
            <w:r>
              <w:rPr>
                <w:b w:val="false"/>
                <w:bCs w:val="false"/>
              </w:rPr>
              <w:t xml:space="preserve">EY Admin</w:t>
            </w:r>
          </w:p>
        </w:tc>
        <w:tc>
          <w:tcPr>
            <w:tcW w:type="dxa" w:w="7400"/>
            <w:tcMar>
              <w:top w:type="dxa" w:w="80"/>
              <w:left w:type="dxa" w:w="100"/>
              <w:bottom w:type="dxa" w:w="80"/>
              <w:right w:type="dxa" w:w="100"/>
            </w:tcMar>
          </w:tcPr>
          <w:p>
            <w:r>
              <w:rPr>
                <w:b w:val="false"/>
                <w:bCs w:val="false"/>
              </w:rPr>
              <w:t xml:space="preserve">The role responsible for configuring review criteria and other admin-level portal configuration.</w:t>
            </w:r>
          </w:p>
        </w:tc>
      </w:tr>
    </w:tbl>
    <w:p>
      <w:pPr>
        <w:spacing w:after="160"/>
      </w:pPr>
    </w:p>
    <w:p>
      <w:pPr>
        <w:pStyle w:val="Heading1"/>
        <w:spacing w:after="160" w:before="360"/>
      </w:pPr>
      <w:r>
        <w:t xml:space="preserve">11. Source Document Reference</w:t>
      </w:r>
    </w:p>
    <w:p>
      <w:pPr>
        <w:spacing w:after="140"/>
      </w:pPr>
      <w:r>
        <w:rPr>
          <w:i/>
          <w:iCs/>
        </w:rPr>
        <w:t xml:space="preserve">This knowledge-base article is derived from: TEFConnect Admin Portal — External Reviewer QA User Manual, Document version 1.0, audience: External Reviewer Users with QA account type. For anything not covered here, refer to the original PDF or escalate to the External Reviewer Admin.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2026-07-15T10:02:32.014Z</dcterms:created>
  <dcterms:modified xsi:type="dcterms:W3CDTF">2026-07-15T10:02:32.030Z</dcterms:modified>
</cp:coreProperties>
</file>

<file path=docProps/custom.xml><?xml version="1.0" encoding="utf-8"?>
<Properties xmlns="http://schemas.openxmlformats.org/officeDocument/2006/custom-properties" xmlns:vt="http://schemas.openxmlformats.org/officeDocument/2006/docPropsVTypes"/>
</file>