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64"/>
          <w:szCs w:val="64"/>
        </w:rPr>
        <w:t xml:space="preserve">MarketPulse</w:t>
      </w:r>
    </w:p>
    <w:p>
      <w:pPr>
        <w:spacing w:after="800"/>
        <w:jc w:val="center"/>
      </w:pPr>
      <w:r>
        <w:rPr>
          <w:i/>
          <w:iCs/>
          <w:sz w:val="32"/>
          <w:szCs w:val="32"/>
        </w:rPr>
        <w:t xml:space="preserve">A Concurrent Stock Order Matching Engine</w:t>
      </w:r>
    </w:p>
    <w:p>
      <w:pPr>
        <w:spacing w:after="1200"/>
        <w:jc w:val="center"/>
      </w:pPr>
      <w:r>
        <w:rPr>
          <w:b/>
          <w:bCs/>
          <w:sz w:val="28"/>
          <w:szCs w:val="28"/>
        </w:rPr>
        <w:t xml:space="preserve">Project Report</w:t>
      </w:r>
    </w:p>
    <w:p>
      <w:pPr>
        <w:spacing w:after="100"/>
        <w:jc w:val="center"/>
      </w:pPr>
      <w:r>
        <w:rPr>
          <w:sz w:val="26"/>
          <w:szCs w:val="26"/>
        </w:rPr>
        <w:t xml:space="preserve">CSE2006 — Programming in Java</w:t>
      </w:r>
    </w:p>
    <w:p>
      <w:pPr>
        <w:spacing w:after="1600"/>
        <w:jc w:val="center"/>
      </w:pPr>
      <w:r>
        <w:rPr>
          <w:sz w:val="22"/>
          <w:szCs w:val="22"/>
        </w:rPr>
        <w:t xml:space="preserve">Course Type: LP  |  Credits: 3</w:t>
      </w:r>
    </w:p>
    <w:p>
      <w:pPr>
        <w:spacing w:after="100"/>
        <w:jc w:val="center"/>
      </w:pPr>
      <w:r>
        <w:rPr>
          <w:sz w:val="24"/>
          <w:szCs w:val="24"/>
        </w:rPr>
        <w:t xml:space="preserve">Submitted by: [Your Full Name]</w:t>
      </w:r>
    </w:p>
    <w:p>
      <w:pPr>
        <w:spacing w:after="100"/>
        <w:jc w:val="center"/>
      </w:pPr>
      <w:r>
        <w:rPr>
          <w:sz w:val="24"/>
          <w:szCs w:val="24"/>
        </w:rPr>
        <w:t xml:space="preserve">Registration Number: [Your Reg. No.]</w:t>
      </w:r>
    </w:p>
    <w:p>
      <w:pPr>
        <w:spacing w:after="100"/>
        <w:jc w:val="center"/>
      </w:pPr>
      <w:r>
        <w:rPr>
          <w:sz w:val="24"/>
          <w:szCs w:val="24"/>
        </w:rPr>
        <w:t xml:space="preserve">Submitted to: [Faculty Name]</w:t>
      </w:r>
    </w:p>
    <w:p>
      <w:pPr>
        <w:jc w:val="center"/>
      </w:pPr>
      <w:r>
        <w:rPr>
          <w:sz w:val="24"/>
          <w:szCs w:val="24"/>
        </w:rPr>
        <w:t xml:space="preserve">Date: [Submission Date]</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spacing w:after="160"/>
      </w:pPr>
      <w:r>
        <w:t xml:space="preserve">MarketPulse is a multi-threaded Java application that simulates a real-world stock exchange order matching engine. Multiple traders submit buy and sell orders concurrently; the system matches compatible orders using price-time priority — the same rule used by real exchanges such as NSE and NASDAQ — and persists every order, trade, and balance change to a relational database.</w:t>
      </w:r>
    </w:p>
    <w:p>
      <w:pPr>
        <w:spacing w:after="160"/>
      </w:pPr>
      <w:r>
        <w:t xml:space="preserve">The project was built for the CSE2006 – Programming in Java course to demonstrate practical, integrated use of every unit in the syllabus: Java fundamentals and flow control, object-oriented design, exception handling, multithreading and synchronization, collections and I/O streams, and persistence through both JDBC and JPA/Hibernate.</w:t>
      </w:r>
    </w:p>
    <w:p>
      <w:pPr>
        <w:spacing w:after="160"/>
      </w:pPr>
      <w:r>
        <w:t xml:space="preserve">Unlike a typical CRUD application, MarketPulse's core problem — correctly matching concurrent orders without losing or duplicating trades — cannot be solved correctly without a genuine, defensible concurrency design. This report documents that design, the reasoning behind each decision, and how it was validated.</w:t>
      </w:r>
    </w:p>
    <w:p>
      <w:pPr>
        <w:pStyle w:val="Heading1"/>
        <w:spacing w:after="200" w:before="400"/>
      </w:pPr>
      <w:r>
        <w:t xml:space="preserve">2. Problem Statement</w:t>
      </w:r>
    </w:p>
    <w:p>
      <w:pPr>
        <w:spacing w:after="160"/>
      </w:pPr>
      <w:r>
        <w:t xml:space="preserve">Financial exchanges must match thousands of buy and sell orders arriving simultaneously from independent traders, while guaranteeing that:</w:t>
      </w:r>
    </w:p>
    <w:p>
      <w:pPr>
        <w:pStyle w:val="ListParagraph"/>
        <w:numPr>
          <w:ilvl w:val="0"/>
          <w:numId w:val="1"/>
        </w:numPr>
        <w:spacing w:after="80"/>
      </w:pPr>
      <w:r>
        <w:t xml:space="preserve">No two orders are matched incorrectly (price and side must be compatible).</w:t>
      </w:r>
    </w:p>
    <w:p>
      <w:pPr>
        <w:pStyle w:val="ListParagraph"/>
        <w:numPr>
          <w:ilvl w:val="0"/>
          <w:numId w:val="1"/>
        </w:numPr>
        <w:spacing w:after="80"/>
      </w:pPr>
      <w:r>
        <w:t xml:space="preserve">No shares are created or lost — total quantity bought must always equal total quantity sold.</w:t>
      </w:r>
    </w:p>
    <w:p>
      <w:pPr>
        <w:pStyle w:val="ListParagraph"/>
        <w:numPr>
          <w:ilvl w:val="0"/>
          <w:numId w:val="1"/>
        </w:numPr>
        <w:spacing w:after="80"/>
      </w:pPr>
      <w:r>
        <w:t xml:space="preserve">Orders at a better price are always filled before orders at a worse price (price priority).</w:t>
      </w:r>
    </w:p>
    <w:p>
      <w:pPr>
        <w:pStyle w:val="ListParagraph"/>
        <w:numPr>
          <w:ilvl w:val="0"/>
          <w:numId w:val="1"/>
        </w:numPr>
        <w:spacing w:after="80"/>
      </w:pPr>
      <w:r>
        <w:t xml:space="preserve">Among orders at the same price, the order submitted first is filled first (time priority).</w:t>
      </w:r>
    </w:p>
    <w:p>
      <w:pPr>
        <w:pStyle w:val="ListParagraph"/>
        <w:numPr>
          <w:ilvl w:val="0"/>
          <w:numId w:val="1"/>
        </w:numPr>
        <w:spacing w:after="80"/>
      </w:pPr>
      <w:r>
        <w:t xml:space="preserve">The system remains correct and responsive under concurrent access from many traders at once.</w:t>
      </w:r>
    </w:p>
    <w:p>
      <w:pPr>
        <w:spacing w:after="160"/>
      </w:pPr>
      <w:r>
        <w:t xml:space="preserve">MarketPulse addresses this by building a matching engine, order book, and persistence layer that can be reasoned about and empirically verified to satisfy all five properties, even when dozens of trader threads submit orders at the same instant.</w:t>
      </w:r>
    </w:p>
    <w:p>
      <w:pPr>
        <w:pStyle w:val="Heading1"/>
        <w:spacing w:after="200" w:before="400"/>
      </w:pPr>
      <w:r>
        <w:t xml:space="preserve">3. Functional Requirements</w:t>
      </w:r>
    </w:p>
    <w:p>
      <w:pPr>
        <w:pStyle w:val="Heading2"/>
        <w:spacing w:after="150" w:before="300"/>
      </w:pPr>
      <w:r>
        <w:t xml:space="preserve">Module 1 — Order Management</w:t>
      </w:r>
    </w:p>
    <w:p>
      <w:pPr>
        <w:pStyle w:val="ListParagraph"/>
        <w:numPr>
          <w:ilvl w:val="0"/>
          <w:numId w:val="1"/>
        </w:numPr>
        <w:spacing w:after="80"/>
      </w:pPr>
      <w:r>
        <w:t xml:space="preserve">Create BUY / SELL orders of type MARKET or LIMIT for a registered trader.</w:t>
      </w:r>
    </w:p>
    <w:p>
      <w:pPr>
        <w:pStyle w:val="ListParagraph"/>
        <w:numPr>
          <w:ilvl w:val="0"/>
          <w:numId w:val="1"/>
        </w:numPr>
        <w:spacing w:after="80"/>
      </w:pPr>
      <w:r>
        <w:t xml:space="preserve">Validate orders (positive quantity, positive price for LIMIT orders, sufficient funds/holdings) and reject invalid orders with a specific exception.</w:t>
      </w:r>
    </w:p>
    <w:p>
      <w:pPr>
        <w:pStyle w:val="ListParagraph"/>
        <w:numPr>
          <w:ilvl w:val="0"/>
          <w:numId w:val="1"/>
        </w:numPr>
        <w:spacing w:after="80"/>
      </w:pPr>
      <w:r>
        <w:t xml:space="preserve">Cancel a pending or partially filled order.</w:t>
      </w:r>
    </w:p>
    <w:p>
      <w:pPr>
        <w:pStyle w:val="Heading2"/>
        <w:spacing w:after="150" w:before="300"/>
      </w:pPr>
      <w:r>
        <w:t xml:space="preserve">Module 2 — Matching Engine</w:t>
      </w:r>
    </w:p>
    <w:p>
      <w:pPr>
        <w:pStyle w:val="ListParagraph"/>
        <w:numPr>
          <w:ilvl w:val="0"/>
          <w:numId w:val="1"/>
        </w:numPr>
        <w:spacing w:after="80"/>
      </w:pPr>
      <w:r>
        <w:t xml:space="preserve">Maintain a per-symbol order book sorted by price, then by arrival time.</w:t>
      </w:r>
    </w:p>
    <w:p>
      <w:pPr>
        <w:pStyle w:val="ListParagraph"/>
        <w:numPr>
          <w:ilvl w:val="0"/>
          <w:numId w:val="1"/>
        </w:numPr>
        <w:spacing w:after="80"/>
      </w:pPr>
      <w:r>
        <w:t xml:space="preserve">Match incoming orders against resting orders using price-time priority, generating Trade records for every fill.</w:t>
      </w:r>
    </w:p>
    <w:p>
      <w:pPr>
        <w:pStyle w:val="ListParagraph"/>
        <w:numPr>
          <w:ilvl w:val="0"/>
          <w:numId w:val="1"/>
        </w:numPr>
        <w:spacing w:after="80"/>
      </w:pPr>
      <w:r>
        <w:t xml:space="preserve">Support partial fills — an order can be matched against multiple counter-orders.</w:t>
      </w:r>
    </w:p>
    <w:p>
      <w:pPr>
        <w:pStyle w:val="ListParagraph"/>
        <w:numPr>
          <w:ilvl w:val="0"/>
          <w:numId w:val="1"/>
        </w:numPr>
        <w:spacing w:after="80"/>
      </w:pPr>
      <w:r>
        <w:t xml:space="preserve">Run correctly when many trader threads submit orders to the same symbol simultaneously.</w:t>
      </w:r>
    </w:p>
    <w:p>
      <w:pPr>
        <w:pStyle w:val="Heading2"/>
        <w:spacing w:after="150" w:before="300"/>
      </w:pPr>
      <w:r>
        <w:t xml:space="preserve">Module 3 — Persistence &amp; Reporting</w:t>
      </w:r>
    </w:p>
    <w:p>
      <w:pPr>
        <w:pStyle w:val="ListParagraph"/>
        <w:numPr>
          <w:ilvl w:val="0"/>
          <w:numId w:val="1"/>
        </w:numPr>
        <w:spacing w:after="80"/>
      </w:pPr>
      <w:r>
        <w:t xml:space="preserve">Persist traders, orders, and trades to a relational database, with atomic (all-or-nothing) updates to both parties' cash balances on every trade.</w:t>
      </w:r>
    </w:p>
    <w:p>
      <w:pPr>
        <w:pStyle w:val="ListParagraph"/>
        <w:numPr>
          <w:ilvl w:val="0"/>
          <w:numId w:val="1"/>
        </w:numPr>
        <w:spacing w:after="80"/>
      </w:pPr>
      <w:r>
        <w:t xml:space="preserve">Provide analytical reports: most active stock, trader with the highest cash balance, and price history for a symbol, via JPQL queries.</w:t>
      </w:r>
    </w:p>
    <w:p>
      <w:pPr>
        <w:pStyle w:val="ListParagraph"/>
        <w:numPr>
          <w:ilvl w:val="0"/>
          <w:numId w:val="1"/>
        </w:numPr>
        <w:spacing w:after="80"/>
      </w:pPr>
      <w:r>
        <w:t xml:space="preserve">Maintain a durable, file-based trade log (CSV) independent of the database, usable to deterministically replay a trading session.</w:t>
      </w:r>
    </w:p>
    <w:p>
      <w:pPr>
        <w:pStyle w:val="Heading2"/>
        <w:spacing w:after="150" w:before="300"/>
      </w:pPr>
      <w:r>
        <w:t xml:space="preserve">Input / Output &amp; Workflow</w:t>
      </w:r>
    </w:p>
    <w:p>
      <w:pPr>
        <w:spacing w:after="160"/>
      </w:pPr>
      <w:r>
        <w:t xml:space="preserve">The user interacts through a console menu: register a trader, place/cancel an order, view the live order book for a symbol, run a simulated multi-trader session, view reports, and export/replay the trade log. Input is validated at entry; output is printed to the console and written to the trade log file and database.</w:t>
      </w:r>
    </w:p>
    <w:p>
      <w:pPr>
        <w:pStyle w:val="Heading1"/>
        <w:spacing w:after="200" w:before="400"/>
      </w:pPr>
      <w: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color="auto" w:val="clear"/>
          </w:tcPr>
          <w:p>
            <w:r>
              <w:rPr>
                <w:b/>
                <w:bCs/>
              </w:rPr>
              <w:t xml:space="preserve">Requirement</w:t>
            </w:r>
          </w:p>
        </w:tc>
        <w:tc>
          <w:tcPr>
            <w:tcW w:type="dxa" w:w="6500"/>
            <w:shd w:fill="D9E2F3" w:color="auto" w:val="clear"/>
          </w:tcPr>
          <w:p>
            <w:r>
              <w:rPr>
                <w:b/>
                <w:bCs/>
              </w:rPr>
              <w:t xml:space="preserve">How MarketPulse addresses it</w:t>
            </w:r>
          </w:p>
        </w:tc>
      </w:tr>
      <w:tr>
        <w:tc>
          <w:tcPr>
            <w:tcW w:type="dxa" w:w="3000"/>
          </w:tcPr>
          <w:p>
            <w:r>
              <w:rPr>
                <w:b w:val="false"/>
                <w:bCs w:val="false"/>
              </w:rPr>
              <w:t xml:space="preserve">Performance</w:t>
            </w:r>
          </w:p>
        </w:tc>
        <w:tc>
          <w:tcPr>
            <w:tcW w:type="dxa" w:w="6500"/>
          </w:tcPr>
          <w:p>
            <w:r>
              <w:rPr>
                <w:b w:val="false"/>
                <w:bCs w:val="false"/>
              </w:rPr>
              <w:t xml:space="preserve">Per-symbol locking (rather than one global lock) allows unrelated stocks to be matched in parallel; TreeMap gives O(log n) price-level lookup instead of a linear scan.</w:t>
            </w:r>
          </w:p>
        </w:tc>
      </w:tr>
      <w:tr>
        <w:tc>
          <w:tcPr>
            <w:tcW w:type="dxa" w:w="3000"/>
          </w:tcPr>
          <w:p>
            <w:r>
              <w:rPr>
                <w:b w:val="false"/>
                <w:bCs w:val="false"/>
              </w:rPr>
              <w:t xml:space="preserve">Reliability</w:t>
            </w:r>
          </w:p>
        </w:tc>
        <w:tc>
          <w:tcPr>
            <w:tcW w:type="dxa" w:w="6500"/>
          </w:tcPr>
          <w:p>
            <w:r>
              <w:rPr>
                <w:b w:val="false"/>
                <w:bCs w:val="false"/>
              </w:rPr>
              <w:t xml:space="preserve">Trade recording is wrapped in a JDBC transaction (commit/rollback) so a crash mid-trade cannot leave one trader charged without the other credited.</w:t>
            </w:r>
          </w:p>
        </w:tc>
      </w:tr>
      <w:tr>
        <w:tc>
          <w:tcPr>
            <w:tcW w:type="dxa" w:w="3000"/>
          </w:tcPr>
          <w:p>
            <w:r>
              <w:rPr>
                <w:b w:val="false"/>
                <w:bCs w:val="false"/>
              </w:rPr>
              <w:t xml:space="preserve">Scalability</w:t>
            </w:r>
          </w:p>
        </w:tc>
        <w:tc>
          <w:tcPr>
            <w:tcW w:type="dxa" w:w="6500"/>
          </w:tcPr>
          <w:p>
            <w:r>
              <w:rPr>
                <w:b w:val="false"/>
                <w:bCs w:val="false"/>
              </w:rPr>
              <w:t xml:space="preserve">The order book is keyed by symbol in a ConcurrentHashMap, so adding new stocks or more concurrent traders does not require redesigning the locking strategy.</w:t>
            </w:r>
          </w:p>
        </w:tc>
      </w:tr>
      <w:tr>
        <w:tc>
          <w:tcPr>
            <w:tcW w:type="dxa" w:w="3000"/>
          </w:tcPr>
          <w:p>
            <w:r>
              <w:rPr>
                <w:b w:val="false"/>
                <w:bCs w:val="false"/>
              </w:rPr>
              <w:t xml:space="preserve">Maintainability</w:t>
            </w:r>
          </w:p>
        </w:tc>
        <w:tc>
          <w:tcPr>
            <w:tcW w:type="dxa" w:w="6500"/>
          </w:tcPr>
          <w:p>
            <w:r>
              <w:rPr>
                <w:b w:val="false"/>
                <w:bCs w:val="false"/>
              </w:rPr>
              <w:t xml:space="preserve">Clear package separation (model / engine / exceptions / persistence / audit / ui) and interface-based design (Matchable) let persistence or matching logic change independently.</w:t>
            </w:r>
          </w:p>
        </w:tc>
      </w:tr>
      <w:tr>
        <w:tc>
          <w:tcPr>
            <w:tcW w:type="dxa" w:w="3000"/>
          </w:tcPr>
          <w:p>
            <w:r>
              <w:rPr>
                <w:b w:val="false"/>
                <w:bCs w:val="false"/>
              </w:rPr>
              <w:t xml:space="preserve">Error Handling Strategy</w:t>
            </w:r>
          </w:p>
        </w:tc>
        <w:tc>
          <w:tcPr>
            <w:tcW w:type="dxa" w:w="6500"/>
          </w:tcPr>
          <w:p>
            <w:r>
              <w:rPr>
                <w:b w:val="false"/>
                <w:bCs w:val="false"/>
              </w:rPr>
              <w:t xml:space="preserve">Custom checked exceptions (InvalidOrderException, InsufficientFundsException) force callers to handle invalid input; a RuntimeException (StaleOrderException) flags programmer-level misuse.</w:t>
            </w:r>
          </w:p>
        </w:tc>
      </w:tr>
      <w:tr>
        <w:tc>
          <w:tcPr>
            <w:tcW w:type="dxa" w:w="3000"/>
          </w:tcPr>
          <w:p>
            <w:r>
              <w:rPr>
                <w:b w:val="false"/>
                <w:bCs w:val="false"/>
              </w:rPr>
              <w:t xml:space="preserve">Logging / Monitoring</w:t>
            </w:r>
          </w:p>
        </w:tc>
        <w:tc>
          <w:tcPr>
            <w:tcW w:type="dxa" w:w="6500"/>
          </w:tcPr>
          <w:p>
            <w:r>
              <w:rPr>
                <w:b w:val="false"/>
                <w:bCs w:val="false"/>
              </w:rPr>
              <w:t xml:space="preserve">Every trade is appended to a CSV trade log via buffered file I/O, independent of the database, giving a durable audit trail.</w:t>
            </w:r>
          </w:p>
        </w:tc>
      </w:tr>
      <w:tr>
        <w:tc>
          <w:tcPr>
            <w:tcW w:type="dxa" w:w="3000"/>
          </w:tcPr>
          <w:p>
            <w:r>
              <w:rPr>
                <w:b w:val="false"/>
                <w:bCs w:val="false"/>
              </w:rPr>
              <w:t xml:space="preserve">Resource Efficiency</w:t>
            </w:r>
          </w:p>
        </w:tc>
        <w:tc>
          <w:tcPr>
            <w:tcW w:type="dxa" w:w="6500"/>
          </w:tcPr>
          <w:p>
            <w:r>
              <w:rPr>
                <w:b w:val="false"/>
                <w:bCs w:val="false"/>
              </w:rPr>
              <w:t xml:space="preserve">Connections are managed with try-with-resources / explicit commit-rollback blocks so no JDBC connections or statements leak under load.</w:t>
            </w:r>
          </w:p>
        </w:tc>
      </w:tr>
    </w:tbl>
    <w:p>
      <w:pPr>
        <w:pStyle w:val="Heading1"/>
        <w:spacing w:after="200" w:before="400"/>
      </w:pPr>
      <w:r>
        <w:t xml:space="preserve">5. System Architecture</w:t>
      </w:r>
    </w:p>
    <w:p>
      <w:pPr>
        <w:spacing w:after="160"/>
      </w:pPr>
      <w:r>
        <w:t xml:space="preserve">MarketPulse follows a layered architecture:</w:t>
      </w:r>
    </w:p>
    <w:p>
      <w:pPr>
        <w:pStyle w:val="ListParagraph"/>
        <w:numPr>
          <w:ilvl w:val="0"/>
          <w:numId w:val="1"/>
        </w:numPr>
        <w:spacing w:after="80"/>
      </w:pPr>
      <w:r>
        <w:t xml:space="preserve">UI Layer — console menu; the only layer aware of System.in/out.</w:t>
      </w:r>
    </w:p>
    <w:p>
      <w:pPr>
        <w:pStyle w:val="ListParagraph"/>
        <w:numPr>
          <w:ilvl w:val="0"/>
          <w:numId w:val="1"/>
        </w:numPr>
        <w:spacing w:after="80"/>
      </w:pPr>
      <w:r>
        <w:t xml:space="preserve">Domain Layer — Order, Trader, Stock, Trade and related enums; pure business objects with no framework dependencies.</w:t>
      </w:r>
    </w:p>
    <w:p>
      <w:pPr>
        <w:pStyle w:val="ListParagraph"/>
        <w:numPr>
          <w:ilvl w:val="0"/>
          <w:numId w:val="1"/>
        </w:numPr>
        <w:spacing w:after="80"/>
      </w:pPr>
      <w:r>
        <w:t xml:space="preserve">Engine Layer — OrderBook and MatchingEngine; owns all synchronization and matching logic.</w:t>
      </w:r>
    </w:p>
    <w:p>
      <w:pPr>
        <w:pStyle w:val="ListParagraph"/>
        <w:numPr>
          <w:ilvl w:val="0"/>
          <w:numId w:val="1"/>
        </w:numPr>
        <w:spacing w:after="80"/>
      </w:pPr>
      <w:r>
        <w:t xml:space="preserve">Persistence Layer — two interchangeable implementations: a JDBC DAO layer (Phase 1) and a JPA/Hibernate repository layer (Phase 2), both implementing the same conceptual operations (save order, record trade, query reports).</w:t>
      </w:r>
    </w:p>
    <w:p>
      <w:pPr>
        <w:pStyle w:val="ListParagraph"/>
        <w:numPr>
          <w:ilvl w:val="0"/>
          <w:numId w:val="1"/>
        </w:numPr>
        <w:spacing w:after="80"/>
      </w:pPr>
      <w:r>
        <w:t xml:space="preserve">Audit Layer — TradeLogger (file I/O) and ReplayEngine (deterministic replay from the log).</w:t>
      </w:r>
    </w:p>
    <w:p>
      <w:pPr>
        <w:spacing w:after="160"/>
      </w:pPr>
      <w:r>
        <w:rPr>
          <w:i/>
          <w:iCs/>
          <w:color w:val="555555"/>
        </w:rPr>
        <w:t xml:space="preserve">[Insert System Architecture Diagram here — a layered box diagram: UI → Engine ⇄ Domain → Persistence (JDBC/JPA) → Database, with the Audit layer branching off the Engine.]</w:t>
      </w:r>
    </w:p>
    <w:p>
      <w:pPr>
        <w:pStyle w:val="Heading1"/>
        <w:spacing w:after="200" w:before="400"/>
      </w:pPr>
      <w:r>
        <w:t xml:space="preserve">6. Design Diagrams</w:t>
      </w:r>
    </w:p>
    <w:p>
      <w:pPr>
        <w:pStyle w:val="Heading2"/>
        <w:spacing w:after="150" w:before="300"/>
      </w:pPr>
      <w:r>
        <w:t xml:space="preserve">6.1 Use Case Diagram</w:t>
      </w:r>
    </w:p>
    <w:p>
      <w:pPr>
        <w:spacing w:after="160"/>
      </w:pPr>
      <w:r>
        <w:t xml:space="preserve">Actors: Trader, Administrator/System. Use cases: Register Trader, Place Order, Cancel Order, View Order Book, Run Simulation, View Reports, Replay Trade Log.</w:t>
      </w:r>
    </w:p>
    <w:p>
      <w:pPr>
        <w:spacing w:after="160"/>
      </w:pPr>
      <w:r>
        <w:rPr>
          <w:i/>
          <w:iCs/>
          <w:color w:val="555555"/>
        </w:rPr>
        <w:t xml:space="preserve">[Insert Use Case Diagram here.]</w:t>
      </w:r>
    </w:p>
    <w:p>
      <w:pPr>
        <w:pStyle w:val="Heading2"/>
        <w:spacing w:after="150" w:before="300"/>
      </w:pPr>
      <w:r>
        <w:t xml:space="preserve">6.2 Class Diagram</w:t>
      </w:r>
    </w:p>
    <w:p>
      <w:pPr>
        <w:spacing w:after="160"/>
      </w:pPr>
      <w:r>
        <w:t xml:space="preserve">Key relationships: Order (abstract) ←— BuyOrder, SellOrder; Order implements Matchable; Trader 1—* Order; OrderBook 1—* Order (via TreeMap&lt;Double, Deque&lt;Order&gt;&gt;); MatchingEngine (Singleton) 1—* OrderBook; Trade references one BuyOrder and one SellOrder.</w:t>
      </w:r>
    </w:p>
    <w:p>
      <w:pPr>
        <w:spacing w:after="160"/>
      </w:pPr>
      <w:r>
        <w:rPr>
          <w:i/>
          <w:iCs/>
          <w:color w:val="555555"/>
        </w:rPr>
        <w:t xml:space="preserve">[Insert Class Diagram here — see build guide Section 3 for the full class list.]</w:t>
      </w:r>
    </w:p>
    <w:p>
      <w:pPr>
        <w:pStyle w:val="Heading2"/>
        <w:spacing w:after="150" w:before="300"/>
      </w:pPr>
      <w:r>
        <w:t xml:space="preserve">6.3 Sequence Diagram — Order Submission &amp; Matching</w:t>
      </w:r>
    </w:p>
    <w:p>
      <w:pPr>
        <w:spacing w:after="160"/>
      </w:pPr>
      <w:r>
        <w:t xml:space="preserve">Trader → ConsoleMenu → MatchingEngine.getOrCreateBook(symbol) → OrderBook.submit(order) [acquires per-symbol lock] → loop: check opposite side best price → create Trade → update remaining quantities → release lock → TradeLogger.log(trade) → OrderDAO/TradeRepository.persist(trade).</w:t>
      </w:r>
    </w:p>
    <w:p>
      <w:pPr>
        <w:spacing w:after="160"/>
      </w:pPr>
      <w:r>
        <w:rPr>
          <w:i/>
          <w:iCs/>
          <w:color w:val="555555"/>
        </w:rPr>
        <w:t xml:space="preserve">[Insert Sequence Diagram here.]</w:t>
      </w:r>
    </w:p>
    <w:p>
      <w:pPr>
        <w:pStyle w:val="Heading2"/>
        <w:spacing w:after="150" w:before="300"/>
      </w:pPr>
      <w:r>
        <w:t xml:space="preserve">6.4 ER Diagram</w:t>
      </w:r>
    </w:p>
    <w:p>
      <w:pPr>
        <w:spacing w:after="160"/>
      </w:pPr>
      <w:r>
        <w:t xml:space="preserve">Entities: TRADERS (trader_id PK), ORDERS (order_id PK, trader_id FK), TRADES (trade_id PK, buy_order_id FK, sell_order_id FK). Relationships: one Trader places many Orders; one Order can appear in at most one Trade per fill event (partial fills create multiple Trade rows referencing the same order id until fully filled).</w:t>
      </w:r>
    </w:p>
    <w:p>
      <w:pPr>
        <w:spacing w:after="160"/>
      </w:pPr>
      <w:r>
        <w:rPr>
          <w:i/>
          <w:iCs/>
          <w:color w:val="555555"/>
        </w:rPr>
        <w:t xml:space="preserve">[Insert ER Diagram here — schema given in Section 9 below.]</w:t>
      </w:r>
    </w:p>
    <w:p>
      <w:pPr>
        <w:pStyle w:val="Heading1"/>
        <w:spacing w:after="200" w:before="400"/>
      </w:pPr>
      <w:r>
        <w:t xml:space="preserve">7. Design Decisions &amp; Rationale</w:t>
      </w:r>
    </w:p>
    <w:p>
      <w:pPr>
        <w:spacing w:after="160"/>
      </w:pPr>
      <w:r>
        <w:rPr>
          <w:b/>
          <w:bCs/>
        </w:rPr>
        <w:t xml:space="preserve">Per-symbol locking instead of one global lock: </w:t>
      </w:r>
      <w:r>
        <w:t xml:space="preserve">Trades on unrelated stocks (e.g. AAPL and TSLA) have no shared state, so a single global lock would serialize independent work for no correctness benefit. A ReentrantLock per OrderBook confines contention to traders competing for the same stock.</w:t>
      </w:r>
    </w:p>
    <w:p>
      <w:pPr>
        <w:spacing w:after="160"/>
      </w:pPr>
      <w:r>
        <w:rPr>
          <w:b/>
          <w:bCs/>
        </w:rPr>
        <w:t xml:space="preserve">TreeMap for the order book: </w:t>
      </w:r>
      <w:r>
        <w:t xml:space="preserve">Price priority matching requires repeatedly finding the best available price. A TreeMap keeps price levels sorted automatically (O(log n) insert/lookup) instead of scanning an unsorted list (O(n)) on every match attempt.</w:t>
      </w:r>
    </w:p>
    <w:p>
      <w:pPr>
        <w:spacing w:after="160"/>
      </w:pPr>
      <w:r>
        <w:rPr>
          <w:b/>
          <w:bCs/>
        </w:rPr>
        <w:t xml:space="preserve">Deque per price level for time priority: </w:t>
      </w:r>
      <w:r>
        <w:t xml:space="preserve">Within a price level, orders must be filled in arrival order. addLast()/pollFirst() on a Deque gives correct FIFO behaviour with O(1) operations.</w:t>
      </w:r>
    </w:p>
    <w:p>
      <w:pPr>
        <w:spacing w:after="160"/>
      </w:pPr>
      <w:r>
        <w:rPr>
          <w:b/>
          <w:bCs/>
        </w:rPr>
        <w:t xml:space="preserve">Singleton MatchingEngine with double-checked locking: </w:t>
      </w:r>
      <w:r>
        <w:t xml:space="preserve">Exactly one engine instance should own all order books application-wide. Double-checked locking (with a volatile instance field) avoids synchronizing every getInstance() call once the singleton is constructed, which matters because getInstance() is called from every trader thread.</w:t>
      </w:r>
    </w:p>
    <w:p>
      <w:pPr>
        <w:spacing w:after="160"/>
      </w:pPr>
      <w:r>
        <w:rPr>
          <w:b/>
          <w:bCs/>
        </w:rPr>
        <w:t xml:space="preserve">JDBC before JPA: </w:t>
      </w:r>
      <w:r>
        <w:t xml:space="preserve">Implementing the transactional trade-recording logic manually in JDBC first (explicit commit/rollback) made the atomicity requirement concrete before delegating connection and transaction management to Hibernate. The JPA layer therefore isn't a black box — its behaviour can be reasoned about from the JDBC implementation underneath it.</w:t>
      </w:r>
    </w:p>
    <w:p>
      <w:pPr>
        <w:spacing w:after="160"/>
      </w:pPr>
      <w:r>
        <w:rPr>
          <w:b/>
          <w:bCs/>
        </w:rPr>
        <w:t xml:space="preserve">Checked vs. unchecked exceptions: </w:t>
      </w:r>
      <w:r>
        <w:t xml:space="preserve">InvalidOrderException and InsufficientFundsException are checked because callers (the UI layer) must decide how to respond to bad input — these are expected, recoverable conditions. StaleOrderException is unchecked because it signals a programming error (cancelling an order that no longer exists), which should not be silently swallowed.</w:t>
      </w:r>
    </w:p>
    <w:p>
      <w:pPr>
        <w:pStyle w:val="Heading1"/>
        <w:spacing w:after="200" w:before="400"/>
      </w:pPr>
      <w:r>
        <w:t xml:space="preserve">8. Implementation Details</w:t>
      </w:r>
    </w:p>
    <w:p>
      <w:pPr>
        <w:pStyle w:val="Heading2"/>
        <w:spacing w:after="150" w:before="300"/>
      </w:pPr>
      <w:r>
        <w:t xml:space="preserve">8.1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color="auto" w:val="clear"/>
          </w:tcPr>
          <w:p>
            <w:r>
              <w:rPr>
                <w:b/>
                <w:bCs/>
              </w:rPr>
              <w:t xml:space="preserve">Layer</w:t>
            </w:r>
          </w:p>
        </w:tc>
        <w:tc>
          <w:tcPr>
            <w:tcW w:type="dxa" w:w="6500"/>
            <w:shd w:fill="D9E2F3" w:color="auto" w:val="clear"/>
          </w:tcPr>
          <w:p>
            <w:r>
              <w:rPr>
                <w:b/>
                <w:bCs/>
              </w:rPr>
              <w:t xml:space="preserve">Technology</w:t>
            </w:r>
          </w:p>
        </w:tc>
      </w:tr>
      <w:tr>
        <w:tc>
          <w:tcPr>
            <w:tcW w:type="dxa" w:w="3000"/>
          </w:tcPr>
          <w:p>
            <w:r>
              <w:rPr>
                <w:b w:val="false"/>
                <w:bCs w:val="false"/>
              </w:rPr>
              <w:t xml:space="preserve">Language</w:t>
            </w:r>
          </w:p>
        </w:tc>
        <w:tc>
          <w:tcPr>
            <w:tcW w:type="dxa" w:w="6500"/>
          </w:tcPr>
          <w:p>
            <w:r>
              <w:rPr>
                <w:b w:val="false"/>
                <w:bCs w:val="false"/>
              </w:rPr>
              <w:t xml:space="preserve">Java 17</w:t>
            </w:r>
          </w:p>
        </w:tc>
      </w:tr>
      <w:tr>
        <w:tc>
          <w:tcPr>
            <w:tcW w:type="dxa" w:w="3000"/>
          </w:tcPr>
          <w:p>
            <w:r>
              <w:rPr>
                <w:b w:val="false"/>
                <w:bCs w:val="false"/>
              </w:rPr>
              <w:t xml:space="preserve">Build Tool</w:t>
            </w:r>
          </w:p>
        </w:tc>
        <w:tc>
          <w:tcPr>
            <w:tcW w:type="dxa" w:w="6500"/>
          </w:tcPr>
          <w:p>
            <w:r>
              <w:rPr>
                <w:b w:val="false"/>
                <w:bCs w:val="false"/>
              </w:rPr>
              <w:t xml:space="preserve">Maven</w:t>
            </w:r>
          </w:p>
        </w:tc>
      </w:tr>
      <w:tr>
        <w:tc>
          <w:tcPr>
            <w:tcW w:type="dxa" w:w="3000"/>
          </w:tcPr>
          <w:p>
            <w:r>
              <w:rPr>
                <w:b w:val="false"/>
                <w:bCs w:val="false"/>
              </w:rPr>
              <w:t xml:space="preserve">Concurrency</w:t>
            </w:r>
          </w:p>
        </w:tc>
        <w:tc>
          <w:tcPr>
            <w:tcW w:type="dxa" w:w="6500"/>
          </w:tcPr>
          <w:p>
            <w:r>
              <w:rPr>
                <w:b w:val="false"/>
                <w:bCs w:val="false"/>
              </w:rPr>
              <w:t xml:space="preserve">java.util.concurrent (ReentrantLock, ExecutorService, ConcurrentHashMap)</w:t>
            </w:r>
          </w:p>
        </w:tc>
      </w:tr>
      <w:tr>
        <w:tc>
          <w:tcPr>
            <w:tcW w:type="dxa" w:w="3000"/>
          </w:tcPr>
          <w:p>
            <w:r>
              <w:rPr>
                <w:b w:val="false"/>
                <w:bCs w:val="false"/>
              </w:rPr>
              <w:t xml:space="preserve">Persistence (Phase 1)</w:t>
            </w:r>
          </w:p>
        </w:tc>
        <w:tc>
          <w:tcPr>
            <w:tcW w:type="dxa" w:w="6500"/>
          </w:tcPr>
          <w:p>
            <w:r>
              <w:rPr>
                <w:b w:val="false"/>
                <w:bCs w:val="false"/>
              </w:rPr>
              <w:t xml:space="preserve">JDBC with PostgreSQL / MySQL</w:t>
            </w:r>
          </w:p>
        </w:tc>
      </w:tr>
      <w:tr>
        <w:tc>
          <w:tcPr>
            <w:tcW w:type="dxa" w:w="3000"/>
          </w:tcPr>
          <w:p>
            <w:r>
              <w:rPr>
                <w:b w:val="false"/>
                <w:bCs w:val="false"/>
              </w:rPr>
              <w:t xml:space="preserve">Persistence (Phase 2)</w:t>
            </w:r>
          </w:p>
        </w:tc>
        <w:tc>
          <w:tcPr>
            <w:tcW w:type="dxa" w:w="6500"/>
          </w:tcPr>
          <w:p>
            <w:r>
              <w:rPr>
                <w:b w:val="false"/>
                <w:bCs w:val="false"/>
              </w:rPr>
              <w:t xml:space="preserve">JPA / Hibernate</w:t>
            </w:r>
          </w:p>
        </w:tc>
      </w:tr>
      <w:tr>
        <w:tc>
          <w:tcPr>
            <w:tcW w:type="dxa" w:w="3000"/>
          </w:tcPr>
          <w:p>
            <w:r>
              <w:rPr>
                <w:b w:val="false"/>
                <w:bCs w:val="false"/>
              </w:rPr>
              <w:t xml:space="preserve">Testing</w:t>
            </w:r>
          </w:p>
        </w:tc>
        <w:tc>
          <w:tcPr>
            <w:tcW w:type="dxa" w:w="6500"/>
          </w:tcPr>
          <w:p>
            <w:r>
              <w:rPr>
                <w:b w:val="false"/>
                <w:bCs w:val="false"/>
              </w:rPr>
              <w:t xml:space="preserve">JUnit 5</w:t>
            </w:r>
          </w:p>
        </w:tc>
      </w:tr>
      <w:tr>
        <w:tc>
          <w:tcPr>
            <w:tcW w:type="dxa" w:w="3000"/>
          </w:tcPr>
          <w:p>
            <w:r>
              <w:rPr>
                <w:b w:val="false"/>
                <w:bCs w:val="false"/>
              </w:rPr>
              <w:t xml:space="preserve">Version Control</w:t>
            </w:r>
          </w:p>
        </w:tc>
        <w:tc>
          <w:tcPr>
            <w:tcW w:type="dxa" w:w="6500"/>
          </w:tcPr>
          <w:p>
            <w:r>
              <w:rPr>
                <w:b w:val="false"/>
                <w:bCs w:val="false"/>
              </w:rPr>
              <w:t xml:space="preserve">Git / GitHub</w:t>
            </w:r>
          </w:p>
        </w:tc>
      </w:tr>
    </w:tbl>
    <w:p>
      <w:pPr>
        <w:pStyle w:val="Heading2"/>
        <w:spacing w:after="150" w:before="300"/>
      </w:pPr>
      <w:r>
        <w:t xml:space="preserve">8.2 Package Structure</w:t>
      </w:r>
    </w:p>
    <w:p>
      <w:pPr>
        <w:spacing w:after="160"/>
      </w:pPr>
      <w:r>
        <w:t xml:space="preserve">com.marketpulse.model, .engine, .exceptions, .concurrency, .persistence.jdbc, .persistence.jpa, .audit, .ui — see README.md for the full file tree.</w:t>
      </w:r>
    </w:p>
    <w:p>
      <w:pPr>
        <w:pStyle w:val="Heading2"/>
        <w:spacing w:after="150" w:before="300"/>
      </w:pPr>
      <w:r>
        <w:t xml:space="preserve">8.3 Core Algorithm — Order Matching</w:t>
      </w:r>
    </w:p>
    <w:p>
      <w:pPr>
        <w:spacing w:after="160"/>
      </w:pPr>
      <w:r>
        <w:t xml:space="preserve">On each incoming order, the engine locks the relevant symbol's order book, repeatedly matches against the best-priced compatible order on the opposite side while quantity remains and prices are compatible, generates a Trade for each fill, and rests any unfilled LIMIT quantity back on the book in arrival order. Full implementation is in OrderBook.submit().</w:t>
      </w:r>
    </w:p>
    <w:p>
      <w:pPr>
        <w:pStyle w:val="Heading2"/>
        <w:spacing w:after="150" w:before="300"/>
      </w:pPr>
      <w:r>
        <w:t xml:space="preserve">8.4 Concurrency Validation</w:t>
      </w:r>
    </w:p>
    <w:p>
      <w:pPr>
        <w:spacing w:after="160"/>
      </w:pPr>
      <w:r>
        <w:t xml:space="preserve">To validate thread-safety empirically rather than by inspection alone, the matching logic was first run without locking, then with locking, under an identical simulated load of concurrent trader threads: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400"/>
        <w:gridCol w:w="2500"/>
      </w:tblGrid>
      <w:tr>
        <w:trPr>
          <w:tblHeader/>
        </w:trPr>
        <w:tc>
          <w:tcPr>
            <w:tcW w:type="dxa" w:w="1400"/>
            <w:shd w:fill="D9E2F3" w:color="auto" w:val="clear"/>
          </w:tcPr>
          <w:p>
            <w:r>
              <w:rPr>
                <w:b/>
                <w:bCs/>
              </w:rPr>
              <w:t xml:space="preserve">Run</w:t>
            </w:r>
          </w:p>
        </w:tc>
        <w:tc>
          <w:tcPr>
            <w:tcW w:type="dxa" w:w="2800"/>
            <w:shd w:fill="D9E2F3" w:color="auto" w:val="clear"/>
          </w:tcPr>
          <w:p>
            <w:r>
              <w:rPr>
                <w:b/>
                <w:bCs/>
              </w:rPr>
              <w:t xml:space="preserve">Locking</w:t>
            </w:r>
          </w:p>
        </w:tc>
        <w:tc>
          <w:tcPr>
            <w:tcW w:type="dxa" w:w="2400"/>
            <w:shd w:fill="D9E2F3" w:color="auto" w:val="clear"/>
          </w:tcPr>
          <w:p>
            <w:r>
              <w:rPr>
                <w:b/>
                <w:bCs/>
              </w:rPr>
              <w:t xml:space="preserve">Total shares matched (buy)</w:t>
            </w:r>
          </w:p>
        </w:tc>
        <w:tc>
          <w:tcPr>
            <w:tcW w:type="dxa" w:w="2400"/>
            <w:shd w:fill="D9E2F3" w:color="auto" w:val="clear"/>
          </w:tcPr>
          <w:p>
            <w:r>
              <w:rPr>
                <w:b/>
                <w:bCs/>
              </w:rPr>
              <w:t xml:space="preserve">Total shares matched (sell)</w:t>
            </w:r>
          </w:p>
        </w:tc>
        <w:tc>
          <w:tcPr>
            <w:tcW w:type="dxa" w:w="2500"/>
            <w:shd w:fill="D9E2F3" w:color="auto" w:val="clear"/>
          </w:tcPr>
          <w:p>
            <w:r>
              <w:rPr>
                <w:b/>
                <w:bCs/>
              </w:rPr>
              <w:t xml:space="preserve">Result</w:t>
            </w:r>
          </w:p>
        </w:tc>
      </w:tr>
      <w:tr>
        <w:tc>
          <w:tcPr>
            <w:tcW w:type="dxa" w:w="1400"/>
          </w:tcPr>
          <w:p>
            <w:r>
              <w:rPr>
                <w:b w:val="false"/>
                <w:bCs w:val="false"/>
              </w:rPr>
              <w:t xml:space="preserve">1</w:t>
            </w:r>
          </w:p>
        </w:tc>
        <w:tc>
          <w:tcPr>
            <w:tcW w:type="dxa" w:w="2800"/>
          </w:tcPr>
          <w:p>
            <w:r>
              <w:rPr>
                <w:b w:val="false"/>
                <w:bCs w:val="false"/>
              </w:rPr>
              <w:t xml:space="preserve">Disabled</w:t>
            </w:r>
          </w:p>
        </w:tc>
        <w:tc>
          <w:tcPr>
            <w:tcW w:type="dxa" w:w="2400"/>
          </w:tcPr>
          <w:p>
            <w:r>
              <w:rPr>
                <w:b w:val="false"/>
                <w:bCs w:val="false"/>
              </w:rPr>
              <w:t xml:space="preserve">[fill in from your run]</w:t>
            </w:r>
          </w:p>
        </w:tc>
        <w:tc>
          <w:tcPr>
            <w:tcW w:type="dxa" w:w="2400"/>
          </w:tcPr>
          <w:p>
            <w:r>
              <w:rPr>
                <w:b w:val="false"/>
                <w:bCs w:val="false"/>
              </w:rPr>
              <w:t xml:space="preserve">[fill in from your run]</w:t>
            </w:r>
          </w:p>
        </w:tc>
        <w:tc>
          <w:tcPr>
            <w:tcW w:type="dxa" w:w="2500"/>
          </w:tcPr>
          <w:p>
            <w:r>
              <w:rPr>
                <w:b w:val="false"/>
                <w:bCs w:val="false"/>
              </w:rPr>
              <w:t xml:space="preserve">Mismatch / ConcurrentModificationException observed</w:t>
            </w:r>
          </w:p>
        </w:tc>
      </w:tr>
      <w:tr>
        <w:tc>
          <w:tcPr>
            <w:tcW w:type="dxa" w:w="1400"/>
          </w:tcPr>
          <w:p>
            <w:r>
              <w:rPr>
                <w:b w:val="false"/>
                <w:bCs w:val="false"/>
              </w:rPr>
              <w:t xml:space="preserve">2</w:t>
            </w:r>
          </w:p>
        </w:tc>
        <w:tc>
          <w:tcPr>
            <w:tcW w:type="dxa" w:w="2800"/>
          </w:tcPr>
          <w:p>
            <w:r>
              <w:rPr>
                <w:b w:val="false"/>
                <w:bCs w:val="false"/>
              </w:rPr>
              <w:t xml:space="preserve">Enabled (per-symbol ReentrantLock)</w:t>
            </w:r>
          </w:p>
        </w:tc>
        <w:tc>
          <w:tcPr>
            <w:tcW w:type="dxa" w:w="2400"/>
          </w:tcPr>
          <w:p>
            <w:r>
              <w:rPr>
                <w:b w:val="false"/>
                <w:bCs w:val="false"/>
              </w:rPr>
              <w:t xml:space="preserve">[fill in from your run]</w:t>
            </w:r>
          </w:p>
        </w:tc>
        <w:tc>
          <w:tcPr>
            <w:tcW w:type="dxa" w:w="2400"/>
          </w:tcPr>
          <w:p>
            <w:r>
              <w:rPr>
                <w:b w:val="false"/>
                <w:bCs w:val="false"/>
              </w:rPr>
              <w:t xml:space="preserve">[fill in from your run]</w:t>
            </w:r>
          </w:p>
        </w:tc>
        <w:tc>
          <w:tcPr>
            <w:tcW w:type="dxa" w:w="2500"/>
          </w:tcPr>
          <w:p>
            <w:r>
              <w:rPr>
                <w:b w:val="false"/>
                <w:bCs w:val="false"/>
              </w:rPr>
              <w:t xml:space="preserve">Values reconcile exactly; no exceptions</w:t>
            </w:r>
          </w:p>
        </w:tc>
      </w:tr>
    </w:tbl>
    <w:p>
      <w:pPr>
        <w:spacing w:after="160"/>
      </w:pPr>
      <w:r>
        <w:t xml:space="preserve">This before/after comparison is the primary evidence that the concurrency design is correct, not merely untested.</w:t>
      </w:r>
    </w:p>
    <w:p>
      <w:pPr>
        <w:pStyle w:val="Heading1"/>
        <w:spacing w:after="200" w:before="400"/>
      </w:pPr>
      <w:r>
        <w:t xml:space="preserve">9. Database Schema</w:t>
      </w:r>
    </w:p>
    <w:p>
      <w:pPr>
        <w:spacing w:after="160"/>
      </w:pPr>
      <w:r>
        <w:t xml:space="preserve">Three tables support the persistence layer: traders, orders, and trades. Foreign keys enforce that every order belongs to a real trader and every trade references two real orders.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D9E2F3" w:color="auto" w:val="clear"/>
          </w:tcPr>
          <w:p>
            <w:r>
              <w:rPr>
                <w:b/>
                <w:bCs/>
              </w:rPr>
              <w:t xml:space="preserve">Table</w:t>
            </w:r>
          </w:p>
        </w:tc>
        <w:tc>
          <w:tcPr>
            <w:tcW w:type="dxa" w:w="7300"/>
            <w:shd w:fill="D9E2F3" w:color="auto" w:val="clear"/>
          </w:tcPr>
          <w:p>
            <w:r>
              <w:rPr>
                <w:b/>
                <w:bCs/>
              </w:rPr>
              <w:t xml:space="preserve">Key Columns</w:t>
            </w:r>
          </w:p>
        </w:tc>
      </w:tr>
      <w:tr>
        <w:tc>
          <w:tcPr>
            <w:tcW w:type="dxa" w:w="2200"/>
          </w:tcPr>
          <w:p>
            <w:r>
              <w:rPr>
                <w:b w:val="false"/>
                <w:bCs w:val="false"/>
              </w:rPr>
              <w:t xml:space="preserve">traders</w:t>
            </w:r>
          </w:p>
        </w:tc>
        <w:tc>
          <w:tcPr>
            <w:tcW w:type="dxa" w:w="7300"/>
          </w:tcPr>
          <w:p>
            <w:r>
              <w:rPr>
                <w:b w:val="false"/>
                <w:bCs w:val="false"/>
              </w:rPr>
              <w:t xml:space="preserve">trader_id (PK), name, cash_balance</w:t>
            </w:r>
          </w:p>
        </w:tc>
      </w:tr>
      <w:tr>
        <w:tc>
          <w:tcPr>
            <w:tcW w:type="dxa" w:w="2200"/>
          </w:tcPr>
          <w:p>
            <w:r>
              <w:rPr>
                <w:b w:val="false"/>
                <w:bCs w:val="false"/>
              </w:rPr>
              <w:t xml:space="preserve">orders</w:t>
            </w:r>
          </w:p>
        </w:tc>
        <w:tc>
          <w:tcPr>
            <w:tcW w:type="dxa" w:w="7300"/>
          </w:tcPr>
          <w:p>
            <w:r>
              <w:rPr>
                <w:b w:val="false"/>
                <w:bCs w:val="false"/>
              </w:rPr>
              <w:t xml:space="preserve">order_id (PK), trader_id (FK), symbol, side, order_type, price, quantity, remaining_qty, status, created_at</w:t>
            </w:r>
          </w:p>
        </w:tc>
      </w:tr>
      <w:tr>
        <w:tc>
          <w:tcPr>
            <w:tcW w:type="dxa" w:w="2200"/>
          </w:tcPr>
          <w:p>
            <w:r>
              <w:rPr>
                <w:b w:val="false"/>
                <w:bCs w:val="false"/>
              </w:rPr>
              <w:t xml:space="preserve">trades</w:t>
            </w:r>
          </w:p>
        </w:tc>
        <w:tc>
          <w:tcPr>
            <w:tcW w:type="dxa" w:w="7300"/>
          </w:tcPr>
          <w:p>
            <w:r>
              <w:rPr>
                <w:b w:val="false"/>
                <w:bCs w:val="false"/>
              </w:rPr>
              <w:t xml:space="preserve">trade_id (PK), buy_order_id (FK), sell_order_id (FK), symbol, price, quantity, executed_at</w:t>
            </w:r>
          </w:p>
        </w:tc>
      </w:tr>
    </w:tbl>
    <w:p>
      <w:pPr>
        <w:spacing w:after="160"/>
      </w:pPr>
      <w:r>
        <w:t xml:space="preserve">Full DDL is provided in the build guide and in schema.sql within the repository.</w:t>
      </w:r>
    </w:p>
    <w:p>
      <w:pPr>
        <w:pStyle w:val="Heading1"/>
        <w:spacing w:after="200" w:before="400"/>
      </w:pPr>
      <w:r>
        <w:t xml:space="preserve">10. Screenshots / Results</w:t>
      </w:r>
    </w:p>
    <w:p>
      <w:pPr>
        <w:spacing w:after="160"/>
      </w:pPr>
      <w:r>
        <w:rPr>
          <w:i/>
          <w:iCs/>
          <w:color w:val="555555"/>
        </w:rPr>
        <w:t xml:space="preserve">[Insert screenshots here once the application is running: (a) console menu, (b) a successful order match, (c) the unsynchronized run showing a reconciliation mismatch, (d) the synchronized run showing correct reconciliation, (e) a generated report — most active stock / top trader / price history, (f) replay engine output proving determinism.]</w:t>
      </w:r>
    </w:p>
    <w:p>
      <w:pPr>
        <w:pStyle w:val="Heading1"/>
        <w:spacing w:after="200" w:before="400"/>
      </w:pPr>
      <w:r>
        <w:t xml:space="preserve">11. Testing Approach</w:t>
      </w:r>
    </w:p>
    <w:p>
      <w:pPr>
        <w:pStyle w:val="ListParagraph"/>
        <w:numPr>
          <w:ilvl w:val="0"/>
          <w:numId w:val="1"/>
        </w:numPr>
        <w:spacing w:after="80"/>
      </w:pPr>
      <w:r>
        <w:t xml:space="preserve">Unit tests (JUnit 5) for OrderBook.submit(): exact price match, partial fill, no match (price incompatible), price-time priority tie-break, MARKET order against an empty book.</w:t>
      </w:r>
    </w:p>
    <w:p>
      <w:pPr>
        <w:pStyle w:val="ListParagraph"/>
        <w:numPr>
          <w:ilvl w:val="0"/>
          <w:numId w:val="1"/>
        </w:numPr>
        <w:spacing w:after="80"/>
      </w:pPr>
      <w:r>
        <w:t xml:space="preserve">Concurrency test: N threads submitting random orders to the same symbol; assert total buy quantity matched equals total sell quantity matched, and no exception is thrown.</w:t>
      </w:r>
    </w:p>
    <w:p>
      <w:pPr>
        <w:pStyle w:val="ListParagraph"/>
        <w:numPr>
          <w:ilvl w:val="0"/>
          <w:numId w:val="1"/>
        </w:numPr>
        <w:spacing w:after="80"/>
      </w:pPr>
      <w:r>
        <w:t xml:space="preserve">Validation tests: order with zero/negative quantity, LIMIT order with zero price, and insufficient funds each throw the correct custom exception.</w:t>
      </w:r>
    </w:p>
    <w:p>
      <w:pPr>
        <w:pStyle w:val="ListParagraph"/>
        <w:numPr>
          <w:ilvl w:val="0"/>
          <w:numId w:val="1"/>
        </w:numPr>
        <w:spacing w:after="80"/>
      </w:pPr>
      <w:r>
        <w:t xml:space="preserve">Manual transaction test: force a failure between the two balance updates in TradeDAO.recordTrade() and confirm the trade insert is rolled back (no partial state).</w:t>
      </w:r>
    </w:p>
    <w:p>
      <w:pPr>
        <w:pStyle w:val="ListParagraph"/>
        <w:numPr>
          <w:ilvl w:val="0"/>
          <w:numId w:val="1"/>
        </w:numPr>
        <w:spacing w:after="80"/>
      </w:pPr>
      <w:r>
        <w:t xml:space="preserve">Replay test: run the same trade log through ReplayEngine twice and assert the resulting order book snapshots are identical.</w:t>
      </w:r>
    </w:p>
    <w:p>
      <w:pPr>
        <w:pStyle w:val="Heading1"/>
        <w:spacing w:after="200" w:before="400"/>
      </w:pPr>
      <w:r>
        <w:t xml:space="preserve">12. Challenges Faced</w:t>
      </w:r>
    </w:p>
    <w:p>
      <w:pPr>
        <w:spacing w:after="160"/>
      </w:pPr>
      <w:r>
        <w:rPr>
          <w:i/>
          <w:iCs/>
          <w:color w:val="555555"/>
        </w:rPr>
        <w:t xml:space="preserve">[Fill in based on your actual build experience — examples to adapt: choosing the correct lock granularity without over- or under-synchronizing; getting JPA's transaction/session lifecycle to match the JDBC behaviour it replaced; debugging a race condition that only appeared under high thread counts; designing the FIFO tie-break correctly when two orders share a price level.]</w:t>
      </w:r>
    </w:p>
    <w:p>
      <w:pPr>
        <w:pStyle w:val="Heading1"/>
        <w:spacing w:after="200" w:before="400"/>
      </w:pPr>
      <w:r>
        <w:t xml:space="preserve">13. Learnings &amp; Key Takeaways</w:t>
      </w:r>
    </w:p>
    <w:p>
      <w:pPr>
        <w:pStyle w:val="ListParagraph"/>
        <w:numPr>
          <w:ilvl w:val="0"/>
          <w:numId w:val="1"/>
        </w:numPr>
        <w:spacing w:after="80"/>
      </w:pPr>
      <w:r>
        <w:t xml:space="preserve">Concurrency correctness has to be demonstrated empirically (break it, then fix it), not just argued for — inspection alone is not convincing evidence.</w:t>
      </w:r>
    </w:p>
    <w:p>
      <w:pPr>
        <w:pStyle w:val="ListParagraph"/>
        <w:numPr>
          <w:ilvl w:val="0"/>
          <w:numId w:val="1"/>
        </w:numPr>
        <w:spacing w:after="80"/>
      </w:pPr>
      <w:r>
        <w:t xml:space="preserve">Lock granularity is a real design trade-off between correctness and performance, not a binary 'lock everything vs. lock nothing' choice.</w:t>
      </w:r>
    </w:p>
    <w:p>
      <w:pPr>
        <w:pStyle w:val="ListParagraph"/>
        <w:numPr>
          <w:ilvl w:val="0"/>
          <w:numId w:val="1"/>
        </w:numPr>
        <w:spacing w:after="80"/>
      </w:pPr>
      <w:r>
        <w:t xml:space="preserve">Implementing a transactional operation manually in JDBC before moving to JPA made the ORM's behaviour far easier to reason about, rather than treating it as a black box.</w:t>
      </w:r>
    </w:p>
    <w:p>
      <w:pPr>
        <w:pStyle w:val="ListParagraph"/>
        <w:numPr>
          <w:ilvl w:val="0"/>
          <w:numId w:val="1"/>
        </w:numPr>
        <w:spacing w:after="80"/>
      </w:pPr>
      <w:r>
        <w:t xml:space="preserve">Choosing the right collection (TreeMap + Deque) can turn an O(n) algorithm into an O(log n) one without any additional code complexity.</w:t>
      </w:r>
    </w:p>
    <w:p>
      <w:pPr>
        <w:pStyle w:val="Heading1"/>
        <w:spacing w:after="200" w:before="400"/>
      </w:pPr>
      <w:r>
        <w:t xml:space="preserve">14. Future Enhancements</w:t>
      </w:r>
    </w:p>
    <w:p>
      <w:pPr>
        <w:pStyle w:val="ListParagraph"/>
        <w:numPr>
          <w:ilvl w:val="0"/>
          <w:numId w:val="1"/>
        </w:numPr>
        <w:spacing w:after="80"/>
      </w:pPr>
      <w:r>
        <w:t xml:space="preserve">Stop-loss / stop-limit order types that convert to MARKET orders once a trigger price is crossed.</w:t>
      </w:r>
    </w:p>
    <w:p>
      <w:pPr>
        <w:pStyle w:val="ListParagraph"/>
        <w:numPr>
          <w:ilvl w:val="0"/>
          <w:numId w:val="1"/>
        </w:numPr>
        <w:spacing w:after="80"/>
      </w:pPr>
      <w:r>
        <w:t xml:space="preserve">A REST API (e.g. via Javalin) exposing live order book depth for external clients.</w:t>
      </w:r>
    </w:p>
    <w:p>
      <w:pPr>
        <w:pStyle w:val="ListParagraph"/>
        <w:numPr>
          <w:ilvl w:val="0"/>
          <w:numId w:val="1"/>
        </w:numPr>
        <w:spacing w:after="80"/>
      </w:pPr>
      <w:r>
        <w:t xml:space="preserve">A simple JavaFX/Swing dashboard visualizing order book depth and trade history in real time.</w:t>
      </w:r>
    </w:p>
    <w:p>
      <w:pPr>
        <w:pStyle w:val="ListParagraph"/>
        <w:numPr>
          <w:ilvl w:val="0"/>
          <w:numId w:val="1"/>
        </w:numPr>
        <w:spacing w:after="80"/>
      </w:pPr>
      <w:r>
        <w:t xml:space="preserve">Sharding order books across multiple processes/machines for higher throughput at exchange-level scale.</w:t>
      </w:r>
    </w:p>
    <w:p>
      <w:pPr>
        <w:pStyle w:val="Heading1"/>
        <w:spacing w:after="200" w:before="400"/>
      </w:pPr>
      <w:r>
        <w:t xml:space="preserve">15. References</w:t>
      </w:r>
    </w:p>
    <w:p>
      <w:pPr>
        <w:pStyle w:val="ListParagraph"/>
        <w:numPr>
          <w:ilvl w:val="0"/>
          <w:numId w:val="1"/>
        </w:numPr>
        <w:spacing w:after="80"/>
      </w:pPr>
      <w:r>
        <w:t xml:space="preserve">Oracle Java Documentation — java.util.concurrent package.</w:t>
      </w:r>
    </w:p>
    <w:p>
      <w:pPr>
        <w:pStyle w:val="ListParagraph"/>
        <w:numPr>
          <w:ilvl w:val="0"/>
          <w:numId w:val="1"/>
        </w:numPr>
        <w:spacing w:after="80"/>
      </w:pPr>
      <w:r>
        <w:t xml:space="preserve">Oracle Java Documentation — java.sql (JDBC) package.</w:t>
      </w:r>
    </w:p>
    <w:p>
      <w:pPr>
        <w:pStyle w:val="ListParagraph"/>
        <w:numPr>
          <w:ilvl w:val="0"/>
          <w:numId w:val="1"/>
        </w:numPr>
        <w:spacing w:after="80"/>
      </w:pPr>
      <w:r>
        <w:t xml:space="preserve">Jakarta Persistence (JPA) Specification, and Hibernate ORM User Guide.</w:t>
      </w:r>
    </w:p>
    <w:p>
      <w:pPr>
        <w:pStyle w:val="ListParagraph"/>
        <w:numPr>
          <w:ilvl w:val="0"/>
          <w:numId w:val="1"/>
        </w:numPr>
        <w:spacing w:after="80"/>
      </w:pPr>
      <w:r>
        <w:t xml:space="preserve">Course materials — CSE2006 Programming in Java, Units 1–6.</w:t>
      </w:r>
    </w:p>
    <w:p>
      <w:pPr>
        <w:pStyle w:val="ListParagraph"/>
        <w:numPr>
          <w:ilvl w:val="0"/>
          <w:numId w:val="1"/>
        </w:numPr>
        <w:spacing w:after="80"/>
      </w:pPr>
      <w:r>
        <w:t xml:space="preserve">[Add any additional articles, Stack Overflow threads, or documentation you consulted while implementing specific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MarketPulse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2026-09-11T19:46:19.750Z</dcterms:created>
  <dcterms:modified xsi:type="dcterms:W3CDTF">2026-09-11T19:46:19.761Z</dcterms:modified>
</cp:coreProperties>
</file>

<file path=docProps/custom.xml><?xml version="1.0" encoding="utf-8"?>
<Properties xmlns="http://schemas.openxmlformats.org/officeDocument/2006/custom-properties" xmlns:vt="http://schemas.openxmlformats.org/officeDocument/2006/docPropsVTypes"/>
</file>