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E5717AB" w14:paraId="0EDA5B36" wp14:textId="77777777">
      <w:pPr>
        <w:spacing w:before="200" w:after="120"/>
        <w:jc w:val="center"/>
      </w:pPr>
      <w:r w:rsidRPr="5E5717AB" w:rsidR="5E5717AB">
        <w:rPr>
          <w:rFonts w:ascii="Arial" w:hAnsi="Arial" w:eastAsia="Arial" w:cs="Arial"/>
          <w:b w:val="1"/>
          <w:bCs w:val="1"/>
          <w:color w:val="auto"/>
          <w:sz w:val="48"/>
          <w:szCs w:val="48"/>
        </w:rPr>
        <w:t>PROGRAM VISION</w:t>
      </w:r>
    </w:p>
    <w:p w:rsidR="5E5717AB" w:rsidP="5E5717AB" w:rsidRDefault="5E5717AB" w14:paraId="1094AE17" w14:textId="449917FE">
      <w:pPr>
        <w:spacing w:before="200" w:after="120"/>
        <w:jc w:val="center"/>
        <w:rPr>
          <w:rFonts w:ascii="Arial" w:hAnsi="Arial" w:eastAsia="Arial" w:cs="Arial"/>
          <w:b w:val="1"/>
          <w:bCs w:val="1"/>
          <w:color w:val="auto"/>
          <w:sz w:val="48"/>
          <w:szCs w:val="48"/>
        </w:rPr>
      </w:pPr>
    </w:p>
    <w:tbl>
      <w:tblPr>
        <w:tblStyle w:val="TableGrid"/>
        <w:tblW w:w="10170" w:type="dxa"/>
        <w:jc w:val="center"/>
        <w:tblBorders/>
      </w:tblPr>
      <w:tblGrid>
        <w:gridCol w:w="1560"/>
        <w:gridCol w:w="2100"/>
        <w:gridCol w:w="2100"/>
        <w:gridCol w:w="2100"/>
        <w:gridCol w:w="2310"/>
      </w:tblGrid>
      <w:tr xmlns:wp14="http://schemas.microsoft.com/office/word/2010/wordml" w:rsidTr="5E5717AB" w14:paraId="74665431" wp14:textId="77777777">
        <w:tc>
          <w:tcPr>
            <w:tcW w:w="156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72A6659" wp14:textId="77777777">
            <w:pPr>
              <w:spacing w:before="40" w:after="40"/>
              <w:jc w:val="center"/>
              <w:rPr>
                <w:color w:val="auto"/>
              </w:rPr>
            </w:pPr>
          </w:p>
        </w:tc>
        <w:tc>
          <w:tcPr>
            <w:tcW w:w="8610" w:type="dxa"/>
            <w:gridSpan w:val="4"/>
            <w:tcBorders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P="5E5717AB" w14:paraId="0C3EDC85" wp14:textId="7114D9EA">
            <w:pPr>
              <w:spacing w:before="40"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Current State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6"/>
                <w:szCs w:val="16"/>
                <w:lang w:val="en-US"/>
              </w:rPr>
              <w:t xml:space="preserve">        ──────────────────────────────────────</w:t>
            </w: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16"/>
                <w:szCs w:val="16"/>
                <w:lang w:val="en-US"/>
              </w:rPr>
              <w:t>─&gt;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6"/>
                <w:szCs w:val="16"/>
                <w:lang w:val="en-US"/>
              </w:rPr>
              <w:t xml:space="preserve">    </w:t>
            </w: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  <w:lang w:val="en-US"/>
              </w:rPr>
              <w:t>Desired Final State</w:t>
            </w:r>
          </w:p>
        </w:tc>
      </w:tr>
      <w:tr xmlns:wp14="http://schemas.microsoft.com/office/word/2010/wordml" w:rsidTr="5E5717AB" w14:paraId="6EDE0964" wp14:textId="77777777">
        <w:trPr>
          <w:tblHeader/>
        </w:trPr>
        <w:tc>
          <w:tcPr>
            <w:tcW w:w="156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P="5E5717AB" w14:paraId="67F5C784" wp14:textId="77777777">
            <w:pPr>
              <w:spacing w:before="40"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States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P="5E5717AB" w14:paraId="643F0378" wp14:textId="77777777">
            <w:pPr>
              <w:spacing w:before="40"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State 0 (Current)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P="5E5717AB" w14:paraId="1E80A2DB" wp14:textId="77777777">
            <w:pPr>
              <w:spacing w:before="40"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State 1 (Interim)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P="5E5717AB" w14:paraId="14C48C52" wp14:textId="77777777">
            <w:pPr>
              <w:spacing w:before="40"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State 2 (Interim)</w:t>
            </w:r>
          </w:p>
        </w:tc>
        <w:tc>
          <w:tcPr>
            <w:tcW w:w="231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P="5E5717AB" w14:paraId="34F431F1" wp14:textId="77777777">
            <w:pPr>
              <w:spacing w:before="40"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State 3 (Desired Final)</w:t>
            </w:r>
          </w:p>
        </w:tc>
      </w:tr>
      <w:tr xmlns:wp14="http://schemas.microsoft.com/office/word/2010/wordml" w:rsidTr="5E5717AB" w14:paraId="25DB0AF6" wp14:textId="77777777">
        <w:trPr>
          <w:trHeight w:val="645"/>
        </w:trPr>
        <w:tc>
          <w:tcPr>
            <w:tcW w:w="156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29419B01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Headline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2D20DAAD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No Automated Compliance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193DD58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Violation Detection Live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2A4EDBD1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Evidence &amp; Governance Active</w:t>
            </w:r>
          </w:p>
        </w:tc>
        <w:tc>
          <w:tcPr>
            <w:tcW w:w="231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EA06561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Autonomous Compliance Intelligence</w:t>
            </w:r>
          </w:p>
        </w:tc>
      </w:tr>
      <w:tr xmlns:wp14="http://schemas.microsoft.com/office/word/2010/wordml" w:rsidTr="5E5717AB" w14:paraId="7D68FAD8" wp14:textId="77777777">
        <w:tc>
          <w:tcPr>
            <w:tcW w:w="156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D7F26CE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Fact / Objective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EBB943A" wp14:textId="2A3D07FD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Compliance is manual, periodic, and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spreadsheet driven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.</w:t>
            </w:r>
          </w:p>
          <w:p w:rsidP="5E5717AB" w14:paraId="0A37501D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1DA9AD9D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Violations go undetected for weeks.</w:t>
            </w:r>
          </w:p>
          <w:p w:rsidP="5E5717AB" w14:paraId="5DAB6C7B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1AE3987B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QSA audit prep takes 6–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8 weeks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.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0584C0BF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CDE systems are scanned automatically.</w:t>
            </w:r>
          </w:p>
          <w:p w:rsidP="5E5717AB" w14:paraId="02EB378F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287436E3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Layer 1 rule engine detects known violations in &lt;1 second.</w:t>
            </w:r>
          </w:p>
          <w:p w:rsidP="5E5717AB" w14:paraId="6A05A809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0E2002D0" wp14:textId="374563CA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Jira tickets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auto created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 with RACI assignment.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0A5F1DE8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Every scan produces a SHA-256 hashed evidence artifact.</w:t>
            </w:r>
          </w:p>
          <w:p w:rsidP="5E5717AB" w14:paraId="5A39BBE3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0C24E894" wp14:textId="502959CD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Human approval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queues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 active for risk ≥ 8.</w:t>
            </w:r>
          </w:p>
          <w:p w:rsidP="5E5717AB" w14:paraId="41C8F396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6F0AB1D6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SLA enforcement and escalation live.</w:t>
            </w:r>
          </w:p>
        </w:tc>
        <w:tc>
          <w:tcPr>
            <w:tcW w:w="231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7DF85BBA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Compliance posture visible in real time.</w:t>
            </w:r>
          </w:p>
          <w:p w:rsidP="5E5717AB" w14:paraId="72A3D3EC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3DFE7692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QSA report generated on demand.</w:t>
            </w:r>
          </w:p>
          <w:p w:rsidP="5E5717AB" w14:paraId="0D0B940D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45AE9151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≥95% violation detection accuracy.</w:t>
            </w:r>
          </w:p>
        </w:tc>
      </w:tr>
      <w:tr xmlns:wp14="http://schemas.microsoft.com/office/word/2010/wordml" w:rsidTr="5E5717AB" w14:paraId="7755F79A" wp14:textId="77777777">
        <w:tc>
          <w:tcPr>
            <w:tcW w:w="156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350C9D40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Key Characteristics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174D18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Manual quarterly audits</w:t>
            </w:r>
          </w:p>
          <w:p w:rsidP="5E5717AB" w14:paraId="510CF3A6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Evidence collected by hand</w:t>
            </w:r>
          </w:p>
          <w:p w:rsidP="5E5717AB" w14:paraId="54C166B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No RACI clarity</w:t>
            </w:r>
          </w:p>
          <w:p w:rsidP="5E5717AB" w14:paraId="4CE080B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No SLA tracking</w:t>
            </w:r>
          </w:p>
          <w:p w:rsidP="5E5717AB" w14:paraId="3D37597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No real-time posture view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5F2146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70+ PCI rules active</w:t>
            </w:r>
          </w:p>
          <w:p w:rsidP="5E5717AB" w14:paraId="7B9DBC03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Layer 1 + Layer 2 LLM detection</w:t>
            </w:r>
          </w:p>
          <w:p w:rsidP="5E5717AB" w14:paraId="670DB2B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RACI matrix auto-assigns ownership</w:t>
            </w:r>
          </w:p>
          <w:p w:rsidP="5E5717AB" w14:paraId="2091BC2F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Jira integration live</w:t>
            </w:r>
          </w:p>
          <w:p w:rsidP="5E5717AB" w14:paraId="3AEF7241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Both v3.2.1 and v4.0 supported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33D0913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Evidence completeness tracked (≥85% KPI)</w:t>
            </w:r>
          </w:p>
          <w:p w:rsidP="5E5717AB" w14:paraId="4C10A58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SHA-256 hash chain on audit log</w:t>
            </w:r>
          </w:p>
          <w:p w:rsidP="5E5717AB" w14:paraId="426DBB0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Approval queue (PENDING/APPROVED/REJECTED)</w:t>
            </w:r>
          </w:p>
          <w:p w:rsidP="5E5717AB" w14:paraId="4566027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24h/48h SLA with auto-escalation</w:t>
            </w:r>
          </w:p>
          <w:p w:rsidP="5E5717AB" w14:paraId="7704DD8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Tamper detection via /audit-log/verify</w:t>
            </w:r>
          </w:p>
        </w:tc>
        <w:tc>
          <w:tcPr>
            <w:tcW w:w="231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2907DB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Live RAG dashboard (Red/Amber/Green)</w:t>
            </w:r>
          </w:p>
          <w:p w:rsidP="5E5717AB" w14:paraId="236CBD1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Continuous 15-min sweep across all CDE</w:t>
            </w:r>
          </w:p>
          <w:p w:rsidP="5E5717AB" w14:paraId="288A100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QSA-ready report on demand</w:t>
            </w:r>
          </w:p>
          <w:p w:rsidP="5E5717AB" w14:paraId="6734900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Board-level risk score visible</w:t>
            </w:r>
          </w:p>
          <w:p w:rsidP="5E5717AB" w14:paraId="5513CB18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Agent activity fully logged</w:t>
            </w:r>
          </w:p>
        </w:tc>
      </w:tr>
      <w:tr xmlns:wp14="http://schemas.microsoft.com/office/word/2010/wordml" w:rsidTr="5E5717AB" w14:paraId="61DFB807" wp14:textId="77777777">
        <w:tc>
          <w:tcPr>
            <w:tcW w:w="156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23FD0630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Outputs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ED85E15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Problem statements framed</w:t>
            </w:r>
          </w:p>
          <w:p w:rsidP="5E5717AB" w14:paraId="0E27B00A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476CF86A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Compliance gaps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identified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 manually</w:t>
            </w:r>
          </w:p>
          <w:p w:rsidP="5E5717AB" w14:paraId="60061E4C" wp14:textId="77777777">
            <w:pPr>
              <w:spacing w:before="30" w:after="30"/>
              <w:jc w:val="left"/>
              <w:rPr>
                <w:color w:val="auto"/>
              </w:rPr>
            </w:pPr>
          </w:p>
          <w:p w:rsidP="5E5717AB" w14:paraId="7EFA6390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Spreadsheet-based audit evidence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2854C51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POST /scan — violation detection</w:t>
            </w:r>
          </w:p>
          <w:p w:rsidP="5E5717AB" w14:paraId="623F1212" wp14:textId="22142D71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Jira ticket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auto created</w:t>
            </w:r>
          </w:p>
          <w:p w:rsidP="5E5717AB" w14:paraId="6A3E02FC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RACI assignment per finding</w:t>
            </w:r>
          </w:p>
          <w:p w:rsidP="5E5717AB" w14:paraId="0D071C4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Layer 2 LLM reasoning for edge cases</w:t>
            </w:r>
          </w:p>
        </w:tc>
        <w:tc>
          <w:tcPr>
            <w:tcW w:w="21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38273BF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/evidence — structured artifacts</w:t>
            </w:r>
          </w:p>
          <w:p w:rsidP="5E5717AB" w14:paraId="4A8B37E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/approvals — human review queue</w:t>
            </w:r>
          </w:p>
          <w:p w:rsidP="5E5717AB" w14:paraId="42BADB2A" wp14:textId="57BAA9CB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/remediation — SLA workplan</w:t>
            </w:r>
          </w:p>
          <w:p w:rsidP="5E5717AB" w14:paraId="1DEA62C8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/audit-log/verify — chain check</w:t>
            </w:r>
          </w:p>
        </w:tc>
        <w:tc>
          <w:tcPr>
            <w:tcW w:w="231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5171F9E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/dashboard — live RAG posture</w:t>
            </w:r>
          </w:p>
          <w:p w:rsidP="5E5717AB" w14:paraId="7B0D5FE6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/report — QSA audit report</w:t>
            </w:r>
          </w:p>
          <w:p w:rsidP="5E5717AB" w14:paraId="27E469D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/agent-activity — full audit trail</w:t>
            </w:r>
          </w:p>
          <w:p w:rsidP="5E5717AB" w14:paraId="79D2D9F7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/health — uptime monitoring</w:t>
            </w:r>
          </w:p>
        </w:tc>
      </w:tr>
    </w:tbl>
    <w:p xmlns:wp14="http://schemas.microsoft.com/office/word/2010/wordml" w:rsidP="5E5717AB" w14:paraId="44EAFD9C" wp14:textId="77777777">
      <w:pPr>
        <w:jc w:val="center"/>
        <w:rPr>
          <w:color w:val="auto"/>
        </w:rPr>
      </w:pPr>
      <w:r w:rsidRPr="5E5717AB">
        <w:rPr>
          <w:color w:val="auto"/>
        </w:rPr>
        <w:br w:type="page"/>
      </w:r>
    </w:p>
    <w:p xmlns:wp14="http://schemas.microsoft.com/office/word/2010/wordml" w:rsidP="5E5717AB" w14:paraId="3D3B9E41" wp14:textId="17441A1F">
      <w:pPr>
        <w:spacing w:before="200" w:after="60"/>
        <w:jc w:val="center"/>
      </w:pPr>
      <w:r w:rsidRPr="5E5717AB" w:rsidR="5E5717AB">
        <w:rPr>
          <w:rFonts w:ascii="Arial" w:hAnsi="Arial" w:eastAsia="Arial" w:cs="Arial"/>
          <w:b w:val="1"/>
          <w:bCs w:val="1"/>
          <w:color w:val="auto"/>
          <w:sz w:val="36"/>
          <w:szCs w:val="36"/>
        </w:rPr>
        <w:t xml:space="preserve"> State-Based Progression</w:t>
      </w:r>
    </w:p>
    <w:p w:rsidR="5E5717AB" w:rsidP="5E5717AB" w:rsidRDefault="5E5717AB" w14:paraId="74E305E4" w14:textId="35F41994">
      <w:pPr>
        <w:spacing w:before="200" w:after="6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</w:rPr>
      </w:pPr>
    </w:p>
    <w:tbl>
      <w:tblPr>
        <w:tblStyle w:val="TableGrid"/>
        <w:tblW w:w="9360" w:type="dxa"/>
        <w:jc w:val="center"/>
        <w:tblBorders/>
      </w:tblPr>
      <w:tblGrid>
        <w:gridCol w:w="1800"/>
        <w:gridCol w:w="2520"/>
        <w:gridCol w:w="2520"/>
        <w:gridCol w:w="2520"/>
      </w:tblGrid>
      <w:tr xmlns:wp14="http://schemas.microsoft.com/office/word/2010/wordml" w:rsidTr="5E5717AB" w14:paraId="604554F6" wp14:textId="77777777">
        <w:trPr>
          <w:tblHeader/>
        </w:trPr>
        <w:tc>
          <w:tcPr>
            <w:tcW w:w="1800" w:type="dxa"/>
            <w:tcBorders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5E5717AB" w14:paraId="780B4345" wp14:textId="77777777">
            <w:pPr>
              <w:spacing w:before="20" w:after="2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Dimension</w:t>
            </w:r>
          </w:p>
        </w:tc>
        <w:tc>
          <w:tcPr>
            <w:tcW w:w="2520" w:type="dxa"/>
            <w:tcBorders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5E5717AB" w14:paraId="1FF0F43E" wp14:textId="77777777">
            <w:pPr>
              <w:spacing w:before="20" w:after="2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State 1</w:t>
            </w:r>
          </w:p>
          <w:p w:rsidP="5E5717AB" w14:paraId="5B984512" wp14:textId="77777777">
            <w:pPr>
              <w:spacing w:before="20" w:after="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Detection &amp; Scanning</w:t>
            </w:r>
          </w:p>
          <w:p w:rsidP="5E5717AB" w14:paraId="5576E5C5" wp14:textId="77777777">
            <w:pPr>
              <w:spacing w:before="20" w:after="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(Foundation Build)</w:t>
            </w:r>
          </w:p>
        </w:tc>
        <w:tc>
          <w:tcPr>
            <w:tcW w:w="2520" w:type="dxa"/>
            <w:tcBorders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5E5717AB" w14:paraId="54DC08DF" wp14:textId="77777777">
            <w:pPr>
              <w:spacing w:before="20" w:after="2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State 2</w:t>
            </w:r>
          </w:p>
          <w:p w:rsidP="5E5717AB" w14:paraId="3D4D05AC" wp14:textId="77777777">
            <w:pPr>
              <w:spacing w:before="20" w:after="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Evidence &amp; Governance</w:t>
            </w:r>
          </w:p>
          <w:p w:rsidP="5E5717AB" w14:paraId="6429EADF" wp14:textId="77777777">
            <w:pPr>
              <w:spacing w:before="20" w:after="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(MVP)</w:t>
            </w:r>
          </w:p>
        </w:tc>
        <w:tc>
          <w:tcPr>
            <w:tcW w:w="2520" w:type="dxa"/>
            <w:tcBorders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:rsidP="5E5717AB" w14:paraId="47A9E13E" wp14:textId="77777777">
            <w:pPr>
              <w:spacing w:before="20" w:after="2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2"/>
                <w:szCs w:val="22"/>
              </w:rPr>
              <w:t>State 3</w:t>
            </w:r>
          </w:p>
          <w:p w:rsidP="5E5717AB" w14:paraId="3A3FEFB4" wp14:textId="77777777">
            <w:pPr>
              <w:spacing w:before="20" w:after="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Autonomous Compliance</w:t>
            </w:r>
          </w:p>
          <w:p w:rsidP="5E5717AB" w14:paraId="001B959E" wp14:textId="77777777">
            <w:pPr>
              <w:spacing w:before="20" w:after="2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Intelligence (DFS)</w:t>
            </w:r>
          </w:p>
        </w:tc>
      </w:tr>
      <w:tr xmlns:wp14="http://schemas.microsoft.com/office/word/2010/wordml" w:rsidTr="5E5717AB" w14:paraId="34D9E191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888EEF1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State Intent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04C35616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Establish automated violation detection across all CDE systems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1D284784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evidence collection, human governance, and SLA enforcement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7C818AF7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Deliver real-time compliance intelligence with board-ready reporting</w:t>
            </w:r>
          </w:p>
        </w:tc>
      </w:tr>
      <w:tr xmlns:wp14="http://schemas.microsoft.com/office/word/2010/wordml" w:rsidTr="5E5717AB" w14:paraId="4729CD4F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32898D9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Fact / Objective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3CD76D24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CDE systems are being scanned automatically; violations detected and routed to owners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447D7D3D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Evidence artifacts are collected, hashed, and mapped to PCI requirements; approvals and SLAs are enforced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49271C11" wp14:textId="5BE619BA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Compliance posture is visible in real time; QSA report is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on demand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; detection accuracy ≥95%</w:t>
            </w:r>
          </w:p>
        </w:tc>
      </w:tr>
      <w:tr xmlns:wp14="http://schemas.microsoft.com/office/word/2010/wordml" w:rsidTr="5E5717AB" w14:paraId="69D59D9F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019FCAE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Primary Focus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55F7A6AF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What violations exist, and who owns them?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0608C860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Is the evidence tamper-proof and governance complete?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16A082C1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Can compliance be 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demonstrated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 to auditors, regulators, and the board at any moment?</w:t>
            </w:r>
          </w:p>
        </w:tc>
      </w:tr>
      <w:tr xmlns:wp14="http://schemas.microsoft.com/office/word/2010/wordml" w:rsidTr="5E5717AB" w14:paraId="4026EA3C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409C6ACB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Key Activities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0553027E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Layer 1 rule engine (70+ rules)</w:t>
            </w:r>
          </w:p>
          <w:p w:rsidP="5E5717AB" w14:paraId="42F03997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Integrate Layer 2 LLM reasoning</w:t>
            </w:r>
          </w:p>
          <w:p w:rsidP="5E5717AB" w14:paraId="79CFFA2C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Wire RACI matrix auto-assignment</w:t>
            </w:r>
          </w:p>
          <w:p w:rsidP="5E5717AB" w14:paraId="54EFB80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Jira ticket auto-creation</w:t>
            </w:r>
          </w:p>
          <w:p w:rsidP="5E5717AB" w14:paraId="34EC8A4B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Add v3.2.1 + v4.0 dual-version support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300BE091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evidence_collector.py</w:t>
            </w:r>
          </w:p>
          <w:p w:rsidP="5E5717AB" w14:paraId="5302F11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Implement SHA-256 hash chain logger</w:t>
            </w:r>
          </w:p>
          <w:p w:rsidP="5E5717AB" w14:paraId="3756990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approval_queue.py (HITL)</w:t>
            </w:r>
          </w:p>
          <w:p w:rsidP="5E5717AB" w14:paraId="3E93C05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remediation.py (SLA + escalation)</w:t>
            </w:r>
          </w:p>
          <w:p w:rsidP="5E5717AB" w14:paraId="785215C9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Wire /audit-log/verify tamper check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49E8A7E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RAG dashboard (GET /dashboard)</w:t>
            </w:r>
          </w:p>
          <w:p w:rsidP="5E5717AB" w14:paraId="061C07C7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QSA report generator (GET /report)</w:t>
            </w:r>
          </w:p>
          <w:p w:rsidP="5E5717AB" w14:paraId="6A20D0CC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Add continuous sweep (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APScheduler</w:t>
            </w: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 15 min)</w:t>
            </w:r>
          </w:p>
          <w:p w:rsidP="5E5717AB" w14:paraId="38DB553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Build agent activity log</w:t>
            </w:r>
          </w:p>
          <w:p w:rsidP="5E5717AB" w14:paraId="6535242D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Frontend UI + evaluation suite</w:t>
            </w:r>
          </w:p>
        </w:tc>
      </w:tr>
      <w:tr xmlns:wp14="http://schemas.microsoft.com/office/word/2010/wordml" w:rsidTr="5E5717AB" w14:paraId="2889760B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604BBB9B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Key Characteristics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7A0245D8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Sub-second Layer 1 detection</w:t>
            </w:r>
          </w:p>
          <w:p w:rsidP="5E5717AB" w14:paraId="3F120A7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LLM reasoning for novel configs</w:t>
            </w:r>
          </w:p>
          <w:p w:rsidP="5E5717AB" w14:paraId="440E2F6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RACI routing is automatic</w:t>
            </w:r>
          </w:p>
          <w:p w:rsidP="5E5717AB" w14:paraId="4735717C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Both PCI versions handled</w:t>
            </w:r>
          </w:p>
          <w:p w:rsidP="5E5717AB" w14:paraId="29AD408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No manual triage needed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4E94A46D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Every artifact SHA-256 hashed</w:t>
            </w:r>
          </w:p>
          <w:p w:rsidP="5E5717AB" w14:paraId="2E25DBF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Chain integrity verifiable on demand</w:t>
            </w:r>
          </w:p>
          <w:p w:rsidP="5E5717AB" w14:paraId="6858D2D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High-risk findings queued for human review</w:t>
            </w:r>
          </w:p>
          <w:p w:rsidP="5E5717AB" w14:paraId="5B29E18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24h CRITICAL / 48h HIGH SLA enforced</w:t>
            </w:r>
          </w:p>
          <w:p w:rsidP="5E5717AB" w14:paraId="14BAA2A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Auto-escalation on SLA breach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64F8D528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Red/Amber/Green per PCI domain</w:t>
            </w:r>
          </w:p>
          <w:p w:rsidP="5E5717AB" w14:paraId="58D0D7C7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Overall risk score 0–10 always current</w:t>
            </w:r>
          </w:p>
          <w:p w:rsidP="5E5717AB" w14:paraId="523C2DD6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All 12 PCI domains covered</w:t>
            </w:r>
          </w:p>
          <w:p w:rsidP="5E5717AB" w14:paraId="539C58EA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Evidence completeness ≥85%</w:t>
            </w:r>
          </w:p>
          <w:p w:rsidP="5E5717AB" w14:paraId="5618E3BD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QSA report exportable on demand</w:t>
            </w:r>
          </w:p>
        </w:tc>
      </w:tr>
      <w:tr xmlns:wp14="http://schemas.microsoft.com/office/word/2010/wordml" w:rsidTr="5E5717AB" w14:paraId="69786C93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35241D19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Nature of Insights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21D12D09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Diagnostic — what is broken and where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6BD3D2BD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Evidential — is the proof tamper-proof and governance complete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56BEE89C" wp14:textId="77777777">
            <w:pPr>
              <w:spacing w:before="30" w:after="3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Prescriptive &amp; audit-ready — what is the full compliance posture</w:t>
            </w:r>
          </w:p>
        </w:tc>
      </w:tr>
      <w:tr xmlns:wp14="http://schemas.microsoft.com/office/word/2010/wordml" w:rsidTr="5E5717AB" w14:paraId="7935BB80" wp14:textId="77777777">
        <w:tc>
          <w:tcPr>
            <w:tcW w:w="1800" w:type="dxa"/>
            <w:tcBorders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P="5E5717AB" w14:paraId="3A8329E9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</w:pPr>
            <w:r w:rsidRPr="5E5717AB" w:rsidR="5E5717AB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auto"/>
                <w:sz w:val="20"/>
                <w:szCs w:val="20"/>
              </w:rPr>
              <w:t>Outputs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2A30DFB2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POST /scan — violation detection</w:t>
            </w:r>
          </w:p>
          <w:p w:rsidP="5E5717AB" w14:paraId="34ECC97C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Violation alert with rule, risk score, reasoning</w:t>
            </w:r>
          </w:p>
          <w:p w:rsidP="5E5717AB" w14:paraId="678D4B1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Jira ticket (KAN-xx, IAM-xx, COMP-xx)</w:t>
            </w:r>
          </w:p>
          <w:p w:rsidP="5E5717AB" w14:paraId="5969447C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RACI assignment per finding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2974042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/evidence — structured QSA artifacts</w:t>
            </w:r>
          </w:p>
          <w:p w:rsidP="5E5717AB" w14:paraId="5BE3F4DF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/approvals — pending human reviews</w:t>
            </w:r>
          </w:p>
          <w:p w:rsidP="5E5717AB" w14:paraId="6FCC20E5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/remediation — SLA workplan</w:t>
            </w:r>
          </w:p>
          <w:p w:rsidP="5E5717AB" w14:paraId="7BCF7BF6" wp14:textId="4FE0C4A1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 xml:space="preserve">GET /audit-log/verify — chain intact </w:t>
            </w:r>
          </w:p>
        </w:tc>
        <w:tc>
          <w:tcPr>
            <w:tcW w:w="2520" w:type="dxa"/>
            <w:tcBorders/>
            <w:tcMar>
              <w:top w:w="90" w:type="dxa"/>
              <w:left w:w="140" w:type="dxa"/>
              <w:bottom w:w="90" w:type="dxa"/>
              <w:right w:w="140" w:type="dxa"/>
            </w:tcMar>
            <w:vAlign w:val="top"/>
          </w:tcPr>
          <w:p w:rsidP="5E5717AB" w14:paraId="256BFE60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/dashboard — live RAG posture</w:t>
            </w:r>
          </w:p>
          <w:p w:rsidP="5E5717AB" w14:paraId="3C016884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/report — full QSA audit report</w:t>
            </w:r>
          </w:p>
          <w:p w:rsidP="5E5717AB" w14:paraId="7EC428ED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/agent-activity — agent audit trail</w:t>
            </w:r>
          </w:p>
          <w:p w:rsidP="5E5717AB" w14:paraId="716D8928" wp14:textId="77777777">
            <w:pPr>
              <w:pStyle w:val="ListParagraph"/>
              <w:numPr>
                <w:ilvl w:val="0"/>
                <w:numId w:val="2"/>
              </w:numPr>
              <w:spacing w:before="30" w:after="3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5E5717AB" w:rsidR="5E5717A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GET /health — system uptime check</w:t>
            </w:r>
          </w:p>
        </w:tc>
      </w:tr>
    </w:tbl>
    <w:p xmlns:wp14="http://schemas.microsoft.com/office/word/2010/wordml" w:rsidP="5E5717AB" w14:paraId="4B94D5A5" wp14:textId="77777777">
      <w:pPr>
        <w:spacing w:before="80" w:after="80"/>
        <w:jc w:val="center"/>
        <w:rPr>
          <w:color w:val="auto"/>
        </w:rPr>
      </w:pPr>
    </w:p>
    <w:p xmlns:wp14="http://schemas.microsoft.com/office/word/2010/wordml" w:rsidP="5E5717AB" w14:paraId="485435B9" wp14:textId="5FC6EB3B">
      <w:pPr>
        <w:spacing w:before="200"/>
        <w:jc w:val="center"/>
        <w:rPr>
          <w:rFonts w:ascii="Arial" w:hAnsi="Arial" w:eastAsia="Arial" w:cs="Arial"/>
          <w:color w:val="auto"/>
          <w:sz w:val="16"/>
          <w:szCs w:val="16"/>
          <w:lang w:val="en-US"/>
        </w:rPr>
      </w:pPr>
    </w:p>
    <w:sectPr>
      <w:pgSz w:w="12240" w:h="15840" w:orient="landscape"/>
      <w:pgMar w:top="720" w:right="720" w:bottom="720" w:left="720" w:header="708" w:footer="708" w:gutter="0"/>
      <w:pgNumType/>
      <w:docGrid w:linePitch="360"/>
      <w:cols w:num="1"/>
      <w:headerReference w:type="default" r:id="Rabac4255cddc4255"/>
      <w:footerReference w:type="default" r:id="Rbeeb3f9be8a84d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E5717AB" w:rsidTr="5E5717AB" w14:paraId="6047074E">
      <w:trPr>
        <w:trHeight w:val="300"/>
      </w:trPr>
      <w:tc>
        <w:tcPr>
          <w:tcW w:w="3600" w:type="dxa"/>
          <w:tcMar/>
        </w:tcPr>
        <w:p w:rsidR="5E5717AB" w:rsidP="5E5717AB" w:rsidRDefault="5E5717AB" w14:paraId="3D6931F1" w14:textId="3804023A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E5717AB" w:rsidP="5E5717AB" w:rsidRDefault="5E5717AB" w14:paraId="09AC40A9" w14:textId="374CDEA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E5717AB" w:rsidP="5E5717AB" w:rsidRDefault="5E5717AB" w14:paraId="5A7989AE" w14:textId="7DFBDA37">
          <w:pPr>
            <w:pStyle w:val="Header"/>
            <w:bidi w:val="0"/>
            <w:ind w:right="-115"/>
            <w:jc w:val="right"/>
          </w:pPr>
        </w:p>
      </w:tc>
    </w:tr>
  </w:tbl>
  <w:p w:rsidR="5E5717AB" w:rsidP="5E5717AB" w:rsidRDefault="5E5717AB" w14:paraId="00267C32" w14:textId="0D7AA0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E5717AB" w:rsidTr="5E5717AB" w14:paraId="11C0790E">
      <w:trPr>
        <w:trHeight w:val="300"/>
      </w:trPr>
      <w:tc>
        <w:tcPr>
          <w:tcW w:w="3600" w:type="dxa"/>
          <w:tcMar/>
        </w:tcPr>
        <w:p w:rsidR="5E5717AB" w:rsidP="5E5717AB" w:rsidRDefault="5E5717AB" w14:paraId="3CB75CCA" w14:textId="24A90CF0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5E5717AB" w:rsidP="5E5717AB" w:rsidRDefault="5E5717AB" w14:paraId="208896ED" w14:textId="3FBDF225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5E5717AB" w:rsidP="5E5717AB" w:rsidRDefault="5E5717AB" w14:paraId="79160FC2" w14:textId="3AAFC9C7">
          <w:pPr>
            <w:pStyle w:val="Header"/>
            <w:bidi w:val="0"/>
            <w:ind w:right="-115"/>
            <w:jc w:val="right"/>
          </w:pPr>
        </w:p>
      </w:tc>
    </w:tr>
  </w:tbl>
  <w:p w:rsidR="5E5717AB" w:rsidP="5E5717AB" w:rsidRDefault="5E5717AB" w14:paraId="327633F6" w14:textId="04004C6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2bbac6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9b425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70F07C1C"/>
  <w15:docId w15:val="{1ECC3B3C-4CEF-45C8-A476-A5B8E507AFEF}"/>
  <w:rsids>
    <w:rsidRoot w:val="5E5717AB"/>
    <w:rsid w:val="5E5717A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5E5717A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E5717AB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eader" Target="/word/header.xml" Id="Rabac4255cddc4255" /><Relationship Type="http://schemas.openxmlformats.org/officeDocument/2006/relationships/footer" Target="/word/footer.xml" Id="Rbeeb3f9be8a84d8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Shloka Shetty (IND_PUN)</lastModifiedBy>
  <revision>2</revision>
  <dcterms:created xsi:type="dcterms:W3CDTF">2026-04-27T08:48:58.2310000Z</dcterms:created>
  <dcterms:modified xsi:type="dcterms:W3CDTF">2026-04-27T11:34:03.8338160Z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