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28950" cy="46291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96075" y="289400"/>
                          <a:ext cx="3028950" cy="4629150"/>
                          <a:chOff x="1996075" y="289400"/>
                          <a:chExt cx="3017925" cy="4619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00850" y="294175"/>
                            <a:ext cx="3002100" cy="676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SOURCE - (Linux Server)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435275" y="970375"/>
                            <a:ext cx="145800" cy="563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007125" y="1605475"/>
                            <a:ext cx="3002100" cy="6762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Node Exporter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429000" y="2290050"/>
                            <a:ext cx="145800" cy="563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000850" y="2916775"/>
                            <a:ext cx="3002100" cy="676200"/>
                          </a:xfrm>
                          <a:prstGeom prst="rect">
                            <a:avLst/>
                          </a:prstGeom>
                          <a:solidFill>
                            <a:srgbClr val="F9CB9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Prometheus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435275" y="3609725"/>
                            <a:ext cx="145800" cy="563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000850" y="4228075"/>
                            <a:ext cx="3002100" cy="676200"/>
                          </a:xfrm>
                          <a:prstGeom prst="rect">
                            <a:avLst/>
                          </a:prstGeom>
                          <a:solidFill>
                            <a:srgbClr val="C27BA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Grafana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28950" cy="46291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8950" cy="4629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