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15" w:rsidRDefault="00121415" w:rsidP="0048252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121415">
        <w:rPr>
          <w:rFonts w:ascii="Arial" w:hAnsi="Arial" w:cs="Arial"/>
          <w:b/>
          <w:sz w:val="20"/>
          <w:szCs w:val="20"/>
        </w:rPr>
        <w:t>CONCEPT</w:t>
      </w:r>
    </w:p>
    <w:p w:rsidR="00121415" w:rsidRPr="00F04A97" w:rsidRDefault="00121415" w:rsidP="00F04A97">
      <w:pPr>
        <w:pStyle w:val="NoSpacing"/>
        <w:rPr>
          <w:rFonts w:ascii="Arial" w:hAnsi="Arial" w:cs="Arial"/>
          <w:sz w:val="18"/>
          <w:szCs w:val="18"/>
        </w:rPr>
      </w:pPr>
      <w:r w:rsidRPr="00F04A97">
        <w:rPr>
          <w:rFonts w:ascii="Arial" w:hAnsi="Arial" w:cs="Arial"/>
          <w:sz w:val="18"/>
          <w:szCs w:val="18"/>
        </w:rPr>
        <w:t xml:space="preserve">The process of making a group of people to sit as prefixed manner is called Sitting Arrangement. </w:t>
      </w:r>
    </w:p>
    <w:p w:rsidR="00F04A97" w:rsidRPr="00F04A97" w:rsidRDefault="00121415" w:rsidP="00F04A97">
      <w:pPr>
        <w:pStyle w:val="NoSpacing"/>
        <w:rPr>
          <w:rFonts w:ascii="Arial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hAnsi="Arial" w:cs="Arial"/>
          <w:sz w:val="18"/>
          <w:szCs w:val="18"/>
        </w:rPr>
        <w:t>In these questions, some conditions are given, on the basis of which you are required to arrange objects, either in a row or in a circular order. It is important to note, while making arrangements, all conditions given in the questions, should follow.</w:t>
      </w:r>
      <w:r w:rsidRPr="00F04A97">
        <w:rPr>
          <w:rFonts w:ascii="Arial" w:hAnsi="Arial" w:cs="Arial"/>
          <w:sz w:val="18"/>
          <w:szCs w:val="18"/>
        </w:rPr>
        <w:br/>
      </w:r>
      <w:r w:rsidR="00F04A97"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t>The questions may be</w:t>
      </w:r>
      <w:r w:rsidR="00F04A97" w:rsidRPr="00F04A97">
        <w:rPr>
          <w:rFonts w:ascii="Arial" w:hAnsi="Arial" w:cs="Arial"/>
          <w:color w:val="333333"/>
          <w:spacing w:val="6"/>
          <w:sz w:val="18"/>
          <w:szCs w:val="18"/>
        </w:rPr>
        <w:t xml:space="preserve"> asked in the following forms –</w:t>
      </w:r>
    </w:p>
    <w:p w:rsidR="00F04A97" w:rsidRPr="00F04A97" w:rsidRDefault="00F04A97" w:rsidP="00F04A97">
      <w:pPr>
        <w:pStyle w:val="NoSpacing"/>
        <w:numPr>
          <w:ilvl w:val="0"/>
          <w:numId w:val="7"/>
        </w:numPr>
        <w:rPr>
          <w:rFonts w:ascii="Arial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hAnsi="Arial" w:cs="Arial"/>
          <w:color w:val="333333"/>
          <w:spacing w:val="6"/>
          <w:sz w:val="18"/>
          <w:szCs w:val="18"/>
        </w:rPr>
        <w:t>Linear Arrangement</w:t>
      </w:r>
    </w:p>
    <w:p w:rsidR="00F04A97" w:rsidRPr="00F04A97" w:rsidRDefault="00F04A97" w:rsidP="00F04A97">
      <w:pPr>
        <w:pStyle w:val="NoSpacing"/>
        <w:numPr>
          <w:ilvl w:val="0"/>
          <w:numId w:val="7"/>
        </w:numPr>
        <w:rPr>
          <w:rFonts w:ascii="Arial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t>Circular Arrangement (inwar</w:t>
      </w:r>
      <w:r w:rsidRPr="00F04A97">
        <w:rPr>
          <w:rFonts w:ascii="Arial" w:hAnsi="Arial" w:cs="Arial"/>
          <w:color w:val="333333"/>
          <w:spacing w:val="6"/>
          <w:sz w:val="18"/>
          <w:szCs w:val="18"/>
        </w:rPr>
        <w:t>d, outward or both side facing)</w:t>
      </w:r>
    </w:p>
    <w:p w:rsidR="00F04A97" w:rsidRPr="00F04A97" w:rsidRDefault="00F04A97" w:rsidP="00F04A97">
      <w:pPr>
        <w:pStyle w:val="NoSpacing"/>
        <w:numPr>
          <w:ilvl w:val="0"/>
          <w:numId w:val="7"/>
        </w:numPr>
        <w:rPr>
          <w:rFonts w:ascii="Arial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t>Square/Rectangular Arrangement (inward, outward or both side facing)</w:t>
      </w:r>
    </w:p>
    <w:p w:rsidR="00121415" w:rsidRPr="00121415" w:rsidRDefault="00F04A97" w:rsidP="00F04A97">
      <w:pPr>
        <w:pStyle w:val="NormalWeb"/>
        <w:shd w:val="clear" w:color="auto" w:fill="FFFFFF"/>
        <w:spacing w:before="63" w:beforeAutospacing="0" w:after="63" w:afterAutospacing="0"/>
        <w:rPr>
          <w:rFonts w:ascii="Arial" w:hAnsi="Arial" w:cs="Arial"/>
          <w:color w:val="333333"/>
          <w:spacing w:val="6"/>
          <w:sz w:val="18"/>
          <w:szCs w:val="18"/>
        </w:rPr>
      </w:pPr>
      <w:r>
        <w:rPr>
          <w:rFonts w:ascii="Arial" w:hAnsi="Arial" w:cs="Arial"/>
          <w:b/>
          <w:bCs/>
          <w:color w:val="333333"/>
          <w:spacing w:val="6"/>
          <w:sz w:val="18"/>
          <w:szCs w:val="18"/>
        </w:rPr>
        <w:t>1. Linear Arrangement</w:t>
      </w:r>
      <w:r w:rsidRPr="00F04A97">
        <w:rPr>
          <w:rFonts w:ascii="Arial" w:hAnsi="Arial" w:cs="Arial"/>
          <w:b/>
          <w:bCs/>
          <w:color w:val="333333"/>
          <w:spacing w:val="6"/>
          <w:sz w:val="18"/>
          <w:szCs w:val="18"/>
        </w:rPr>
        <w:t>-</w:t>
      </w:r>
      <w:r w:rsidRPr="00F04A97">
        <w:rPr>
          <w:rFonts w:ascii="Arial" w:hAnsi="Arial" w:cs="Arial"/>
          <w:color w:val="333333"/>
          <w:spacing w:val="6"/>
          <w:sz w:val="18"/>
          <w:szCs w:val="18"/>
        </w:rPr>
        <w:br/>
        <w:t>This type of question may be asked in a single row or double row arrangement. You need to take special care of the directions of the people here. Suppose 5 people are sitting in a single row.</w:t>
      </w:r>
    </w:p>
    <w:p w:rsidR="00121415" w:rsidRPr="00121415" w:rsidRDefault="00121415" w:rsidP="0012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FF"/>
          <w:spacing w:val="6"/>
          <w:sz w:val="23"/>
          <w:szCs w:val="23"/>
        </w:rPr>
        <w:drawing>
          <wp:inline distT="0" distB="0" distL="0" distR="0">
            <wp:extent cx="3371353" cy="970059"/>
            <wp:effectExtent l="19050" t="0" r="497" b="0"/>
            <wp:docPr id="5" name="Picture 1" descr="Capture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21" cy="97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15" w:rsidRPr="00121415" w:rsidRDefault="00121415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 w:rsidRPr="00121415">
        <w:rPr>
          <w:rFonts w:ascii="Arial" w:eastAsia="Times New Roman" w:hAnsi="Arial" w:cs="Arial"/>
          <w:color w:val="333333"/>
          <w:spacing w:val="6"/>
          <w:sz w:val="23"/>
          <w:szCs w:val="23"/>
        </w:rPr>
        <w:t> </w:t>
      </w:r>
    </w:p>
    <w:p w:rsidR="00F04A97" w:rsidRDefault="00F04A97" w:rsidP="0012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  <w:t>2. Circular Arrangement –</w:t>
      </w: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br/>
        <w:t>This type of question may be asked in following forms –</w:t>
      </w: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br/>
        <w:t>(a) All the people are facing towards the center</w:t>
      </w: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br/>
        <w:t>(b) All the people are facing outside the center</w:t>
      </w: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br/>
        <w:t>(c) Some people are facing inside while some are facing outside the center.</w:t>
      </w:r>
    </w:p>
    <w:p w:rsidR="00121415" w:rsidRPr="00121415" w:rsidRDefault="00F04A97" w:rsidP="0012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6"/>
          <w:sz w:val="23"/>
          <w:szCs w:val="23"/>
        </w:rPr>
        <w:drawing>
          <wp:inline distT="0" distB="0" distL="0" distR="0">
            <wp:extent cx="3314700" cy="1145540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97" w:rsidRDefault="00F04A97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t>As mentioned above, you need to take special care of the directions in such problems.</w:t>
      </w:r>
    </w:p>
    <w:p w:rsidR="00F04A97" w:rsidRPr="00121415" w:rsidRDefault="00F04A97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eastAsia="Times New Roman" w:hAnsi="Arial" w:cs="Arial"/>
          <w:color w:val="333333"/>
          <w:spacing w:val="6"/>
          <w:sz w:val="18"/>
          <w:szCs w:val="18"/>
        </w:rPr>
        <w:br/>
      </w:r>
      <w:r w:rsidRPr="00F04A97"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  <w:t>For people facing inside the center –</w:t>
      </w:r>
    </w:p>
    <w:p w:rsidR="00121415" w:rsidRPr="00121415" w:rsidRDefault="00F04A97" w:rsidP="0012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6"/>
          <w:sz w:val="23"/>
          <w:szCs w:val="23"/>
        </w:rPr>
        <w:drawing>
          <wp:inline distT="0" distB="0" distL="0" distR="0">
            <wp:extent cx="3308736" cy="1248354"/>
            <wp:effectExtent l="19050" t="0" r="5964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97" w:rsidRDefault="00F04A97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</w:pPr>
    </w:p>
    <w:p w:rsidR="00F04A97" w:rsidRDefault="00F04A97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</w:pPr>
    </w:p>
    <w:p w:rsidR="00F04A97" w:rsidRDefault="00F04A97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</w:pPr>
    </w:p>
    <w:p w:rsidR="00F04A97" w:rsidRDefault="00F04A97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</w:pPr>
    </w:p>
    <w:p w:rsidR="00121415" w:rsidRPr="00121415" w:rsidRDefault="00121415" w:rsidP="00121415">
      <w:pPr>
        <w:shd w:val="clear" w:color="auto" w:fill="FFFFFF"/>
        <w:spacing w:before="63" w:after="63" w:line="240" w:lineRule="auto"/>
        <w:rPr>
          <w:rFonts w:ascii="Arial" w:eastAsia="Times New Roman" w:hAnsi="Arial" w:cs="Arial"/>
          <w:color w:val="333333"/>
          <w:spacing w:val="6"/>
          <w:sz w:val="18"/>
          <w:szCs w:val="18"/>
        </w:rPr>
      </w:pPr>
      <w:r w:rsidRPr="00F04A97">
        <w:rPr>
          <w:rFonts w:ascii="Arial" w:eastAsia="Times New Roman" w:hAnsi="Arial" w:cs="Arial"/>
          <w:b/>
          <w:bCs/>
          <w:color w:val="333333"/>
          <w:spacing w:val="6"/>
          <w:sz w:val="18"/>
          <w:szCs w:val="18"/>
        </w:rPr>
        <w:lastRenderedPageBreak/>
        <w:t>For people facing outside the center –</w:t>
      </w:r>
    </w:p>
    <w:p w:rsidR="00121415" w:rsidRDefault="00F04A97" w:rsidP="0012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333333"/>
          <w:spacing w:val="6"/>
          <w:sz w:val="23"/>
          <w:szCs w:val="23"/>
        </w:rPr>
        <w:drawing>
          <wp:inline distT="0" distB="0" distL="0" distR="0">
            <wp:extent cx="2763906" cy="962108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888" cy="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97" w:rsidRPr="00121415" w:rsidRDefault="00F04A97" w:rsidP="0012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</w:p>
    <w:p w:rsidR="00F04A97" w:rsidRDefault="00F04A97" w:rsidP="00121415">
      <w:pPr>
        <w:pStyle w:val="NoSpacing"/>
        <w:rPr>
          <w:rFonts w:ascii="Arial" w:hAnsi="Arial" w:cs="Arial"/>
          <w:sz w:val="18"/>
          <w:szCs w:val="18"/>
        </w:rPr>
      </w:pPr>
      <w:r w:rsidRPr="00F04A97">
        <w:rPr>
          <w:rFonts w:ascii="Arial" w:hAnsi="Arial" w:cs="Arial"/>
          <w:sz w:val="18"/>
          <w:szCs w:val="18"/>
        </w:rPr>
        <w:t>You can accordingly look for the directions of the people when some are facing inside the circle while some are facing outside the circle.</w:t>
      </w:r>
    </w:p>
    <w:p w:rsidR="00121415" w:rsidRPr="00F04A97" w:rsidRDefault="00F04A97" w:rsidP="00121415">
      <w:pPr>
        <w:pStyle w:val="NoSpacing"/>
        <w:rPr>
          <w:rFonts w:ascii="Arial" w:hAnsi="Arial" w:cs="Arial"/>
          <w:sz w:val="18"/>
          <w:szCs w:val="18"/>
        </w:rPr>
      </w:pPr>
      <w:r w:rsidRPr="00F04A97">
        <w:rPr>
          <w:rFonts w:ascii="Arial" w:hAnsi="Arial" w:cs="Arial"/>
          <w:sz w:val="18"/>
          <w:szCs w:val="18"/>
        </w:rPr>
        <w:br/>
      </w:r>
      <w:r w:rsidRPr="00F04A97">
        <w:rPr>
          <w:rFonts w:ascii="Arial" w:hAnsi="Arial" w:cs="Arial"/>
          <w:b/>
          <w:bCs/>
          <w:sz w:val="18"/>
          <w:szCs w:val="18"/>
        </w:rPr>
        <w:t>3. Square/ Rectangular Arrangement -</w:t>
      </w:r>
      <w:r w:rsidRPr="00F04A97">
        <w:rPr>
          <w:rFonts w:ascii="Arial" w:hAnsi="Arial" w:cs="Arial"/>
          <w:b/>
          <w:sz w:val="18"/>
          <w:szCs w:val="18"/>
        </w:rPr>
        <w:br/>
      </w:r>
      <w:r w:rsidRPr="00F04A97">
        <w:rPr>
          <w:rFonts w:ascii="Arial" w:hAnsi="Arial" w:cs="Arial"/>
          <w:sz w:val="18"/>
          <w:szCs w:val="18"/>
        </w:rPr>
        <w:t>In this type of arrangement as well, following arrangements are possible -</w:t>
      </w:r>
      <w:r w:rsidRPr="00F04A97">
        <w:rPr>
          <w:rFonts w:ascii="Arial" w:hAnsi="Arial" w:cs="Arial"/>
          <w:sz w:val="18"/>
          <w:szCs w:val="18"/>
        </w:rPr>
        <w:br/>
        <w:t>(a) All the people are facing towards the center</w:t>
      </w:r>
      <w:r w:rsidRPr="00F04A97">
        <w:rPr>
          <w:rFonts w:ascii="Arial" w:hAnsi="Arial" w:cs="Arial"/>
          <w:sz w:val="18"/>
          <w:szCs w:val="18"/>
        </w:rPr>
        <w:br/>
        <w:t>(b) All the people are facing outside the center</w:t>
      </w:r>
      <w:r w:rsidRPr="00F04A97">
        <w:rPr>
          <w:rFonts w:ascii="Arial" w:hAnsi="Arial" w:cs="Arial"/>
          <w:sz w:val="18"/>
          <w:szCs w:val="18"/>
        </w:rPr>
        <w:br/>
        <w:t>(c) Some people are facing inside while some are facing outside the center.</w:t>
      </w:r>
      <w:r w:rsidRPr="00F04A97">
        <w:rPr>
          <w:rFonts w:ascii="Arial" w:hAnsi="Arial" w:cs="Arial"/>
          <w:sz w:val="18"/>
          <w:szCs w:val="18"/>
        </w:rPr>
        <w:br/>
        <w:t>The directions for this arrangement are taken in the same manner as that of a circular arrangement.</w:t>
      </w:r>
    </w:p>
    <w:p w:rsidR="00121415" w:rsidRDefault="00121415" w:rsidP="00482529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F04A97" w:rsidRDefault="00F04A97" w:rsidP="00F04A97">
      <w:pPr>
        <w:pStyle w:val="NoSpacing"/>
        <w:rPr>
          <w:rFonts w:ascii="Arial" w:hAnsi="Arial" w:cs="Arial"/>
          <w:b/>
          <w:sz w:val="16"/>
          <w:szCs w:val="16"/>
        </w:rPr>
      </w:pPr>
      <w:r w:rsidRPr="00F04A97">
        <w:rPr>
          <w:rFonts w:ascii="Arial" w:hAnsi="Arial" w:cs="Arial"/>
          <w:b/>
          <w:sz w:val="20"/>
          <w:szCs w:val="20"/>
        </w:rPr>
        <w:t>Keep following things in mind while solving seating arrangement or puzzle based questions-</w:t>
      </w:r>
    </w:p>
    <w:p w:rsidR="00623E4E" w:rsidRDefault="00623E4E" w:rsidP="00623E4E">
      <w:pPr>
        <w:pStyle w:val="NoSpacing"/>
        <w:rPr>
          <w:rFonts w:ascii="Arial" w:hAnsi="Arial" w:cs="Arial"/>
          <w:b/>
          <w:sz w:val="16"/>
          <w:szCs w:val="16"/>
        </w:rPr>
      </w:pPr>
    </w:p>
    <w:p w:rsidR="00F04A97" w:rsidRPr="00623E4E" w:rsidRDefault="00F04A97" w:rsidP="00623E4E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3E4E">
        <w:rPr>
          <w:rFonts w:ascii="Arial" w:hAnsi="Arial" w:cs="Arial"/>
          <w:sz w:val="18"/>
          <w:szCs w:val="18"/>
        </w:rPr>
        <w:t>Do not be intimidated by the size or the language of the question.</w:t>
      </w:r>
    </w:p>
    <w:p w:rsidR="00623E4E" w:rsidRPr="00623E4E" w:rsidRDefault="00F04A97" w:rsidP="00623E4E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3E4E">
        <w:rPr>
          <w:rFonts w:ascii="Arial" w:hAnsi="Arial" w:cs="Arial"/>
          <w:sz w:val="18"/>
          <w:szCs w:val="18"/>
        </w:rPr>
        <w:t>Read the entire question carefully. Every detail required to form the arrangement is mentioned in the question, you just need to observe properly and imp</w:t>
      </w:r>
      <w:r w:rsidR="00623E4E" w:rsidRPr="00623E4E">
        <w:rPr>
          <w:rFonts w:ascii="Arial" w:hAnsi="Arial" w:cs="Arial"/>
          <w:sz w:val="18"/>
          <w:szCs w:val="18"/>
        </w:rPr>
        <w:t>lement all the facts logically.</w:t>
      </w:r>
    </w:p>
    <w:p w:rsidR="00623E4E" w:rsidRPr="00623E4E" w:rsidRDefault="00F04A97" w:rsidP="00623E4E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3E4E">
        <w:rPr>
          <w:rFonts w:ascii="Arial" w:hAnsi="Arial" w:cs="Arial"/>
          <w:sz w:val="18"/>
          <w:szCs w:val="18"/>
        </w:rPr>
        <w:t>Remember, even when combined with puzzles, the approach of the question will still remain the same as that</w:t>
      </w:r>
      <w:r w:rsidR="00623E4E" w:rsidRPr="00623E4E">
        <w:rPr>
          <w:rFonts w:ascii="Arial" w:hAnsi="Arial" w:cs="Arial"/>
          <w:sz w:val="18"/>
          <w:szCs w:val="18"/>
        </w:rPr>
        <w:t xml:space="preserve"> of normal seating arrangement.</w:t>
      </w:r>
    </w:p>
    <w:p w:rsidR="00623E4E" w:rsidRPr="00623E4E" w:rsidRDefault="00F04A97" w:rsidP="00623E4E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3E4E">
        <w:rPr>
          <w:rFonts w:ascii="Arial" w:hAnsi="Arial" w:cs="Arial"/>
          <w:sz w:val="18"/>
          <w:szCs w:val="18"/>
        </w:rPr>
        <w:t xml:space="preserve">Consider all the possible scenarios which may be formed as per the given question. A lot of the possibilities will cancel out as you </w:t>
      </w:r>
      <w:r w:rsidR="00623E4E" w:rsidRPr="00623E4E">
        <w:rPr>
          <w:rFonts w:ascii="Arial" w:hAnsi="Arial" w:cs="Arial"/>
          <w:sz w:val="18"/>
          <w:szCs w:val="18"/>
        </w:rPr>
        <w:t>move forward with the question.</w:t>
      </w:r>
    </w:p>
    <w:p w:rsidR="00F04A97" w:rsidRPr="00623E4E" w:rsidRDefault="00F04A97" w:rsidP="00623E4E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3E4E">
        <w:rPr>
          <w:rFonts w:ascii="Arial" w:hAnsi="Arial" w:cs="Arial"/>
          <w:sz w:val="18"/>
          <w:szCs w:val="18"/>
        </w:rPr>
        <w:t>Practice. That is the only way you can expect to ace this topic.</w:t>
      </w:r>
    </w:p>
    <w:p w:rsidR="00121415" w:rsidRDefault="00121415" w:rsidP="00482529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121415" w:rsidRPr="009B641D" w:rsidRDefault="009B641D" w:rsidP="0048252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9B641D">
        <w:rPr>
          <w:rFonts w:ascii="Arial" w:hAnsi="Arial" w:cs="Arial"/>
          <w:b/>
          <w:sz w:val="20"/>
          <w:szCs w:val="20"/>
        </w:rPr>
        <w:t>EXAMPLE</w:t>
      </w:r>
    </w:p>
    <w:p w:rsidR="00F04E70" w:rsidRPr="00F57B4D" w:rsidRDefault="009B641D" w:rsidP="00F04E70">
      <w:pPr>
        <w:pStyle w:val="NoSpacing"/>
        <w:rPr>
          <w:rFonts w:ascii="Arial" w:hAnsi="Arial" w:cs="Arial"/>
          <w:sz w:val="16"/>
          <w:szCs w:val="16"/>
        </w:rPr>
      </w:pPr>
      <w:r w:rsidRPr="009B641D">
        <w:rPr>
          <w:rFonts w:ascii="Arial" w:hAnsi="Arial" w:cs="Arial"/>
          <w:b/>
          <w:sz w:val="16"/>
          <w:szCs w:val="16"/>
        </w:rPr>
        <w:t>Read the following information to answer the given questions.</w:t>
      </w:r>
      <w:r w:rsidRPr="009B641D">
        <w:rPr>
          <w:rFonts w:ascii="Arial" w:hAnsi="Arial" w:cs="Arial"/>
          <w:b/>
          <w:sz w:val="16"/>
          <w:szCs w:val="16"/>
        </w:rPr>
        <w:br/>
        <w:t>(i) A, B, C, D, E, F and G are playing cards sitting around a circular table</w:t>
      </w:r>
      <w:r w:rsidRPr="009B641D">
        <w:rPr>
          <w:rFonts w:ascii="Arial" w:hAnsi="Arial" w:cs="Arial"/>
          <w:b/>
          <w:sz w:val="16"/>
          <w:szCs w:val="16"/>
        </w:rPr>
        <w:br/>
        <w:t>(ii) D is not neighbour of C or E.</w:t>
      </w:r>
      <w:r w:rsidRPr="009B641D">
        <w:rPr>
          <w:rFonts w:ascii="Arial" w:hAnsi="Arial" w:cs="Arial"/>
          <w:b/>
          <w:sz w:val="16"/>
          <w:szCs w:val="16"/>
        </w:rPr>
        <w:br/>
        <w:t>(iii)A is neighbour of B and C.</w:t>
      </w:r>
      <w:r w:rsidRPr="009B641D">
        <w:rPr>
          <w:rFonts w:ascii="Arial" w:hAnsi="Arial" w:cs="Arial"/>
          <w:b/>
          <w:sz w:val="16"/>
          <w:szCs w:val="16"/>
        </w:rPr>
        <w:br/>
        <w:t>(iv) G, who is second to the left of D, is the neighbour of E and F.</w:t>
      </w:r>
      <w:r w:rsidRPr="009B641D">
        <w:rPr>
          <w:rFonts w:ascii="Arial" w:hAnsi="Arial" w:cs="Arial"/>
          <w:b/>
          <w:sz w:val="16"/>
          <w:szCs w:val="16"/>
        </w:rPr>
        <w:br/>
        <w:t>What will be the arrangement if E and D interchange their places?</w:t>
      </w:r>
      <w:r w:rsidRPr="009B641D">
        <w:rPr>
          <w:rFonts w:ascii="Arial" w:hAnsi="Arial" w:cs="Arial"/>
          <w:b/>
          <w:sz w:val="16"/>
          <w:szCs w:val="16"/>
        </w:rPr>
        <w:br/>
        <w:t>Solution:</w:t>
      </w:r>
      <w:r w:rsidRPr="009B641D">
        <w:rPr>
          <w:rFonts w:ascii="Arial" w:hAnsi="Arial" w:cs="Arial"/>
          <w:b/>
          <w:sz w:val="16"/>
          <w:szCs w:val="16"/>
        </w:rPr>
        <w:br/>
      </w:r>
      <w:r w:rsidRPr="009B641D">
        <w:rPr>
          <w:rFonts w:ascii="Arial" w:hAnsi="Arial" w:cs="Arial"/>
          <w:sz w:val="16"/>
          <w:szCs w:val="16"/>
        </w:rPr>
        <w:t xml:space="preserve">Original arrangement in clockwise direction is DFGECABD </w:t>
      </w:r>
      <w:r w:rsidRPr="009B641D">
        <w:rPr>
          <w:rFonts w:ascii="Arial" w:hAnsi="Arial" w:cs="Arial"/>
          <w:sz w:val="16"/>
          <w:szCs w:val="16"/>
        </w:rPr>
        <w:br/>
        <w:t>Hence, after E and D interchange their places, the arrangement is EFGDCABE</w:t>
      </w:r>
      <w:r>
        <w:rPr>
          <w:rFonts w:ascii="Arial" w:hAnsi="Arial" w:cs="Arial"/>
          <w:sz w:val="16"/>
          <w:szCs w:val="16"/>
        </w:rPr>
        <w:t>.</w:t>
      </w:r>
    </w:p>
    <w:p w:rsidR="00F57B4D" w:rsidRPr="00F57B4D" w:rsidRDefault="00F57B4D" w:rsidP="005C5744">
      <w:pPr>
        <w:pStyle w:val="NoSpacing"/>
        <w:rPr>
          <w:rFonts w:ascii="Arial" w:hAnsi="Arial" w:cs="Arial"/>
          <w:sz w:val="16"/>
          <w:szCs w:val="16"/>
        </w:rPr>
      </w:pPr>
    </w:p>
    <w:sectPr w:rsidR="00F57B4D" w:rsidRPr="00F57B4D" w:rsidSect="00121415">
      <w:headerReference w:type="default" r:id="rId12"/>
      <w:pgSz w:w="12240" w:h="15840"/>
      <w:pgMar w:top="2250" w:right="810" w:bottom="630" w:left="900" w:header="270" w:footer="720" w:gutter="0"/>
      <w:cols w:num="2" w:space="9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BCB" w:rsidRDefault="00743BCB" w:rsidP="00482529">
      <w:pPr>
        <w:spacing w:after="0" w:line="240" w:lineRule="auto"/>
      </w:pPr>
      <w:r>
        <w:separator/>
      </w:r>
    </w:p>
  </w:endnote>
  <w:endnote w:type="continuationSeparator" w:id="1">
    <w:p w:rsidR="00743BCB" w:rsidRDefault="00743BCB" w:rsidP="0048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BCB" w:rsidRDefault="00743BCB" w:rsidP="00482529">
      <w:pPr>
        <w:spacing w:after="0" w:line="240" w:lineRule="auto"/>
      </w:pPr>
      <w:r>
        <w:separator/>
      </w:r>
    </w:p>
  </w:footnote>
  <w:footnote w:type="continuationSeparator" w:id="1">
    <w:p w:rsidR="00743BCB" w:rsidRDefault="00743BCB" w:rsidP="0048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121415" w:rsidTr="003B2224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21415" w:rsidRDefault="00121415" w:rsidP="003B2224">
          <w:pPr>
            <w:rPr>
              <w:rFonts w:ascii="CG Omega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99080" cy="659765"/>
                <wp:effectExtent l="19050" t="0" r="127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908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21415" w:rsidRDefault="00121415" w:rsidP="003B2224">
          <w:pPr>
            <w:pStyle w:val="NoSpacing"/>
            <w:spacing w:line="276" w:lineRule="auto"/>
            <w:ind w:left="90"/>
            <w:rPr>
              <w:rFonts w:ascii="Calibri" w:hAnsi="Calibri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121415" w:rsidRDefault="00121415" w:rsidP="003B2224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121415" w:rsidRDefault="00121415" w:rsidP="003B2224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121415" w:rsidRDefault="00121415" w:rsidP="003B2224">
          <w:pPr>
            <w:spacing w:line="276" w:lineRule="auto"/>
            <w:ind w:left="90"/>
            <w:rPr>
              <w:rFonts w:ascii="Century Gothic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121415" w:rsidRDefault="00121415" w:rsidP="00121415">
    <w:pPr>
      <w:pStyle w:val="Header"/>
      <w:ind w:left="-630"/>
      <w:jc w:val="center"/>
      <w:rPr>
        <w:b/>
      </w:rPr>
    </w:pPr>
    <w:r>
      <w:rPr>
        <w:b/>
      </w:rPr>
      <w:t>Course: B.Tech.(All Branches)                           Year: II</w:t>
    </w:r>
    <w:r w:rsidR="0035341A">
      <w:rPr>
        <w:b/>
      </w:rPr>
      <w:t>I</w:t>
    </w:r>
    <w:r>
      <w:rPr>
        <w:b/>
      </w:rPr>
      <w:t xml:space="preserve">      </w:t>
    </w:r>
    <w:r w:rsidR="0035341A">
      <w:rPr>
        <w:b/>
      </w:rPr>
      <w:t xml:space="preserve">                    Semester: VI</w:t>
    </w:r>
    <w:r>
      <w:rPr>
        <w:b/>
      </w:rPr>
      <w:t xml:space="preserve">                                 Lecture No.: </w:t>
    </w:r>
    <w:r w:rsidR="009608F7">
      <w:rPr>
        <w:b/>
      </w:rPr>
      <w:t>15, 16</w:t>
    </w:r>
  </w:p>
  <w:p w:rsidR="00121415" w:rsidRDefault="00121415" w:rsidP="00121415">
    <w:pPr>
      <w:pStyle w:val="Header"/>
      <w:ind w:left="-630" w:firstLine="630"/>
      <w:jc w:val="center"/>
      <w:rPr>
        <w:b/>
      </w:rPr>
    </w:pPr>
    <w:r>
      <w:rPr>
        <w:b/>
      </w:rPr>
      <w:t>REASONING: SITTING ARRANGEMENT</w:t>
    </w:r>
  </w:p>
  <w:p w:rsidR="005C5744" w:rsidRPr="00121415" w:rsidRDefault="00121415" w:rsidP="00121415">
    <w:pPr>
      <w:pStyle w:val="Header"/>
      <w:jc w:val="center"/>
      <w:rPr>
        <w:b/>
      </w:rPr>
    </w:pPr>
    <w:r w:rsidRPr="00482529">
      <w:rPr>
        <w:b/>
      </w:rPr>
      <w:t>Trainer name:- Mr. Ankit Aggarwal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1C02"/>
    <w:multiLevelType w:val="hybridMultilevel"/>
    <w:tmpl w:val="699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E514E"/>
    <w:multiLevelType w:val="hybridMultilevel"/>
    <w:tmpl w:val="C07E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C5749"/>
    <w:multiLevelType w:val="multilevel"/>
    <w:tmpl w:val="8BB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51BFC"/>
    <w:multiLevelType w:val="hybridMultilevel"/>
    <w:tmpl w:val="8F6A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108A7"/>
    <w:multiLevelType w:val="hybridMultilevel"/>
    <w:tmpl w:val="4A14479C"/>
    <w:lvl w:ilvl="0" w:tplc="AE269A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A1EE3"/>
    <w:multiLevelType w:val="hybridMultilevel"/>
    <w:tmpl w:val="438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01C6A"/>
    <w:multiLevelType w:val="hybridMultilevel"/>
    <w:tmpl w:val="90A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35D43"/>
    <w:multiLevelType w:val="hybridMultilevel"/>
    <w:tmpl w:val="521E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B24E6"/>
    <w:multiLevelType w:val="hybridMultilevel"/>
    <w:tmpl w:val="6F4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2529"/>
    <w:rsid w:val="00121415"/>
    <w:rsid w:val="002607C5"/>
    <w:rsid w:val="0032358E"/>
    <w:rsid w:val="00352613"/>
    <w:rsid w:val="0035341A"/>
    <w:rsid w:val="004000D3"/>
    <w:rsid w:val="00482529"/>
    <w:rsid w:val="004A5C47"/>
    <w:rsid w:val="005C2B69"/>
    <w:rsid w:val="005C5744"/>
    <w:rsid w:val="005F55E8"/>
    <w:rsid w:val="00623E4E"/>
    <w:rsid w:val="00743BCB"/>
    <w:rsid w:val="00766B99"/>
    <w:rsid w:val="007E21A4"/>
    <w:rsid w:val="008058DD"/>
    <w:rsid w:val="008C03CA"/>
    <w:rsid w:val="0093633E"/>
    <w:rsid w:val="009608F7"/>
    <w:rsid w:val="009A2741"/>
    <w:rsid w:val="009B641D"/>
    <w:rsid w:val="009B790A"/>
    <w:rsid w:val="009C69AB"/>
    <w:rsid w:val="00A07A8A"/>
    <w:rsid w:val="00DF66DF"/>
    <w:rsid w:val="00E81EF8"/>
    <w:rsid w:val="00F04A97"/>
    <w:rsid w:val="00F04E70"/>
    <w:rsid w:val="00F5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2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2529"/>
  </w:style>
  <w:style w:type="paragraph" w:styleId="Footer">
    <w:name w:val="footer"/>
    <w:basedOn w:val="Normal"/>
    <w:link w:val="FooterChar"/>
    <w:uiPriority w:val="99"/>
    <w:semiHidden/>
    <w:unhideWhenUsed/>
    <w:rsid w:val="00482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2529"/>
  </w:style>
  <w:style w:type="paragraph" w:styleId="NoSpacing">
    <w:name w:val="No Spacing"/>
    <w:link w:val="NoSpacingChar"/>
    <w:uiPriority w:val="1"/>
    <w:qFormat/>
    <w:rsid w:val="004825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21415"/>
  </w:style>
  <w:style w:type="table" w:styleId="TableGrid">
    <w:name w:val="Table Grid"/>
    <w:basedOn w:val="TableNormal"/>
    <w:uiPriority w:val="59"/>
    <w:rsid w:val="0012141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4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498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DDF8C2"/>
            <w:bottom w:val="single" w:sz="6" w:space="0" w:color="F2F2F2"/>
            <w:right w:val="single" w:sz="6" w:space="0" w:color="F2F2F2"/>
          </w:divBdr>
          <w:divsChild>
            <w:div w:id="1768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-blog-images.grdp.co/blogs/wp-content/uploads/2016/10/13104846/Capture1.p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2017-01-09T04:24:00Z</dcterms:created>
  <dcterms:modified xsi:type="dcterms:W3CDTF">2017-03-31T07:04:00Z</dcterms:modified>
</cp:coreProperties>
</file>