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560"/>
              <w:left w:type="dxa" w:w="520"/>
              <w:bottom w:type="dxa" w:w="520"/>
              <w:right w:type="dxa" w:w="520"/>
            </w:tcMar>
          </w:tcPr>
          <w:p>
            <w:pPr>
              <w:spacing w:after="40"/>
            </w:pPr>
            <w:r>
              <w:rPr>
                <w:rFonts w:ascii="Arial" w:cs="Arial" w:eastAsia="Arial" w:hAnsi="Arial"/>
                <w:b/>
                <w:bCs/>
                <w:color w:val="6366f1"/>
                <w:spacing w:val="160"/>
                <w:sz w:val="18"/>
                <w:szCs w:val="18"/>
              </w:rPr>
              <w:t xml:space="preserve">A UNIVERSAL STRATEGIC FRAMEWORK</w:t>
            </w:r>
          </w:p>
          <w:p>
            <w:pPr>
              <w:spacing w:after="60"/>
            </w:pPr>
            <w:r>
              <w:rPr>
                <w:rFonts w:ascii="Arial" w:cs="Arial" w:eastAsia="Arial" w:hAnsi="Arial"/>
                <w:b/>
                <w:bCs/>
                <w:color w:val="FFFFFF"/>
                <w:sz w:val="72"/>
                <w:szCs w:val="72"/>
              </w:rPr>
              <w:t xml:space="preserve">The Strategy Cycle</w:t>
            </w:r>
          </w:p>
          <w:p>
            <w:pPr>
              <w:spacing w:after="120"/>
            </w:pPr>
            <w:r>
              <w:rPr>
                <w:rFonts w:ascii="Arial" w:cs="Arial" w:eastAsia="Arial" w:hAnsi="Arial"/>
                <w:i/>
                <w:iCs/>
                <w:color w:val="9ca3af"/>
                <w:sz w:val="26"/>
                <w:szCs w:val="26"/>
              </w:rPr>
              <w:t xml:space="preserve">Six phases. Any domain. Repeatable results.</w:t>
            </w:r>
          </w:p>
          <w:p>
            <w:pPr>
              <w:spacing w:after="60"/>
            </w:pPr>
            <w:r>
              <w:rPr>
                <w:rFonts w:ascii="Arial" w:cs="Arial" w:eastAsia="Arial" w:hAnsi="Arial"/>
                <w:color w:val="374151"/>
                <w:sz w:val="22"/>
                <w:szCs w:val="22"/>
              </w:rPr>
              <w:t xml:space="preserve">─────────────────────────────────</w:t>
            </w:r>
          </w:p>
          <w:p>
            <w:r>
              <w:rPr>
                <w:rFonts w:ascii="Arial" w:cs="Arial" w:eastAsia="Arial" w:hAnsi="Arial"/>
                <w:color w:val="6b7280"/>
                <w:sz w:val="19"/>
                <w:szCs w:val="19"/>
              </w:rPr>
              <w:t xml:space="preserve">Applicable to: Business Strategy  ·  Product Development  ·  Operations  ·  Marketing  ·  Research  ·  Policy  ·  Personal Planning</w:t>
            </w:r>
          </w:p>
        </w:tc>
      </w:tr>
    </w:tbl>
    <w:p>
      <w:pPr>
        <w:spacing w:before="0" w:after="400"/>
      </w:pPr>
    </w:p>
    <w:p>
      <w:pPr>
        <w:pBdr>
          <w:bottom w:val="single" w:color="6366f1" w:sz="8" w:space="5"/>
        </w:pBdr>
        <w:spacing w:before="320" w:after="100"/>
      </w:pPr>
      <w:r>
        <w:rPr>
          <w:rFonts w:ascii="Arial" w:cs="Arial" w:eastAsia="Arial" w:hAnsi="Arial"/>
          <w:b/>
          <w:bCs/>
          <w:color w:val="6366f1"/>
          <w:spacing w:val="120"/>
          <w:sz w:val="20"/>
          <w:szCs w:val="20"/>
        </w:rPr>
        <w:t xml:space="preserve">ABOUT THIS FRAMEWORK</w:t>
      </w:r>
    </w:p>
    <w:p>
      <w:pPr>
        <w:spacing w:before="0" w:after="60"/>
      </w:pPr>
    </w:p>
    <w:p>
      <w:pPr>
        <w:spacing w:before="60" w:after="80"/>
      </w:pPr>
      <w:r>
        <w:rPr>
          <w:rFonts w:ascii="Arial" w:cs="Arial" w:eastAsia="Arial" w:hAnsi="Arial"/>
          <w:i w:val="false"/>
          <w:iCs w:val="false"/>
          <w:color w:val="374151"/>
          <w:sz w:val="22"/>
          <w:szCs w:val="22"/>
        </w:rPr>
        <w:t xml:space="preserve">The Strategy Cycle is a domain-agnostic framework for anyone who needs to move from ambiguity to outcomes — systematically, repeatably, and with clarity at every step.</w:t>
      </w:r>
    </w:p>
    <w:p>
      <w:pPr>
        <w:spacing w:before="0" w:after="40"/>
      </w:pPr>
    </w:p>
    <w:p>
      <w:pPr>
        <w:spacing w:before="60" w:after="80"/>
      </w:pPr>
      <w:r>
        <w:rPr>
          <w:rFonts w:ascii="Arial" w:cs="Arial" w:eastAsia="Arial" w:hAnsi="Arial"/>
          <w:i w:val="false"/>
          <w:iCs w:val="false"/>
          <w:color w:val="374151"/>
          <w:sz w:val="22"/>
          <w:szCs w:val="22"/>
        </w:rPr>
        <w:t xml:space="preserve">Whether you are launching a product, restructuring a team, planning a campaign, conducting research, or setting personal goals, the underlying strategic logic is the same: understand the situation, define what success means, design a path to reach it, execute with discipline, measure honestly, and improve continuously.</w:t>
      </w:r>
    </w:p>
    <w:p>
      <w:pPr>
        <w:spacing w:before="0" w:after="40"/>
      </w:pPr>
    </w:p>
    <w:p>
      <w:pPr>
        <w:spacing w:before="60" w:after="80"/>
      </w:pPr>
      <w:r>
        <w:rPr>
          <w:rFonts w:ascii="Arial" w:cs="Arial" w:eastAsia="Arial" w:hAnsi="Arial"/>
          <w:i w:val="false"/>
          <w:iCs w:val="false"/>
          <w:color w:val="374151"/>
          <w:sz w:val="22"/>
          <w:szCs w:val="22"/>
        </w:rPr>
        <w:t xml:space="preserve">This framework formalises that logic into six distinct phases. Each phase has a clear purpose, a set of activities, defined deliverables, and a guiding question that keeps focus intact. Used together, they create a compounding cycle where each iteration of the strategy becomes more effective than the last.</w:t>
      </w:r>
    </w:p>
    <w:p>
      <w:pPr>
        <w:spacing w:before="0" w:after="200"/>
      </w:pPr>
    </w:p>
    <w:p>
      <w:pPr>
        <w:pBdr>
          <w:bottom w:val="single" w:color="6366f1" w:sz="8" w:space="5"/>
        </w:pBdr>
        <w:spacing w:before="320" w:after="100"/>
      </w:pPr>
      <w:r>
        <w:rPr>
          <w:rFonts w:ascii="Arial" w:cs="Arial" w:eastAsia="Arial" w:hAnsi="Arial"/>
          <w:b/>
          <w:bCs/>
          <w:color w:val="6366f1"/>
          <w:spacing w:val="120"/>
          <w:sz w:val="20"/>
          <w:szCs w:val="20"/>
        </w:rPr>
        <w:t xml:space="preserve">WHO THIS FRAMEWORK IS FOR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9fafb" w:val="clear"/>
            <w:tcMar>
              <w:top w:type="dxa" w:w="200"/>
              <w:left w:type="dxa" w:w="280"/>
              <w:bottom w:type="dxa" w:w="200"/>
              <w:right w:type="dxa" w:w="280"/>
            </w:tcMar>
          </w:tcPr>
          <w:p>
            <w:pPr>
              <w:spacing w:after="100"/>
            </w:pPr>
            <w:r>
              <w:rPr>
                <w:rFonts w:ascii="Arial" w:cs="Arial" w:eastAsia="Arial" w:hAnsi="Arial"/>
                <w:b/>
                <w:bCs/>
                <w:color w:val="111827"/>
                <w:sz w:val="22"/>
                <w:szCs w:val="22"/>
              </w:rPr>
              <w:t xml:space="preserve">Use this framework if you are:</w:t>
            </w:r>
          </w:p>
          <w:p>
            <w:pPr>
              <w:pStyle w:val="ListParagraph"/>
              <w:numPr>
                <w:ilvl w:val="0"/>
                <w:numId w:val="2"/>
              </w:numPr>
              <w:spacing w:before="30" w:after="30"/>
            </w:pPr>
            <w:r>
              <w:rPr>
                <w:rFonts w:ascii="Arial" w:cs="Arial" w:eastAsia="Arial" w:hAnsi="Arial"/>
                <w:color w:val="374151"/>
                <w:sz w:val="21"/>
                <w:szCs w:val="21"/>
              </w:rPr>
              <w:t xml:space="preserve">A strategist, consultant, or advisor</w:t>
            </w:r>
          </w:p>
          <w:p>
            <w:pPr>
              <w:pStyle w:val="ListParagraph"/>
              <w:numPr>
                <w:ilvl w:val="0"/>
                <w:numId w:val="2"/>
              </w:numPr>
              <w:spacing w:before="30" w:after="30"/>
            </w:pPr>
            <w:r>
              <w:rPr>
                <w:rFonts w:ascii="Arial" w:cs="Arial" w:eastAsia="Arial" w:hAnsi="Arial"/>
                <w:color w:val="374151"/>
                <w:sz w:val="21"/>
                <w:szCs w:val="21"/>
              </w:rPr>
              <w:t xml:space="preserve">A team lead or project owner</w:t>
            </w:r>
          </w:p>
          <w:p>
            <w:pPr>
              <w:pStyle w:val="ListParagraph"/>
              <w:numPr>
                <w:ilvl w:val="0"/>
                <w:numId w:val="2"/>
              </w:numPr>
              <w:spacing w:before="30" w:after="30"/>
            </w:pPr>
            <w:r>
              <w:rPr>
                <w:rFonts w:ascii="Arial" w:cs="Arial" w:eastAsia="Arial" w:hAnsi="Arial"/>
                <w:color w:val="374151"/>
                <w:sz w:val="21"/>
                <w:szCs w:val="21"/>
              </w:rPr>
              <w:t xml:space="preserve">A founder or business owner</w:t>
            </w:r>
          </w:p>
          <w:p>
            <w:pPr>
              <w:pStyle w:val="ListParagraph"/>
              <w:numPr>
                <w:ilvl w:val="0"/>
                <w:numId w:val="2"/>
              </w:numPr>
              <w:spacing w:before="30" w:after="30"/>
            </w:pPr>
            <w:r>
              <w:rPr>
                <w:rFonts w:ascii="Arial" w:cs="Arial" w:eastAsia="Arial" w:hAnsi="Arial"/>
                <w:color w:val="374151"/>
                <w:sz w:val="21"/>
                <w:szCs w:val="21"/>
              </w:rPr>
              <w:t xml:space="preserve">A researcher or analyst</w:t>
            </w:r>
          </w:p>
          <w:p>
            <w:pPr>
              <w:pStyle w:val="ListParagraph"/>
              <w:numPr>
                <w:ilvl w:val="0"/>
                <w:numId w:val="2"/>
              </w:numPr>
              <w:spacing w:before="30" w:after="30"/>
            </w:pPr>
            <w:r>
              <w:rPr>
                <w:rFonts w:ascii="Arial" w:cs="Arial" w:eastAsia="Arial" w:hAnsi="Arial"/>
                <w:color w:val="374151"/>
                <w:sz w:val="21"/>
                <w:szCs w:val="21"/>
              </w:rPr>
              <w:t xml:space="preserve">A policy or programme designer</w:t>
            </w:r>
          </w:p>
          <w:p>
            <w:pPr>
              <w:pStyle w:val="ListParagraph"/>
              <w:numPr>
                <w:ilvl w:val="0"/>
                <w:numId w:val="2"/>
              </w:numPr>
              <w:spacing w:before="30" w:after="30"/>
            </w:pPr>
            <w:r>
              <w:rPr>
                <w:rFonts w:ascii="Arial" w:cs="Arial" w:eastAsia="Arial" w:hAnsi="Arial"/>
                <w:color w:val="374151"/>
                <w:sz w:val="21"/>
                <w:szCs w:val="21"/>
              </w:rPr>
              <w:t xml:space="preserve">Anyone who plans and executes work with defined goals</w:t>
            </w:r>
          </w:p>
        </w:tc>
        <w:tc>
          <w:tcPr>
            <w:tcW w:type="dxa" w:w="4680"/>
            <w:tcBorders>
              <w:top w:val="none" w:color="FFFFFF" w:sz="0"/>
              <w:left w:val="none" w:color="FFFFFF" w:sz="0"/>
              <w:bottom w:val="none" w:color="FFFFFF" w:sz="0"/>
              <w:right w:val="none" w:color="FFFFFF" w:sz="0"/>
            </w:tcBorders>
            <w:shd w:fill="FFFFFF" w:val="clear"/>
            <w:tcMar>
              <w:top w:type="dxa" w:w="200"/>
              <w:left w:type="dxa" w:w="280"/>
              <w:bottom w:type="dxa" w:w="200"/>
              <w:right w:type="dxa" w:w="280"/>
            </w:tcMar>
          </w:tcPr>
          <w:p>
            <w:pPr>
              <w:spacing w:after="100"/>
            </w:pPr>
            <w:r>
              <w:rPr>
                <w:rFonts w:ascii="Arial" w:cs="Arial" w:eastAsia="Arial" w:hAnsi="Arial"/>
                <w:b/>
                <w:bCs/>
                <w:color w:val="111827"/>
                <w:sz w:val="22"/>
                <w:szCs w:val="22"/>
              </w:rPr>
              <w:t xml:space="preserve">Apply it across any domain:</w:t>
            </w:r>
          </w:p>
          <w:p>
            <w:pPr>
              <w:pStyle w:val="ListParagraph"/>
              <w:numPr>
                <w:ilvl w:val="0"/>
                <w:numId w:val="3"/>
              </w:numPr>
              <w:spacing w:before="30" w:after="30"/>
            </w:pPr>
            <w:r>
              <w:rPr>
                <w:rFonts w:ascii="Arial" w:cs="Arial" w:eastAsia="Arial" w:hAnsi="Arial"/>
                <w:color w:val="374151"/>
                <w:sz w:val="21"/>
                <w:szCs w:val="21"/>
              </w:rPr>
              <w:t xml:space="preserve">Business strategy &amp; corporate planning</w:t>
            </w:r>
          </w:p>
          <w:p>
            <w:pPr>
              <w:pStyle w:val="ListParagraph"/>
              <w:numPr>
                <w:ilvl w:val="0"/>
                <w:numId w:val="3"/>
              </w:numPr>
              <w:spacing w:before="30" w:after="30"/>
            </w:pPr>
            <w:r>
              <w:rPr>
                <w:rFonts w:ascii="Arial" w:cs="Arial" w:eastAsia="Arial" w:hAnsi="Arial"/>
                <w:color w:val="374151"/>
                <w:sz w:val="21"/>
                <w:szCs w:val="21"/>
              </w:rPr>
              <w:t xml:space="preserve">Product and service development</w:t>
            </w:r>
          </w:p>
          <w:p>
            <w:pPr>
              <w:pStyle w:val="ListParagraph"/>
              <w:numPr>
                <w:ilvl w:val="0"/>
                <w:numId w:val="3"/>
              </w:numPr>
              <w:spacing w:before="30" w:after="30"/>
            </w:pPr>
            <w:r>
              <w:rPr>
                <w:rFonts w:ascii="Arial" w:cs="Arial" w:eastAsia="Arial" w:hAnsi="Arial"/>
                <w:color w:val="374151"/>
                <w:sz w:val="21"/>
                <w:szCs w:val="21"/>
              </w:rPr>
              <w:t xml:space="preserve">Marketing and communications</w:t>
            </w:r>
          </w:p>
          <w:p>
            <w:pPr>
              <w:pStyle w:val="ListParagraph"/>
              <w:numPr>
                <w:ilvl w:val="0"/>
                <w:numId w:val="3"/>
              </w:numPr>
              <w:spacing w:before="30" w:after="30"/>
            </w:pPr>
            <w:r>
              <w:rPr>
                <w:rFonts w:ascii="Arial" w:cs="Arial" w:eastAsia="Arial" w:hAnsi="Arial"/>
                <w:color w:val="374151"/>
                <w:sz w:val="21"/>
                <w:szCs w:val="21"/>
              </w:rPr>
              <w:t xml:space="preserve">Operations and process improvement</w:t>
            </w:r>
          </w:p>
          <w:p>
            <w:pPr>
              <w:pStyle w:val="ListParagraph"/>
              <w:numPr>
                <w:ilvl w:val="0"/>
                <w:numId w:val="3"/>
              </w:numPr>
              <w:spacing w:before="30" w:after="30"/>
            </w:pPr>
            <w:r>
              <w:rPr>
                <w:rFonts w:ascii="Arial" w:cs="Arial" w:eastAsia="Arial" w:hAnsi="Arial"/>
                <w:color w:val="374151"/>
                <w:sz w:val="21"/>
                <w:szCs w:val="21"/>
              </w:rPr>
              <w:t xml:space="preserve">Research and innovation</w:t>
            </w:r>
          </w:p>
          <w:p>
            <w:pPr>
              <w:pStyle w:val="ListParagraph"/>
              <w:numPr>
                <w:ilvl w:val="0"/>
                <w:numId w:val="3"/>
              </w:numPr>
              <w:spacing w:before="30" w:after="30"/>
            </w:pPr>
            <w:r>
              <w:rPr>
                <w:rFonts w:ascii="Arial" w:cs="Arial" w:eastAsia="Arial" w:hAnsi="Arial"/>
                <w:color w:val="374151"/>
                <w:sz w:val="21"/>
                <w:szCs w:val="21"/>
              </w:rPr>
              <w:t xml:space="preserve">Policy development and public sector</w:t>
            </w:r>
          </w:p>
          <w:p>
            <w:pPr>
              <w:pStyle w:val="ListParagraph"/>
              <w:numPr>
                <w:ilvl w:val="0"/>
                <w:numId w:val="3"/>
              </w:numPr>
              <w:spacing w:before="30" w:after="30"/>
            </w:pPr>
            <w:r>
              <w:rPr>
                <w:rFonts w:ascii="Arial" w:cs="Arial" w:eastAsia="Arial" w:hAnsi="Arial"/>
                <w:color w:val="374151"/>
                <w:sz w:val="21"/>
                <w:szCs w:val="21"/>
              </w:rPr>
              <w:t xml:space="preserve">Personal and career planning</w:t>
            </w:r>
          </w:p>
        </w:tc>
      </w:tr>
    </w:tbl>
    <w:p>
      <w:pPr>
        <w:spacing w:before="0" w:after="200"/>
      </w:pPr>
    </w:p>
    <w:p>
      <w:pPr>
        <w:pBdr>
          <w:bottom w:val="single" w:color="6366f1" w:sz="8" w:space="5"/>
        </w:pBdr>
        <w:spacing w:before="320" w:after="100"/>
      </w:pPr>
      <w:r>
        <w:rPr>
          <w:rFonts w:ascii="Arial" w:cs="Arial" w:eastAsia="Arial" w:hAnsi="Arial"/>
          <w:b/>
          <w:bCs/>
          <w:color w:val="6366f1"/>
          <w:spacing w:val="120"/>
          <w:sz w:val="20"/>
          <w:szCs w:val="20"/>
        </w:rPr>
        <w:t xml:space="preserve">ALL SIX PHASES AT A GLANCE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800"/>
        <w:gridCol w:w="2800"/>
        <w:gridCol w:w="1600"/>
      </w:tblGrid>
      <w:tr>
        <w:tc>
          <w:tcPr>
            <w:tcBorders>
              <w:top w:val="none" w:color="FFFFFF" w:sz="0"/>
              <w:left w:val="none" w:color="FFFFFF" w:sz="0"/>
              <w:bottom w:val="none" w:color="FFFFFF" w:sz="0"/>
              <w:right w:val="none" w:color="FFFFFF" w:sz="0"/>
            </w:tcBorders>
            <w:shd w:fill="111827" w:val="clear"/>
            <w:tcMar>
              <w:top w:type="dxa" w:w="120"/>
              <w:left w:type="dxa" w:w="200"/>
              <w:bottom w:type="dxa" w:w="120"/>
              <w:right w:type="dxa" w:w="200"/>
            </w:tcMar>
          </w:tcPr>
          <w:p>
            <w:r>
              <w:rPr>
                <w:rFonts w:ascii="Arial" w:cs="Arial" w:eastAsia="Arial" w:hAnsi="Arial"/>
                <w:b/>
                <w:bCs/>
                <w:color w:val="FFFFFF"/>
                <w:spacing w:val="80"/>
                <w:sz w:val="19"/>
                <w:szCs w:val="19"/>
              </w:rPr>
              <w:t xml:space="preserve">#</w:t>
            </w:r>
          </w:p>
        </w:tc>
        <w:tc>
          <w:tcPr>
            <w:tcBorders>
              <w:top w:val="none" w:color="FFFFFF" w:sz="0"/>
              <w:left w:val="none" w:color="FFFFFF" w:sz="0"/>
              <w:bottom w:val="none" w:color="FFFFFF" w:sz="0"/>
              <w:right w:val="none" w:color="FFFFFF" w:sz="0"/>
            </w:tcBorders>
            <w:shd w:fill="111827" w:val="clear"/>
            <w:tcMar>
              <w:top w:type="dxa" w:w="120"/>
              <w:left w:type="dxa" w:w="200"/>
              <w:bottom w:type="dxa" w:w="120"/>
              <w:right w:type="dxa" w:w="200"/>
            </w:tcMar>
          </w:tcPr>
          <w:p>
            <w:r>
              <w:rPr>
                <w:rFonts w:ascii="Arial" w:cs="Arial" w:eastAsia="Arial" w:hAnsi="Arial"/>
                <w:b/>
                <w:bCs/>
                <w:color w:val="FFFFFF"/>
                <w:spacing w:val="80"/>
                <w:sz w:val="19"/>
                <w:szCs w:val="19"/>
              </w:rPr>
              <w:t xml:space="preserve">PHASE</w:t>
            </w:r>
          </w:p>
        </w:tc>
        <w:tc>
          <w:tcPr>
            <w:tcBorders>
              <w:top w:val="none" w:color="FFFFFF" w:sz="0"/>
              <w:left w:val="none" w:color="FFFFFF" w:sz="0"/>
              <w:bottom w:val="none" w:color="FFFFFF" w:sz="0"/>
              <w:right w:val="none" w:color="FFFFFF" w:sz="0"/>
            </w:tcBorders>
            <w:shd w:fill="111827" w:val="clear"/>
            <w:tcMar>
              <w:top w:type="dxa" w:w="120"/>
              <w:left w:type="dxa" w:w="200"/>
              <w:bottom w:type="dxa" w:w="120"/>
              <w:right w:type="dxa" w:w="200"/>
            </w:tcMar>
          </w:tcPr>
          <w:p>
            <w:r>
              <w:rPr>
                <w:rFonts w:ascii="Arial" w:cs="Arial" w:eastAsia="Arial" w:hAnsi="Arial"/>
                <w:b/>
                <w:bCs/>
                <w:color w:val="FFFFFF"/>
                <w:spacing w:val="80"/>
                <w:sz w:val="19"/>
                <w:szCs w:val="19"/>
              </w:rPr>
              <w:t xml:space="preserve">CORE QUESTION</w:t>
            </w:r>
          </w:p>
        </w:tc>
        <w:tc>
          <w:tcPr>
            <w:tcBorders>
              <w:top w:val="none" w:color="FFFFFF" w:sz="0"/>
              <w:left w:val="none" w:color="FFFFFF" w:sz="0"/>
              <w:bottom w:val="none" w:color="FFFFFF" w:sz="0"/>
              <w:right w:val="none" w:color="FFFFFF" w:sz="0"/>
            </w:tcBorders>
            <w:shd w:fill="111827" w:val="clear"/>
            <w:tcMar>
              <w:top w:type="dxa" w:w="120"/>
              <w:left w:type="dxa" w:w="200"/>
              <w:bottom w:type="dxa" w:w="120"/>
              <w:right w:type="dxa" w:w="200"/>
            </w:tcMar>
          </w:tcPr>
          <w:p>
            <w:r>
              <w:rPr>
                <w:rFonts w:ascii="Arial" w:cs="Arial" w:eastAsia="Arial" w:hAnsi="Arial"/>
                <w:b/>
                <w:bCs/>
                <w:color w:val="FFFFFF"/>
                <w:spacing w:val="80"/>
                <w:sz w:val="19"/>
                <w:szCs w:val="19"/>
              </w:rPr>
              <w:t xml:space="preserve">PRIMARY FOCUS</w:t>
            </w:r>
          </w:p>
        </w:tc>
        <w:tc>
          <w:tcPr>
            <w:tcBorders>
              <w:top w:val="none" w:color="FFFFFF" w:sz="0"/>
              <w:left w:val="none" w:color="FFFFFF" w:sz="0"/>
              <w:bottom w:val="none" w:color="FFFFFF" w:sz="0"/>
              <w:right w:val="none" w:color="FFFFFF" w:sz="0"/>
            </w:tcBorders>
            <w:shd w:fill="111827" w:val="clear"/>
            <w:tcMar>
              <w:top w:type="dxa" w:w="120"/>
              <w:left w:type="dxa" w:w="200"/>
              <w:bottom w:type="dxa" w:w="120"/>
              <w:right w:type="dxa" w:w="200"/>
            </w:tcMar>
          </w:tcPr>
          <w:p>
            <w:r>
              <w:rPr>
                <w:rFonts w:ascii="Arial" w:cs="Arial" w:eastAsia="Arial" w:hAnsi="Arial"/>
                <w:b/>
                <w:bCs/>
                <w:color w:val="FFFFFF"/>
                <w:spacing w:val="80"/>
                <w:sz w:val="19"/>
                <w:szCs w:val="19"/>
              </w:rPr>
              <w:t xml:space="preserve">KEY OUTPUT</w:t>
            </w:r>
          </w:p>
        </w:tc>
      </w:tr>
      <w:tr>
        <w:tc>
          <w:tcPr>
            <w:tcW w:type="dxa" w:w="720"/>
            <w:tcBorders>
              <w:top w:val="none" w:color="FFFFFF" w:sz="0"/>
              <w:left w:val="none" w:color="FFFFFF" w:sz="0"/>
              <w:bottom w:val="none" w:color="FFFFFF" w:sz="0"/>
              <w:right w:val="none" w:color="FFFFFF" w:sz="0"/>
            </w:tcBorders>
            <w:shd w:fill="dc2626" w:val="clear"/>
            <w:tcMar>
              <w:top w:type="dxa" w:w="100"/>
              <w:left w:type="dxa" w:w="200"/>
              <w:bottom w:type="dxa" w:w="100"/>
              <w:right w:type="dxa" w:w="200"/>
            </w:tcMar>
            <w:vAlign w:val="center"/>
          </w:tcPr>
          <w:p>
            <w:pPr>
              <w:jc w:val="center"/>
            </w:pPr>
            <w:r>
              <w:rPr>
                <w:rFonts w:ascii="Arial" w:cs="Arial" w:eastAsia="Arial" w:hAnsi="Arial"/>
                <w:b/>
                <w:bCs/>
                <w:color w:val="FFFFFF"/>
                <w:sz w:val="20"/>
                <w:szCs w:val="20"/>
              </w:rPr>
              <w:t xml:space="preserve">01</w:t>
            </w:r>
          </w:p>
        </w:tc>
        <w:tc>
          <w:tcPr>
            <w:tcW w:type="dxa" w:w="1440"/>
            <w:tcBorders>
              <w:top w:val="none" w:color="FFFFFF" w:sz="0"/>
              <w:left w:val="none" w:color="FFFFFF" w:sz="0"/>
              <w:bottom w:val="none" w:color="FFFFFF" w:sz="0"/>
              <w:right w:val="none" w:color="FFFFFF" w:sz="0"/>
            </w:tcBorders>
            <w:shd w:fill="fef2f2" w:val="clear"/>
            <w:tcMar>
              <w:top w:type="dxa" w:w="100"/>
              <w:left w:type="dxa" w:w="200"/>
              <w:bottom w:type="dxa" w:w="100"/>
              <w:right w:type="dxa" w:w="200"/>
            </w:tcMar>
          </w:tcPr>
          <w:p>
            <w:r>
              <w:rPr>
                <w:rFonts w:ascii="Arial" w:cs="Arial" w:eastAsia="Arial" w:hAnsi="Arial"/>
                <w:b/>
                <w:bCs/>
                <w:color w:val="dc2626"/>
                <w:sz w:val="21"/>
                <w:szCs w:val="21"/>
              </w:rPr>
              <w:t xml:space="preserve">Discover</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i/>
                <w:iCs/>
                <w:color w:val="374151"/>
                <w:sz w:val="20"/>
                <w:szCs w:val="20"/>
              </w:rPr>
              <w:t xml:space="preserve">What do we actually know — and what are we assuming?</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374151"/>
                <w:sz w:val="20"/>
                <w:szCs w:val="20"/>
              </w:rPr>
              <w:t xml:space="preserve">Understand the landscape before you move.</w:t>
            </w:r>
          </w:p>
        </w:tc>
        <w:tc>
          <w:tcPr>
            <w:tcW w:type="dxa" w:w="16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b/>
                <w:bCs/>
                <w:color w:val="111827"/>
                <w:sz w:val="20"/>
                <w:szCs w:val="20"/>
              </w:rPr>
              <w:t xml:space="preserve">Discovery Report</w:t>
            </w:r>
          </w:p>
        </w:tc>
      </w:tr>
      <w:tr>
        <w:tc>
          <w:tcPr>
            <w:tcW w:type="dxa" w:w="720"/>
            <w:tcBorders>
              <w:top w:val="none" w:color="FFFFFF" w:sz="0"/>
              <w:left w:val="none" w:color="FFFFFF" w:sz="0"/>
              <w:bottom w:val="none" w:color="FFFFFF" w:sz="0"/>
              <w:right w:val="none" w:color="FFFFFF" w:sz="0"/>
            </w:tcBorders>
            <w:shd w:fill="d97706" w:val="clear"/>
            <w:tcMar>
              <w:top w:type="dxa" w:w="100"/>
              <w:left w:type="dxa" w:w="200"/>
              <w:bottom w:type="dxa" w:w="100"/>
              <w:right w:type="dxa" w:w="200"/>
            </w:tcMar>
            <w:vAlign w:val="center"/>
          </w:tcPr>
          <w:p>
            <w:pPr>
              <w:jc w:val="center"/>
            </w:pPr>
            <w:r>
              <w:rPr>
                <w:rFonts w:ascii="Arial" w:cs="Arial" w:eastAsia="Arial" w:hAnsi="Arial"/>
                <w:b/>
                <w:bCs/>
                <w:color w:val="FFFFFF"/>
                <w:sz w:val="20"/>
                <w:szCs w:val="20"/>
              </w:rPr>
              <w:t xml:space="preserve">02</w:t>
            </w:r>
          </w:p>
        </w:tc>
        <w:tc>
          <w:tcPr>
            <w:tcW w:type="dxa" w:w="144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r>
              <w:rPr>
                <w:rFonts w:ascii="Arial" w:cs="Arial" w:eastAsia="Arial" w:hAnsi="Arial"/>
                <w:b/>
                <w:bCs/>
                <w:color w:val="d97706"/>
                <w:sz w:val="21"/>
                <w:szCs w:val="21"/>
              </w:rPr>
              <w:t xml:space="preserve">Define</w:t>
            </w:r>
          </w:p>
        </w:tc>
        <w:tc>
          <w:tcPr>
            <w:tcW w:type="dxa" w:w="28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i/>
                <w:iCs/>
                <w:color w:val="374151"/>
                <w:sz w:val="20"/>
                <w:szCs w:val="20"/>
              </w:rPr>
              <w:t xml:space="preserve">If this strategy succeeds, what will be measurably different?</w:t>
            </w:r>
          </w:p>
        </w:tc>
        <w:tc>
          <w:tcPr>
            <w:tcW w:type="dxa" w:w="28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color w:val="374151"/>
                <w:sz w:val="20"/>
                <w:szCs w:val="20"/>
              </w:rPr>
              <w:t xml:space="preserve">Decide what success looks like before you start building.</w:t>
            </w:r>
          </w:p>
        </w:tc>
        <w:tc>
          <w:tcPr>
            <w:tcW w:type="dxa" w:w="16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b/>
                <w:bCs/>
                <w:color w:val="111827"/>
                <w:sz w:val="20"/>
                <w:szCs w:val="20"/>
              </w:rPr>
              <w:t xml:space="preserve">Strategic Brief</w:t>
            </w:r>
          </w:p>
        </w:tc>
      </w:tr>
      <w:tr>
        <w:tc>
          <w:tcPr>
            <w:tcW w:type="dxa" w:w="720"/>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vAlign w:val="center"/>
          </w:tcPr>
          <w:p>
            <w:pPr>
              <w:jc w:val="center"/>
            </w:pPr>
            <w:r>
              <w:rPr>
                <w:rFonts w:ascii="Arial" w:cs="Arial" w:eastAsia="Arial" w:hAnsi="Arial"/>
                <w:b/>
                <w:bCs/>
                <w:color w:val="FFFFFF"/>
                <w:sz w:val="20"/>
                <w:szCs w:val="20"/>
              </w:rPr>
              <w:t xml:space="preserve">03</w:t>
            </w:r>
          </w:p>
        </w:tc>
        <w:tc>
          <w:tcPr>
            <w:tcW w:type="dxa" w:w="1440"/>
            <w:tcBorders>
              <w:top w:val="none" w:color="FFFFFF" w:sz="0"/>
              <w:left w:val="none" w:color="FFFFFF" w:sz="0"/>
              <w:bottom w:val="none" w:color="FFFFFF" w:sz="0"/>
              <w:right w:val="none" w:color="FFFFFF" w:sz="0"/>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Design</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i/>
                <w:iCs/>
                <w:color w:val="374151"/>
                <w:sz w:val="20"/>
                <w:szCs w:val="20"/>
              </w:rPr>
              <w:t xml:space="preserve">Of all the ways we could reach this goal, why is this the right path?</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374151"/>
                <w:sz w:val="20"/>
                <w:szCs w:val="20"/>
              </w:rPr>
              <w:t xml:space="preserve">Build the plan that bridges today and the goal.</w:t>
            </w:r>
          </w:p>
        </w:tc>
        <w:tc>
          <w:tcPr>
            <w:tcW w:type="dxa" w:w="16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b/>
                <w:bCs/>
                <w:color w:val="111827"/>
                <w:sz w:val="20"/>
                <w:szCs w:val="20"/>
              </w:rPr>
              <w:t xml:space="preserve">Strategic Roadmap</w:t>
            </w:r>
          </w:p>
        </w:tc>
      </w:tr>
      <w:tr>
        <w:tc>
          <w:tcPr>
            <w:tcW w:type="dxa" w:w="720"/>
            <w:tcBorders>
              <w:top w:val="none" w:color="FFFFFF" w:sz="0"/>
              <w:left w:val="none" w:color="FFFFFF" w:sz="0"/>
              <w:bottom w:val="none" w:color="FFFFFF" w:sz="0"/>
              <w:right w:val="none" w:color="FFFFFF" w:sz="0"/>
            </w:tcBorders>
            <w:shd w:fill="2563eb" w:val="clear"/>
            <w:tcMar>
              <w:top w:type="dxa" w:w="100"/>
              <w:left w:type="dxa" w:w="200"/>
              <w:bottom w:type="dxa" w:w="100"/>
              <w:right w:type="dxa" w:w="200"/>
            </w:tcMar>
            <w:vAlign w:val="center"/>
          </w:tcPr>
          <w:p>
            <w:pPr>
              <w:jc w:val="center"/>
            </w:pPr>
            <w:r>
              <w:rPr>
                <w:rFonts w:ascii="Arial" w:cs="Arial" w:eastAsia="Arial" w:hAnsi="Arial"/>
                <w:b/>
                <w:bCs/>
                <w:color w:val="FFFFFF"/>
                <w:sz w:val="20"/>
                <w:szCs w:val="20"/>
              </w:rPr>
              <w:t xml:space="preserve">04</w:t>
            </w:r>
          </w:p>
        </w:tc>
        <w:tc>
          <w:tcPr>
            <w:tcW w:type="dxa" w:w="144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r>
              <w:rPr>
                <w:rFonts w:ascii="Arial" w:cs="Arial" w:eastAsia="Arial" w:hAnsi="Arial"/>
                <w:b/>
                <w:bCs/>
                <w:color w:val="2563eb"/>
                <w:sz w:val="21"/>
                <w:szCs w:val="21"/>
              </w:rPr>
              <w:t xml:space="preserve">Execute</w:t>
            </w:r>
          </w:p>
        </w:tc>
        <w:tc>
          <w:tcPr>
            <w:tcW w:type="dxa" w:w="28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i/>
                <w:iCs/>
                <w:color w:val="374151"/>
                <w:sz w:val="20"/>
                <w:szCs w:val="20"/>
              </w:rPr>
              <w:t xml:space="preserve">Are we moving in the right direction, at the right pace, with the right people?</w:t>
            </w:r>
          </w:p>
        </w:tc>
        <w:tc>
          <w:tcPr>
            <w:tcW w:type="dxa" w:w="28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color w:val="374151"/>
                <w:sz w:val="20"/>
                <w:szCs w:val="20"/>
              </w:rPr>
              <w:t xml:space="preserve">Move from plan to action with discipline and clarity.</w:t>
            </w:r>
          </w:p>
        </w:tc>
        <w:tc>
          <w:tcPr>
            <w:tcW w:type="dxa" w:w="16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b/>
                <w:bCs/>
                <w:color w:val="111827"/>
                <w:sz w:val="20"/>
                <w:szCs w:val="20"/>
              </w:rPr>
              <w:t xml:space="preserve">Status Reports</w:t>
            </w:r>
          </w:p>
        </w:tc>
      </w:tr>
      <w:tr>
        <w:tc>
          <w:tcPr>
            <w:tcW w:type="dxa" w:w="720"/>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vAlign w:val="center"/>
          </w:tcPr>
          <w:p>
            <w:pPr>
              <w:jc w:val="center"/>
            </w:pPr>
            <w:r>
              <w:rPr>
                <w:rFonts w:ascii="Arial" w:cs="Arial" w:eastAsia="Arial" w:hAnsi="Arial"/>
                <w:b/>
                <w:bCs/>
                <w:color w:val="FFFFFF"/>
                <w:sz w:val="20"/>
                <w:szCs w:val="20"/>
              </w:rPr>
              <w:t xml:space="preserve">05</w:t>
            </w:r>
          </w:p>
        </w:tc>
        <w:tc>
          <w:tcPr>
            <w:tcW w:type="dxa" w:w="1440"/>
            <w:tcBorders>
              <w:top w:val="none" w:color="FFFFFF" w:sz="0"/>
              <w:left w:val="none" w:color="FFFFFF" w:sz="0"/>
              <w:bottom w:val="none" w:color="FFFFFF" w:sz="0"/>
              <w:right w:val="none" w:color="FFFFFF" w:sz="0"/>
            </w:tcBorders>
            <w:shd w:fill="f5f3ff" w:val="clear"/>
            <w:tcMar>
              <w:top w:type="dxa" w:w="100"/>
              <w:left w:type="dxa" w:w="200"/>
              <w:bottom w:type="dxa" w:w="100"/>
              <w:right w:type="dxa" w:w="200"/>
            </w:tcMar>
          </w:tcPr>
          <w:p>
            <w:r>
              <w:rPr>
                <w:rFonts w:ascii="Arial" w:cs="Arial" w:eastAsia="Arial" w:hAnsi="Arial"/>
                <w:b/>
                <w:bCs/>
                <w:color w:val="7c3aed"/>
                <w:sz w:val="21"/>
                <w:szCs w:val="21"/>
              </w:rPr>
              <w:t xml:space="preserve">Measure</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i/>
                <w:iCs/>
                <w:color w:val="374151"/>
                <w:sz w:val="20"/>
                <w:szCs w:val="20"/>
              </w:rPr>
              <w:t xml:space="preserve">What do the results tell us that we didn't already know?</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374151"/>
                <w:sz w:val="20"/>
                <w:szCs w:val="20"/>
              </w:rPr>
              <w:t xml:space="preserve">Let the data confirm, challenge, or redirect.</w:t>
            </w:r>
          </w:p>
        </w:tc>
        <w:tc>
          <w:tcPr>
            <w:tcW w:type="dxa" w:w="16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b/>
                <w:bCs/>
                <w:color w:val="111827"/>
                <w:sz w:val="20"/>
                <w:szCs w:val="20"/>
              </w:rPr>
              <w:t xml:space="preserve">Performance Dashboard</w:t>
            </w:r>
          </w:p>
        </w:tc>
      </w:tr>
      <w:tr>
        <w:tc>
          <w:tcPr>
            <w:tcW w:type="dxa" w:w="720"/>
            <w:tcBorders>
              <w:top w:val="none" w:color="FFFFFF" w:sz="0"/>
              <w:left w:val="none" w:color="FFFFFF" w:sz="0"/>
              <w:bottom w:val="none" w:color="FFFFFF" w:sz="0"/>
              <w:right w:val="none" w:color="FFFFFF" w:sz="0"/>
            </w:tcBorders>
            <w:shd w:fill="0891b2" w:val="clear"/>
            <w:tcMar>
              <w:top w:type="dxa" w:w="100"/>
              <w:left w:type="dxa" w:w="200"/>
              <w:bottom w:type="dxa" w:w="100"/>
              <w:right w:type="dxa" w:w="200"/>
            </w:tcMar>
            <w:vAlign w:val="center"/>
          </w:tcPr>
          <w:p>
            <w:pPr>
              <w:jc w:val="center"/>
            </w:pPr>
            <w:r>
              <w:rPr>
                <w:rFonts w:ascii="Arial" w:cs="Arial" w:eastAsia="Arial" w:hAnsi="Arial"/>
                <w:b/>
                <w:bCs/>
                <w:color w:val="FFFFFF"/>
                <w:sz w:val="20"/>
                <w:szCs w:val="20"/>
              </w:rPr>
              <w:t xml:space="preserve">06</w:t>
            </w:r>
          </w:p>
        </w:tc>
        <w:tc>
          <w:tcPr>
            <w:tcW w:type="dxa" w:w="1440"/>
            <w:tcBorders>
              <w:top w:val="none" w:color="FFFFFF" w:sz="0"/>
              <w:left w:val="none" w:color="FFFFFF" w:sz="0"/>
              <w:bottom w:val="none" w:color="FFFFFF" w:sz="0"/>
              <w:right w:val="none" w:color="FFFFFF" w:sz="0"/>
            </w:tcBorders>
            <w:shd w:fill="ecfeff" w:val="clear"/>
            <w:tcMar>
              <w:top w:type="dxa" w:w="100"/>
              <w:left w:type="dxa" w:w="200"/>
              <w:bottom w:type="dxa" w:w="100"/>
              <w:right w:type="dxa" w:w="200"/>
            </w:tcMar>
          </w:tcPr>
          <w:p>
            <w:r>
              <w:rPr>
                <w:rFonts w:ascii="Arial" w:cs="Arial" w:eastAsia="Arial" w:hAnsi="Arial"/>
                <w:b/>
                <w:bCs/>
                <w:color w:val="0891b2"/>
                <w:sz w:val="21"/>
                <w:szCs w:val="21"/>
              </w:rPr>
              <w:t xml:space="preserve">Iterate</w:t>
            </w:r>
          </w:p>
        </w:tc>
        <w:tc>
          <w:tcPr>
            <w:tcW w:type="dxa" w:w="28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i/>
                <w:iCs/>
                <w:color w:val="374151"/>
                <w:sz w:val="20"/>
                <w:szCs w:val="20"/>
              </w:rPr>
              <w:t xml:space="preserve">What would we do differently if we started this strategy again today?</w:t>
            </w:r>
          </w:p>
        </w:tc>
        <w:tc>
          <w:tcPr>
            <w:tcW w:type="dxa" w:w="28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color w:val="374151"/>
                <w:sz w:val="20"/>
                <w:szCs w:val="20"/>
              </w:rPr>
              <w:t xml:space="preserve">A strategy that doesn't adapt is a strategy that decays.</w:t>
            </w:r>
          </w:p>
        </w:tc>
        <w:tc>
          <w:tcPr>
            <w:tcW w:type="dxa" w:w="1600"/>
            <w:tcBorders>
              <w:top w:val="none" w:color="FFFFFF" w:sz="0"/>
              <w:left w:val="none" w:color="FFFFFF" w:sz="0"/>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b/>
                <w:bCs/>
                <w:color w:val="111827"/>
                <w:sz w:val="20"/>
                <w:szCs w:val="20"/>
              </w:rPr>
              <w:t xml:space="preserve">Revised Strategy</w:t>
            </w:r>
          </w:p>
        </w:tc>
      </w:tr>
    </w:tbl>
    <w:p>
      <w:pPr>
        <w:spacing w:before="0" w:after="300"/>
      </w:pPr>
    </w:p>
    <w:p>
      <w:pPr>
        <w:pBdr>
          <w:bottom w:val="single" w:color="6366f1" w:sz="8" w:space="5"/>
        </w:pBdr>
        <w:spacing w:before="320" w:after="100"/>
      </w:pPr>
      <w:r>
        <w:rPr>
          <w:rFonts w:ascii="Arial" w:cs="Arial" w:eastAsia="Arial" w:hAnsi="Arial"/>
          <w:b/>
          <w:bCs/>
          <w:color w:val="6366f1"/>
          <w:spacing w:val="120"/>
          <w:sz w:val="20"/>
          <w:szCs w:val="20"/>
        </w:rPr>
        <w:t xml:space="preserve">PHASE-BY-PHASE GUIDE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80"/>
              <w:left w:type="dxa" w:w="320"/>
              <w:bottom w:type="dxa" w:w="160"/>
              <w:right w:type="dxa" w:w="320"/>
            </w:tcMar>
          </w:tcPr>
          <w:p>
            <w:pPr>
              <w:spacing w:after="30"/>
            </w:pPr>
            <w:r>
              <w:rPr>
                <w:rFonts w:ascii="Arial" w:cs="Arial" w:eastAsia="Arial" w:hAnsi="Arial"/>
                <w:b/>
                <w:bCs/>
                <w:color w:val="ffffff"/>
                <w:spacing w:val="200"/>
                <w:sz w:val="18"/>
                <w:szCs w:val="18"/>
              </w:rPr>
              <w:t xml:space="preserve">PHASE 01</w:t>
            </w:r>
          </w:p>
          <w:p>
            <w:pPr>
              <w:spacing w:after="40"/>
            </w:pPr>
            <w:r>
              <w:rPr>
                <w:rFonts w:ascii="Arial" w:cs="Arial" w:eastAsia="Arial" w:hAnsi="Arial"/>
                <w:b/>
                <w:bCs/>
                <w:color w:val="ffffff"/>
                <w:spacing w:val="60"/>
                <w:sz w:val="44"/>
                <w:szCs w:val="44"/>
              </w:rPr>
              <w:t xml:space="preserve">DISCOVER</w:t>
            </w:r>
          </w:p>
          <w:p>
            <w:r>
              <w:rPr>
                <w:rFonts w:ascii="Arial" w:cs="Arial" w:eastAsia="Arial" w:hAnsi="Arial"/>
                <w:i/>
                <w:iCs/>
                <w:color w:val="d1d5db"/>
                <w:sz w:val="22"/>
                <w:szCs w:val="22"/>
              </w:rPr>
              <w:t xml:space="preserve">Understand the landscape before you move.</w:t>
            </w:r>
          </w:p>
        </w:tc>
      </w:tr>
      <w:tr>
        <w:tc>
          <w:tcPr>
            <w:tcW w:type="dxa" w:w="9360"/>
            <w:tcBorders>
              <w:top w:val="none" w:color="FFFFFF" w:sz="0"/>
              <w:left w:val="none" w:color="FFFFFF" w:sz="0"/>
              <w:bottom w:val="none" w:color="FFFFFF" w:sz="0"/>
              <w:right w:val="none" w:color="FFFFFF" w:sz="0"/>
            </w:tcBorders>
            <w:shd w:fill="fef2f2" w:val="clear"/>
            <w:tcMar>
              <w:top w:type="dxa" w:w="160"/>
              <w:left w:type="dxa" w:w="320"/>
              <w:bottom w:type="dxa" w:w="160"/>
              <w:right w:type="dxa" w:w="320"/>
            </w:tcMar>
          </w:tcPr>
          <w:p>
            <w:pPr>
              <w:spacing w:after="80"/>
            </w:pPr>
            <w:r>
              <w:rPr>
                <w:rFonts w:ascii="Arial" w:cs="Arial" w:eastAsia="Arial" w:hAnsi="Arial"/>
                <w:b/>
                <w:bCs/>
                <w:color w:val="dc2626"/>
                <w:spacing w:val="160"/>
                <w:sz w:val="17"/>
                <w:szCs w:val="17"/>
              </w:rPr>
              <w:t xml:space="preserve">PURPOSE</w:t>
            </w:r>
          </w:p>
          <w:p>
            <w:r>
              <w:rPr>
                <w:rFonts w:ascii="Arial" w:cs="Arial" w:eastAsia="Arial" w:hAnsi="Arial"/>
                <w:color w:val="374151"/>
                <w:sz w:val="22"/>
                <w:szCs w:val="22"/>
              </w:rPr>
              <w:t xml:space="preserve">No strategy is stronger than the research beneath it. The Discover phase is a structured investigation into the current state of affairs — the problem, the context, the stakeholders, and the environment. This phase prevents costly assumptions and ensures every decision that follows is grounded in reality.</w:t>
            </w:r>
          </w:p>
        </w:tc>
      </w:tr>
      <w:tr>
        <w:tc>
          <w:tcPr>
            <w:tcW w:type="dxa" w:w="5760"/>
            <w:tcBorders>
              <w:top w:val="none" w:color="FFFFFF" w:sz="0"/>
              <w:left w:val="none" w:color="FFFFFF" w:sz="0"/>
              <w:bottom w:val="none" w:color="FFFFFF" w:sz="0"/>
              <w:right w:val="single" w:color="e5e7eb" w:sz="1"/>
            </w:tcBorders>
            <w:shd w:fill="FFFFFF" w:val="clear"/>
            <w:tcMar>
              <w:top w:type="dxa" w:w="160"/>
              <w:left w:type="dxa" w:w="320"/>
              <w:bottom w:type="dxa" w:w="160"/>
              <w:right w:type="dxa" w:w="280"/>
            </w:tcMar>
          </w:tcPr>
          <w:p>
            <w:pPr>
              <w:spacing w:after="80"/>
            </w:pPr>
            <w:r>
              <w:rPr>
                <w:rFonts w:ascii="Arial" w:cs="Arial" w:eastAsia="Arial" w:hAnsi="Arial"/>
                <w:b/>
                <w:bCs/>
                <w:color w:val="dc2626"/>
                <w:spacing w:val="160"/>
                <w:sz w:val="17"/>
                <w:szCs w:val="17"/>
              </w:rPr>
              <w:t xml:space="preserve">KEY ACTIVITIES</w:t>
            </w:r>
          </w:p>
          <w:p>
            <w:pPr>
              <w:pStyle w:val="ListParagraph"/>
              <w:numPr>
                <w:ilvl w:val="0"/>
                <w:numId w:val="3"/>
              </w:numPr>
              <w:spacing w:before="30" w:after="30"/>
            </w:pPr>
            <w:r>
              <w:rPr>
                <w:rFonts w:ascii="Arial" w:cs="Arial" w:eastAsia="Arial" w:hAnsi="Arial"/>
                <w:color w:val="374151"/>
                <w:sz w:val="21"/>
                <w:szCs w:val="21"/>
              </w:rPr>
              <w:t xml:space="preserve">Stakeholder interviews and needs assessment</w:t>
            </w:r>
          </w:p>
          <w:p>
            <w:pPr>
              <w:pStyle w:val="ListParagraph"/>
              <w:numPr>
                <w:ilvl w:val="0"/>
                <w:numId w:val="3"/>
              </w:numPr>
              <w:spacing w:before="30" w:after="30"/>
            </w:pPr>
            <w:r>
              <w:rPr>
                <w:rFonts w:ascii="Arial" w:cs="Arial" w:eastAsia="Arial" w:hAnsi="Arial"/>
                <w:color w:val="374151"/>
                <w:sz w:val="21"/>
                <w:szCs w:val="21"/>
              </w:rPr>
              <w:t xml:space="preserve">Current-state audit (processes, resources, performance, gaps)</w:t>
            </w:r>
          </w:p>
          <w:p>
            <w:pPr>
              <w:pStyle w:val="ListParagraph"/>
              <w:numPr>
                <w:ilvl w:val="0"/>
                <w:numId w:val="3"/>
              </w:numPr>
              <w:spacing w:before="30" w:after="30"/>
            </w:pPr>
            <w:r>
              <w:rPr>
                <w:rFonts w:ascii="Arial" w:cs="Arial" w:eastAsia="Arial" w:hAnsi="Arial"/>
                <w:color w:val="374151"/>
                <w:sz w:val="21"/>
                <w:szCs w:val="21"/>
              </w:rPr>
              <w:t xml:space="preserve">Environmental scan — trends, risks, and external factors</w:t>
            </w:r>
          </w:p>
          <w:p>
            <w:pPr>
              <w:pStyle w:val="ListParagraph"/>
              <w:numPr>
                <w:ilvl w:val="0"/>
                <w:numId w:val="3"/>
              </w:numPr>
              <w:spacing w:before="30" w:after="30"/>
            </w:pPr>
            <w:r>
              <w:rPr>
                <w:rFonts w:ascii="Arial" w:cs="Arial" w:eastAsia="Arial" w:hAnsi="Arial"/>
                <w:color w:val="374151"/>
                <w:sz w:val="21"/>
                <w:szCs w:val="21"/>
              </w:rPr>
              <w:t xml:space="preserve">Competitive or comparative landscape research</w:t>
            </w:r>
          </w:p>
          <w:p>
            <w:pPr>
              <w:pStyle w:val="ListParagraph"/>
              <w:numPr>
                <w:ilvl w:val="0"/>
                <w:numId w:val="3"/>
              </w:numPr>
              <w:spacing w:before="30" w:after="30"/>
            </w:pPr>
            <w:r>
              <w:rPr>
                <w:rFonts w:ascii="Arial" w:cs="Arial" w:eastAsia="Arial" w:hAnsi="Arial"/>
                <w:color w:val="374151"/>
                <w:sz w:val="21"/>
                <w:szCs w:val="21"/>
              </w:rPr>
              <w:t xml:space="preserve">Root cause analysis of the core challenge</w:t>
            </w:r>
          </w:p>
          <w:p>
            <w:pPr>
              <w:pStyle w:val="ListParagraph"/>
              <w:numPr>
                <w:ilvl w:val="0"/>
                <w:numId w:val="3"/>
              </w:numPr>
              <w:spacing w:before="30" w:after="30"/>
            </w:pPr>
            <w:r>
              <w:rPr>
                <w:rFonts w:ascii="Arial" w:cs="Arial" w:eastAsia="Arial" w:hAnsi="Arial"/>
                <w:color w:val="374151"/>
                <w:sz w:val="21"/>
                <w:szCs w:val="21"/>
              </w:rPr>
              <w:t xml:space="preserve">Data gathering: qualitative insights and quantitative baselines</w:t>
            </w:r>
          </w:p>
        </w:tc>
        <w:tc>
          <w:tcPr>
            <w:tcW w:type="dxa" w:w="3600"/>
            <w:tcBorders>
              <w:top w:val="none" w:color="FFFFFF" w:sz="0"/>
              <w:left w:val="none" w:color="FFFFFF" w:sz="0"/>
              <w:bottom w:val="none" w:color="FFFFFF" w:sz="0"/>
              <w:right w:val="none" w:color="FFFFFF" w:sz="0"/>
            </w:tcBorders>
            <w:shd w:fill="f9fafb" w:val="clear"/>
            <w:tcMar>
              <w:top w:type="dxa" w:w="160"/>
              <w:left w:type="dxa" w:w="280"/>
              <w:bottom w:type="dxa" w:w="160"/>
              <w:right w:type="dxa" w:w="320"/>
            </w:tcMar>
          </w:tcPr>
          <w:p>
            <w:pPr>
              <w:spacing w:after="80"/>
            </w:pPr>
            <w:r>
              <w:rPr>
                <w:rFonts w:ascii="Arial" w:cs="Arial" w:eastAsia="Arial" w:hAnsi="Arial"/>
                <w:b/>
                <w:bCs/>
                <w:color w:val="dc2626"/>
                <w:spacing w:val="160"/>
                <w:sz w:val="17"/>
                <w:szCs w:val="17"/>
              </w:rPr>
              <w:t xml:space="preserve">DELIVERABLES</w:t>
            </w:r>
          </w:p>
          <w:p>
            <w:pPr>
              <w:pStyle w:val="ListParagraph"/>
              <w:numPr>
                <w:ilvl w:val="0"/>
                <w:numId w:val="2"/>
              </w:numPr>
              <w:spacing w:before="30" w:after="30"/>
            </w:pPr>
            <w:r>
              <w:rPr>
                <w:rFonts w:ascii="Arial" w:cs="Arial" w:eastAsia="Arial" w:hAnsi="Arial"/>
                <w:color w:val="374151"/>
                <w:sz w:val="21"/>
                <w:szCs w:val="21"/>
              </w:rPr>
              <w:t xml:space="preserve">Discovery Report</w:t>
            </w:r>
          </w:p>
          <w:p>
            <w:pPr>
              <w:pStyle w:val="ListParagraph"/>
              <w:numPr>
                <w:ilvl w:val="0"/>
                <w:numId w:val="2"/>
              </w:numPr>
              <w:spacing w:before="30" w:after="30"/>
            </w:pPr>
            <w:r>
              <w:rPr>
                <w:rFonts w:ascii="Arial" w:cs="Arial" w:eastAsia="Arial" w:hAnsi="Arial"/>
                <w:color w:val="374151"/>
                <w:sz w:val="21"/>
                <w:szCs w:val="21"/>
              </w:rPr>
              <w:t xml:space="preserve">Stakeholder Map</w:t>
            </w:r>
          </w:p>
          <w:p>
            <w:pPr>
              <w:pStyle w:val="ListParagraph"/>
              <w:numPr>
                <w:ilvl w:val="0"/>
                <w:numId w:val="2"/>
              </w:numPr>
              <w:spacing w:before="30" w:after="30"/>
            </w:pPr>
            <w:r>
              <w:rPr>
                <w:rFonts w:ascii="Arial" w:cs="Arial" w:eastAsia="Arial" w:hAnsi="Arial"/>
                <w:color w:val="374151"/>
                <w:sz w:val="21"/>
                <w:szCs w:val="21"/>
              </w:rPr>
              <w:t xml:space="preserve">Baseline Metrics</w:t>
            </w:r>
          </w:p>
          <w:p>
            <w:pPr>
              <w:pStyle w:val="ListParagraph"/>
              <w:numPr>
                <w:ilvl w:val="0"/>
                <w:numId w:val="2"/>
              </w:numPr>
              <w:spacing w:before="30" w:after="30"/>
            </w:pPr>
            <w:r>
              <w:rPr>
                <w:rFonts w:ascii="Arial" w:cs="Arial" w:eastAsia="Arial" w:hAnsi="Arial"/>
                <w:color w:val="374151"/>
                <w:sz w:val="21"/>
                <w:szCs w:val="21"/>
              </w:rPr>
              <w:t xml:space="preserve">Problem Statement</w:t>
            </w:r>
          </w:p>
        </w:tc>
      </w:tr>
      <w:tr>
        <w:tc>
          <w:tcPr>
            <w:tcW w:type="dxa" w:w="5760"/>
            <w:tcBorders>
              <w:top w:val="none" w:color="FFFFFF" w:sz="0"/>
              <w:left w:val="none" w:color="FFFFFF" w:sz="0"/>
              <w:bottom w:val="none" w:color="FFFFFF" w:sz="0"/>
              <w:right w:val="none" w:color="FFFFFF" w:sz="0"/>
            </w:tcBorders>
            <w:shd w:fill="1f2937" w:val="clear"/>
            <w:tcMar>
              <w:top w:type="dxa" w:w="140"/>
              <w:left w:type="dxa" w:w="320"/>
              <w:bottom w:type="dxa" w:w="140"/>
              <w:right w:type="dxa" w:w="280"/>
            </w:tcMar>
          </w:tcPr>
          <w:p>
            <w:pPr>
              <w:spacing w:after="60"/>
            </w:pPr>
            <w:r>
              <w:rPr>
                <w:rFonts w:ascii="Arial" w:cs="Arial" w:eastAsia="Arial" w:hAnsi="Arial"/>
                <w:b/>
                <w:bCs/>
                <w:color w:val="a5b4fc"/>
                <w:spacing w:val="160"/>
                <w:sz w:val="17"/>
                <w:szCs w:val="17"/>
              </w:rPr>
              <w:t xml:space="preserve">PHASE OUTCOME</w:t>
            </w:r>
          </w:p>
          <w:p>
            <w:r>
              <w:rPr>
                <w:rFonts w:ascii="Arial" w:cs="Arial" w:eastAsia="Arial" w:hAnsi="Arial"/>
                <w:color w:val="e5e7eb"/>
                <w:sz w:val="22"/>
                <w:szCs w:val="22"/>
              </w:rPr>
              <w:t xml:space="preserve">A shared, evidence-based understanding of the problem, context, and opportunity — agreed upon by all key stakeholders.</w:t>
            </w:r>
          </w:p>
        </w:tc>
        <w:tc>
          <w:tcPr>
            <w:tcW w:type="dxa" w:w="3600"/>
            <w:tcBorders>
              <w:top w:val="none" w:color="FFFFFF" w:sz="0"/>
              <w:left w:val="none" w:color="FFFFFF" w:sz="0"/>
              <w:bottom w:val="none" w:color="FFFFFF" w:sz="0"/>
              <w:right w:val="none" w:color="FFFFFF" w:sz="0"/>
            </w:tcBorders>
            <w:shd w:fill="dc2626" w:val="clear"/>
            <w:tcMar>
              <w:top w:type="dxa" w:w="140"/>
              <w:left w:type="dxa" w:w="280"/>
              <w:bottom w:type="dxa" w:w="140"/>
              <w:right w:type="dxa" w:w="320"/>
            </w:tcMar>
            <w:vAlign w:val="center"/>
          </w:tcPr>
          <w:p>
            <w:pPr>
              <w:spacing w:after="60"/>
            </w:pPr>
            <w:r>
              <w:rPr>
                <w:rFonts w:ascii="Arial" w:cs="Arial" w:eastAsia="Arial" w:hAnsi="Arial"/>
                <w:b/>
                <w:bCs/>
                <w:color w:val="ffffff"/>
                <w:spacing w:val="160"/>
                <w:sz w:val="17"/>
                <w:szCs w:val="17"/>
              </w:rPr>
              <w:t xml:space="preserve">GUIDING QUESTION</w:t>
            </w:r>
          </w:p>
          <w:p>
            <w:r>
              <w:rPr>
                <w:rFonts w:ascii="Arial" w:cs="Arial" w:eastAsia="Arial" w:hAnsi="Arial"/>
                <w:i/>
                <w:iCs/>
                <w:color w:val="ffffff"/>
                <w:sz w:val="22"/>
                <w:szCs w:val="22"/>
              </w:rPr>
              <w:t xml:space="preserve">"What do we actually know — and what are we assuming?"</w:t>
            </w:r>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80"/>
              <w:left w:type="dxa" w:w="320"/>
              <w:bottom w:type="dxa" w:w="160"/>
              <w:right w:type="dxa" w:w="320"/>
            </w:tcMar>
          </w:tcPr>
          <w:p>
            <w:pPr>
              <w:spacing w:after="30"/>
            </w:pPr>
            <w:r>
              <w:rPr>
                <w:rFonts w:ascii="Arial" w:cs="Arial" w:eastAsia="Arial" w:hAnsi="Arial"/>
                <w:b/>
                <w:bCs/>
                <w:color w:val="ffffff"/>
                <w:spacing w:val="200"/>
                <w:sz w:val="18"/>
                <w:szCs w:val="18"/>
              </w:rPr>
              <w:t xml:space="preserve">PHASE 02</w:t>
            </w:r>
          </w:p>
          <w:p>
            <w:pPr>
              <w:spacing w:after="40"/>
            </w:pPr>
            <w:r>
              <w:rPr>
                <w:rFonts w:ascii="Arial" w:cs="Arial" w:eastAsia="Arial" w:hAnsi="Arial"/>
                <w:b/>
                <w:bCs/>
                <w:color w:val="ffffff"/>
                <w:spacing w:val="60"/>
                <w:sz w:val="44"/>
                <w:szCs w:val="44"/>
              </w:rPr>
              <w:t xml:space="preserve">DEFINE</w:t>
            </w:r>
          </w:p>
          <w:p>
            <w:r>
              <w:rPr>
                <w:rFonts w:ascii="Arial" w:cs="Arial" w:eastAsia="Arial" w:hAnsi="Arial"/>
                <w:i/>
                <w:iCs/>
                <w:color w:val="d1d5db"/>
                <w:sz w:val="22"/>
                <w:szCs w:val="22"/>
              </w:rPr>
              <w:t xml:space="preserve">Decide what success looks like before you start building.</w:t>
            </w:r>
          </w:p>
        </w:tc>
      </w:tr>
      <w:tr>
        <w:tc>
          <w:tcPr>
            <w:tcW w:type="dxa" w:w="9360"/>
            <w:tcBorders>
              <w:top w:val="none" w:color="FFFFFF" w:sz="0"/>
              <w:left w:val="none" w:color="FFFFFF" w:sz="0"/>
              <w:bottom w:val="none" w:color="FFFFFF" w:sz="0"/>
              <w:right w:val="none" w:color="FFFFFF" w:sz="0"/>
            </w:tcBorders>
            <w:shd w:fill="fffbeb" w:val="clear"/>
            <w:tcMar>
              <w:top w:type="dxa" w:w="160"/>
              <w:left w:type="dxa" w:w="320"/>
              <w:bottom w:type="dxa" w:w="160"/>
              <w:right w:type="dxa" w:w="320"/>
            </w:tcMar>
          </w:tcPr>
          <w:p>
            <w:pPr>
              <w:spacing w:after="80"/>
            </w:pPr>
            <w:r>
              <w:rPr>
                <w:rFonts w:ascii="Arial" w:cs="Arial" w:eastAsia="Arial" w:hAnsi="Arial"/>
                <w:b/>
                <w:bCs/>
                <w:color w:val="d97706"/>
                <w:spacing w:val="160"/>
                <w:sz w:val="17"/>
                <w:szCs w:val="17"/>
              </w:rPr>
              <w:t xml:space="preserve">PURPOSE</w:t>
            </w:r>
          </w:p>
          <w:p>
            <w:r>
              <w:rPr>
                <w:rFonts w:ascii="Arial" w:cs="Arial" w:eastAsia="Arial" w:hAnsi="Arial"/>
                <w:color w:val="374151"/>
                <w:sz w:val="22"/>
                <w:szCs w:val="22"/>
              </w:rPr>
              <w:t xml:space="preserve">With discovery complete, this phase translates insight into intent. Goals are set with precision, success is defined with specificity, and the strategic scope is agreed upon. The Define phase creates the shared language and clear direction that keeps teams aligned throughout execution.</w:t>
            </w:r>
          </w:p>
        </w:tc>
      </w:tr>
      <w:tr>
        <w:tc>
          <w:tcPr>
            <w:tcW w:type="dxa" w:w="5760"/>
            <w:tcBorders>
              <w:top w:val="none" w:color="FFFFFF" w:sz="0"/>
              <w:left w:val="none" w:color="FFFFFF" w:sz="0"/>
              <w:bottom w:val="none" w:color="FFFFFF" w:sz="0"/>
              <w:right w:val="single" w:color="e5e7eb" w:sz="1"/>
            </w:tcBorders>
            <w:shd w:fill="FFFFFF" w:val="clear"/>
            <w:tcMar>
              <w:top w:type="dxa" w:w="160"/>
              <w:left w:type="dxa" w:w="320"/>
              <w:bottom w:type="dxa" w:w="160"/>
              <w:right w:type="dxa" w:w="280"/>
            </w:tcMar>
          </w:tcPr>
          <w:p>
            <w:pPr>
              <w:spacing w:after="80"/>
            </w:pPr>
            <w:r>
              <w:rPr>
                <w:rFonts w:ascii="Arial" w:cs="Arial" w:eastAsia="Arial" w:hAnsi="Arial"/>
                <w:b/>
                <w:bCs/>
                <w:color w:val="d97706"/>
                <w:spacing w:val="160"/>
                <w:sz w:val="17"/>
                <w:szCs w:val="17"/>
              </w:rPr>
              <w:t xml:space="preserve">KEY ACTIVITIES</w:t>
            </w:r>
          </w:p>
          <w:p>
            <w:pPr>
              <w:pStyle w:val="ListParagraph"/>
              <w:numPr>
                <w:ilvl w:val="0"/>
                <w:numId w:val="3"/>
              </w:numPr>
              <w:spacing w:before="30" w:after="30"/>
            </w:pPr>
            <w:r>
              <w:rPr>
                <w:rFonts w:ascii="Arial" w:cs="Arial" w:eastAsia="Arial" w:hAnsi="Arial"/>
                <w:color w:val="374151"/>
                <w:sz w:val="21"/>
                <w:szCs w:val="21"/>
              </w:rPr>
              <w:t xml:space="preserve">Goal setting using SMART or OKR frameworks</w:t>
            </w:r>
          </w:p>
          <w:p>
            <w:pPr>
              <w:pStyle w:val="ListParagraph"/>
              <w:numPr>
                <w:ilvl w:val="0"/>
                <w:numId w:val="3"/>
              </w:numPr>
              <w:spacing w:before="30" w:after="30"/>
            </w:pPr>
            <w:r>
              <w:rPr>
                <w:rFonts w:ascii="Arial" w:cs="Arial" w:eastAsia="Arial" w:hAnsi="Arial"/>
                <w:color w:val="374151"/>
                <w:sz w:val="21"/>
                <w:szCs w:val="21"/>
              </w:rPr>
              <w:t xml:space="preserve">Success criteria and KPI definition</w:t>
            </w:r>
          </w:p>
          <w:p>
            <w:pPr>
              <w:pStyle w:val="ListParagraph"/>
              <w:numPr>
                <w:ilvl w:val="0"/>
                <w:numId w:val="3"/>
              </w:numPr>
              <w:spacing w:before="30" w:after="30"/>
            </w:pPr>
            <w:r>
              <w:rPr>
                <w:rFonts w:ascii="Arial" w:cs="Arial" w:eastAsia="Arial" w:hAnsi="Arial"/>
                <w:color w:val="374151"/>
                <w:sz w:val="21"/>
                <w:szCs w:val="21"/>
              </w:rPr>
              <w:t xml:space="preserve">Scope clarification — what is in and out of bounds</w:t>
            </w:r>
          </w:p>
          <w:p>
            <w:pPr>
              <w:pStyle w:val="ListParagraph"/>
              <w:numPr>
                <w:ilvl w:val="0"/>
                <w:numId w:val="3"/>
              </w:numPr>
              <w:spacing w:before="30" w:after="30"/>
            </w:pPr>
            <w:r>
              <w:rPr>
                <w:rFonts w:ascii="Arial" w:cs="Arial" w:eastAsia="Arial" w:hAnsi="Arial"/>
                <w:color w:val="374151"/>
                <w:sz w:val="21"/>
                <w:szCs w:val="21"/>
              </w:rPr>
              <w:t xml:space="preserve">Resource mapping: budget, people, tools, and timeline</w:t>
            </w:r>
          </w:p>
          <w:p>
            <w:pPr>
              <w:pStyle w:val="ListParagraph"/>
              <w:numPr>
                <w:ilvl w:val="0"/>
                <w:numId w:val="3"/>
              </w:numPr>
              <w:spacing w:before="30" w:after="30"/>
            </w:pPr>
            <w:r>
              <w:rPr>
                <w:rFonts w:ascii="Arial" w:cs="Arial" w:eastAsia="Arial" w:hAnsi="Arial"/>
                <w:color w:val="374151"/>
                <w:sz w:val="21"/>
                <w:szCs w:val="21"/>
              </w:rPr>
              <w:t xml:space="preserve">Risk identification and mitigation planning</w:t>
            </w:r>
          </w:p>
          <w:p>
            <w:pPr>
              <w:pStyle w:val="ListParagraph"/>
              <w:numPr>
                <w:ilvl w:val="0"/>
                <w:numId w:val="3"/>
              </w:numPr>
              <w:spacing w:before="30" w:after="30"/>
            </w:pPr>
            <w:r>
              <w:rPr>
                <w:rFonts w:ascii="Arial" w:cs="Arial" w:eastAsia="Arial" w:hAnsi="Arial"/>
                <w:color w:val="374151"/>
                <w:sz w:val="21"/>
                <w:szCs w:val="21"/>
              </w:rPr>
              <w:t xml:space="preserve">Stakeholder alignment and sign-off on strategic direction</w:t>
            </w:r>
          </w:p>
        </w:tc>
        <w:tc>
          <w:tcPr>
            <w:tcW w:type="dxa" w:w="3600"/>
            <w:tcBorders>
              <w:top w:val="none" w:color="FFFFFF" w:sz="0"/>
              <w:left w:val="none" w:color="FFFFFF" w:sz="0"/>
              <w:bottom w:val="none" w:color="FFFFFF" w:sz="0"/>
              <w:right w:val="none" w:color="FFFFFF" w:sz="0"/>
            </w:tcBorders>
            <w:shd w:fill="f9fafb" w:val="clear"/>
            <w:tcMar>
              <w:top w:type="dxa" w:w="160"/>
              <w:left w:type="dxa" w:w="280"/>
              <w:bottom w:type="dxa" w:w="160"/>
              <w:right w:type="dxa" w:w="320"/>
            </w:tcMar>
          </w:tcPr>
          <w:p>
            <w:pPr>
              <w:spacing w:after="80"/>
            </w:pPr>
            <w:r>
              <w:rPr>
                <w:rFonts w:ascii="Arial" w:cs="Arial" w:eastAsia="Arial" w:hAnsi="Arial"/>
                <w:b/>
                <w:bCs/>
                <w:color w:val="d97706"/>
                <w:spacing w:val="160"/>
                <w:sz w:val="17"/>
                <w:szCs w:val="17"/>
              </w:rPr>
              <w:t xml:space="preserve">DELIVERABLES</w:t>
            </w:r>
          </w:p>
          <w:p>
            <w:pPr>
              <w:pStyle w:val="ListParagraph"/>
              <w:numPr>
                <w:ilvl w:val="0"/>
                <w:numId w:val="2"/>
              </w:numPr>
              <w:spacing w:before="30" w:after="30"/>
            </w:pPr>
            <w:r>
              <w:rPr>
                <w:rFonts w:ascii="Arial" w:cs="Arial" w:eastAsia="Arial" w:hAnsi="Arial"/>
                <w:color w:val="374151"/>
                <w:sz w:val="21"/>
                <w:szCs w:val="21"/>
              </w:rPr>
              <w:t xml:space="preserve">Strategic Brief</w:t>
            </w:r>
          </w:p>
          <w:p>
            <w:pPr>
              <w:pStyle w:val="ListParagraph"/>
              <w:numPr>
                <w:ilvl w:val="0"/>
                <w:numId w:val="2"/>
              </w:numPr>
              <w:spacing w:before="30" w:after="30"/>
            </w:pPr>
            <w:r>
              <w:rPr>
                <w:rFonts w:ascii="Arial" w:cs="Arial" w:eastAsia="Arial" w:hAnsi="Arial"/>
                <w:color w:val="374151"/>
                <w:sz w:val="21"/>
                <w:szCs w:val="21"/>
              </w:rPr>
              <w:t xml:space="preserve">Goal &amp; KPI Framework</w:t>
            </w:r>
          </w:p>
          <w:p>
            <w:pPr>
              <w:pStyle w:val="ListParagraph"/>
              <w:numPr>
                <w:ilvl w:val="0"/>
                <w:numId w:val="2"/>
              </w:numPr>
              <w:spacing w:before="30" w:after="30"/>
            </w:pPr>
            <w:r>
              <w:rPr>
                <w:rFonts w:ascii="Arial" w:cs="Arial" w:eastAsia="Arial" w:hAnsi="Arial"/>
                <w:color w:val="374151"/>
                <w:sz w:val="21"/>
                <w:szCs w:val="21"/>
              </w:rPr>
              <w:t xml:space="preserve">Risk Register</w:t>
            </w:r>
          </w:p>
          <w:p>
            <w:pPr>
              <w:pStyle w:val="ListParagraph"/>
              <w:numPr>
                <w:ilvl w:val="0"/>
                <w:numId w:val="2"/>
              </w:numPr>
              <w:spacing w:before="30" w:after="30"/>
            </w:pPr>
            <w:r>
              <w:rPr>
                <w:rFonts w:ascii="Arial" w:cs="Arial" w:eastAsia="Arial" w:hAnsi="Arial"/>
                <w:color w:val="374151"/>
                <w:sz w:val="21"/>
                <w:szCs w:val="21"/>
              </w:rPr>
              <w:t xml:space="preserve">Scope Document</w:t>
            </w:r>
          </w:p>
        </w:tc>
      </w:tr>
      <w:tr>
        <w:tc>
          <w:tcPr>
            <w:tcW w:type="dxa" w:w="5760"/>
            <w:tcBorders>
              <w:top w:val="none" w:color="FFFFFF" w:sz="0"/>
              <w:left w:val="none" w:color="FFFFFF" w:sz="0"/>
              <w:bottom w:val="none" w:color="FFFFFF" w:sz="0"/>
              <w:right w:val="none" w:color="FFFFFF" w:sz="0"/>
            </w:tcBorders>
            <w:shd w:fill="1f2937" w:val="clear"/>
            <w:tcMar>
              <w:top w:type="dxa" w:w="140"/>
              <w:left w:type="dxa" w:w="320"/>
              <w:bottom w:type="dxa" w:w="140"/>
              <w:right w:type="dxa" w:w="280"/>
            </w:tcMar>
          </w:tcPr>
          <w:p>
            <w:pPr>
              <w:spacing w:after="60"/>
            </w:pPr>
            <w:r>
              <w:rPr>
                <w:rFonts w:ascii="Arial" w:cs="Arial" w:eastAsia="Arial" w:hAnsi="Arial"/>
                <w:b/>
                <w:bCs/>
                <w:color w:val="a5b4fc"/>
                <w:spacing w:val="160"/>
                <w:sz w:val="17"/>
                <w:szCs w:val="17"/>
              </w:rPr>
              <w:t xml:space="preserve">PHASE OUTCOME</w:t>
            </w:r>
          </w:p>
          <w:p>
            <w:r>
              <w:rPr>
                <w:rFonts w:ascii="Arial" w:cs="Arial" w:eastAsia="Arial" w:hAnsi="Arial"/>
                <w:color w:val="e5e7eb"/>
                <w:sz w:val="22"/>
                <w:szCs w:val="22"/>
              </w:rPr>
              <w:t xml:space="preserve">A clear, co-signed definition of what you are trying to achieve, how you will measure it, and what boundaries apply.</w:t>
            </w:r>
          </w:p>
        </w:tc>
        <w:tc>
          <w:tcPr>
            <w:tcW w:type="dxa" w:w="3600"/>
            <w:tcBorders>
              <w:top w:val="none" w:color="FFFFFF" w:sz="0"/>
              <w:left w:val="none" w:color="FFFFFF" w:sz="0"/>
              <w:bottom w:val="none" w:color="FFFFFF" w:sz="0"/>
              <w:right w:val="none" w:color="FFFFFF" w:sz="0"/>
            </w:tcBorders>
            <w:shd w:fill="d97706" w:val="clear"/>
            <w:tcMar>
              <w:top w:type="dxa" w:w="140"/>
              <w:left w:type="dxa" w:w="280"/>
              <w:bottom w:type="dxa" w:w="140"/>
              <w:right w:type="dxa" w:w="320"/>
            </w:tcMar>
            <w:vAlign w:val="center"/>
          </w:tcPr>
          <w:p>
            <w:pPr>
              <w:spacing w:after="60"/>
            </w:pPr>
            <w:r>
              <w:rPr>
                <w:rFonts w:ascii="Arial" w:cs="Arial" w:eastAsia="Arial" w:hAnsi="Arial"/>
                <w:b/>
                <w:bCs/>
                <w:color w:val="ffffff"/>
                <w:spacing w:val="160"/>
                <w:sz w:val="17"/>
                <w:szCs w:val="17"/>
              </w:rPr>
              <w:t xml:space="preserve">GUIDING QUESTION</w:t>
            </w:r>
          </w:p>
          <w:p>
            <w:r>
              <w:rPr>
                <w:rFonts w:ascii="Arial" w:cs="Arial" w:eastAsia="Arial" w:hAnsi="Arial"/>
                <w:i/>
                <w:iCs/>
                <w:color w:val="ffffff"/>
                <w:sz w:val="22"/>
                <w:szCs w:val="22"/>
              </w:rPr>
              <w:t xml:space="preserve">"If this strategy succeeds, what will be measurably different?"</w:t>
            </w:r>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180"/>
              <w:left w:type="dxa" w:w="320"/>
              <w:bottom w:type="dxa" w:w="160"/>
              <w:right w:type="dxa" w:w="320"/>
            </w:tcMar>
          </w:tcPr>
          <w:p>
            <w:pPr>
              <w:spacing w:after="30"/>
            </w:pPr>
            <w:r>
              <w:rPr>
                <w:rFonts w:ascii="Arial" w:cs="Arial" w:eastAsia="Arial" w:hAnsi="Arial"/>
                <w:b/>
                <w:bCs/>
                <w:color w:val="ffffff"/>
                <w:spacing w:val="200"/>
                <w:sz w:val="18"/>
                <w:szCs w:val="18"/>
              </w:rPr>
              <w:t xml:space="preserve">PHASE 03</w:t>
            </w:r>
          </w:p>
          <w:p>
            <w:pPr>
              <w:spacing w:after="40"/>
            </w:pPr>
            <w:r>
              <w:rPr>
                <w:rFonts w:ascii="Arial" w:cs="Arial" w:eastAsia="Arial" w:hAnsi="Arial"/>
                <w:b/>
                <w:bCs/>
                <w:color w:val="ffffff"/>
                <w:spacing w:val="60"/>
                <w:sz w:val="44"/>
                <w:szCs w:val="44"/>
              </w:rPr>
              <w:t xml:space="preserve">DESIGN</w:t>
            </w:r>
          </w:p>
          <w:p>
            <w:r>
              <w:rPr>
                <w:rFonts w:ascii="Arial" w:cs="Arial" w:eastAsia="Arial" w:hAnsi="Arial"/>
                <w:i/>
                <w:iCs/>
                <w:color w:val="d1d5db"/>
                <w:sz w:val="22"/>
                <w:szCs w:val="22"/>
              </w:rPr>
              <w:t xml:space="preserve">Build the plan that bridges today and the goal.</w:t>
            </w:r>
          </w:p>
        </w:tc>
      </w:tr>
      <w:tr>
        <w:tc>
          <w:tcPr>
            <w:tcW w:type="dxa" w:w="9360"/>
            <w:tcBorders>
              <w:top w:val="none" w:color="FFFFFF" w:sz="0"/>
              <w:left w:val="none" w:color="FFFFFF" w:sz="0"/>
              <w:bottom w:val="none" w:color="FFFFFF" w:sz="0"/>
              <w:right w:val="none" w:color="FFFFFF" w:sz="0"/>
            </w:tcBorders>
            <w:shd w:fill="ecfdf5" w:val="clear"/>
            <w:tcMar>
              <w:top w:type="dxa" w:w="160"/>
              <w:left w:type="dxa" w:w="320"/>
              <w:bottom w:type="dxa" w:w="160"/>
              <w:right w:type="dxa" w:w="320"/>
            </w:tcMar>
          </w:tcPr>
          <w:p>
            <w:pPr>
              <w:spacing w:after="80"/>
            </w:pPr>
            <w:r>
              <w:rPr>
                <w:rFonts w:ascii="Arial" w:cs="Arial" w:eastAsia="Arial" w:hAnsi="Arial"/>
                <w:b/>
                <w:bCs/>
                <w:color w:val="059669"/>
                <w:spacing w:val="160"/>
                <w:sz w:val="17"/>
                <w:szCs w:val="17"/>
              </w:rPr>
              <w:t xml:space="preserve">PURPOSE</w:t>
            </w:r>
          </w:p>
          <w:p>
            <w:r>
              <w:rPr>
                <w:rFonts w:ascii="Arial" w:cs="Arial" w:eastAsia="Arial" w:hAnsi="Arial"/>
                <w:color w:val="374151"/>
                <w:sz w:val="22"/>
                <w:szCs w:val="22"/>
              </w:rPr>
              <w:t xml:space="preserve">Strategy lives in this phase. Design is the translation of goals into a structured plan of action — choosing the right approach, sequencing decisions, allocating resources, and building the roadmap. This is where strategic options are weighed and the chosen path is documented in detail.</w:t>
            </w:r>
          </w:p>
        </w:tc>
      </w:tr>
      <w:tr>
        <w:tc>
          <w:tcPr>
            <w:tcW w:type="dxa" w:w="5760"/>
            <w:tcBorders>
              <w:top w:val="none" w:color="FFFFFF" w:sz="0"/>
              <w:left w:val="none" w:color="FFFFFF" w:sz="0"/>
              <w:bottom w:val="none" w:color="FFFFFF" w:sz="0"/>
              <w:right w:val="single" w:color="e5e7eb" w:sz="1"/>
            </w:tcBorders>
            <w:shd w:fill="FFFFFF" w:val="clear"/>
            <w:tcMar>
              <w:top w:type="dxa" w:w="160"/>
              <w:left w:type="dxa" w:w="320"/>
              <w:bottom w:type="dxa" w:w="160"/>
              <w:right w:type="dxa" w:w="280"/>
            </w:tcMar>
          </w:tcPr>
          <w:p>
            <w:pPr>
              <w:spacing w:after="80"/>
            </w:pPr>
            <w:r>
              <w:rPr>
                <w:rFonts w:ascii="Arial" w:cs="Arial" w:eastAsia="Arial" w:hAnsi="Arial"/>
                <w:b/>
                <w:bCs/>
                <w:color w:val="059669"/>
                <w:spacing w:val="160"/>
                <w:sz w:val="17"/>
                <w:szCs w:val="17"/>
              </w:rPr>
              <w:t xml:space="preserve">KEY ACTIVITIES</w:t>
            </w:r>
          </w:p>
          <w:p>
            <w:pPr>
              <w:pStyle w:val="ListParagraph"/>
              <w:numPr>
                <w:ilvl w:val="0"/>
                <w:numId w:val="3"/>
              </w:numPr>
              <w:spacing w:before="30" w:after="30"/>
            </w:pPr>
            <w:r>
              <w:rPr>
                <w:rFonts w:ascii="Arial" w:cs="Arial" w:eastAsia="Arial" w:hAnsi="Arial"/>
                <w:color w:val="374151"/>
                <w:sz w:val="21"/>
                <w:szCs w:val="21"/>
              </w:rPr>
              <w:t xml:space="preserve">Strategic options generation and evaluation</w:t>
            </w:r>
          </w:p>
          <w:p>
            <w:pPr>
              <w:pStyle w:val="ListParagraph"/>
              <w:numPr>
                <w:ilvl w:val="0"/>
                <w:numId w:val="3"/>
              </w:numPr>
              <w:spacing w:before="30" w:after="30"/>
            </w:pPr>
            <w:r>
              <w:rPr>
                <w:rFonts w:ascii="Arial" w:cs="Arial" w:eastAsia="Arial" w:hAnsi="Arial"/>
                <w:color w:val="374151"/>
                <w:sz w:val="21"/>
                <w:szCs w:val="21"/>
              </w:rPr>
              <w:t xml:space="preserve">Approach selection with rationale documented</w:t>
            </w:r>
          </w:p>
          <w:p>
            <w:pPr>
              <w:pStyle w:val="ListParagraph"/>
              <w:numPr>
                <w:ilvl w:val="0"/>
                <w:numId w:val="3"/>
              </w:numPr>
              <w:spacing w:before="30" w:after="30"/>
            </w:pPr>
            <w:r>
              <w:rPr>
                <w:rFonts w:ascii="Arial" w:cs="Arial" w:eastAsia="Arial" w:hAnsi="Arial"/>
                <w:color w:val="374151"/>
                <w:sz w:val="21"/>
                <w:szCs w:val="21"/>
              </w:rPr>
              <w:t xml:space="preserve">Initiative and workstream planning</w:t>
            </w:r>
          </w:p>
          <w:p>
            <w:pPr>
              <w:pStyle w:val="ListParagraph"/>
              <w:numPr>
                <w:ilvl w:val="0"/>
                <w:numId w:val="3"/>
              </w:numPr>
              <w:spacing w:before="30" w:after="30"/>
            </w:pPr>
            <w:r>
              <w:rPr>
                <w:rFonts w:ascii="Arial" w:cs="Arial" w:eastAsia="Arial" w:hAnsi="Arial"/>
                <w:color w:val="374151"/>
                <w:sz w:val="21"/>
                <w:szCs w:val="21"/>
              </w:rPr>
              <w:t xml:space="preserve">Detailed roadmap with milestones and owners</w:t>
            </w:r>
          </w:p>
          <w:p>
            <w:pPr>
              <w:pStyle w:val="ListParagraph"/>
              <w:numPr>
                <w:ilvl w:val="0"/>
                <w:numId w:val="3"/>
              </w:numPr>
              <w:spacing w:before="30" w:after="30"/>
            </w:pPr>
            <w:r>
              <w:rPr>
                <w:rFonts w:ascii="Arial" w:cs="Arial" w:eastAsia="Arial" w:hAnsi="Arial"/>
                <w:color w:val="374151"/>
                <w:sz w:val="21"/>
                <w:szCs w:val="21"/>
              </w:rPr>
              <w:t xml:space="preserve">Dependency mapping and critical path identification</w:t>
            </w:r>
          </w:p>
          <w:p>
            <w:pPr>
              <w:pStyle w:val="ListParagraph"/>
              <w:numPr>
                <w:ilvl w:val="0"/>
                <w:numId w:val="3"/>
              </w:numPr>
              <w:spacing w:before="30" w:after="30"/>
            </w:pPr>
            <w:r>
              <w:rPr>
                <w:rFonts w:ascii="Arial" w:cs="Arial" w:eastAsia="Arial" w:hAnsi="Arial"/>
                <w:color w:val="374151"/>
                <w:sz w:val="21"/>
                <w:szCs w:val="21"/>
              </w:rPr>
              <w:t xml:space="preserve">Communication and change management planning</w:t>
            </w:r>
          </w:p>
        </w:tc>
        <w:tc>
          <w:tcPr>
            <w:tcW w:type="dxa" w:w="3600"/>
            <w:tcBorders>
              <w:top w:val="none" w:color="FFFFFF" w:sz="0"/>
              <w:left w:val="none" w:color="FFFFFF" w:sz="0"/>
              <w:bottom w:val="none" w:color="FFFFFF" w:sz="0"/>
              <w:right w:val="none" w:color="FFFFFF" w:sz="0"/>
            </w:tcBorders>
            <w:shd w:fill="f9fafb" w:val="clear"/>
            <w:tcMar>
              <w:top w:type="dxa" w:w="160"/>
              <w:left w:type="dxa" w:w="280"/>
              <w:bottom w:type="dxa" w:w="160"/>
              <w:right w:type="dxa" w:w="320"/>
            </w:tcMar>
          </w:tcPr>
          <w:p>
            <w:pPr>
              <w:spacing w:after="80"/>
            </w:pPr>
            <w:r>
              <w:rPr>
                <w:rFonts w:ascii="Arial" w:cs="Arial" w:eastAsia="Arial" w:hAnsi="Arial"/>
                <w:b/>
                <w:bCs/>
                <w:color w:val="059669"/>
                <w:spacing w:val="160"/>
                <w:sz w:val="17"/>
                <w:szCs w:val="17"/>
              </w:rPr>
              <w:t xml:space="preserve">DELIVERABLES</w:t>
            </w:r>
          </w:p>
          <w:p>
            <w:pPr>
              <w:pStyle w:val="ListParagraph"/>
              <w:numPr>
                <w:ilvl w:val="0"/>
                <w:numId w:val="2"/>
              </w:numPr>
              <w:spacing w:before="30" w:after="30"/>
            </w:pPr>
            <w:r>
              <w:rPr>
                <w:rFonts w:ascii="Arial" w:cs="Arial" w:eastAsia="Arial" w:hAnsi="Arial"/>
                <w:color w:val="374151"/>
                <w:sz w:val="21"/>
                <w:szCs w:val="21"/>
              </w:rPr>
              <w:t xml:space="preserve">Strategic Roadmap</w:t>
            </w:r>
          </w:p>
          <w:p>
            <w:pPr>
              <w:pStyle w:val="ListParagraph"/>
              <w:numPr>
                <w:ilvl w:val="0"/>
                <w:numId w:val="2"/>
              </w:numPr>
              <w:spacing w:before="30" w:after="30"/>
            </w:pPr>
            <w:r>
              <w:rPr>
                <w:rFonts w:ascii="Arial" w:cs="Arial" w:eastAsia="Arial" w:hAnsi="Arial"/>
                <w:color w:val="374151"/>
                <w:sz w:val="21"/>
                <w:szCs w:val="21"/>
              </w:rPr>
              <w:t xml:space="preserve">Initiative Plan</w:t>
            </w:r>
          </w:p>
          <w:p>
            <w:pPr>
              <w:pStyle w:val="ListParagraph"/>
              <w:numPr>
                <w:ilvl w:val="0"/>
                <w:numId w:val="2"/>
              </w:numPr>
              <w:spacing w:before="30" w:after="30"/>
            </w:pPr>
            <w:r>
              <w:rPr>
                <w:rFonts w:ascii="Arial" w:cs="Arial" w:eastAsia="Arial" w:hAnsi="Arial"/>
                <w:color w:val="374151"/>
                <w:sz w:val="21"/>
                <w:szCs w:val="21"/>
              </w:rPr>
              <w:t xml:space="preserve">Decision Log</w:t>
            </w:r>
          </w:p>
          <w:p>
            <w:pPr>
              <w:pStyle w:val="ListParagraph"/>
              <w:numPr>
                <w:ilvl w:val="0"/>
                <w:numId w:val="2"/>
              </w:numPr>
              <w:spacing w:before="30" w:after="30"/>
            </w:pPr>
            <w:r>
              <w:rPr>
                <w:rFonts w:ascii="Arial" w:cs="Arial" w:eastAsia="Arial" w:hAnsi="Arial"/>
                <w:color w:val="374151"/>
                <w:sz w:val="21"/>
                <w:szCs w:val="21"/>
              </w:rPr>
              <w:t xml:space="preserve">Communication Plan</w:t>
            </w:r>
          </w:p>
        </w:tc>
      </w:tr>
      <w:tr>
        <w:tc>
          <w:tcPr>
            <w:tcW w:type="dxa" w:w="5760"/>
            <w:tcBorders>
              <w:top w:val="none" w:color="FFFFFF" w:sz="0"/>
              <w:left w:val="none" w:color="FFFFFF" w:sz="0"/>
              <w:bottom w:val="none" w:color="FFFFFF" w:sz="0"/>
              <w:right w:val="none" w:color="FFFFFF" w:sz="0"/>
            </w:tcBorders>
            <w:shd w:fill="1f2937" w:val="clear"/>
            <w:tcMar>
              <w:top w:type="dxa" w:w="140"/>
              <w:left w:type="dxa" w:w="320"/>
              <w:bottom w:type="dxa" w:w="140"/>
              <w:right w:type="dxa" w:w="280"/>
            </w:tcMar>
          </w:tcPr>
          <w:p>
            <w:pPr>
              <w:spacing w:after="60"/>
            </w:pPr>
            <w:r>
              <w:rPr>
                <w:rFonts w:ascii="Arial" w:cs="Arial" w:eastAsia="Arial" w:hAnsi="Arial"/>
                <w:b/>
                <w:bCs/>
                <w:color w:val="a5b4fc"/>
                <w:spacing w:val="160"/>
                <w:sz w:val="17"/>
                <w:szCs w:val="17"/>
              </w:rPr>
              <w:t xml:space="preserve">PHASE OUTCOME</w:t>
            </w:r>
          </w:p>
          <w:p>
            <w:r>
              <w:rPr>
                <w:rFonts w:ascii="Arial" w:cs="Arial" w:eastAsia="Arial" w:hAnsi="Arial"/>
                <w:color w:val="e5e7eb"/>
                <w:sz w:val="22"/>
                <w:szCs w:val="22"/>
              </w:rPr>
              <w:t xml:space="preserve">A fully scoped, sequenced plan of action with clear owners, timelines, and the reasoning behind key decisions documented.</w:t>
            </w:r>
          </w:p>
        </w:tc>
        <w:tc>
          <w:tcPr>
            <w:tcW w:type="dxa" w:w="3600"/>
            <w:tcBorders>
              <w:top w:val="none" w:color="FFFFFF" w:sz="0"/>
              <w:left w:val="none" w:color="FFFFFF" w:sz="0"/>
              <w:bottom w:val="none" w:color="FFFFFF" w:sz="0"/>
              <w:right w:val="none" w:color="FFFFFF" w:sz="0"/>
            </w:tcBorders>
            <w:shd w:fill="059669" w:val="clear"/>
            <w:tcMar>
              <w:top w:type="dxa" w:w="140"/>
              <w:left w:type="dxa" w:w="280"/>
              <w:bottom w:type="dxa" w:w="140"/>
              <w:right w:type="dxa" w:w="320"/>
            </w:tcMar>
            <w:vAlign w:val="center"/>
          </w:tcPr>
          <w:p>
            <w:pPr>
              <w:spacing w:after="60"/>
            </w:pPr>
            <w:r>
              <w:rPr>
                <w:rFonts w:ascii="Arial" w:cs="Arial" w:eastAsia="Arial" w:hAnsi="Arial"/>
                <w:b/>
                <w:bCs/>
                <w:color w:val="ffffff"/>
                <w:spacing w:val="160"/>
                <w:sz w:val="17"/>
                <w:szCs w:val="17"/>
              </w:rPr>
              <w:t xml:space="preserve">GUIDING QUESTION</w:t>
            </w:r>
          </w:p>
          <w:p>
            <w:r>
              <w:rPr>
                <w:rFonts w:ascii="Arial" w:cs="Arial" w:eastAsia="Arial" w:hAnsi="Arial"/>
                <w:i/>
                <w:iCs/>
                <w:color w:val="ffffff"/>
                <w:sz w:val="22"/>
                <w:szCs w:val="22"/>
              </w:rPr>
              <w:t xml:space="preserve">"Of all the ways we could reach this goal, why is this the right path?"</w:t>
            </w:r>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80"/>
              <w:left w:type="dxa" w:w="320"/>
              <w:bottom w:type="dxa" w:w="160"/>
              <w:right w:type="dxa" w:w="320"/>
            </w:tcMar>
          </w:tcPr>
          <w:p>
            <w:pPr>
              <w:spacing w:after="30"/>
            </w:pPr>
            <w:r>
              <w:rPr>
                <w:rFonts w:ascii="Arial" w:cs="Arial" w:eastAsia="Arial" w:hAnsi="Arial"/>
                <w:b/>
                <w:bCs/>
                <w:color w:val="ffffff"/>
                <w:spacing w:val="200"/>
                <w:sz w:val="18"/>
                <w:szCs w:val="18"/>
              </w:rPr>
              <w:t xml:space="preserve">PHASE 04</w:t>
            </w:r>
          </w:p>
          <w:p>
            <w:pPr>
              <w:spacing w:after="40"/>
            </w:pPr>
            <w:r>
              <w:rPr>
                <w:rFonts w:ascii="Arial" w:cs="Arial" w:eastAsia="Arial" w:hAnsi="Arial"/>
                <w:b/>
                <w:bCs/>
                <w:color w:val="ffffff"/>
                <w:spacing w:val="60"/>
                <w:sz w:val="44"/>
                <w:szCs w:val="44"/>
              </w:rPr>
              <w:t xml:space="preserve">EXECUTE</w:t>
            </w:r>
          </w:p>
          <w:p>
            <w:r>
              <w:rPr>
                <w:rFonts w:ascii="Arial" w:cs="Arial" w:eastAsia="Arial" w:hAnsi="Arial"/>
                <w:i/>
                <w:iCs/>
                <w:color w:val="d1d5db"/>
                <w:sz w:val="22"/>
                <w:szCs w:val="22"/>
              </w:rPr>
              <w:t xml:space="preserve">Move from plan to action with discipline and clarity.</w:t>
            </w:r>
          </w:p>
        </w:tc>
      </w:tr>
      <w:tr>
        <w:tc>
          <w:tcPr>
            <w:tcW w:type="dxa" w:w="9360"/>
            <w:tcBorders>
              <w:top w:val="none" w:color="FFFFFF" w:sz="0"/>
              <w:left w:val="none" w:color="FFFFFF" w:sz="0"/>
              <w:bottom w:val="none" w:color="FFFFFF" w:sz="0"/>
              <w:right w:val="none" w:color="FFFFFF" w:sz="0"/>
            </w:tcBorders>
            <w:shd w:fill="eff6ff" w:val="clear"/>
            <w:tcMar>
              <w:top w:type="dxa" w:w="160"/>
              <w:left w:type="dxa" w:w="320"/>
              <w:bottom w:type="dxa" w:w="160"/>
              <w:right w:type="dxa" w:w="320"/>
            </w:tcMar>
          </w:tcPr>
          <w:p>
            <w:pPr>
              <w:spacing w:after="80"/>
            </w:pPr>
            <w:r>
              <w:rPr>
                <w:rFonts w:ascii="Arial" w:cs="Arial" w:eastAsia="Arial" w:hAnsi="Arial"/>
                <w:b/>
                <w:bCs/>
                <w:color w:val="2563eb"/>
                <w:spacing w:val="160"/>
                <w:sz w:val="17"/>
                <w:szCs w:val="17"/>
              </w:rPr>
              <w:t xml:space="preserve">PURPOSE</w:t>
            </w:r>
          </w:p>
          <w:p>
            <w:r>
              <w:rPr>
                <w:rFonts w:ascii="Arial" w:cs="Arial" w:eastAsia="Arial" w:hAnsi="Arial"/>
                <w:color w:val="374151"/>
                <w:sz w:val="22"/>
                <w:szCs w:val="22"/>
              </w:rPr>
              <w:t xml:space="preserve">Execution is where strategies succeed or fail. This phase is about structured delivery — activating the roadmap, coordinating resources, maintaining momentum, and managing the inevitable friction of real-world implementation. Rigorous execution discipline closes the gap between planning and results.</w:t>
            </w:r>
          </w:p>
        </w:tc>
      </w:tr>
      <w:tr>
        <w:tc>
          <w:tcPr>
            <w:tcW w:type="dxa" w:w="5760"/>
            <w:tcBorders>
              <w:top w:val="none" w:color="FFFFFF" w:sz="0"/>
              <w:left w:val="none" w:color="FFFFFF" w:sz="0"/>
              <w:bottom w:val="none" w:color="FFFFFF" w:sz="0"/>
              <w:right w:val="single" w:color="e5e7eb" w:sz="1"/>
            </w:tcBorders>
            <w:shd w:fill="FFFFFF" w:val="clear"/>
            <w:tcMar>
              <w:top w:type="dxa" w:w="160"/>
              <w:left w:type="dxa" w:w="320"/>
              <w:bottom w:type="dxa" w:w="160"/>
              <w:right w:type="dxa" w:w="280"/>
            </w:tcMar>
          </w:tcPr>
          <w:p>
            <w:pPr>
              <w:spacing w:after="80"/>
            </w:pPr>
            <w:r>
              <w:rPr>
                <w:rFonts w:ascii="Arial" w:cs="Arial" w:eastAsia="Arial" w:hAnsi="Arial"/>
                <w:b/>
                <w:bCs/>
                <w:color w:val="2563eb"/>
                <w:spacing w:val="160"/>
                <w:sz w:val="17"/>
                <w:szCs w:val="17"/>
              </w:rPr>
              <w:t xml:space="preserve">KEY ACTIVITIES</w:t>
            </w:r>
          </w:p>
          <w:p>
            <w:pPr>
              <w:pStyle w:val="ListParagraph"/>
              <w:numPr>
                <w:ilvl w:val="0"/>
                <w:numId w:val="3"/>
              </w:numPr>
              <w:spacing w:before="30" w:after="30"/>
            </w:pPr>
            <w:r>
              <w:rPr>
                <w:rFonts w:ascii="Arial" w:cs="Arial" w:eastAsia="Arial" w:hAnsi="Arial"/>
                <w:color w:val="374151"/>
                <w:sz w:val="21"/>
                <w:szCs w:val="21"/>
              </w:rPr>
              <w:t xml:space="preserve">Workstream activation and team coordination</w:t>
            </w:r>
          </w:p>
          <w:p>
            <w:pPr>
              <w:pStyle w:val="ListParagraph"/>
              <w:numPr>
                <w:ilvl w:val="0"/>
                <w:numId w:val="3"/>
              </w:numPr>
              <w:spacing w:before="30" w:after="30"/>
            </w:pPr>
            <w:r>
              <w:rPr>
                <w:rFonts w:ascii="Arial" w:cs="Arial" w:eastAsia="Arial" w:hAnsi="Arial"/>
                <w:color w:val="374151"/>
                <w:sz w:val="21"/>
                <w:szCs w:val="21"/>
              </w:rPr>
              <w:t xml:space="preserve">Project and task management cadence</w:t>
            </w:r>
          </w:p>
          <w:p>
            <w:pPr>
              <w:pStyle w:val="ListParagraph"/>
              <w:numPr>
                <w:ilvl w:val="0"/>
                <w:numId w:val="3"/>
              </w:numPr>
              <w:spacing w:before="30" w:after="30"/>
            </w:pPr>
            <w:r>
              <w:rPr>
                <w:rFonts w:ascii="Arial" w:cs="Arial" w:eastAsia="Arial" w:hAnsi="Arial"/>
                <w:color w:val="374151"/>
                <w:sz w:val="21"/>
                <w:szCs w:val="21"/>
              </w:rPr>
              <w:t xml:space="preserve">Progress tracking against milestones</w:t>
            </w:r>
          </w:p>
          <w:p>
            <w:pPr>
              <w:pStyle w:val="ListParagraph"/>
              <w:numPr>
                <w:ilvl w:val="0"/>
                <w:numId w:val="3"/>
              </w:numPr>
              <w:spacing w:before="30" w:after="30"/>
            </w:pPr>
            <w:r>
              <w:rPr>
                <w:rFonts w:ascii="Arial" w:cs="Arial" w:eastAsia="Arial" w:hAnsi="Arial"/>
                <w:color w:val="374151"/>
                <w:sz w:val="21"/>
                <w:szCs w:val="21"/>
              </w:rPr>
              <w:t xml:space="preserve">Blocker identification and escalation protocols</w:t>
            </w:r>
          </w:p>
          <w:p>
            <w:pPr>
              <w:pStyle w:val="ListParagraph"/>
              <w:numPr>
                <w:ilvl w:val="0"/>
                <w:numId w:val="3"/>
              </w:numPr>
              <w:spacing w:before="30" w:after="30"/>
            </w:pPr>
            <w:r>
              <w:rPr>
                <w:rFonts w:ascii="Arial" w:cs="Arial" w:eastAsia="Arial" w:hAnsi="Arial"/>
                <w:color w:val="374151"/>
                <w:sz w:val="21"/>
                <w:szCs w:val="21"/>
              </w:rPr>
              <w:t xml:space="preserve">Stakeholder updates and governance check-ins</w:t>
            </w:r>
          </w:p>
          <w:p>
            <w:pPr>
              <w:pStyle w:val="ListParagraph"/>
              <w:numPr>
                <w:ilvl w:val="0"/>
                <w:numId w:val="3"/>
              </w:numPr>
              <w:spacing w:before="30" w:after="30"/>
            </w:pPr>
            <w:r>
              <w:rPr>
                <w:rFonts w:ascii="Arial" w:cs="Arial" w:eastAsia="Arial" w:hAnsi="Arial"/>
                <w:color w:val="374151"/>
                <w:sz w:val="21"/>
                <w:szCs w:val="21"/>
              </w:rPr>
              <w:t xml:space="preserve">Documentation of decisions and changes during delivery</w:t>
            </w:r>
          </w:p>
        </w:tc>
        <w:tc>
          <w:tcPr>
            <w:tcW w:type="dxa" w:w="3600"/>
            <w:tcBorders>
              <w:top w:val="none" w:color="FFFFFF" w:sz="0"/>
              <w:left w:val="none" w:color="FFFFFF" w:sz="0"/>
              <w:bottom w:val="none" w:color="FFFFFF" w:sz="0"/>
              <w:right w:val="none" w:color="FFFFFF" w:sz="0"/>
            </w:tcBorders>
            <w:shd w:fill="f9fafb" w:val="clear"/>
            <w:tcMar>
              <w:top w:type="dxa" w:w="160"/>
              <w:left w:type="dxa" w:w="280"/>
              <w:bottom w:type="dxa" w:w="160"/>
              <w:right w:type="dxa" w:w="320"/>
            </w:tcMar>
          </w:tcPr>
          <w:p>
            <w:pPr>
              <w:spacing w:after="80"/>
            </w:pPr>
            <w:r>
              <w:rPr>
                <w:rFonts w:ascii="Arial" w:cs="Arial" w:eastAsia="Arial" w:hAnsi="Arial"/>
                <w:b/>
                <w:bCs/>
                <w:color w:val="2563eb"/>
                <w:spacing w:val="160"/>
                <w:sz w:val="17"/>
                <w:szCs w:val="17"/>
              </w:rPr>
              <w:t xml:space="preserve">DELIVERABLES</w:t>
            </w:r>
          </w:p>
          <w:p>
            <w:pPr>
              <w:pStyle w:val="ListParagraph"/>
              <w:numPr>
                <w:ilvl w:val="0"/>
                <w:numId w:val="2"/>
              </w:numPr>
              <w:spacing w:before="30" w:after="30"/>
            </w:pPr>
            <w:r>
              <w:rPr>
                <w:rFonts w:ascii="Arial" w:cs="Arial" w:eastAsia="Arial" w:hAnsi="Arial"/>
                <w:color w:val="374151"/>
                <w:sz w:val="21"/>
                <w:szCs w:val="21"/>
              </w:rPr>
              <w:t xml:space="preserve">Status Reports</w:t>
            </w:r>
          </w:p>
          <w:p>
            <w:pPr>
              <w:pStyle w:val="ListParagraph"/>
              <w:numPr>
                <w:ilvl w:val="0"/>
                <w:numId w:val="2"/>
              </w:numPr>
              <w:spacing w:before="30" w:after="30"/>
            </w:pPr>
            <w:r>
              <w:rPr>
                <w:rFonts w:ascii="Arial" w:cs="Arial" w:eastAsia="Arial" w:hAnsi="Arial"/>
                <w:color w:val="374151"/>
                <w:sz w:val="21"/>
                <w:szCs w:val="21"/>
              </w:rPr>
              <w:t xml:space="preserve">Updated Roadmap</w:t>
            </w:r>
          </w:p>
          <w:p>
            <w:pPr>
              <w:pStyle w:val="ListParagraph"/>
              <w:numPr>
                <w:ilvl w:val="0"/>
                <w:numId w:val="2"/>
              </w:numPr>
              <w:spacing w:before="30" w:after="30"/>
            </w:pPr>
            <w:r>
              <w:rPr>
                <w:rFonts w:ascii="Arial" w:cs="Arial" w:eastAsia="Arial" w:hAnsi="Arial"/>
                <w:color w:val="374151"/>
                <w:sz w:val="21"/>
                <w:szCs w:val="21"/>
              </w:rPr>
              <w:t xml:space="preserve">Decision Log</w:t>
            </w:r>
          </w:p>
          <w:p>
            <w:pPr>
              <w:pStyle w:val="ListParagraph"/>
              <w:numPr>
                <w:ilvl w:val="0"/>
                <w:numId w:val="2"/>
              </w:numPr>
              <w:spacing w:before="30" w:after="30"/>
            </w:pPr>
            <w:r>
              <w:rPr>
                <w:rFonts w:ascii="Arial" w:cs="Arial" w:eastAsia="Arial" w:hAnsi="Arial"/>
                <w:color w:val="374151"/>
                <w:sz w:val="21"/>
                <w:szCs w:val="21"/>
              </w:rPr>
              <w:t xml:space="preserve">Stakeholder Briefings</w:t>
            </w:r>
          </w:p>
        </w:tc>
      </w:tr>
      <w:tr>
        <w:tc>
          <w:tcPr>
            <w:tcW w:type="dxa" w:w="5760"/>
            <w:tcBorders>
              <w:top w:val="none" w:color="FFFFFF" w:sz="0"/>
              <w:left w:val="none" w:color="FFFFFF" w:sz="0"/>
              <w:bottom w:val="none" w:color="FFFFFF" w:sz="0"/>
              <w:right w:val="none" w:color="FFFFFF" w:sz="0"/>
            </w:tcBorders>
            <w:shd w:fill="1f2937" w:val="clear"/>
            <w:tcMar>
              <w:top w:type="dxa" w:w="140"/>
              <w:left w:type="dxa" w:w="320"/>
              <w:bottom w:type="dxa" w:w="140"/>
              <w:right w:type="dxa" w:w="280"/>
            </w:tcMar>
          </w:tcPr>
          <w:p>
            <w:pPr>
              <w:spacing w:after="60"/>
            </w:pPr>
            <w:r>
              <w:rPr>
                <w:rFonts w:ascii="Arial" w:cs="Arial" w:eastAsia="Arial" w:hAnsi="Arial"/>
                <w:b/>
                <w:bCs/>
                <w:color w:val="a5b4fc"/>
                <w:spacing w:val="160"/>
                <w:sz w:val="17"/>
                <w:szCs w:val="17"/>
              </w:rPr>
              <w:t xml:space="preserve">PHASE OUTCOME</w:t>
            </w:r>
          </w:p>
          <w:p>
            <w:r>
              <w:rPr>
                <w:rFonts w:ascii="Arial" w:cs="Arial" w:eastAsia="Arial" w:hAnsi="Arial"/>
                <w:color w:val="e5e7eb"/>
                <w:sz w:val="22"/>
                <w:szCs w:val="22"/>
              </w:rPr>
              <w:t xml:space="preserve">Consistent forward momentum on every initiative, with blockers resolved quickly and stakeholders kept informed throughout.</w:t>
            </w:r>
          </w:p>
        </w:tc>
        <w:tc>
          <w:tcPr>
            <w:tcW w:type="dxa" w:w="3600"/>
            <w:tcBorders>
              <w:top w:val="none" w:color="FFFFFF" w:sz="0"/>
              <w:left w:val="none" w:color="FFFFFF" w:sz="0"/>
              <w:bottom w:val="none" w:color="FFFFFF" w:sz="0"/>
              <w:right w:val="none" w:color="FFFFFF" w:sz="0"/>
            </w:tcBorders>
            <w:shd w:fill="2563eb" w:val="clear"/>
            <w:tcMar>
              <w:top w:type="dxa" w:w="140"/>
              <w:left w:type="dxa" w:w="280"/>
              <w:bottom w:type="dxa" w:w="140"/>
              <w:right w:type="dxa" w:w="320"/>
            </w:tcMar>
            <w:vAlign w:val="center"/>
          </w:tcPr>
          <w:p>
            <w:pPr>
              <w:spacing w:after="60"/>
            </w:pPr>
            <w:r>
              <w:rPr>
                <w:rFonts w:ascii="Arial" w:cs="Arial" w:eastAsia="Arial" w:hAnsi="Arial"/>
                <w:b/>
                <w:bCs/>
                <w:color w:val="ffffff"/>
                <w:spacing w:val="160"/>
                <w:sz w:val="17"/>
                <w:szCs w:val="17"/>
              </w:rPr>
              <w:t xml:space="preserve">GUIDING QUESTION</w:t>
            </w:r>
          </w:p>
          <w:p>
            <w:r>
              <w:rPr>
                <w:rFonts w:ascii="Arial" w:cs="Arial" w:eastAsia="Arial" w:hAnsi="Arial"/>
                <w:i/>
                <w:iCs/>
                <w:color w:val="ffffff"/>
                <w:sz w:val="22"/>
                <w:szCs w:val="22"/>
              </w:rPr>
              <w:t xml:space="preserve">"Are we moving in the right direction, at the right pace, with the right people?"</w:t>
            </w:r>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80"/>
              <w:left w:type="dxa" w:w="320"/>
              <w:bottom w:type="dxa" w:w="160"/>
              <w:right w:type="dxa" w:w="320"/>
            </w:tcMar>
          </w:tcPr>
          <w:p>
            <w:pPr>
              <w:spacing w:after="30"/>
            </w:pPr>
            <w:r>
              <w:rPr>
                <w:rFonts w:ascii="Arial" w:cs="Arial" w:eastAsia="Arial" w:hAnsi="Arial"/>
                <w:b/>
                <w:bCs/>
                <w:color w:val="ffffff"/>
                <w:spacing w:val="200"/>
                <w:sz w:val="18"/>
                <w:szCs w:val="18"/>
              </w:rPr>
              <w:t xml:space="preserve">PHASE 05</w:t>
            </w:r>
          </w:p>
          <w:p>
            <w:pPr>
              <w:spacing w:after="40"/>
            </w:pPr>
            <w:r>
              <w:rPr>
                <w:rFonts w:ascii="Arial" w:cs="Arial" w:eastAsia="Arial" w:hAnsi="Arial"/>
                <w:b/>
                <w:bCs/>
                <w:color w:val="ffffff"/>
                <w:spacing w:val="60"/>
                <w:sz w:val="44"/>
                <w:szCs w:val="44"/>
              </w:rPr>
              <w:t xml:space="preserve">MEASURE</w:t>
            </w:r>
          </w:p>
          <w:p>
            <w:r>
              <w:rPr>
                <w:rFonts w:ascii="Arial" w:cs="Arial" w:eastAsia="Arial" w:hAnsi="Arial"/>
                <w:i/>
                <w:iCs/>
                <w:color w:val="d1d5db"/>
                <w:sz w:val="22"/>
                <w:szCs w:val="22"/>
              </w:rPr>
              <w:t xml:space="preserve">Let the data confirm, challenge, or redirect.</w:t>
            </w:r>
          </w:p>
        </w:tc>
      </w:tr>
      <w:tr>
        <w:tc>
          <w:tcPr>
            <w:tcW w:type="dxa" w:w="9360"/>
            <w:tcBorders>
              <w:top w:val="none" w:color="FFFFFF" w:sz="0"/>
              <w:left w:val="none" w:color="FFFFFF" w:sz="0"/>
              <w:bottom w:val="none" w:color="FFFFFF" w:sz="0"/>
              <w:right w:val="none" w:color="FFFFFF" w:sz="0"/>
            </w:tcBorders>
            <w:shd w:fill="f5f3ff" w:val="clear"/>
            <w:tcMar>
              <w:top w:type="dxa" w:w="160"/>
              <w:left w:type="dxa" w:w="320"/>
              <w:bottom w:type="dxa" w:w="160"/>
              <w:right w:type="dxa" w:w="320"/>
            </w:tcMar>
          </w:tcPr>
          <w:p>
            <w:pPr>
              <w:spacing w:after="80"/>
            </w:pPr>
            <w:r>
              <w:rPr>
                <w:rFonts w:ascii="Arial" w:cs="Arial" w:eastAsia="Arial" w:hAnsi="Arial"/>
                <w:b/>
                <w:bCs/>
                <w:color w:val="7c3aed"/>
                <w:spacing w:val="160"/>
                <w:sz w:val="17"/>
                <w:szCs w:val="17"/>
              </w:rPr>
              <w:t xml:space="preserve">PURPOSE</w:t>
            </w:r>
          </w:p>
          <w:p>
            <w:r>
              <w:rPr>
                <w:rFonts w:ascii="Arial" w:cs="Arial" w:eastAsia="Arial" w:hAnsi="Arial"/>
                <w:color w:val="374151"/>
                <w:sz w:val="22"/>
                <w:szCs w:val="22"/>
              </w:rPr>
              <w:t xml:space="preserve">Without measurement, you have opinions. With it, you have intelligence. The Measure phase introduces structured checkpoints to evaluate whether the strategy is delivering against its defined goals — capturing what is working, what is not, and what the data is actually telling you.</w:t>
            </w:r>
          </w:p>
        </w:tc>
      </w:tr>
      <w:tr>
        <w:tc>
          <w:tcPr>
            <w:tcW w:type="dxa" w:w="5760"/>
            <w:tcBorders>
              <w:top w:val="none" w:color="FFFFFF" w:sz="0"/>
              <w:left w:val="none" w:color="FFFFFF" w:sz="0"/>
              <w:bottom w:val="none" w:color="FFFFFF" w:sz="0"/>
              <w:right w:val="single" w:color="e5e7eb" w:sz="1"/>
            </w:tcBorders>
            <w:shd w:fill="FFFFFF" w:val="clear"/>
            <w:tcMar>
              <w:top w:type="dxa" w:w="160"/>
              <w:left w:type="dxa" w:w="320"/>
              <w:bottom w:type="dxa" w:w="160"/>
              <w:right w:type="dxa" w:w="280"/>
            </w:tcMar>
          </w:tcPr>
          <w:p>
            <w:pPr>
              <w:spacing w:after="80"/>
            </w:pPr>
            <w:r>
              <w:rPr>
                <w:rFonts w:ascii="Arial" w:cs="Arial" w:eastAsia="Arial" w:hAnsi="Arial"/>
                <w:b/>
                <w:bCs/>
                <w:color w:val="7c3aed"/>
                <w:spacing w:val="160"/>
                <w:sz w:val="17"/>
                <w:szCs w:val="17"/>
              </w:rPr>
              <w:t xml:space="preserve">KEY ACTIVITIES</w:t>
            </w:r>
          </w:p>
          <w:p>
            <w:pPr>
              <w:pStyle w:val="ListParagraph"/>
              <w:numPr>
                <w:ilvl w:val="0"/>
                <w:numId w:val="3"/>
              </w:numPr>
              <w:spacing w:before="30" w:after="30"/>
            </w:pPr>
            <w:r>
              <w:rPr>
                <w:rFonts w:ascii="Arial" w:cs="Arial" w:eastAsia="Arial" w:hAnsi="Arial"/>
                <w:color w:val="374151"/>
                <w:sz w:val="21"/>
                <w:szCs w:val="21"/>
              </w:rPr>
              <w:t xml:space="preserve">KPI tracking against baseline and targets</w:t>
            </w:r>
          </w:p>
          <w:p>
            <w:pPr>
              <w:pStyle w:val="ListParagraph"/>
              <w:numPr>
                <w:ilvl w:val="0"/>
                <w:numId w:val="3"/>
              </w:numPr>
              <w:spacing w:before="30" w:after="30"/>
            </w:pPr>
            <w:r>
              <w:rPr>
                <w:rFonts w:ascii="Arial" w:cs="Arial" w:eastAsia="Arial" w:hAnsi="Arial"/>
                <w:color w:val="374151"/>
                <w:sz w:val="21"/>
                <w:szCs w:val="21"/>
              </w:rPr>
              <w:t xml:space="preserve">Qualitative feedback collection from stakeholders and end users</w:t>
            </w:r>
          </w:p>
          <w:p>
            <w:pPr>
              <w:pStyle w:val="ListParagraph"/>
              <w:numPr>
                <w:ilvl w:val="0"/>
                <w:numId w:val="3"/>
              </w:numPr>
              <w:spacing w:before="30" w:after="30"/>
            </w:pPr>
            <w:r>
              <w:rPr>
                <w:rFonts w:ascii="Arial" w:cs="Arial" w:eastAsia="Arial" w:hAnsi="Arial"/>
                <w:color w:val="374151"/>
                <w:sz w:val="21"/>
                <w:szCs w:val="21"/>
              </w:rPr>
              <w:t xml:space="preserve">Initiative-level performance assessment</w:t>
            </w:r>
          </w:p>
          <w:p>
            <w:pPr>
              <w:pStyle w:val="ListParagraph"/>
              <w:numPr>
                <w:ilvl w:val="0"/>
                <w:numId w:val="3"/>
              </w:numPr>
              <w:spacing w:before="30" w:after="30"/>
            </w:pPr>
            <w:r>
              <w:rPr>
                <w:rFonts w:ascii="Arial" w:cs="Arial" w:eastAsia="Arial" w:hAnsi="Arial"/>
                <w:color w:val="374151"/>
                <w:sz w:val="21"/>
                <w:szCs w:val="21"/>
              </w:rPr>
              <w:t xml:space="preserve">Variance analysis: planned vs. actual outcomes</w:t>
            </w:r>
          </w:p>
          <w:p>
            <w:pPr>
              <w:pStyle w:val="ListParagraph"/>
              <w:numPr>
                <w:ilvl w:val="0"/>
                <w:numId w:val="3"/>
              </w:numPr>
              <w:spacing w:before="30" w:after="30"/>
            </w:pPr>
            <w:r>
              <w:rPr>
                <w:rFonts w:ascii="Arial" w:cs="Arial" w:eastAsia="Arial" w:hAnsi="Arial"/>
                <w:color w:val="374151"/>
                <w:sz w:val="21"/>
                <w:szCs w:val="21"/>
              </w:rPr>
              <w:t xml:space="preserve">Leading and lagging indicator review</w:t>
            </w:r>
          </w:p>
          <w:p>
            <w:pPr>
              <w:pStyle w:val="ListParagraph"/>
              <w:numPr>
                <w:ilvl w:val="0"/>
                <w:numId w:val="3"/>
              </w:numPr>
              <w:spacing w:before="30" w:after="30"/>
            </w:pPr>
            <w:r>
              <w:rPr>
                <w:rFonts w:ascii="Arial" w:cs="Arial" w:eastAsia="Arial" w:hAnsi="Arial"/>
                <w:color w:val="374151"/>
                <w:sz w:val="21"/>
                <w:szCs w:val="21"/>
              </w:rPr>
              <w:t xml:space="preserve">Lessons learned documentation and knowledge capture</w:t>
            </w:r>
          </w:p>
        </w:tc>
        <w:tc>
          <w:tcPr>
            <w:tcW w:type="dxa" w:w="3600"/>
            <w:tcBorders>
              <w:top w:val="none" w:color="FFFFFF" w:sz="0"/>
              <w:left w:val="none" w:color="FFFFFF" w:sz="0"/>
              <w:bottom w:val="none" w:color="FFFFFF" w:sz="0"/>
              <w:right w:val="none" w:color="FFFFFF" w:sz="0"/>
            </w:tcBorders>
            <w:shd w:fill="f9fafb" w:val="clear"/>
            <w:tcMar>
              <w:top w:type="dxa" w:w="160"/>
              <w:left w:type="dxa" w:w="280"/>
              <w:bottom w:type="dxa" w:w="160"/>
              <w:right w:type="dxa" w:w="320"/>
            </w:tcMar>
          </w:tcPr>
          <w:p>
            <w:pPr>
              <w:spacing w:after="80"/>
            </w:pPr>
            <w:r>
              <w:rPr>
                <w:rFonts w:ascii="Arial" w:cs="Arial" w:eastAsia="Arial" w:hAnsi="Arial"/>
                <w:b/>
                <w:bCs/>
                <w:color w:val="7c3aed"/>
                <w:spacing w:val="160"/>
                <w:sz w:val="17"/>
                <w:szCs w:val="17"/>
              </w:rPr>
              <w:t xml:space="preserve">DELIVERABLES</w:t>
            </w:r>
          </w:p>
          <w:p>
            <w:pPr>
              <w:pStyle w:val="ListParagraph"/>
              <w:numPr>
                <w:ilvl w:val="0"/>
                <w:numId w:val="2"/>
              </w:numPr>
              <w:spacing w:before="30" w:after="30"/>
            </w:pPr>
            <w:r>
              <w:rPr>
                <w:rFonts w:ascii="Arial" w:cs="Arial" w:eastAsia="Arial" w:hAnsi="Arial"/>
                <w:color w:val="374151"/>
                <w:sz w:val="21"/>
                <w:szCs w:val="21"/>
              </w:rPr>
              <w:t xml:space="preserve">Performance Dashboard</w:t>
            </w:r>
          </w:p>
          <w:p>
            <w:pPr>
              <w:pStyle w:val="ListParagraph"/>
              <w:numPr>
                <w:ilvl w:val="0"/>
                <w:numId w:val="2"/>
              </w:numPr>
              <w:spacing w:before="30" w:after="30"/>
            </w:pPr>
            <w:r>
              <w:rPr>
                <w:rFonts w:ascii="Arial" w:cs="Arial" w:eastAsia="Arial" w:hAnsi="Arial"/>
                <w:color w:val="374151"/>
                <w:sz w:val="21"/>
                <w:szCs w:val="21"/>
              </w:rPr>
              <w:t xml:space="preserve">Progress Report</w:t>
            </w:r>
          </w:p>
          <w:p>
            <w:pPr>
              <w:pStyle w:val="ListParagraph"/>
              <w:numPr>
                <w:ilvl w:val="0"/>
                <w:numId w:val="2"/>
              </w:numPr>
              <w:spacing w:before="30" w:after="30"/>
            </w:pPr>
            <w:r>
              <w:rPr>
                <w:rFonts w:ascii="Arial" w:cs="Arial" w:eastAsia="Arial" w:hAnsi="Arial"/>
                <w:color w:val="374151"/>
                <w:sz w:val="21"/>
                <w:szCs w:val="21"/>
              </w:rPr>
              <w:t xml:space="preserve">Variance Analysis</w:t>
            </w:r>
          </w:p>
          <w:p>
            <w:pPr>
              <w:pStyle w:val="ListParagraph"/>
              <w:numPr>
                <w:ilvl w:val="0"/>
                <w:numId w:val="2"/>
              </w:numPr>
              <w:spacing w:before="30" w:after="30"/>
            </w:pPr>
            <w:r>
              <w:rPr>
                <w:rFonts w:ascii="Arial" w:cs="Arial" w:eastAsia="Arial" w:hAnsi="Arial"/>
                <w:color w:val="374151"/>
                <w:sz w:val="21"/>
                <w:szCs w:val="21"/>
              </w:rPr>
              <w:t xml:space="preserve">Lessons Learned Log</w:t>
            </w:r>
          </w:p>
        </w:tc>
      </w:tr>
      <w:tr>
        <w:tc>
          <w:tcPr>
            <w:tcW w:type="dxa" w:w="5760"/>
            <w:tcBorders>
              <w:top w:val="none" w:color="FFFFFF" w:sz="0"/>
              <w:left w:val="none" w:color="FFFFFF" w:sz="0"/>
              <w:bottom w:val="none" w:color="FFFFFF" w:sz="0"/>
              <w:right w:val="none" w:color="FFFFFF" w:sz="0"/>
            </w:tcBorders>
            <w:shd w:fill="1f2937" w:val="clear"/>
            <w:tcMar>
              <w:top w:type="dxa" w:w="140"/>
              <w:left w:type="dxa" w:w="320"/>
              <w:bottom w:type="dxa" w:w="140"/>
              <w:right w:type="dxa" w:w="280"/>
            </w:tcMar>
          </w:tcPr>
          <w:p>
            <w:pPr>
              <w:spacing w:after="60"/>
            </w:pPr>
            <w:r>
              <w:rPr>
                <w:rFonts w:ascii="Arial" w:cs="Arial" w:eastAsia="Arial" w:hAnsi="Arial"/>
                <w:b/>
                <w:bCs/>
                <w:color w:val="a5b4fc"/>
                <w:spacing w:val="160"/>
                <w:sz w:val="17"/>
                <w:szCs w:val="17"/>
              </w:rPr>
              <w:t xml:space="preserve">PHASE OUTCOME</w:t>
            </w:r>
          </w:p>
          <w:p>
            <w:r>
              <w:rPr>
                <w:rFonts w:ascii="Arial" w:cs="Arial" w:eastAsia="Arial" w:hAnsi="Arial"/>
                <w:color w:val="e5e7eb"/>
                <w:sz w:val="22"/>
                <w:szCs w:val="22"/>
              </w:rPr>
              <w:t xml:space="preserve">A clear, honest picture of where the strategy stands relative to its goals — with evidence that either validates the approach or signals the need for change.</w:t>
            </w:r>
          </w:p>
        </w:tc>
        <w:tc>
          <w:tcPr>
            <w:tcW w:type="dxa" w:w="3600"/>
            <w:tcBorders>
              <w:top w:val="none" w:color="FFFFFF" w:sz="0"/>
              <w:left w:val="none" w:color="FFFFFF" w:sz="0"/>
              <w:bottom w:val="none" w:color="FFFFFF" w:sz="0"/>
              <w:right w:val="none" w:color="FFFFFF" w:sz="0"/>
            </w:tcBorders>
            <w:shd w:fill="7c3aed" w:val="clear"/>
            <w:tcMar>
              <w:top w:type="dxa" w:w="140"/>
              <w:left w:type="dxa" w:w="280"/>
              <w:bottom w:type="dxa" w:w="140"/>
              <w:right w:type="dxa" w:w="320"/>
            </w:tcMar>
            <w:vAlign w:val="center"/>
          </w:tcPr>
          <w:p>
            <w:pPr>
              <w:spacing w:after="60"/>
            </w:pPr>
            <w:r>
              <w:rPr>
                <w:rFonts w:ascii="Arial" w:cs="Arial" w:eastAsia="Arial" w:hAnsi="Arial"/>
                <w:b/>
                <w:bCs/>
                <w:color w:val="ffffff"/>
                <w:spacing w:val="160"/>
                <w:sz w:val="17"/>
                <w:szCs w:val="17"/>
              </w:rPr>
              <w:t xml:space="preserve">GUIDING QUESTION</w:t>
            </w:r>
          </w:p>
          <w:p>
            <w:r>
              <w:rPr>
                <w:rFonts w:ascii="Arial" w:cs="Arial" w:eastAsia="Arial" w:hAnsi="Arial"/>
                <w:i/>
                <w:iCs/>
                <w:color w:val="ffffff"/>
                <w:sz w:val="22"/>
                <w:szCs w:val="22"/>
              </w:rPr>
              <w:t xml:space="preserve">"What do the results tell us that we didn't already know?"</w:t>
            </w:r>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180"/>
              <w:left w:type="dxa" w:w="320"/>
              <w:bottom w:type="dxa" w:w="160"/>
              <w:right w:type="dxa" w:w="320"/>
            </w:tcMar>
          </w:tcPr>
          <w:p>
            <w:pPr>
              <w:spacing w:after="30"/>
            </w:pPr>
            <w:r>
              <w:rPr>
                <w:rFonts w:ascii="Arial" w:cs="Arial" w:eastAsia="Arial" w:hAnsi="Arial"/>
                <w:b/>
                <w:bCs/>
                <w:color w:val="ffffff"/>
                <w:spacing w:val="200"/>
                <w:sz w:val="18"/>
                <w:szCs w:val="18"/>
              </w:rPr>
              <w:t xml:space="preserve">PHASE 06</w:t>
            </w:r>
          </w:p>
          <w:p>
            <w:pPr>
              <w:spacing w:after="40"/>
            </w:pPr>
            <w:r>
              <w:rPr>
                <w:rFonts w:ascii="Arial" w:cs="Arial" w:eastAsia="Arial" w:hAnsi="Arial"/>
                <w:b/>
                <w:bCs/>
                <w:color w:val="ffffff"/>
                <w:spacing w:val="60"/>
                <w:sz w:val="44"/>
                <w:szCs w:val="44"/>
              </w:rPr>
              <w:t xml:space="preserve">ITERATE</w:t>
            </w:r>
          </w:p>
          <w:p>
            <w:r>
              <w:rPr>
                <w:rFonts w:ascii="Arial" w:cs="Arial" w:eastAsia="Arial" w:hAnsi="Arial"/>
                <w:i/>
                <w:iCs/>
                <w:color w:val="d1d5db"/>
                <w:sz w:val="22"/>
                <w:szCs w:val="22"/>
              </w:rPr>
              <w:t xml:space="preserve">A strategy that doesn't adapt is a strategy that decays.</w:t>
            </w:r>
          </w:p>
        </w:tc>
      </w:tr>
      <w:tr>
        <w:tc>
          <w:tcPr>
            <w:tcW w:type="dxa" w:w="9360"/>
            <w:tcBorders>
              <w:top w:val="none" w:color="FFFFFF" w:sz="0"/>
              <w:left w:val="none" w:color="FFFFFF" w:sz="0"/>
              <w:bottom w:val="none" w:color="FFFFFF" w:sz="0"/>
              <w:right w:val="none" w:color="FFFFFF" w:sz="0"/>
            </w:tcBorders>
            <w:shd w:fill="ecfeff" w:val="clear"/>
            <w:tcMar>
              <w:top w:type="dxa" w:w="160"/>
              <w:left w:type="dxa" w:w="320"/>
              <w:bottom w:type="dxa" w:w="160"/>
              <w:right w:type="dxa" w:w="320"/>
            </w:tcMar>
          </w:tcPr>
          <w:p>
            <w:pPr>
              <w:spacing w:after="80"/>
            </w:pPr>
            <w:r>
              <w:rPr>
                <w:rFonts w:ascii="Arial" w:cs="Arial" w:eastAsia="Arial" w:hAnsi="Arial"/>
                <w:b/>
                <w:bCs/>
                <w:color w:val="0891b2"/>
                <w:spacing w:val="160"/>
                <w:sz w:val="17"/>
                <w:szCs w:val="17"/>
              </w:rPr>
              <w:t xml:space="preserve">PURPOSE</w:t>
            </w:r>
          </w:p>
          <w:p>
            <w:r>
              <w:rPr>
                <w:rFonts w:ascii="Arial" w:cs="Arial" w:eastAsia="Arial" w:hAnsi="Arial"/>
                <w:color w:val="374151"/>
                <w:sz w:val="22"/>
                <w:szCs w:val="22"/>
              </w:rPr>
              <w:t xml:space="preserve">Strategy is not a document — it is a living system. The Iterate phase uses measurement insights to refine, reprioritise, and improve. Some elements are accelerated, others paused or discarded. The cycle then restarts with updated context. This is what transforms a one-time plan into a compounding strategic capability.</w:t>
            </w:r>
          </w:p>
        </w:tc>
      </w:tr>
      <w:tr>
        <w:tc>
          <w:tcPr>
            <w:tcW w:type="dxa" w:w="5760"/>
            <w:tcBorders>
              <w:top w:val="none" w:color="FFFFFF" w:sz="0"/>
              <w:left w:val="none" w:color="FFFFFF" w:sz="0"/>
              <w:bottom w:val="none" w:color="FFFFFF" w:sz="0"/>
              <w:right w:val="single" w:color="e5e7eb" w:sz="1"/>
            </w:tcBorders>
            <w:shd w:fill="FFFFFF" w:val="clear"/>
            <w:tcMar>
              <w:top w:type="dxa" w:w="160"/>
              <w:left w:type="dxa" w:w="320"/>
              <w:bottom w:type="dxa" w:w="160"/>
              <w:right w:type="dxa" w:w="280"/>
            </w:tcMar>
          </w:tcPr>
          <w:p>
            <w:pPr>
              <w:spacing w:after="80"/>
            </w:pPr>
            <w:r>
              <w:rPr>
                <w:rFonts w:ascii="Arial" w:cs="Arial" w:eastAsia="Arial" w:hAnsi="Arial"/>
                <w:b/>
                <w:bCs/>
                <w:color w:val="0891b2"/>
                <w:spacing w:val="160"/>
                <w:sz w:val="17"/>
                <w:szCs w:val="17"/>
              </w:rPr>
              <w:t xml:space="preserve">KEY ACTIVITIES</w:t>
            </w:r>
          </w:p>
          <w:p>
            <w:pPr>
              <w:pStyle w:val="ListParagraph"/>
              <w:numPr>
                <w:ilvl w:val="0"/>
                <w:numId w:val="3"/>
              </w:numPr>
              <w:spacing w:before="30" w:after="30"/>
            </w:pPr>
            <w:r>
              <w:rPr>
                <w:rFonts w:ascii="Arial" w:cs="Arial" w:eastAsia="Arial" w:hAnsi="Arial"/>
                <w:color w:val="374151"/>
                <w:sz w:val="21"/>
                <w:szCs w:val="21"/>
              </w:rPr>
              <w:t xml:space="preserve">Root cause review of underperforming initiatives</w:t>
            </w:r>
          </w:p>
          <w:p>
            <w:pPr>
              <w:pStyle w:val="ListParagraph"/>
              <w:numPr>
                <w:ilvl w:val="0"/>
                <w:numId w:val="3"/>
              </w:numPr>
              <w:spacing w:before="30" w:after="30"/>
            </w:pPr>
            <w:r>
              <w:rPr>
                <w:rFonts w:ascii="Arial" w:cs="Arial" w:eastAsia="Arial" w:hAnsi="Arial"/>
                <w:color w:val="374151"/>
                <w:sz w:val="21"/>
                <w:szCs w:val="21"/>
              </w:rPr>
              <w:t xml:space="preserve">Strategic assumption testing and validation</w:t>
            </w:r>
          </w:p>
          <w:p>
            <w:pPr>
              <w:pStyle w:val="ListParagraph"/>
              <w:numPr>
                <w:ilvl w:val="0"/>
                <w:numId w:val="3"/>
              </w:numPr>
              <w:spacing w:before="30" w:after="30"/>
            </w:pPr>
            <w:r>
              <w:rPr>
                <w:rFonts w:ascii="Arial" w:cs="Arial" w:eastAsia="Arial" w:hAnsi="Arial"/>
                <w:color w:val="374151"/>
                <w:sz w:val="21"/>
                <w:szCs w:val="21"/>
              </w:rPr>
              <w:t xml:space="preserve">Reprioritisation of the roadmap based on results</w:t>
            </w:r>
          </w:p>
          <w:p>
            <w:pPr>
              <w:pStyle w:val="ListParagraph"/>
              <w:numPr>
                <w:ilvl w:val="0"/>
                <w:numId w:val="3"/>
              </w:numPr>
              <w:spacing w:before="30" w:after="30"/>
            </w:pPr>
            <w:r>
              <w:rPr>
                <w:rFonts w:ascii="Arial" w:cs="Arial" w:eastAsia="Arial" w:hAnsi="Arial"/>
                <w:color w:val="374151"/>
                <w:sz w:val="21"/>
                <w:szCs w:val="21"/>
              </w:rPr>
              <w:t xml:space="preserve">A/B or pilot testing for uncertain strategic choices</w:t>
            </w:r>
          </w:p>
          <w:p>
            <w:pPr>
              <w:pStyle w:val="ListParagraph"/>
              <w:numPr>
                <w:ilvl w:val="0"/>
                <w:numId w:val="3"/>
              </w:numPr>
              <w:spacing w:before="30" w:after="30"/>
            </w:pPr>
            <w:r>
              <w:rPr>
                <w:rFonts w:ascii="Arial" w:cs="Arial" w:eastAsia="Arial" w:hAnsi="Arial"/>
                <w:color w:val="374151"/>
                <w:sz w:val="21"/>
                <w:szCs w:val="21"/>
              </w:rPr>
              <w:t xml:space="preserve">Incorporation of new external data or context</w:t>
            </w:r>
          </w:p>
          <w:p>
            <w:pPr>
              <w:pStyle w:val="ListParagraph"/>
              <w:numPr>
                <w:ilvl w:val="0"/>
                <w:numId w:val="3"/>
              </w:numPr>
              <w:spacing w:before="30" w:after="30"/>
            </w:pPr>
            <w:r>
              <w:rPr>
                <w:rFonts w:ascii="Arial" w:cs="Arial" w:eastAsia="Arial" w:hAnsi="Arial"/>
                <w:color w:val="374151"/>
                <w:sz w:val="21"/>
                <w:szCs w:val="21"/>
              </w:rPr>
              <w:t xml:space="preserve">Updated goal-setting for the next cycle</w:t>
            </w:r>
          </w:p>
        </w:tc>
        <w:tc>
          <w:tcPr>
            <w:tcW w:type="dxa" w:w="3600"/>
            <w:tcBorders>
              <w:top w:val="none" w:color="FFFFFF" w:sz="0"/>
              <w:left w:val="none" w:color="FFFFFF" w:sz="0"/>
              <w:bottom w:val="none" w:color="FFFFFF" w:sz="0"/>
              <w:right w:val="none" w:color="FFFFFF" w:sz="0"/>
            </w:tcBorders>
            <w:shd w:fill="f9fafb" w:val="clear"/>
            <w:tcMar>
              <w:top w:type="dxa" w:w="160"/>
              <w:left w:type="dxa" w:w="280"/>
              <w:bottom w:type="dxa" w:w="160"/>
              <w:right w:type="dxa" w:w="320"/>
            </w:tcMar>
          </w:tcPr>
          <w:p>
            <w:pPr>
              <w:spacing w:after="80"/>
            </w:pPr>
            <w:r>
              <w:rPr>
                <w:rFonts w:ascii="Arial" w:cs="Arial" w:eastAsia="Arial" w:hAnsi="Arial"/>
                <w:b/>
                <w:bCs/>
                <w:color w:val="0891b2"/>
                <w:spacing w:val="160"/>
                <w:sz w:val="17"/>
                <w:szCs w:val="17"/>
              </w:rPr>
              <w:t xml:space="preserve">DELIVERABLES</w:t>
            </w:r>
          </w:p>
          <w:p>
            <w:pPr>
              <w:pStyle w:val="ListParagraph"/>
              <w:numPr>
                <w:ilvl w:val="0"/>
                <w:numId w:val="2"/>
              </w:numPr>
              <w:spacing w:before="30" w:after="30"/>
            </w:pPr>
            <w:r>
              <w:rPr>
                <w:rFonts w:ascii="Arial" w:cs="Arial" w:eastAsia="Arial" w:hAnsi="Arial"/>
                <w:color w:val="374151"/>
                <w:sz w:val="21"/>
                <w:szCs w:val="21"/>
              </w:rPr>
              <w:t xml:space="preserve">Revised Strategy</w:t>
            </w:r>
          </w:p>
          <w:p>
            <w:pPr>
              <w:pStyle w:val="ListParagraph"/>
              <w:numPr>
                <w:ilvl w:val="0"/>
                <w:numId w:val="2"/>
              </w:numPr>
              <w:spacing w:before="30" w:after="30"/>
            </w:pPr>
            <w:r>
              <w:rPr>
                <w:rFonts w:ascii="Arial" w:cs="Arial" w:eastAsia="Arial" w:hAnsi="Arial"/>
                <w:color w:val="374151"/>
                <w:sz w:val="21"/>
                <w:szCs w:val="21"/>
              </w:rPr>
              <w:t xml:space="preserve">Updated Roadmap</w:t>
            </w:r>
          </w:p>
          <w:p>
            <w:pPr>
              <w:pStyle w:val="ListParagraph"/>
              <w:numPr>
                <w:ilvl w:val="0"/>
                <w:numId w:val="2"/>
              </w:numPr>
              <w:spacing w:before="30" w:after="30"/>
            </w:pPr>
            <w:r>
              <w:rPr>
                <w:rFonts w:ascii="Arial" w:cs="Arial" w:eastAsia="Arial" w:hAnsi="Arial"/>
                <w:color w:val="374151"/>
                <w:sz w:val="21"/>
                <w:szCs w:val="21"/>
              </w:rPr>
              <w:t xml:space="preserve">Pilot Results</w:t>
            </w:r>
          </w:p>
          <w:p>
            <w:pPr>
              <w:pStyle w:val="ListParagraph"/>
              <w:numPr>
                <w:ilvl w:val="0"/>
                <w:numId w:val="2"/>
              </w:numPr>
              <w:spacing w:before="30" w:after="30"/>
            </w:pPr>
            <w:r>
              <w:rPr>
                <w:rFonts w:ascii="Arial" w:cs="Arial" w:eastAsia="Arial" w:hAnsi="Arial"/>
                <w:color w:val="374151"/>
                <w:sz w:val="21"/>
                <w:szCs w:val="21"/>
              </w:rPr>
              <w:t xml:space="preserve">Next Cycle Brief</w:t>
            </w:r>
          </w:p>
        </w:tc>
      </w:tr>
      <w:tr>
        <w:tc>
          <w:tcPr>
            <w:tcW w:type="dxa" w:w="5760"/>
            <w:tcBorders>
              <w:top w:val="none" w:color="FFFFFF" w:sz="0"/>
              <w:left w:val="none" w:color="FFFFFF" w:sz="0"/>
              <w:bottom w:val="none" w:color="FFFFFF" w:sz="0"/>
              <w:right w:val="none" w:color="FFFFFF" w:sz="0"/>
            </w:tcBorders>
            <w:shd w:fill="1f2937" w:val="clear"/>
            <w:tcMar>
              <w:top w:type="dxa" w:w="140"/>
              <w:left w:type="dxa" w:w="320"/>
              <w:bottom w:type="dxa" w:w="140"/>
              <w:right w:type="dxa" w:w="280"/>
            </w:tcMar>
          </w:tcPr>
          <w:p>
            <w:pPr>
              <w:spacing w:after="60"/>
            </w:pPr>
            <w:r>
              <w:rPr>
                <w:rFonts w:ascii="Arial" w:cs="Arial" w:eastAsia="Arial" w:hAnsi="Arial"/>
                <w:b/>
                <w:bCs/>
                <w:color w:val="a5b4fc"/>
                <w:spacing w:val="160"/>
                <w:sz w:val="17"/>
                <w:szCs w:val="17"/>
              </w:rPr>
              <w:t xml:space="preserve">PHASE OUTCOME</w:t>
            </w:r>
          </w:p>
          <w:p>
            <w:r>
              <w:rPr>
                <w:rFonts w:ascii="Arial" w:cs="Arial" w:eastAsia="Arial" w:hAnsi="Arial"/>
                <w:color w:val="e5e7eb"/>
                <w:sz w:val="22"/>
                <w:szCs w:val="22"/>
              </w:rPr>
              <w:t xml:space="preserve">An improved strategy — sharper, better evidenced, and more attuned to reality than the version that preceded it.</w:t>
            </w:r>
          </w:p>
        </w:tc>
        <w:tc>
          <w:tcPr>
            <w:tcW w:type="dxa" w:w="3600"/>
            <w:tcBorders>
              <w:top w:val="none" w:color="FFFFFF" w:sz="0"/>
              <w:left w:val="none" w:color="FFFFFF" w:sz="0"/>
              <w:bottom w:val="none" w:color="FFFFFF" w:sz="0"/>
              <w:right w:val="none" w:color="FFFFFF" w:sz="0"/>
            </w:tcBorders>
            <w:shd w:fill="0891b2" w:val="clear"/>
            <w:tcMar>
              <w:top w:type="dxa" w:w="140"/>
              <w:left w:type="dxa" w:w="280"/>
              <w:bottom w:type="dxa" w:w="140"/>
              <w:right w:type="dxa" w:w="320"/>
            </w:tcMar>
            <w:vAlign w:val="center"/>
          </w:tcPr>
          <w:p>
            <w:pPr>
              <w:spacing w:after="60"/>
            </w:pPr>
            <w:r>
              <w:rPr>
                <w:rFonts w:ascii="Arial" w:cs="Arial" w:eastAsia="Arial" w:hAnsi="Arial"/>
                <w:b/>
                <w:bCs/>
                <w:color w:val="ffffff"/>
                <w:spacing w:val="160"/>
                <w:sz w:val="17"/>
                <w:szCs w:val="17"/>
              </w:rPr>
              <w:t xml:space="preserve">GUIDING QUESTION</w:t>
            </w:r>
          </w:p>
          <w:p>
            <w:r>
              <w:rPr>
                <w:rFonts w:ascii="Arial" w:cs="Arial" w:eastAsia="Arial" w:hAnsi="Arial"/>
                <w:i/>
                <w:iCs/>
                <w:color w:val="ffffff"/>
                <w:sz w:val="22"/>
                <w:szCs w:val="22"/>
              </w:rPr>
              <w:t xml:space="preserve">"What would we do differently if we started this strategy again today?"</w:t>
            </w:r>
          </w:p>
        </w:tc>
      </w:tr>
    </w:tbl>
    <w:p>
      <w:pPr>
        <w:spacing w:before="0" w:after="100"/>
      </w:pPr>
    </w:p>
    <w:p>
      <w:pPr>
        <w:spacing w:before="0" w:after="200"/>
      </w:pPr>
    </w:p>
    <w:p>
      <w:pPr>
        <w:pBdr>
          <w:bottom w:val="single" w:color="6366f1" w:sz="8" w:space="5"/>
        </w:pBdr>
        <w:spacing w:before="320" w:after="100"/>
      </w:pPr>
      <w:r>
        <w:rPr>
          <w:rFonts w:ascii="Arial" w:cs="Arial" w:eastAsia="Arial" w:hAnsi="Arial"/>
          <w:b/>
          <w:bCs/>
          <w:color w:val="6366f1"/>
          <w:spacing w:val="120"/>
          <w:sz w:val="20"/>
          <w:szCs w:val="20"/>
        </w:rPr>
        <w:t xml:space="preserve">PRINCIPLES THAT UNDERPIN THE CYCLE</w:t>
      </w:r>
    </w:p>
    <w:p>
      <w:pPr>
        <w:spacing w:before="0" w:after="80"/>
      </w:pPr>
    </w:p>
    <w:p>
      <w:pPr>
        <w:spacing w:before="60" w:after="80"/>
      </w:pPr>
      <w:r>
        <w:rPr>
          <w:rFonts w:ascii="Arial" w:cs="Arial" w:eastAsia="Arial" w:hAnsi="Arial"/>
          <w:i w:val="false"/>
          <w:iCs w:val="false"/>
          <w:color w:val="374151"/>
          <w:sz w:val="22"/>
          <w:szCs w:val="22"/>
        </w:rPr>
        <w:t xml:space="preserve">These six principles are not optional additions to the framework — they are the beliefs that make it work. Violating any one of them predictably produces the problems the cycle is designed to prevent.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9fafb" w:val="clear"/>
            <w:tcMar>
              <w:top w:type="dxa" w:w="160"/>
              <w:left w:type="dxa" w:w="260"/>
              <w:bottom w:type="dxa" w:w="160"/>
              <w:right w:type="dxa" w:w="260"/>
            </w:tcMar>
          </w:tcPr>
          <w:p>
            <w:pPr>
              <w:spacing w:after="60"/>
            </w:pPr>
            <w:r>
              <w:rPr>
                <w:rFonts w:ascii="Arial" w:cs="Arial" w:eastAsia="Arial" w:hAnsi="Arial"/>
                <w:b/>
                <w:bCs/>
                <w:color w:val="111827"/>
                <w:sz w:val="22"/>
                <w:szCs w:val="22"/>
              </w:rPr>
              <w:t xml:space="preserve">Evidence over assumption</w:t>
            </w:r>
          </w:p>
          <w:p>
            <w:r>
              <w:rPr>
                <w:rFonts w:ascii="Arial" w:cs="Arial" w:eastAsia="Arial" w:hAnsi="Arial"/>
                <w:color w:val="374151"/>
                <w:sz w:val="21"/>
                <w:szCs w:val="21"/>
              </w:rPr>
              <w:t xml:space="preserve">Every phase begins with inquiry, not assertion. Decisions are made on the basis of what is known, not what feels right.</w:t>
            </w:r>
          </w:p>
        </w:tc>
        <w:tc>
          <w:tcPr>
            <w:tcW w:type="dxa" w:w="4680"/>
            <w:tcBorders>
              <w:top w:val="none" w:color="FFFFFF" w:sz="0"/>
              <w:left w:val="none" w:color="FFFFFF" w:sz="0"/>
              <w:bottom w:val="none" w:color="FFFFFF" w:sz="0"/>
              <w:right w:val="none" w:color="FFFFFF" w:sz="0"/>
            </w:tcBorders>
            <w:shd w:fill="f9fafb" w:val="clear"/>
            <w:tcMar>
              <w:top w:type="dxa" w:w="160"/>
              <w:left w:type="dxa" w:w="260"/>
              <w:bottom w:type="dxa" w:w="160"/>
              <w:right w:type="dxa" w:w="260"/>
            </w:tcMar>
          </w:tcPr>
          <w:p>
            <w:pPr>
              <w:spacing w:after="60"/>
            </w:pPr>
            <w:r>
              <w:rPr>
                <w:rFonts w:ascii="Arial" w:cs="Arial" w:eastAsia="Arial" w:hAnsi="Arial"/>
                <w:b/>
                <w:bCs/>
                <w:color w:val="111827"/>
                <w:sz w:val="22"/>
                <w:szCs w:val="22"/>
              </w:rPr>
              <w:t xml:space="preserve">Clarity before action</w:t>
            </w:r>
          </w:p>
          <w:p>
            <w:r>
              <w:rPr>
                <w:rFonts w:ascii="Arial" w:cs="Arial" w:eastAsia="Arial" w:hAnsi="Arial"/>
                <w:color w:val="374151"/>
                <w:sz w:val="21"/>
                <w:szCs w:val="21"/>
              </w:rPr>
              <w:t xml:space="preserve">Ambiguity is the enemy of execution. If the goal isn't clear, the strategy cannot be evaluated — and cannot succeed.</w:t>
            </w:r>
          </w:p>
        </w:tc>
      </w:tr>
      <w:tr>
        <w:tc>
          <w:tcPr>
            <w:tcW w:type="dxa" w:w="4680"/>
            <w:tcBorders>
              <w:top w:val="none" w:color="FFFFFF" w:sz="0"/>
              <w:left w:val="none" w:color="FFFFFF" w:sz="0"/>
              <w:bottom w:val="none" w:color="FFFFFF" w:sz="0"/>
              <w:right w:val="none" w:color="FFFFFF" w:sz="0"/>
            </w:tcBorders>
            <w:shd w:fill="FFFFFF" w:val="clear"/>
            <w:tcMar>
              <w:top w:type="dxa" w:w="160"/>
              <w:left w:type="dxa" w:w="260"/>
              <w:bottom w:type="dxa" w:w="160"/>
              <w:right w:type="dxa" w:w="260"/>
            </w:tcMar>
          </w:tcPr>
          <w:p>
            <w:pPr>
              <w:spacing w:after="60"/>
            </w:pPr>
            <w:r>
              <w:rPr>
                <w:rFonts w:ascii="Arial" w:cs="Arial" w:eastAsia="Arial" w:hAnsi="Arial"/>
                <w:b/>
                <w:bCs/>
                <w:color w:val="111827"/>
                <w:sz w:val="22"/>
                <w:szCs w:val="22"/>
              </w:rPr>
              <w:t xml:space="preserve">Iteration over perfection</w:t>
            </w:r>
          </w:p>
          <w:p>
            <w:r>
              <w:rPr>
                <w:rFonts w:ascii="Arial" w:cs="Arial" w:eastAsia="Arial" w:hAnsi="Arial"/>
                <w:color w:val="374151"/>
                <w:sz w:val="21"/>
                <w:szCs w:val="21"/>
              </w:rPr>
              <w:t xml:space="preserve">No strategy survives first contact with reality unchanged. Build in checkpoints, not just endpoints.</w:t>
            </w:r>
          </w:p>
        </w:tc>
        <w:tc>
          <w:tcPr>
            <w:tcW w:type="dxa" w:w="4680"/>
            <w:tcBorders>
              <w:top w:val="none" w:color="FFFFFF" w:sz="0"/>
              <w:left w:val="none" w:color="FFFFFF" w:sz="0"/>
              <w:bottom w:val="none" w:color="FFFFFF" w:sz="0"/>
              <w:right w:val="none" w:color="FFFFFF" w:sz="0"/>
            </w:tcBorders>
            <w:shd w:fill="FFFFFF" w:val="clear"/>
            <w:tcMar>
              <w:top w:type="dxa" w:w="160"/>
              <w:left w:type="dxa" w:w="260"/>
              <w:bottom w:type="dxa" w:w="160"/>
              <w:right w:type="dxa" w:w="260"/>
            </w:tcMar>
          </w:tcPr>
          <w:p>
            <w:pPr>
              <w:spacing w:after="60"/>
            </w:pPr>
            <w:r>
              <w:rPr>
                <w:rFonts w:ascii="Arial" w:cs="Arial" w:eastAsia="Arial" w:hAnsi="Arial"/>
                <w:b/>
                <w:bCs/>
                <w:color w:val="111827"/>
                <w:sz w:val="22"/>
                <w:szCs w:val="22"/>
              </w:rPr>
              <w:t xml:space="preserve">Ownership at every level</w:t>
            </w:r>
          </w:p>
          <w:p>
            <w:r>
              <w:rPr>
                <w:rFonts w:ascii="Arial" w:cs="Arial" w:eastAsia="Arial" w:hAnsi="Arial"/>
                <w:color w:val="374151"/>
                <w:sz w:val="21"/>
                <w:szCs w:val="21"/>
              </w:rPr>
              <w:t xml:space="preserve">Each phase requires a named owner. Strategy without accountability is aspiration.</w:t>
            </w:r>
          </w:p>
        </w:tc>
      </w:tr>
      <w:tr>
        <w:tc>
          <w:tcPr>
            <w:tcW w:type="dxa" w:w="4680"/>
            <w:tcBorders>
              <w:top w:val="none" w:color="FFFFFF" w:sz="0"/>
              <w:left w:val="none" w:color="FFFFFF" w:sz="0"/>
              <w:bottom w:val="none" w:color="FFFFFF" w:sz="0"/>
              <w:right w:val="none" w:color="FFFFFF" w:sz="0"/>
            </w:tcBorders>
            <w:shd w:fill="f9fafb" w:val="clear"/>
            <w:tcMar>
              <w:top w:type="dxa" w:w="160"/>
              <w:left w:type="dxa" w:w="260"/>
              <w:bottom w:type="dxa" w:w="160"/>
              <w:right w:type="dxa" w:w="260"/>
            </w:tcMar>
          </w:tcPr>
          <w:p>
            <w:pPr>
              <w:spacing w:after="60"/>
            </w:pPr>
            <w:r>
              <w:rPr>
                <w:rFonts w:ascii="Arial" w:cs="Arial" w:eastAsia="Arial" w:hAnsi="Arial"/>
                <w:b/>
                <w:bCs/>
                <w:color w:val="111827"/>
                <w:sz w:val="22"/>
                <w:szCs w:val="22"/>
              </w:rPr>
              <w:t xml:space="preserve">Document decisions, not just actions</w:t>
            </w:r>
          </w:p>
          <w:p>
            <w:r>
              <w:rPr>
                <w:rFonts w:ascii="Arial" w:cs="Arial" w:eastAsia="Arial" w:hAnsi="Arial"/>
                <w:color w:val="374151"/>
                <w:sz w:val="21"/>
                <w:szCs w:val="21"/>
              </w:rPr>
              <w:t xml:space="preserve">The rationale behind choices is as important as the choices themselves. Future teams need context, not just outputs.</w:t>
            </w:r>
          </w:p>
        </w:tc>
        <w:tc>
          <w:tcPr>
            <w:tcW w:type="dxa" w:w="4680"/>
            <w:tcBorders>
              <w:top w:val="none" w:color="FFFFFF" w:sz="0"/>
              <w:left w:val="none" w:color="FFFFFF" w:sz="0"/>
              <w:bottom w:val="none" w:color="FFFFFF" w:sz="0"/>
              <w:right w:val="none" w:color="FFFFFF" w:sz="0"/>
            </w:tcBorders>
            <w:shd w:fill="f9fafb" w:val="clear"/>
            <w:tcMar>
              <w:top w:type="dxa" w:w="160"/>
              <w:left w:type="dxa" w:w="260"/>
              <w:bottom w:type="dxa" w:w="160"/>
              <w:right w:type="dxa" w:w="260"/>
            </w:tcMar>
          </w:tcPr>
          <w:p>
            <w:pPr>
              <w:spacing w:after="60"/>
            </w:pPr>
            <w:r>
              <w:rPr>
                <w:rFonts w:ascii="Arial" w:cs="Arial" w:eastAsia="Arial" w:hAnsi="Arial"/>
                <w:b/>
                <w:bCs/>
                <w:color w:val="111827"/>
                <w:sz w:val="22"/>
                <w:szCs w:val="22"/>
              </w:rPr>
              <w:t xml:space="preserve">Speed of learning over speed of moving</w:t>
            </w:r>
          </w:p>
          <w:p>
            <w:r>
              <w:rPr>
                <w:rFonts w:ascii="Arial" w:cs="Arial" w:eastAsia="Arial" w:hAnsi="Arial"/>
                <w:color w:val="374151"/>
                <w:sz w:val="21"/>
                <w:szCs w:val="21"/>
              </w:rPr>
              <w:t xml:space="preserve">The fastest strategic advantage is the ability to learn and adapt more quickly than your environment changes.</w:t>
            </w:r>
          </w:p>
        </w:tc>
      </w:tr>
    </w:tbl>
    <w:p>
      <w:pPr>
        <w:spacing w:before="0" w:after="200"/>
      </w:pPr>
    </w:p>
    <w:p>
      <w:pPr>
        <w:pBdr>
          <w:bottom w:val="single" w:color="6366f1" w:sz="8" w:space="5"/>
        </w:pBdr>
        <w:spacing w:before="320" w:after="100"/>
      </w:pPr>
      <w:r>
        <w:rPr>
          <w:rFonts w:ascii="Arial" w:cs="Arial" w:eastAsia="Arial" w:hAnsi="Arial"/>
          <w:b/>
          <w:bCs/>
          <w:color w:val="6366f1"/>
          <w:spacing w:val="120"/>
          <w:sz w:val="20"/>
          <w:szCs w:val="20"/>
        </w:rPr>
        <w:t xml:space="preserve">HOW TO USE THIS FRAMEWORK</w:t>
      </w:r>
    </w:p>
    <w:p>
      <w:pPr>
        <w:spacing w:before="0" w:after="60"/>
      </w:pPr>
    </w:p>
    <w:p>
      <w:pPr>
        <w:spacing w:before="60" w:after="80"/>
      </w:pPr>
      <w:r>
        <w:rPr>
          <w:rFonts w:ascii="Arial" w:cs="Arial" w:eastAsia="Arial" w:hAnsi="Arial"/>
          <w:i w:val="false"/>
          <w:iCs w:val="false"/>
          <w:color w:val="374151"/>
          <w:sz w:val="22"/>
          <w:szCs w:val="22"/>
        </w:rPr>
        <w:t xml:space="preserve">The Strategy Cycle is designed for flexibility. It can be run in full (all six phases, end to end) or entered at any phase depending on your current situation.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827"/>
                <w:sz w:val="21"/>
                <w:szCs w:val="21"/>
              </w:rPr>
              <w:t xml:space="preserve">Starting from scratch?</w:t>
            </w:r>
          </w:p>
        </w:tc>
        <w:tc>
          <w:tcPr>
            <w:tcW w:type="dxa" w:w="7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color w:val="374151"/>
                <w:sz w:val="21"/>
                <w:szCs w:val="21"/>
              </w:rPr>
              <w:t xml:space="preserve">Begin at Phase 1 — Discover. Do not skip it. The temptation to jump to Design is the most common strategic error.</w:t>
            </w:r>
          </w:p>
        </w:tc>
      </w:tr>
      <w:tr>
        <w:tc>
          <w:tcPr>
            <w:tcW w:type="dxa" w:w="22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Arial" w:cs="Arial" w:eastAsia="Arial" w:hAnsi="Arial"/>
                <w:b/>
                <w:bCs/>
                <w:color w:val="111827"/>
                <w:sz w:val="21"/>
                <w:szCs w:val="21"/>
              </w:rPr>
              <w:t xml:space="preserve">Already have a strategy — want to improve it?</w:t>
            </w:r>
          </w:p>
        </w:tc>
        <w:tc>
          <w:tcPr>
            <w:tcW w:type="dxa" w:w="7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Arial" w:cs="Arial" w:eastAsia="Arial" w:hAnsi="Arial"/>
                <w:color w:val="374151"/>
                <w:sz w:val="21"/>
                <w:szCs w:val="21"/>
              </w:rPr>
              <w:t xml:space="preserve">Begin at Phase 5 — Measure. Honestly assess the current strategy before redesigning it.</w:t>
            </w:r>
          </w:p>
        </w:tc>
      </w:tr>
      <w:tr>
        <w:tc>
          <w:tcPr>
            <w:tcW w:type="dxa" w:w="220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827"/>
                <w:sz w:val="21"/>
                <w:szCs w:val="21"/>
              </w:rPr>
              <w:t xml:space="preserve">In the middle of execution?</w:t>
            </w:r>
          </w:p>
        </w:tc>
        <w:tc>
          <w:tcPr>
            <w:tcW w:type="dxa" w:w="7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color w:val="374151"/>
                <w:sz w:val="21"/>
                <w:szCs w:val="21"/>
              </w:rPr>
              <w:t xml:space="preserve">Begin at Phase 4 — Execute. Use the framework to add structure and accountability to existing work.</w:t>
            </w:r>
          </w:p>
        </w:tc>
      </w:tr>
      <w:tr>
        <w:tc>
          <w:tcPr>
            <w:tcW w:type="dxa" w:w="22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Arial" w:cs="Arial" w:eastAsia="Arial" w:hAnsi="Arial"/>
                <w:b/>
                <w:bCs/>
                <w:color w:val="111827"/>
                <w:sz w:val="21"/>
                <w:szCs w:val="21"/>
              </w:rPr>
              <w:t xml:space="preserve">Results are flat or declining?</w:t>
            </w:r>
          </w:p>
        </w:tc>
        <w:tc>
          <w:tcPr>
            <w:tcW w:type="dxa" w:w="7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Arial" w:cs="Arial" w:eastAsia="Arial" w:hAnsi="Arial"/>
                <w:color w:val="374151"/>
                <w:sz w:val="21"/>
                <w:szCs w:val="21"/>
              </w:rPr>
              <w:t xml:space="preserve">Go back to Phase 1. The issue is almost always in the discovery or definition phase, not execution.</w:t>
            </w:r>
          </w:p>
        </w:tc>
      </w:tr>
      <w:tr>
        <w:tc>
          <w:tcPr>
            <w:tcW w:type="dxa" w:w="220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827"/>
                <w:sz w:val="21"/>
                <w:szCs w:val="21"/>
              </w:rPr>
              <w:t xml:space="preserve">How long is a cycle?</w:t>
            </w:r>
          </w:p>
        </w:tc>
        <w:tc>
          <w:tcPr>
            <w:tcW w:type="dxa" w:w="7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color w:val="374151"/>
                <w:sz w:val="21"/>
                <w:szCs w:val="21"/>
              </w:rPr>
              <w:t xml:space="preserve">It depends on scope and domain. A product sprint cycle might take 6 weeks. A corporate strategy cycle might run 12 months. The phases are the same; the timescales vary.</w:t>
            </w:r>
          </w:p>
        </w:tc>
      </w:tr>
      <w:tr>
        <w:tc>
          <w:tcPr>
            <w:tcW w:type="dxa" w:w="220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Arial" w:cs="Arial" w:eastAsia="Arial" w:hAnsi="Arial"/>
                <w:b/>
                <w:bCs/>
                <w:color w:val="111827"/>
                <w:sz w:val="21"/>
                <w:szCs w:val="21"/>
              </w:rPr>
              <w:t xml:space="preserve">Who should own the process?</w:t>
            </w:r>
          </w:p>
        </w:tc>
        <w:tc>
          <w:tcPr>
            <w:tcW w:type="dxa" w:w="7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r>
              <w:rPr>
                <w:rFonts w:ascii="Arial" w:cs="Arial" w:eastAsia="Arial" w:hAnsi="Arial"/>
                <w:color w:val="374151"/>
                <w:sz w:val="21"/>
                <w:szCs w:val="21"/>
              </w:rPr>
              <w:t xml:space="preserve">Assign a named owner for each phase. The overall cycle should have a single accountable lead. Strategy without named ownership does not deliver.</w:t>
            </w:r>
          </w:p>
        </w:tc>
      </w:tr>
    </w:tbl>
    <w:p>
      <w:pPr>
        <w:spacing w:before="0" w:after="200"/>
      </w:pPr>
    </w:p>
    <w:p>
      <w:pPr>
        <w:pBdr>
          <w:bottom w:val="single" w:color="6366f1" w:sz="8" w:space="5"/>
        </w:pBdr>
        <w:spacing w:before="320" w:after="100"/>
      </w:pPr>
      <w:r>
        <w:rPr>
          <w:rFonts w:ascii="Arial" w:cs="Arial" w:eastAsia="Arial" w:hAnsi="Arial"/>
          <w:b/>
          <w:bCs/>
          <w:color w:val="6366f1"/>
          <w:spacing w:val="120"/>
          <w:sz w:val="20"/>
          <w:szCs w:val="20"/>
        </w:rPr>
        <w:t xml:space="preserve">STRATEGY CYCLE WORKSHEET</w:t>
      </w:r>
    </w:p>
    <w:p>
      <w:pPr>
        <w:spacing w:before="0" w:after="60"/>
      </w:pPr>
    </w:p>
    <w:p>
      <w:pPr>
        <w:spacing w:before="60" w:after="80"/>
      </w:pPr>
      <w:r>
        <w:rPr>
          <w:rFonts w:ascii="Arial" w:cs="Arial" w:eastAsia="Arial" w:hAnsi="Arial"/>
          <w:i w:val="false"/>
          <w:iCs w:val="false"/>
          <w:color w:val="374151"/>
          <w:sz w:val="22"/>
          <w:szCs w:val="22"/>
        </w:rPr>
        <w:t xml:space="preserve">Use this worksheet at the start of each strategic cycle to capture the essential answers for each phase. Keep it brief — clarity is more valuable than completeness at this stage.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none" w:color="FFFFFF" w:sz="0"/>
              <w:left w:val="none" w:color="FFFFFF" w:sz="0"/>
              <w:bottom w:val="none" w:color="FFFFFF" w:sz="0"/>
              <w:right w:val="none" w:color="FFFFFF" w:sz="0"/>
            </w:tcBorders>
            <w:shd w:fill="111827" w:val="clear"/>
            <w:tcMar>
              <w:top w:type="dxa" w:w="100"/>
              <w:left w:type="dxa" w:w="200"/>
              <w:bottom w:type="dxa" w:w="100"/>
              <w:right w:type="dxa" w:w="200"/>
            </w:tcMar>
          </w:tcPr>
          <w:p>
            <w:r>
              <w:rPr>
                <w:rFonts w:ascii="Arial" w:cs="Arial" w:eastAsia="Arial" w:hAnsi="Arial"/>
                <w:b/>
                <w:bCs/>
                <w:color w:val="FFFFFF"/>
                <w:spacing w:val="80"/>
                <w:sz w:val="19"/>
                <w:szCs w:val="19"/>
              </w:rPr>
              <w:t xml:space="preserve">PHASE</w:t>
            </w:r>
          </w:p>
        </w:tc>
        <w:tc>
          <w:tcPr>
            <w:tcW w:type="dxa" w:w="4360"/>
            <w:tcBorders>
              <w:top w:val="none" w:color="FFFFFF" w:sz="0"/>
              <w:left w:val="none" w:color="FFFFFF" w:sz="0"/>
              <w:bottom w:val="none" w:color="FFFFFF" w:sz="0"/>
              <w:right w:val="none" w:color="FFFFFF" w:sz="0"/>
            </w:tcBorders>
            <w:shd w:fill="111827" w:val="clear"/>
            <w:tcMar>
              <w:top w:type="dxa" w:w="100"/>
              <w:left w:type="dxa" w:w="200"/>
              <w:bottom w:type="dxa" w:w="100"/>
              <w:right w:type="dxa" w:w="200"/>
            </w:tcMar>
          </w:tcPr>
          <w:p>
            <w:r>
              <w:rPr>
                <w:rFonts w:ascii="Arial" w:cs="Arial" w:eastAsia="Arial" w:hAnsi="Arial"/>
                <w:b/>
                <w:bCs/>
                <w:color w:val="FFFFFF"/>
                <w:spacing w:val="80"/>
                <w:sz w:val="19"/>
                <w:szCs w:val="19"/>
              </w:rPr>
              <w:t xml:space="preserve">STRATEGIC QUESTION</w:t>
            </w:r>
          </w:p>
        </w:tc>
        <w:tc>
          <w:tcPr>
            <w:tcW w:type="dxa" w:w="3600"/>
            <w:tcBorders>
              <w:top w:val="none" w:color="FFFFFF" w:sz="0"/>
              <w:left w:val="none" w:color="FFFFFF" w:sz="0"/>
              <w:bottom w:val="none" w:color="FFFFFF" w:sz="0"/>
              <w:right w:val="none" w:color="FFFFFF" w:sz="0"/>
            </w:tcBorders>
            <w:shd w:fill="111827" w:val="clear"/>
            <w:tcMar>
              <w:top w:type="dxa" w:w="100"/>
              <w:left w:type="dxa" w:w="200"/>
              <w:bottom w:type="dxa" w:w="100"/>
              <w:right w:type="dxa" w:w="200"/>
            </w:tcMar>
          </w:tcPr>
          <w:p>
            <w:r>
              <w:rPr>
                <w:rFonts w:ascii="Arial" w:cs="Arial" w:eastAsia="Arial" w:hAnsi="Arial"/>
                <w:b/>
                <w:bCs/>
                <w:color w:val="FFFFFF"/>
                <w:spacing w:val="80"/>
                <w:sz w:val="19"/>
                <w:szCs w:val="19"/>
              </w:rPr>
              <w:t xml:space="preserve">YOUR RESPONSE</w:t>
            </w:r>
          </w:p>
        </w:tc>
      </w:tr>
      <w:tr>
        <w:tc>
          <w:tcPr>
            <w:tcW w:type="dxa" w:w="140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vAlign w:val="center"/>
          </w:tcPr>
          <w:p>
            <w:r>
              <w:rPr>
                <w:rFonts w:ascii="Arial" w:cs="Arial" w:eastAsia="Arial" w:hAnsi="Arial"/>
                <w:b/>
                <w:bCs/>
                <w:color w:val="FFFFFF"/>
                <w:sz w:val="21"/>
                <w:szCs w:val="21"/>
              </w:rPr>
              <w:t xml:space="preserve">Discover</w:t>
            </w:r>
          </w:p>
        </w:tc>
        <w:tc>
          <w:tcPr>
            <w:tcW w:type="dxa" w:w="4360"/>
            <w:tcBorders>
              <w:top w:val="none" w:color="FFFFFF" w:sz="0"/>
              <w:left w:val="none" w:color="FFFFFF" w:sz="0"/>
              <w:bottom w:val="single" w:color="e5e7eb" w:sz="1"/>
              <w:right w:val="single" w:color="e5e7eb" w:sz="1"/>
            </w:tcBorders>
            <w:shd w:fill="fef2f2" w:val="clear"/>
            <w:tcMar>
              <w:top w:type="dxa" w:w="140"/>
              <w:left w:type="dxa" w:w="200"/>
              <w:bottom w:type="dxa" w:w="140"/>
              <w:right w:type="dxa" w:w="200"/>
            </w:tcMar>
          </w:tcPr>
          <w:p>
            <w:r>
              <w:rPr>
                <w:rFonts w:ascii="Arial" w:cs="Arial" w:eastAsia="Arial" w:hAnsi="Arial"/>
                <w:i/>
                <w:iCs/>
                <w:color w:val="111827"/>
                <w:sz w:val="21"/>
                <w:szCs w:val="21"/>
              </w:rPr>
              <w:t xml:space="preserve">What is the core problem or opportunity?</w:t>
            </w:r>
          </w:p>
        </w:tc>
        <w:tc>
          <w:tcPr>
            <w:tcW w:type="dxa" w:w="3600"/>
            <w:tcBorders>
              <w:top w:val="none" w:color="FFFFFF" w:sz="0"/>
              <w:left w:val="none" w:color="FFFFFF" w:sz="0"/>
              <w:bottom w:val="single" w:color="e5e7eb" w:sz="1"/>
              <w:right w:val="none" w:color="FFFFFF" w:sz="0"/>
            </w:tcBorders>
            <w:shd w:fill="FFFFFF" w:val="clear"/>
            <w:tcMar>
              <w:top w:type="dxa" w:w="140"/>
              <w:left w:type="dxa" w:w="200"/>
              <w:bottom w:type="dxa" w:w="260"/>
              <w:right w:type="dxa" w:w="200"/>
            </w:tcMar>
          </w:tcPr>
          <w:p>
            <w:r>
              <w:rPr>
                <w:rFonts w:ascii="Arial" w:cs="Arial" w:eastAsia="Arial" w:hAnsi="Arial"/>
                <w:color w:val="9ca3af"/>
                <w:sz w:val="21"/>
                <w:szCs w:val="21"/>
              </w:rPr>
              <w:t xml:space="preserve"> </w:t>
            </w:r>
          </w:p>
        </w:tc>
      </w:tr>
      <w:tr>
        <w:tc>
          <w:tcPr>
            <w:tcW w:type="dxa" w:w="140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vAlign w:val="center"/>
          </w:tcPr>
          <w:p>
            <w:r>
              <w:rPr>
                <w:rFonts w:ascii="Arial" w:cs="Arial" w:eastAsia="Arial" w:hAnsi="Arial"/>
                <w:b/>
                <w:bCs/>
                <w:color w:val="FFFFFF"/>
                <w:sz w:val="21"/>
                <w:szCs w:val="21"/>
              </w:rPr>
              <w:t xml:space="preserve">Define</w:t>
            </w:r>
          </w:p>
        </w:tc>
        <w:tc>
          <w:tcPr>
            <w:tcW w:type="dxa" w:w="4360"/>
            <w:tcBorders>
              <w:top w:val="none" w:color="FFFFFF" w:sz="0"/>
              <w:left w:val="none" w:color="FFFFFF" w:sz="0"/>
              <w:bottom w:val="single" w:color="e5e7eb" w:sz="1"/>
              <w:right w:val="single" w:color="e5e7eb" w:sz="1"/>
            </w:tcBorders>
            <w:shd w:fill="fffbeb" w:val="clear"/>
            <w:tcMar>
              <w:top w:type="dxa" w:w="140"/>
              <w:left w:type="dxa" w:w="200"/>
              <w:bottom w:type="dxa" w:w="140"/>
              <w:right w:type="dxa" w:w="200"/>
            </w:tcMar>
          </w:tcPr>
          <w:p>
            <w:r>
              <w:rPr>
                <w:rFonts w:ascii="Arial" w:cs="Arial" w:eastAsia="Arial" w:hAnsi="Arial"/>
                <w:i/>
                <w:iCs/>
                <w:color w:val="111827"/>
                <w:sz w:val="21"/>
                <w:szCs w:val="21"/>
              </w:rPr>
              <w:t xml:space="preserve">What does success look like — specifically?</w:t>
            </w:r>
          </w:p>
        </w:tc>
        <w:tc>
          <w:tcPr>
            <w:tcW w:type="dxa" w:w="3600"/>
            <w:tcBorders>
              <w:top w:val="none" w:color="FFFFFF" w:sz="0"/>
              <w:left w:val="none" w:color="FFFFFF" w:sz="0"/>
              <w:bottom w:val="single" w:color="e5e7eb" w:sz="1"/>
              <w:right w:val="none" w:color="FFFFFF" w:sz="0"/>
            </w:tcBorders>
            <w:shd w:fill="f9fafb" w:val="clear"/>
            <w:tcMar>
              <w:top w:type="dxa" w:w="140"/>
              <w:left w:type="dxa" w:w="200"/>
              <w:bottom w:type="dxa" w:w="260"/>
              <w:right w:type="dxa" w:w="200"/>
            </w:tcMar>
          </w:tcPr>
          <w:p>
            <w:r>
              <w:rPr>
                <w:rFonts w:ascii="Arial" w:cs="Arial" w:eastAsia="Arial" w:hAnsi="Arial"/>
                <w:color w:val="9ca3af"/>
                <w:sz w:val="21"/>
                <w:szCs w:val="21"/>
              </w:rPr>
              <w:t xml:space="preserve"> </w:t>
            </w:r>
          </w:p>
        </w:tc>
      </w:tr>
      <w:tr>
        <w:tc>
          <w:tcPr>
            <w:tcW w:type="dxa" w:w="1400"/>
            <w:tcBorders>
              <w:top w:val="none" w:color="FFFFFF" w:sz="0"/>
              <w:left w:val="none" w:color="FFFFFF" w:sz="0"/>
              <w:bottom w:val="none" w:color="FFFFFF" w:sz="0"/>
              <w:right w:val="none" w:color="FFFFFF" w:sz="0"/>
            </w:tcBorders>
            <w:shd w:fill="059669" w:val="clear"/>
            <w:tcMar>
              <w:top w:type="dxa" w:w="140"/>
              <w:left w:type="dxa" w:w="200"/>
              <w:bottom w:type="dxa" w:w="140"/>
              <w:right w:type="dxa" w:w="200"/>
            </w:tcMar>
            <w:vAlign w:val="center"/>
          </w:tcPr>
          <w:p>
            <w:r>
              <w:rPr>
                <w:rFonts w:ascii="Arial" w:cs="Arial" w:eastAsia="Arial" w:hAnsi="Arial"/>
                <w:b/>
                <w:bCs/>
                <w:color w:val="FFFFFF"/>
                <w:sz w:val="21"/>
                <w:szCs w:val="21"/>
              </w:rPr>
              <w:t xml:space="preserve">Design</w:t>
            </w:r>
          </w:p>
        </w:tc>
        <w:tc>
          <w:tcPr>
            <w:tcW w:type="dxa" w:w="4360"/>
            <w:tcBorders>
              <w:top w:val="none" w:color="FFFFFF" w:sz="0"/>
              <w:left w:val="none" w:color="FFFFFF" w:sz="0"/>
              <w:bottom w:val="single" w:color="e5e7eb" w:sz="1"/>
              <w:right w:val="single" w:color="e5e7eb" w:sz="1"/>
            </w:tcBorders>
            <w:shd w:fill="ecfdf5" w:val="clear"/>
            <w:tcMar>
              <w:top w:type="dxa" w:w="140"/>
              <w:left w:type="dxa" w:w="200"/>
              <w:bottom w:type="dxa" w:w="140"/>
              <w:right w:type="dxa" w:w="200"/>
            </w:tcMar>
          </w:tcPr>
          <w:p>
            <w:r>
              <w:rPr>
                <w:rFonts w:ascii="Arial" w:cs="Arial" w:eastAsia="Arial" w:hAnsi="Arial"/>
                <w:i/>
                <w:iCs/>
                <w:color w:val="111827"/>
                <w:sz w:val="21"/>
                <w:szCs w:val="21"/>
              </w:rPr>
              <w:t xml:space="preserve">What is the chosen strategic approach and why?</w:t>
            </w:r>
          </w:p>
        </w:tc>
        <w:tc>
          <w:tcPr>
            <w:tcW w:type="dxa" w:w="3600"/>
            <w:tcBorders>
              <w:top w:val="none" w:color="FFFFFF" w:sz="0"/>
              <w:left w:val="none" w:color="FFFFFF" w:sz="0"/>
              <w:bottom w:val="single" w:color="e5e7eb" w:sz="1"/>
              <w:right w:val="none" w:color="FFFFFF" w:sz="0"/>
            </w:tcBorders>
            <w:shd w:fill="FFFFFF" w:val="clear"/>
            <w:tcMar>
              <w:top w:type="dxa" w:w="140"/>
              <w:left w:type="dxa" w:w="200"/>
              <w:bottom w:type="dxa" w:w="260"/>
              <w:right w:type="dxa" w:w="200"/>
            </w:tcMar>
          </w:tcPr>
          <w:p>
            <w:r>
              <w:rPr>
                <w:rFonts w:ascii="Arial" w:cs="Arial" w:eastAsia="Arial" w:hAnsi="Arial"/>
                <w:color w:val="9ca3af"/>
                <w:sz w:val="21"/>
                <w:szCs w:val="21"/>
              </w:rPr>
              <w:t xml:space="preserve"> </w:t>
            </w:r>
          </w:p>
        </w:tc>
      </w:tr>
      <w:tr>
        <w:tc>
          <w:tcPr>
            <w:tcW w:type="dxa" w:w="140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vAlign w:val="center"/>
          </w:tcPr>
          <w:p>
            <w:r>
              <w:rPr>
                <w:rFonts w:ascii="Arial" w:cs="Arial" w:eastAsia="Arial" w:hAnsi="Arial"/>
                <w:b/>
                <w:bCs/>
                <w:color w:val="FFFFFF"/>
                <w:sz w:val="21"/>
                <w:szCs w:val="21"/>
              </w:rPr>
              <w:t xml:space="preserve">Execute</w:t>
            </w:r>
          </w:p>
        </w:tc>
        <w:tc>
          <w:tcPr>
            <w:tcW w:type="dxa" w:w="4360"/>
            <w:tcBorders>
              <w:top w:val="none" w:color="FFFFFF" w:sz="0"/>
              <w:left w:val="none" w:color="FFFFFF" w:sz="0"/>
              <w:bottom w:val="single" w:color="e5e7eb" w:sz="1"/>
              <w:right w:val="single" w:color="e5e7eb" w:sz="1"/>
            </w:tcBorders>
            <w:shd w:fill="eff6ff" w:val="clear"/>
            <w:tcMar>
              <w:top w:type="dxa" w:w="140"/>
              <w:left w:type="dxa" w:w="200"/>
              <w:bottom w:type="dxa" w:w="140"/>
              <w:right w:type="dxa" w:w="200"/>
            </w:tcMar>
          </w:tcPr>
          <w:p>
            <w:r>
              <w:rPr>
                <w:rFonts w:ascii="Arial" w:cs="Arial" w:eastAsia="Arial" w:hAnsi="Arial"/>
                <w:i/>
                <w:iCs/>
                <w:color w:val="111827"/>
                <w:sz w:val="21"/>
                <w:szCs w:val="21"/>
              </w:rPr>
              <w:t xml:space="preserve">Who owns what, and by when?</w:t>
            </w:r>
          </w:p>
        </w:tc>
        <w:tc>
          <w:tcPr>
            <w:tcW w:type="dxa" w:w="3600"/>
            <w:tcBorders>
              <w:top w:val="none" w:color="FFFFFF" w:sz="0"/>
              <w:left w:val="none" w:color="FFFFFF" w:sz="0"/>
              <w:bottom w:val="single" w:color="e5e7eb" w:sz="1"/>
              <w:right w:val="none" w:color="FFFFFF" w:sz="0"/>
            </w:tcBorders>
            <w:shd w:fill="f9fafb" w:val="clear"/>
            <w:tcMar>
              <w:top w:type="dxa" w:w="140"/>
              <w:left w:type="dxa" w:w="200"/>
              <w:bottom w:type="dxa" w:w="260"/>
              <w:right w:type="dxa" w:w="200"/>
            </w:tcMar>
          </w:tcPr>
          <w:p>
            <w:r>
              <w:rPr>
                <w:rFonts w:ascii="Arial" w:cs="Arial" w:eastAsia="Arial" w:hAnsi="Arial"/>
                <w:color w:val="9ca3af"/>
                <w:sz w:val="21"/>
                <w:szCs w:val="21"/>
              </w:rPr>
              <w:t xml:space="preserve"> </w:t>
            </w:r>
          </w:p>
        </w:tc>
      </w:tr>
      <w:tr>
        <w:tc>
          <w:tcPr>
            <w:tcW w:type="dxa" w:w="1400"/>
            <w:tcBorders>
              <w:top w:val="none" w:color="FFFFFF" w:sz="0"/>
              <w:left w:val="none" w:color="FFFFFF" w:sz="0"/>
              <w:bottom w:val="none" w:color="FFFFFF" w:sz="0"/>
              <w:right w:val="none" w:color="FFFFFF" w:sz="0"/>
            </w:tcBorders>
            <w:shd w:fill="7c3aed" w:val="clear"/>
            <w:tcMar>
              <w:top w:type="dxa" w:w="140"/>
              <w:left w:type="dxa" w:w="200"/>
              <w:bottom w:type="dxa" w:w="140"/>
              <w:right w:type="dxa" w:w="200"/>
            </w:tcMar>
            <w:vAlign w:val="center"/>
          </w:tcPr>
          <w:p>
            <w:r>
              <w:rPr>
                <w:rFonts w:ascii="Arial" w:cs="Arial" w:eastAsia="Arial" w:hAnsi="Arial"/>
                <w:b/>
                <w:bCs/>
                <w:color w:val="FFFFFF"/>
                <w:sz w:val="21"/>
                <w:szCs w:val="21"/>
              </w:rPr>
              <w:t xml:space="preserve">Measure</w:t>
            </w:r>
          </w:p>
        </w:tc>
        <w:tc>
          <w:tcPr>
            <w:tcW w:type="dxa" w:w="4360"/>
            <w:tcBorders>
              <w:top w:val="none" w:color="FFFFFF" w:sz="0"/>
              <w:left w:val="none" w:color="FFFFFF" w:sz="0"/>
              <w:bottom w:val="single" w:color="e5e7eb" w:sz="1"/>
              <w:right w:val="single" w:color="e5e7eb" w:sz="1"/>
            </w:tcBorders>
            <w:shd w:fill="f5f3ff" w:val="clear"/>
            <w:tcMar>
              <w:top w:type="dxa" w:w="140"/>
              <w:left w:type="dxa" w:w="200"/>
              <w:bottom w:type="dxa" w:w="140"/>
              <w:right w:type="dxa" w:w="200"/>
            </w:tcMar>
          </w:tcPr>
          <w:p>
            <w:r>
              <w:rPr>
                <w:rFonts w:ascii="Arial" w:cs="Arial" w:eastAsia="Arial" w:hAnsi="Arial"/>
                <w:i/>
                <w:iCs/>
                <w:color w:val="111827"/>
                <w:sz w:val="21"/>
                <w:szCs w:val="21"/>
              </w:rPr>
              <w:t xml:space="preserve">What metrics will we track, and how often?</w:t>
            </w:r>
          </w:p>
        </w:tc>
        <w:tc>
          <w:tcPr>
            <w:tcW w:type="dxa" w:w="3600"/>
            <w:tcBorders>
              <w:top w:val="none" w:color="FFFFFF" w:sz="0"/>
              <w:left w:val="none" w:color="FFFFFF" w:sz="0"/>
              <w:bottom w:val="single" w:color="e5e7eb" w:sz="1"/>
              <w:right w:val="none" w:color="FFFFFF" w:sz="0"/>
            </w:tcBorders>
            <w:shd w:fill="FFFFFF" w:val="clear"/>
            <w:tcMar>
              <w:top w:type="dxa" w:w="140"/>
              <w:left w:type="dxa" w:w="200"/>
              <w:bottom w:type="dxa" w:w="260"/>
              <w:right w:type="dxa" w:w="200"/>
            </w:tcMar>
          </w:tcPr>
          <w:p>
            <w:r>
              <w:rPr>
                <w:rFonts w:ascii="Arial" w:cs="Arial" w:eastAsia="Arial" w:hAnsi="Arial"/>
                <w:color w:val="9ca3af"/>
                <w:sz w:val="21"/>
                <w:szCs w:val="21"/>
              </w:rPr>
              <w:t xml:space="preserve"> </w:t>
            </w:r>
          </w:p>
        </w:tc>
      </w:tr>
      <w:tr>
        <w:tc>
          <w:tcPr>
            <w:tcW w:type="dxa" w:w="1400"/>
            <w:tcBorders>
              <w:top w:val="none" w:color="FFFFFF" w:sz="0"/>
              <w:left w:val="none" w:color="FFFFFF" w:sz="0"/>
              <w:bottom w:val="none" w:color="FFFFFF" w:sz="0"/>
              <w:right w:val="none" w:color="FFFFFF" w:sz="0"/>
            </w:tcBorders>
            <w:shd w:fill="0891b2" w:val="clear"/>
            <w:tcMar>
              <w:top w:type="dxa" w:w="140"/>
              <w:left w:type="dxa" w:w="200"/>
              <w:bottom w:type="dxa" w:w="140"/>
              <w:right w:type="dxa" w:w="200"/>
            </w:tcMar>
            <w:vAlign w:val="center"/>
          </w:tcPr>
          <w:p>
            <w:r>
              <w:rPr>
                <w:rFonts w:ascii="Arial" w:cs="Arial" w:eastAsia="Arial" w:hAnsi="Arial"/>
                <w:b/>
                <w:bCs/>
                <w:color w:val="FFFFFF"/>
                <w:sz w:val="21"/>
                <w:szCs w:val="21"/>
              </w:rPr>
              <w:t xml:space="preserve">Iterate</w:t>
            </w:r>
          </w:p>
        </w:tc>
        <w:tc>
          <w:tcPr>
            <w:tcW w:type="dxa" w:w="4360"/>
            <w:tcBorders>
              <w:top w:val="none" w:color="FFFFFF" w:sz="0"/>
              <w:left w:val="none" w:color="FFFFFF" w:sz="0"/>
              <w:bottom w:val="single" w:color="e5e7eb" w:sz="1"/>
              <w:right w:val="single" w:color="e5e7eb" w:sz="1"/>
            </w:tcBorders>
            <w:shd w:fill="ecfeff" w:val="clear"/>
            <w:tcMar>
              <w:top w:type="dxa" w:w="140"/>
              <w:left w:type="dxa" w:w="200"/>
              <w:bottom w:type="dxa" w:w="140"/>
              <w:right w:type="dxa" w:w="200"/>
            </w:tcMar>
          </w:tcPr>
          <w:p>
            <w:r>
              <w:rPr>
                <w:rFonts w:ascii="Arial" w:cs="Arial" w:eastAsia="Arial" w:hAnsi="Arial"/>
                <w:i/>
                <w:iCs/>
                <w:color w:val="111827"/>
                <w:sz w:val="21"/>
                <w:szCs w:val="21"/>
              </w:rPr>
              <w:t xml:space="preserve">What will we change based on what we've learned?</w:t>
            </w:r>
          </w:p>
        </w:tc>
        <w:tc>
          <w:tcPr>
            <w:tcW w:type="dxa" w:w="3600"/>
            <w:tcBorders>
              <w:top w:val="none" w:color="FFFFFF" w:sz="0"/>
              <w:left w:val="none" w:color="FFFFFF" w:sz="0"/>
              <w:bottom w:val="single" w:color="e5e7eb" w:sz="1"/>
              <w:right w:val="none" w:color="FFFFFF" w:sz="0"/>
            </w:tcBorders>
            <w:shd w:fill="f9fafb" w:val="clear"/>
            <w:tcMar>
              <w:top w:type="dxa" w:w="140"/>
              <w:left w:type="dxa" w:w="200"/>
              <w:bottom w:type="dxa" w:w="260"/>
              <w:right w:type="dxa" w:w="200"/>
            </w:tcMar>
          </w:tcPr>
          <w:p>
            <w:r>
              <w:rPr>
                <w:rFonts w:ascii="Arial" w:cs="Arial" w:eastAsia="Arial" w:hAnsi="Arial"/>
                <w:color w:val="9ca3af"/>
                <w:sz w:val="21"/>
                <w:szCs w:val="21"/>
              </w:rPr>
              <w:t xml:space="preserve"> </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80"/>
              <w:left w:type="dxa" w:w="480"/>
              <w:bottom w:type="dxa" w:w="280"/>
              <w:right w:type="dxa" w:w="480"/>
            </w:tcMar>
          </w:tcPr>
          <w:p>
            <w:pPr>
              <w:spacing w:after="80"/>
              <w:jc w:val="center"/>
            </w:pPr>
            <w:r>
              <w:rPr>
                <w:rFonts w:ascii="Arial" w:cs="Arial" w:eastAsia="Arial" w:hAnsi="Arial"/>
                <w:b/>
                <w:bCs/>
                <w:color w:val="FFFFFF"/>
                <w:sz w:val="30"/>
                <w:szCs w:val="30"/>
              </w:rPr>
              <w:t xml:space="preserve">A strategy is a hypothesis about the future.</w:t>
            </w:r>
          </w:p>
          <w:p>
            <w:pPr>
              <w:spacing w:after="120"/>
              <w:jc w:val="center"/>
            </w:pPr>
            <w:r>
              <w:rPr>
                <w:rFonts w:ascii="Arial" w:cs="Arial" w:eastAsia="Arial" w:hAnsi="Arial"/>
                <w:i/>
                <w:iCs/>
                <w:color w:val="9ca3af"/>
                <w:sz w:val="22"/>
                <w:szCs w:val="22"/>
              </w:rPr>
              <w:t xml:space="preserve">The Strategy Cycle is the method by which you test, learn from, and improve that hypothesis — continuously.</w:t>
            </w:r>
          </w:p>
          <w:p>
            <w:pPr>
              <w:jc w:val="center"/>
            </w:pPr>
            <w:r>
              <w:rPr>
                <w:rFonts w:ascii="Arial" w:cs="Arial" w:eastAsia="Arial" w:hAnsi="Arial"/>
                <w:color w:val="4b5563"/>
                <w:spacing w:val="60"/>
                <w:sz w:val="20"/>
                <w:szCs w:val="20"/>
              </w:rPr>
              <w:t xml:space="preserve">Discover  ·  Define  ·  Design  ·  Execute  ·  Measure  ·  Iterate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4" w:space="6"/>
      </w:pBdr>
      <w:spacing w:before="0"/>
    </w:pPr>
    <w:r>
      <w:rPr>
        <w:rFonts w:ascii="Arial" w:cs="Arial" w:eastAsia="Arial" w:hAnsi="Arial"/>
        <w:color w:val="9ca3af"/>
        <w:sz w:val="18"/>
        <w:szCs w:val="18"/>
      </w:rPr>
      <w:t xml:space="preserve">Discover  ·  Define  ·  Design  ·  Execute  ·  Measure  ·  Iterate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6"/>
      </w:pBdr>
      <w:tabs>
        <w:tab w:val="right" w:pos="9026"/>
      </w:tabs>
      <w:spacing w:after="0"/>
    </w:pPr>
    <w:r>
      <w:rPr>
        <w:rFonts w:ascii="Arial" w:cs="Arial" w:eastAsia="Arial" w:hAnsi="Arial"/>
        <w:b/>
        <w:bCs/>
        <w:color w:val="111827"/>
        <w:spacing w:val="120"/>
        <w:sz w:val="18"/>
        <w:szCs w:val="18"/>
      </w:rPr>
      <w:t xml:space="preserve">THE STRATEGY CYCLE</w:t>
    </w:r>
    <w:r>
      <w:rPr>
        <w:rFonts w:ascii="Arial" w:cs="Arial" w:eastAsia="Arial" w:hAnsi="Arial"/>
        <w:color w:val="9ca3af"/>
        <w:sz w:val="18"/>
        <w:szCs w:val="18"/>
      </w:rPr>
      <w:t xml:space="preserve">	A Universal Strategic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b/>
        <w:bCs/>
        <w:color w:val="6366f1"/>
        <w:sz w:val="26"/>
        <w:szCs w:val="26"/>
      </w:rPr>
    </w:lvl>
  </w:abstractNum>
  <w:abstractNum w:abstractNumId="3" w15:restartNumberingAfterBreak="0">
    <w:multiLevelType w:val="hybridMultilevel"/>
    <w:lvl w:ilvl="0" w15:tentative="1">
      <w:start w:val="1"/>
      <w:numFmt w:val="bullet"/>
      <w:lvlText w:val="✓"/>
      <w:lvlJc w:val="left"/>
      <w:pPr>
        <w:ind w:left="480" w:hanging="280"/>
      </w:pPr>
      <w:rPr>
        <w:b/>
        <w:bCs/>
        <w:color w:val="059669"/>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11827"/>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2026-03-08T08:17:34.379Z</dcterms:created>
  <dcterms:modified xsi:type="dcterms:W3CDTF">2026-03-08T08:17:34.381Z</dcterms:modified>
</cp:coreProperties>
</file>

<file path=docProps/custom.xml><?xml version="1.0" encoding="utf-8"?>
<Properties xmlns="http://schemas.openxmlformats.org/officeDocument/2006/custom-properties" xmlns:vt="http://schemas.openxmlformats.org/officeDocument/2006/docPropsVTypes"/>
</file>