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7597E" w14:textId="6DC1282C" w:rsidR="00D33FEC" w:rsidRDefault="00E81DEB">
      <w:r w:rsidRPr="00E81DEB">
        <w:t>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</w:t>
      </w:r>
    </w:p>
    <w:sectPr w:rsidR="00D3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16"/>
    <w:rsid w:val="00555FFB"/>
    <w:rsid w:val="00637EF9"/>
    <w:rsid w:val="008A4D4B"/>
    <w:rsid w:val="00A2206D"/>
    <w:rsid w:val="00B04C16"/>
    <w:rsid w:val="00D33FEC"/>
    <w:rsid w:val="00E8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95815-092B-49D2-93CF-890ADD04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 Gadani</dc:creator>
  <cp:keywords/>
  <dc:description/>
  <cp:lastModifiedBy>Madri Gadani</cp:lastModifiedBy>
  <cp:revision>2</cp:revision>
  <dcterms:created xsi:type="dcterms:W3CDTF">2025-07-31T04:17:00Z</dcterms:created>
  <dcterms:modified xsi:type="dcterms:W3CDTF">2025-07-31T04:18:00Z</dcterms:modified>
</cp:coreProperties>
</file>