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D2B" w:rsidRDefault="00392A45">
      <w:r>
        <w:t>This is a demo document used for test purpose</w:t>
      </w:r>
      <w:bookmarkStart w:id="0" w:name="_GoBack"/>
      <w:bookmarkEnd w:id="0"/>
    </w:p>
    <w:sectPr w:rsidR="00D6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0E"/>
    <w:rsid w:val="00167D0E"/>
    <w:rsid w:val="00392A45"/>
    <w:rsid w:val="00D6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2DCE"/>
  <w15:chartTrackingRefBased/>
  <w15:docId w15:val="{0C07FC16-0211-41AF-A454-39BCA70D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Napa Ltd.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Teja</dc:creator>
  <cp:keywords/>
  <dc:description/>
  <cp:lastModifiedBy>Phaneendra Teja</cp:lastModifiedBy>
  <cp:revision>2</cp:revision>
  <dcterms:created xsi:type="dcterms:W3CDTF">2019-01-02T12:43:00Z</dcterms:created>
  <dcterms:modified xsi:type="dcterms:W3CDTF">2019-01-02T12:43:00Z</dcterms:modified>
</cp:coreProperties>
</file>