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newera365-developer-brief"/>
    <w:p>
      <w:pPr>
        <w:pStyle w:val="Heading1"/>
      </w:pPr>
      <w:r>
        <w:t xml:space="preserve">NewEra365 — Developer Brief</w:t>
      </w:r>
    </w:p>
    <w:p>
      <w:pPr>
        <w:pStyle w:val="FirstParagraph"/>
      </w:pPr>
      <w:r>
        <w:rPr>
          <w:b/>
          <w:bCs/>
        </w:rPr>
        <w:t xml:space="preserve">Project:</w:t>
      </w:r>
      <w:r>
        <w:t xml:space="preserve"> </w:t>
      </w:r>
      <w:r>
        <w:t xml:space="preserve">CSL-NE365-2026-Q2  | </w:t>
      </w:r>
      <w:r>
        <w:t xml:space="preserve"> </w:t>
      </w:r>
      <w:r>
        <w:rPr>
          <w:b/>
          <w:bCs/>
        </w:rPr>
        <w:t xml:space="preserve">Date:</w:t>
      </w:r>
      <w:r>
        <w:t xml:space="preserve"> </w:t>
      </w:r>
      <w:r>
        <w:t xml:space="preserve">June 2026</w:t>
      </w:r>
    </w:p>
    <w:p>
      <w:pPr>
        <w:pStyle w:val="BodyText"/>
      </w:pPr>
      <w:r>
        <w:t xml:space="preserve">This document covers two areas:</w:t>
      </w:r>
      <w:r>
        <w:br/>
      </w:r>
      <w:r>
        <w:rPr>
          <w:b/>
          <w:bCs/>
        </w:rPr>
        <w:t xml:space="preserve">Part A</w:t>
      </w:r>
      <w:r>
        <w:t xml:space="preserve"> </w:t>
      </w:r>
      <w:r>
        <w:t xml:space="preserve">— Homepage improvements based on client feedback</w:t>
      </w:r>
      <w:r>
        <w:br/>
      </w:r>
      <w:r>
        <w:rPr>
          <w:b/>
          <w:bCs/>
        </w:rPr>
        <w:t xml:space="preserve">Part B</w:t>
      </w:r>
      <w:r>
        <w:t xml:space="preserve"> </w:t>
      </w:r>
      <w:r>
        <w:t xml:space="preserve">— CMS codebase audit: breaking issues &amp; missing pieces</w:t>
      </w:r>
    </w:p>
    <w:bookmarkEnd w:id="9"/>
    <w:p>
      <w:pPr>
        <w:pStyle w:val="BodyText"/>
      </w:pPr>
      <w:r>
        <w:t xml:space="preserve">PART A — Homepage: Client Feedback Action Items</w:t>
      </w:r>
    </w:p>
    <w:bookmarkStart w:id="33" w:name="overview"/>
    <w:p>
      <w:pPr>
        <w:pStyle w:val="Heading1"/>
      </w:pPr>
      <w:r>
        <w:t xml:space="preserve">Overview</w:t>
      </w:r>
    </w:p>
    <w:p>
      <w:pPr>
        <w:pStyle w:val="FirstParagraph"/>
      </w:pPr>
      <w:r>
        <w:t xml:space="preserve">The following action items are derived from client feedback on the current homepage. The homepage structure and components are already built. Most changes are copy updates, styling tweaks, and section reordering — not new builds.</w:t>
      </w:r>
    </w:p>
    <w:p>
      <w:pPr>
        <w:pStyle w:val="BodyText"/>
      </w:pPr>
      <w:r>
        <w:rPr>
          <w:b/>
          <w:bCs/>
        </w:rPr>
        <w:t xml:space="preserve">Quick context on existing structure:</w:t>
      </w:r>
      <w:r>
        <w:t xml:space="preserve"> </w:t>
      </w:r>
      <w:r>
        <w:t xml:space="preserve">The homepage already has HeroSection, TrustStrip, StatsSection, ThreeStepsSection, MarketsSection, FeaturesSection, TestimonialsSection, ArbitrageSection, CtaBanner, and Footer — all CMS-driven. The issues are largely around copy strength, visual hierarchy, and CMS data not yet populated.</w:t>
      </w:r>
    </w:p>
    <w:bookmarkStart w:id="13" w:name="Xecdb641300c562a9e221cd604de9be6829e85c1"/>
    <w:p>
      <w:pPr>
        <w:pStyle w:val="Heading2"/>
      </w:pPr>
      <w:r>
        <w:t xml:space="preserve">1. Open Account CTA — Needs to Be More Dominant</w:t>
      </w:r>
    </w:p>
    <w:p>
      <w:pPr>
        <w:pStyle w:val="FirstParagraph"/>
      </w:pPr>
      <w:r>
        <w:t xml:space="preserve">The primary business objective of the homepage is to drive account registrations. The current hero CTA structure is technically correct but the copy and header label don't reinforce this clearly enough.</w:t>
      </w:r>
    </w:p>
    <w:bookmarkStart w:id="10" w:name="X2f0bc4be550af6d92491731c5e39b01cbeb882c"/>
    <w:p>
      <w:pPr>
        <w:pStyle w:val="Heading4"/>
      </w:pPr>
      <w:r>
        <w:t xml:space="preserve">Action 1.1 — Update Hero Headline and Subheadline Copy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w:t>
            </w:r>
          </w:p>
        </w:tc>
        <w:tc>
          <w:tcPr/>
          <w:p>
            <w:pPr>
              <w:pStyle w:val="Compact"/>
            </w:pPr>
            <w:r>
              <w:rPr>
                <w:rStyle w:val="VerbatimChar"/>
              </w:rPr>
              <w:t xml:space="preserve">packages/ui/src/components/HeroSectionDemo.tsx</w:t>
            </w:r>
          </w:p>
        </w:tc>
      </w:tr>
      <w:tr>
        <w:tc>
          <w:tcPr/>
          <w:p>
            <w:pPr>
              <w:pStyle w:val="Compact"/>
            </w:pPr>
            <w:r>
              <w:rPr>
                <w:b/>
                <w:bCs/>
              </w:rPr>
              <w:t xml:space="preserve">Current kicker</w:t>
            </w:r>
          </w:p>
        </w:tc>
        <w:tc>
          <w:tcPr/>
          <w:p>
            <w:pPr>
              <w:pStyle w:val="Compact"/>
            </w:pPr>
            <w:r>
              <w:t xml:space="preserve">"Crafted by pro traders" — reads internal, not visitor-facing</w:t>
            </w:r>
          </w:p>
        </w:tc>
      </w:tr>
      <w:tr>
        <w:tc>
          <w:tcPr/>
          <w:p>
            <w:pPr>
              <w:pStyle w:val="Compact"/>
            </w:pPr>
            <w:r>
              <w:rPr>
                <w:b/>
                <w:bCs/>
              </w:rPr>
              <w:t xml:space="preserve">Suggested kicker</w:t>
            </w:r>
          </w:p>
        </w:tc>
        <w:tc>
          <w:tcPr/>
          <w:p>
            <w:pPr>
              <w:pStyle w:val="Compact"/>
            </w:pPr>
            <w:r>
              <w:t xml:space="preserve">"Trusted by Traders Worldwide"</w:t>
            </w:r>
          </w:p>
        </w:tc>
      </w:tr>
      <w:tr>
        <w:tc>
          <w:tcPr/>
          <w:p>
            <w:pPr>
              <w:pStyle w:val="Compact"/>
            </w:pPr>
            <w:r>
              <w:rPr>
                <w:b/>
                <w:bCs/>
              </w:rPr>
              <w:t xml:space="preserve">Suggested headline</w:t>
            </w:r>
          </w:p>
        </w:tc>
        <w:tc>
          <w:tcPr/>
          <w:p>
            <w:pPr>
              <w:pStyle w:val="Compact"/>
            </w:pPr>
            <w:r>
              <w:t xml:space="preserve">"Start Trading Global Markets with a Trusted Broker"</w:t>
            </w:r>
          </w:p>
        </w:tc>
      </w:tr>
      <w:tr>
        <w:tc>
          <w:tcPr/>
          <w:p>
            <w:pPr>
              <w:pStyle w:val="Compact"/>
            </w:pPr>
            <w:r>
              <w:rPr>
                <w:b/>
                <w:bCs/>
              </w:rPr>
              <w:t xml:space="preserve">Suggested subheadline</w:t>
            </w:r>
          </w:p>
        </w:tc>
        <w:tc>
          <w:tcPr/>
          <w:p>
            <w:pPr>
              <w:pStyle w:val="Compact"/>
            </w:pPr>
            <w:r>
              <w:t xml:space="preserve">"Open your live account in minutes and access Forex, Metals, Indices, Stocks and Crypto."</w:t>
            </w:r>
          </w:p>
        </w:tc>
      </w:tr>
      <w:tr>
        <w:tc>
          <w:tcPr/>
          <w:p>
            <w:pPr>
              <w:pStyle w:val="Compact"/>
            </w:pPr>
            <w:r>
              <w:rPr>
                <w:b/>
                <w:bCs/>
              </w:rPr>
              <w:t xml:space="preserve">Priority</w:t>
            </w:r>
          </w:p>
        </w:tc>
        <w:tc>
          <w:tcPr/>
          <w:p>
            <w:pPr>
              <w:pStyle w:val="Compact"/>
            </w:pPr>
            <w:r>
              <w:t xml:space="preserve">P1 — Critical</w:t>
            </w:r>
          </w:p>
        </w:tc>
      </w:tr>
    </w:tbl>
    <w:bookmarkEnd w:id="10"/>
    <w:bookmarkStart w:id="11" w:name="action-1.2-change-header-button-label"/>
    <w:p>
      <w:pPr>
        <w:pStyle w:val="Heading4"/>
      </w:pPr>
      <w:r>
        <w:t xml:space="preserve">Action 1.2 — Change Header Button Label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w:t>
            </w:r>
          </w:p>
        </w:tc>
        <w:tc>
          <w:tcPr/>
          <w:p>
            <w:pPr>
              <w:pStyle w:val="Compact"/>
            </w:pPr>
            <w:r>
              <w:rPr>
                <w:rStyle w:val="VerbatimChar"/>
              </w:rPr>
              <w:t xml:space="preserve">packages/ui/src/components/HeaderDemo.tsx</w:t>
            </w:r>
          </w:p>
        </w:tc>
      </w:tr>
      <w:tr>
        <w:tc>
          <w:tcPr/>
          <w:p>
            <w:pPr>
              <w:pStyle w:val="Compact"/>
            </w:pPr>
            <w:r>
              <w:rPr>
                <w:b/>
                <w:bCs/>
              </w:rPr>
              <w:t xml:space="preserve">Current label</w:t>
            </w:r>
          </w:p>
        </w:tc>
        <w:tc>
          <w:tcPr/>
          <w:p>
            <w:pPr>
              <w:pStyle w:val="Compact"/>
            </w:pPr>
            <w:r>
              <w:t xml:space="preserve">"Get Started"</w:t>
            </w:r>
          </w:p>
        </w:tc>
      </w:tr>
      <w:tr>
        <w:tc>
          <w:tcPr/>
          <w:p>
            <w:pPr>
              <w:pStyle w:val="Compact"/>
            </w:pPr>
            <w:r>
              <w:rPr>
                <w:b/>
                <w:bCs/>
              </w:rPr>
              <w:t xml:space="preserve">Change to</w:t>
            </w:r>
          </w:p>
        </w:tc>
        <w:tc>
          <w:tcPr/>
          <w:p>
            <w:pPr>
              <w:pStyle w:val="Compact"/>
            </w:pPr>
            <w:r>
              <w:t xml:space="preserve">"Open Account"</w:t>
            </w:r>
          </w:p>
        </w:tc>
      </w:tr>
      <w:tr>
        <w:tc>
          <w:tcPr/>
          <w:p>
            <w:pPr>
              <w:pStyle w:val="Compact"/>
            </w:pPr>
            <w:r>
              <w:rPr>
                <w:b/>
                <w:bCs/>
              </w:rPr>
              <w:t xml:space="preserve">Why</w:t>
            </w:r>
          </w:p>
        </w:tc>
        <w:tc>
          <w:tcPr/>
          <w:p>
            <w:pPr>
              <w:pStyle w:val="Compact"/>
            </w:pPr>
            <w:r>
              <w:t xml:space="preserve">Aligns the header CTA with the hero CTA intent; removes ambiguity</w:t>
            </w:r>
          </w:p>
        </w:tc>
      </w:tr>
      <w:tr>
        <w:tc>
          <w:tcPr/>
          <w:p>
            <w:pPr>
              <w:pStyle w:val="Compact"/>
            </w:pPr>
            <w:r>
              <w:rPr>
                <w:b/>
                <w:bCs/>
              </w:rPr>
              <w:t xml:space="preserve">Priority</w:t>
            </w:r>
          </w:p>
        </w:tc>
        <w:tc>
          <w:tcPr/>
          <w:p>
            <w:pPr>
              <w:pStyle w:val="Compact"/>
            </w:pPr>
            <w:r>
              <w:t xml:space="preserve">P1 — Critical</w:t>
            </w:r>
          </w:p>
        </w:tc>
      </w:tr>
    </w:tbl>
    <w:bookmarkEnd w:id="11"/>
    <w:bookmarkStart w:id="12" w:name="X9f5e9cf9f82b4ead3fa4fc0d2d23425cafb132b"/>
    <w:p>
      <w:pPr>
        <w:pStyle w:val="Heading4"/>
      </w:pPr>
      <w:r>
        <w:t xml:space="preserve">Action 1.3 — Replace Spec Chips with Trust Signals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w:t>
            </w:r>
          </w:p>
        </w:tc>
        <w:tc>
          <w:tcPr/>
          <w:p>
            <w:pPr>
              <w:pStyle w:val="Compact"/>
            </w:pPr>
            <w:r>
              <w:rPr>
                <w:rStyle w:val="VerbatimChar"/>
              </w:rPr>
              <w:t xml:space="preserve">packages/ui/src/components/HeroSectionDemo.tsx</w:t>
            </w:r>
          </w:p>
        </w:tc>
      </w:tr>
      <w:tr>
        <w:tc>
          <w:tcPr/>
          <w:p>
            <w:pPr>
              <w:pStyle w:val="Compact"/>
            </w:pPr>
            <w:r>
              <w:rPr>
                <w:b/>
                <w:bCs/>
              </w:rPr>
              <w:t xml:space="preserve">Current chips</w:t>
            </w:r>
          </w:p>
        </w:tc>
        <w:tc>
          <w:tcPr/>
          <w:p>
            <w:pPr>
              <w:pStyle w:val="Compact"/>
            </w:pPr>
            <w:r>
              <w:t xml:space="preserve">Spread / Leverage / Execution specs — relevant only to experienced traders</w:t>
            </w:r>
          </w:p>
        </w:tc>
      </w:tr>
      <w:tr>
        <w:tc>
          <w:tcPr/>
          <w:p>
            <w:pPr>
              <w:pStyle w:val="Compact"/>
            </w:pPr>
            <w:r>
              <w:rPr>
                <w:b/>
                <w:bCs/>
              </w:rPr>
              <w:t xml:space="preserve">Change to</w:t>
            </w:r>
          </w:p>
        </w:tc>
        <w:tc>
          <w:tcPr/>
          <w:p>
            <w:pPr>
              <w:pStyle w:val="Compact"/>
            </w:pPr>
            <w:r>
              <w:t xml:space="preserve">"Regulated" / "Instant Execution" / "24/5 Support" — hooks for all visitor types</w:t>
            </w:r>
          </w:p>
        </w:tc>
      </w:tr>
      <w:tr>
        <w:tc>
          <w:tcPr/>
          <w:p>
            <w:pPr>
              <w:pStyle w:val="Compact"/>
            </w:pPr>
            <w:r>
              <w:rPr>
                <w:b/>
                <w:bCs/>
              </w:rPr>
              <w:t xml:space="preserve">Priority</w:t>
            </w:r>
          </w:p>
        </w:tc>
        <w:tc>
          <w:tcPr/>
          <w:p>
            <w:pPr>
              <w:pStyle w:val="Compact"/>
            </w:pPr>
            <w:r>
              <w:t xml:space="preserve">P3 — Medium</w:t>
            </w:r>
          </w:p>
        </w:tc>
      </w:tr>
    </w:tbl>
    <w:bookmarkEnd w:id="12"/>
    <w:bookmarkEnd w:id="13"/>
    <w:bookmarkStart w:id="16" w:name="trading-widget-needs-clearer-labels"/>
    <w:p>
      <w:pPr>
        <w:pStyle w:val="Heading2"/>
      </w:pPr>
      <w:r>
        <w:t xml:space="preserve">2. Trading Widget — Needs Clearer Labels</w:t>
      </w:r>
    </w:p>
    <w:p>
      <w:pPr>
        <w:pStyle w:val="FirstParagraph"/>
      </w:pPr>
      <w:r>
        <w:t xml:space="preserve">The hero chart card (</w:t>
      </w:r>
      <w:r>
        <w:rPr>
          <w:rStyle w:val="VerbatimChar"/>
        </w:rPr>
        <w:t xml:space="preserve">HeroChartCard.tsx</w:t>
      </w:r>
      <w:r>
        <w:t xml:space="preserve">) is a custom-built animated SVG card — not a real TradingView embed. It already has a</w:t>
      </w:r>
      <w:r>
        <w:t xml:space="preserve"> </w:t>
      </w:r>
      <w:r>
        <w:rPr>
          <w:rStyle w:val="VerbatimChar"/>
        </w:rPr>
        <w:t xml:space="preserve">bottomLabel</w:t>
      </w:r>
      <w:r>
        <w:t xml:space="preserve"> </w:t>
      </w:r>
      <w:r>
        <w:t xml:space="preserve">prop and a pulsing "LIVE" badge. The issue is it looks decorative without clear context labels.</w:t>
      </w:r>
    </w:p>
    <w:bookmarkStart w:id="14" w:name="X19e5683c53cb140c66aceaeea6597a8bacabe65"/>
    <w:p>
      <w:pPr>
        <w:pStyle w:val="Heading4"/>
      </w:pPr>
      <w:r>
        <w:t xml:space="preserve">Action 2.1 — Add Context Labels to Chart Card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w:t>
            </w:r>
          </w:p>
        </w:tc>
        <w:tc>
          <w:tcPr/>
          <w:p>
            <w:pPr>
              <w:pStyle w:val="Compact"/>
            </w:pPr>
            <w:r>
              <w:rPr>
                <w:rStyle w:val="VerbatimChar"/>
              </w:rPr>
              <w:t xml:space="preserve">packages/ui/src/components/HeroChartCard.tsx</w:t>
            </w:r>
          </w:p>
        </w:tc>
      </w:tr>
      <w:tr>
        <w:tc>
          <w:tcPr/>
          <w:p>
            <w:pPr>
              <w:pStyle w:val="Compact"/>
            </w:pPr>
            <w:r>
              <w:rPr>
                <w:b/>
                <w:bCs/>
              </w:rPr>
              <w:t xml:space="preserve">Change 1</w:t>
            </w:r>
          </w:p>
        </w:tc>
        <w:tc>
          <w:tcPr/>
          <w:p>
            <w:pPr>
              <w:pStyle w:val="Compact"/>
            </w:pPr>
            <w:r>
              <w:t xml:space="preserve">Populate the existing</w:t>
            </w:r>
            <w:r>
              <w:t xml:space="preserve"> </w:t>
            </w:r>
            <w:r>
              <w:rPr>
                <w:rStyle w:val="VerbatimChar"/>
              </w:rPr>
              <w:t xml:space="preserve">bottomLabel</w:t>
            </w:r>
            <w:r>
              <w:t xml:space="preserve"> </w:t>
            </w:r>
            <w:r>
              <w:t xml:space="preserve">prop with:</w:t>
            </w:r>
            <w:r>
              <w:t xml:space="preserve"> </w:t>
            </w:r>
            <w:r>
              <w:rPr>
                <w:i/>
                <w:iCs/>
              </w:rPr>
              <w:t xml:space="preserve">"Live Market Movement — Powered by MT5"</w:t>
            </w:r>
          </w:p>
        </w:tc>
      </w:tr>
      <w:tr>
        <w:tc>
          <w:tcPr/>
          <w:p>
            <w:pPr>
              <w:pStyle w:val="Compact"/>
            </w:pPr>
            <w:r>
              <w:rPr>
                <w:b/>
                <w:bCs/>
              </w:rPr>
              <w:t xml:space="preserve">Change 2</w:t>
            </w:r>
          </w:p>
        </w:tc>
        <w:tc>
          <w:tcPr/>
          <w:p>
            <w:pPr>
              <w:pStyle w:val="Compact"/>
            </w:pPr>
            <w:r>
              <w:t xml:space="preserve">Add a visible card title label above the chart:</w:t>
            </w:r>
            <w:r>
              <w:t xml:space="preserve"> </w:t>
            </w:r>
            <w:r>
              <w:rPr>
                <w:i/>
                <w:iCs/>
              </w:rPr>
              <w:t xml:space="preserve">"EUR/USD — Live Price"</w:t>
            </w:r>
          </w:p>
        </w:tc>
      </w:tr>
      <w:tr>
        <w:tc>
          <w:tcPr/>
          <w:p>
            <w:pPr>
              <w:pStyle w:val="Compact"/>
            </w:pPr>
            <w:r>
              <w:rPr>
                <w:b/>
                <w:bCs/>
              </w:rPr>
              <w:t xml:space="preserve">Change 3</w:t>
            </w:r>
          </w:p>
        </w:tc>
        <w:tc>
          <w:tcPr/>
          <w:p>
            <w:pPr>
              <w:pStyle w:val="Compact"/>
            </w:pPr>
            <w:r>
              <w:t xml:space="preserve">Increase price display font size from</w:t>
            </w:r>
            <w:r>
              <w:t xml:space="preserve"> </w:t>
            </w:r>
            <w:r>
              <w:rPr>
                <w:rStyle w:val="VerbatimChar"/>
              </w:rPr>
              <w:t xml:space="preserve">text-sm</w:t>
            </w:r>
            <w:r>
              <w:t xml:space="preserve"> </w:t>
            </w:r>
            <w:r>
              <w:t xml:space="preserve">to</w:t>
            </w:r>
            <w:r>
              <w:t xml:space="preserve"> </w:t>
            </w:r>
            <w:r>
              <w:rPr>
                <w:rStyle w:val="VerbatimChar"/>
              </w:rPr>
              <w:t xml:space="preserve">text-base</w:t>
            </w:r>
            <w:r>
              <w:t xml:space="preserve"> </w:t>
            </w:r>
            <w:r>
              <w:t xml:space="preserve">or larger</w:t>
            </w:r>
          </w:p>
        </w:tc>
      </w:tr>
      <w:tr>
        <w:tc>
          <w:tcPr/>
          <w:p>
            <w:pPr>
              <w:pStyle w:val="Compact"/>
            </w:pPr>
            <w:r>
              <w:rPr>
                <w:b/>
                <w:bCs/>
              </w:rPr>
              <w:t xml:space="preserve">Priority</w:t>
            </w:r>
          </w:p>
        </w:tc>
        <w:tc>
          <w:tcPr/>
          <w:p>
            <w:pPr>
              <w:pStyle w:val="Compact"/>
            </w:pPr>
            <w:r>
              <w:t xml:space="preserve">P2 — High</w:t>
            </w:r>
          </w:p>
        </w:tc>
      </w:tr>
    </w:tbl>
    <w:bookmarkEnd w:id="14"/>
    <w:bookmarkStart w:id="15" w:name="action-2.2-improve-card-contrast"/>
    <w:p>
      <w:pPr>
        <w:pStyle w:val="Heading4"/>
      </w:pPr>
      <w:r>
        <w:t xml:space="preserve">Action 2.2 — Improve Card Contrast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w:t>
            </w:r>
          </w:p>
        </w:tc>
        <w:tc>
          <w:tcPr/>
          <w:p>
            <w:pPr>
              <w:pStyle w:val="Compact"/>
            </w:pPr>
            <w:r>
              <w:rPr>
                <w:rStyle w:val="VerbatimChar"/>
              </w:rPr>
              <w:t xml:space="preserve">packages/ui/src/components/HeroChartCard.tsx</w:t>
            </w:r>
          </w:p>
        </w:tc>
      </w:tr>
      <w:tr>
        <w:tc>
          <w:tcPr/>
          <w:p>
            <w:pPr>
              <w:pStyle w:val="Compact"/>
            </w:pPr>
            <w:r>
              <w:rPr>
                <w:b/>
                <w:bCs/>
              </w:rPr>
              <w:t xml:space="preserve">Change</w:t>
            </w:r>
          </w:p>
        </w:tc>
        <w:tc>
          <w:tcPr/>
          <w:p>
            <w:pPr>
              <w:pStyle w:val="Compact"/>
            </w:pPr>
            <w:r>
              <w:t xml:space="preserve">Increase border opacity from</w:t>
            </w:r>
            <w:r>
              <w:t xml:space="preserve"> </w:t>
            </w:r>
            <w:r>
              <w:rPr>
                <w:rStyle w:val="VerbatimChar"/>
              </w:rPr>
              <w:t xml:space="preserve">border-white/[0.12]</w:t>
            </w:r>
            <w:r>
              <w:t xml:space="preserve"> </w:t>
            </w:r>
            <w:r>
              <w:t xml:space="preserve">to</w:t>
            </w:r>
            <w:r>
              <w:t xml:space="preserve"> </w:t>
            </w:r>
            <w:r>
              <w:rPr>
                <w:rStyle w:val="VerbatimChar"/>
              </w:rPr>
              <w:t xml:space="preserve">border-white/[0.22]</w:t>
            </w:r>
            <w:r>
              <w:t xml:space="preserve"> </w:t>
            </w:r>
            <w:r>
              <w:t xml:space="preserve">so the card is visually distinct from the page background in dark mode</w:t>
            </w:r>
          </w:p>
        </w:tc>
      </w:tr>
      <w:tr>
        <w:tc>
          <w:tcPr/>
          <w:p>
            <w:pPr>
              <w:pStyle w:val="Compact"/>
            </w:pPr>
            <w:r>
              <w:rPr>
                <w:b/>
                <w:bCs/>
              </w:rPr>
              <w:t xml:space="preserve">Priority</w:t>
            </w:r>
          </w:p>
        </w:tc>
        <w:tc>
          <w:tcPr/>
          <w:p>
            <w:pPr>
              <w:pStyle w:val="Compact"/>
            </w:pPr>
            <w:r>
              <w:t xml:space="preserve">P2 — High</w:t>
            </w:r>
          </w:p>
        </w:tc>
      </w:tr>
    </w:tbl>
    <w:bookmarkEnd w:id="15"/>
    <w:bookmarkEnd w:id="16"/>
    <w:bookmarkStart w:id="20" w:name="X51d50319f48be1678f82d41c1d505b7b7beb5d9"/>
    <w:p>
      <w:pPr>
        <w:pStyle w:val="Heading2"/>
      </w:pPr>
      <w:r>
        <w:t xml:space="preserve">3. USP / "Why Newera" Section — Needs Stronger Copy and Earlier Placement</w:t>
      </w:r>
    </w:p>
    <w:p>
      <w:pPr>
        <w:pStyle w:val="FirstParagraph"/>
      </w:pPr>
      <w:r>
        <w:t xml:space="preserve">The</w:t>
      </w:r>
      <w:r>
        <w:t xml:space="preserve"> </w:t>
      </w:r>
      <w:r>
        <w:rPr>
          <w:rStyle w:val="VerbatimChar"/>
        </w:rPr>
        <w:t xml:space="preserve">FeaturesSection</w:t>
      </w:r>
      <w:r>
        <w:t xml:space="preserve"> </w:t>
      </w:r>
      <w:r>
        <w:t xml:space="preserve">component already exists with 4 feature cards and a 7-item USP checklist. The problems are: (1) the section headline is too generic, (2) the checklist items may not match the client's required USPs, and (3) the section appears too deep in the page.</w:t>
      </w:r>
    </w:p>
    <w:bookmarkStart w:id="17" w:name="action-3.1-update-section-headline"/>
    <w:p>
      <w:pPr>
        <w:pStyle w:val="Heading4"/>
      </w:pPr>
      <w:r>
        <w:t xml:space="preserve">Action 3.1 — Update Section Headline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w:t>
            </w:r>
          </w:p>
        </w:tc>
        <w:tc>
          <w:tcPr/>
          <w:p>
            <w:pPr>
              <w:pStyle w:val="Compact"/>
            </w:pPr>
            <w:r>
              <w:rPr>
                <w:rStyle w:val="VerbatimChar"/>
              </w:rPr>
              <w:t xml:space="preserve">packages/ui/src/components/FeaturesSection.tsx</w:t>
            </w:r>
          </w:p>
        </w:tc>
      </w:tr>
      <w:tr>
        <w:tc>
          <w:tcPr/>
          <w:p>
            <w:pPr>
              <w:pStyle w:val="Compact"/>
            </w:pPr>
            <w:r>
              <w:rPr>
                <w:b/>
                <w:bCs/>
              </w:rPr>
              <w:t xml:space="preserve">Change headline to</w:t>
            </w:r>
          </w:p>
        </w:tc>
        <w:tc>
          <w:tcPr/>
          <w:p>
            <w:pPr>
              <w:pStyle w:val="Compact"/>
            </w:pPr>
            <w:r>
              <w:t xml:space="preserve">"Why Traders Choose Newera"</w:t>
            </w:r>
          </w:p>
        </w:tc>
      </w:tr>
      <w:tr>
        <w:tc>
          <w:tcPr/>
          <w:p>
            <w:pPr>
              <w:pStyle w:val="Compact"/>
            </w:pPr>
            <w:r>
              <w:rPr>
                <w:b/>
                <w:bCs/>
              </w:rPr>
              <w:t xml:space="preserve">Priority</w:t>
            </w:r>
          </w:p>
        </w:tc>
        <w:tc>
          <w:tcPr/>
          <w:p>
            <w:pPr>
              <w:pStyle w:val="Compact"/>
            </w:pPr>
            <w:r>
              <w:t xml:space="preserve">P2 — High</w:t>
            </w:r>
          </w:p>
        </w:tc>
      </w:tr>
    </w:tbl>
    <w:bookmarkEnd w:id="17"/>
    <w:bookmarkStart w:id="18" w:name="action-3.2-update-usp-checklist-items"/>
    <w:p>
      <w:pPr>
        <w:pStyle w:val="Heading4"/>
      </w:pPr>
      <w:r>
        <w:t xml:space="preserve">Action 3.2 — Update USP Checklist Items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w:t>
            </w:r>
          </w:p>
        </w:tc>
        <w:tc>
          <w:tcPr/>
          <w:p>
            <w:pPr>
              <w:pStyle w:val="Compact"/>
            </w:pPr>
            <w:r>
              <w:rPr>
                <w:rStyle w:val="VerbatimChar"/>
              </w:rPr>
              <w:t xml:space="preserve">packages/ui/src/components/FeaturesSection.tsx</w:t>
            </w:r>
          </w:p>
        </w:tc>
      </w:tr>
      <w:tr>
        <w:tc>
          <w:tcPr/>
          <w:p>
            <w:pPr>
              <w:pStyle w:val="Compact"/>
            </w:pPr>
            <w:r>
              <w:rPr>
                <w:b/>
                <w:bCs/>
              </w:rPr>
              <w:t xml:space="preserve">Required checklist items</w:t>
            </w:r>
          </w:p>
        </w:tc>
        <w:tc>
          <w:tcPr/>
          <w:p>
            <w:pPr>
              <w:pStyle w:val="Compact"/>
            </w:pPr>
            <w:r>
              <w:t xml:space="preserve">1. Fast Withdrawals</w:t>
            </w:r>
            <w:r>
              <w:br/>
            </w:r>
            <w:r>
              <w:t xml:space="preserve">2. Ultra-Low Spreads</w:t>
            </w:r>
            <w:r>
              <w:br/>
            </w:r>
            <w:r>
              <w:t xml:space="preserve">3. MT5 Trading Platform</w:t>
            </w:r>
            <w:r>
              <w:br/>
            </w:r>
            <w:r>
              <w:t xml:space="preserve">4. Dedicated Relationship Managers</w:t>
            </w:r>
            <w:r>
              <w:br/>
            </w:r>
            <w:r>
              <w:t xml:space="preserve">5. Multilingual Support</w:t>
            </w:r>
            <w:r>
              <w:br/>
            </w:r>
            <w:r>
              <w:t xml:space="preserve">6. Regulated Liquidity Partners</w:t>
            </w:r>
            <w:r>
              <w:br/>
            </w:r>
            <w:r>
              <w:t xml:space="preserve">7. Negative Balance Protection</w:t>
            </w:r>
          </w:p>
        </w:tc>
      </w:tr>
      <w:tr>
        <w:tc>
          <w:tcPr/>
          <w:p>
            <w:pPr>
              <w:pStyle w:val="Compact"/>
            </w:pPr>
            <w:r>
              <w:rPr>
                <w:b/>
                <w:bCs/>
              </w:rPr>
              <w:t xml:space="preserve">Priority</w:t>
            </w:r>
          </w:p>
        </w:tc>
        <w:tc>
          <w:tcPr/>
          <w:p>
            <w:pPr>
              <w:pStyle w:val="Compact"/>
            </w:pPr>
            <w:r>
              <w:t xml:space="preserve">P2 — High</w:t>
            </w:r>
          </w:p>
        </w:tc>
      </w:tr>
    </w:tbl>
    <w:bookmarkEnd w:id="18"/>
    <w:bookmarkStart w:id="19" w:name="Xf0d1cfa5fa1aa494191c25f0b1f16b9477ec27c"/>
    <w:p>
      <w:pPr>
        <w:pStyle w:val="Heading4"/>
      </w:pPr>
      <w:r>
        <w:t xml:space="preserve">Action 3.3 — Move FeaturesSection Higher in Page Order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w:t>
            </w:r>
          </w:p>
        </w:tc>
        <w:tc>
          <w:tcPr/>
          <w:p>
            <w:pPr>
              <w:pStyle w:val="Compact"/>
            </w:pPr>
            <w:r>
              <w:rPr>
                <w:rStyle w:val="VerbatimChar"/>
              </w:rPr>
              <w:t xml:space="preserve">apps/web/src/app/[locale]/page.tsx</w:t>
            </w:r>
          </w:p>
        </w:tc>
      </w:tr>
      <w:tr>
        <w:tc>
          <w:tcPr/>
          <w:p>
            <w:pPr>
              <w:pStyle w:val="Compact"/>
            </w:pPr>
            <w:r>
              <w:rPr>
                <w:b/>
                <w:bCs/>
              </w:rPr>
              <w:t xml:space="preserve">Current order</w:t>
            </w:r>
          </w:p>
        </w:tc>
        <w:tc>
          <w:tcPr/>
          <w:p>
            <w:pPr>
              <w:pStyle w:val="Compact"/>
            </w:pPr>
            <w:r>
              <w:t xml:space="preserve">Ticker → Hero → TrustStrip → Stats → ThreeSteps → Markets →</w:t>
            </w:r>
            <w:r>
              <w:t xml:space="preserve"> </w:t>
            </w:r>
            <w:r>
              <w:rPr>
                <w:b/>
                <w:bCs/>
              </w:rPr>
              <w:t xml:space="preserve">Features</w:t>
            </w:r>
            <w:r>
              <w:t xml:space="preserve"> </w:t>
            </w:r>
            <w:r>
              <w:t xml:space="preserve">→ Testimonials → Arbitrage → CTA</w:t>
            </w:r>
          </w:p>
        </w:tc>
      </w:tr>
      <w:tr>
        <w:tc>
          <w:tcPr/>
          <w:p>
            <w:pPr>
              <w:pStyle w:val="Compact"/>
            </w:pPr>
            <w:r>
              <w:rPr>
                <w:b/>
                <w:bCs/>
              </w:rPr>
              <w:t xml:space="preserve">New order</w:t>
            </w:r>
          </w:p>
        </w:tc>
        <w:tc>
          <w:tcPr/>
          <w:p>
            <w:pPr>
              <w:pStyle w:val="Compact"/>
            </w:pPr>
            <w:r>
              <w:t xml:space="preserve">Ticker → Hero → TrustStrip →</w:t>
            </w:r>
            <w:r>
              <w:t xml:space="preserve"> </w:t>
            </w:r>
            <w:r>
              <w:rPr>
                <w:b/>
                <w:bCs/>
              </w:rPr>
              <w:t xml:space="preserve">Features</w:t>
            </w:r>
            <w:r>
              <w:t xml:space="preserve"> </w:t>
            </w:r>
            <w:r>
              <w:t xml:space="preserve">→ Stats → ThreeSteps → Markets → Testimonials → Arbitrage → CTA</w:t>
            </w:r>
          </w:p>
        </w:tc>
      </w:tr>
      <w:tr>
        <w:tc>
          <w:tcPr/>
          <w:p>
            <w:pPr>
              <w:pStyle w:val="Compact"/>
            </w:pPr>
            <w:r>
              <w:rPr>
                <w:b/>
                <w:bCs/>
              </w:rPr>
              <w:t xml:space="preserve">Why</w:t>
            </w:r>
          </w:p>
        </w:tc>
        <w:tc>
          <w:tcPr/>
          <w:p>
            <w:pPr>
              <w:pStyle w:val="Compact"/>
            </w:pPr>
            <w:r>
              <w:t xml:space="preserve">Most visitors won't scroll past the third section. USPs need to appear before the 3-step journey.</w:t>
            </w:r>
          </w:p>
        </w:tc>
      </w:tr>
      <w:tr>
        <w:tc>
          <w:tcPr/>
          <w:p>
            <w:pPr>
              <w:pStyle w:val="Compact"/>
            </w:pPr>
            <w:r>
              <w:rPr>
                <w:b/>
                <w:bCs/>
              </w:rPr>
              <w:t xml:space="preserve">Priority</w:t>
            </w:r>
          </w:p>
        </w:tc>
        <w:tc>
          <w:tcPr/>
          <w:p>
            <w:pPr>
              <w:pStyle w:val="Compact"/>
            </w:pPr>
            <w:r>
              <w:t xml:space="preserve">P2 — High</w:t>
            </w:r>
          </w:p>
        </w:tc>
      </w:tr>
    </w:tbl>
    <w:bookmarkEnd w:id="19"/>
    <w:bookmarkEnd w:id="20"/>
    <w:bookmarkStart w:id="22" w:name="X7d8ca871d0c1c92a9a6c2b3ad3331acb6271af2"/>
    <w:p>
      <w:pPr>
        <w:pStyle w:val="Heading2"/>
      </w:pPr>
      <w:r>
        <w:t xml:space="preserve">4. Account Opening Journey — Already Built, Just Needs Copy Check</w:t>
      </w:r>
    </w:p>
    <w:p>
      <w:pPr>
        <w:pStyle w:val="FirstParagraph"/>
      </w:pPr>
      <w:r>
        <w:t xml:space="preserve">The</w:t>
      </w:r>
      <w:r>
        <w:t xml:space="preserve"> </w:t>
      </w:r>
      <w:r>
        <w:rPr>
          <w:rStyle w:val="VerbatimChar"/>
        </w:rPr>
        <w:t xml:space="preserve">ThreeStepsSectionDemo</w:t>
      </w:r>
      <w:r>
        <w:t xml:space="preserve"> </w:t>
      </w:r>
      <w:r>
        <w:t xml:space="preserve">component already exists with animated connectors and a scroll-coupled stepper. No code rebuild needed.</w:t>
      </w:r>
    </w:p>
    <w:bookmarkStart w:id="21" w:name="action-4.1-verify-step-copy"/>
    <w:p>
      <w:pPr>
        <w:pStyle w:val="Heading4"/>
      </w:pPr>
      <w:r>
        <w:t xml:space="preserve">Action 4.1 — Verify Step Copy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w:t>
            </w:r>
          </w:p>
        </w:tc>
        <w:tc>
          <w:tcPr/>
          <w:p>
            <w:pPr>
              <w:pStyle w:val="Compact"/>
            </w:pPr>
            <w:r>
              <w:rPr>
                <w:rStyle w:val="VerbatimChar"/>
              </w:rPr>
              <w:t xml:space="preserve">packages/ui/src/components/ThreeStepsSectionDemo.tsx</w:t>
            </w:r>
          </w:p>
        </w:tc>
      </w:tr>
      <w:tr>
        <w:tc>
          <w:tcPr/>
          <w:p>
            <w:pPr>
              <w:pStyle w:val="Compact"/>
            </w:pPr>
            <w:r>
              <w:rPr>
                <w:b/>
                <w:bCs/>
              </w:rPr>
              <w:t xml:space="preserve">Check</w:t>
            </w:r>
          </w:p>
        </w:tc>
        <w:tc>
          <w:tcPr/>
          <w:p>
            <w:pPr>
              <w:pStyle w:val="Compact"/>
            </w:pPr>
            <w:r>
              <w:t xml:space="preserve">Confirm section headline reads:</w:t>
            </w:r>
            <w:r>
              <w:t xml:space="preserve"> </w:t>
            </w:r>
            <w:r>
              <w:rPr>
                <w:i/>
                <w:iCs/>
              </w:rPr>
              <w:t xml:space="preserve">"Open an Account in 3 Easy Steps"</w:t>
            </w:r>
          </w:p>
        </w:tc>
      </w:tr>
      <w:tr>
        <w:tc>
          <w:tcPr/>
          <w:p>
            <w:pPr>
              <w:pStyle w:val="Compact"/>
            </w:pPr>
            <w:r>
              <w:rPr>
                <w:b/>
                <w:bCs/>
              </w:rPr>
              <w:t xml:space="preserve">Check</w:t>
            </w:r>
          </w:p>
        </w:tc>
        <w:tc>
          <w:tcPr/>
          <w:p>
            <w:pPr>
              <w:pStyle w:val="Compact"/>
            </w:pPr>
            <w:r>
              <w:t xml:space="preserve">Confirm step labels read:</w:t>
            </w:r>
            <w:r>
              <w:t xml:space="preserve"> </w:t>
            </w:r>
            <w:r>
              <w:rPr>
                <w:i/>
                <w:iCs/>
              </w:rPr>
              <w:t xml:space="preserve">Register Online → Verify Your Identity → Fund &amp; Start Trading</w:t>
            </w:r>
          </w:p>
        </w:tc>
      </w:tr>
      <w:tr>
        <w:tc>
          <w:tcPr/>
          <w:p>
            <w:pPr>
              <w:pStyle w:val="Compact"/>
            </w:pPr>
            <w:r>
              <w:rPr>
                <w:b/>
                <w:bCs/>
              </w:rPr>
              <w:t xml:space="preserve">Priority</w:t>
            </w:r>
          </w:p>
        </w:tc>
        <w:tc>
          <w:tcPr/>
          <w:p>
            <w:pPr>
              <w:pStyle w:val="Compact"/>
            </w:pPr>
            <w:r>
              <w:t xml:space="preserve">P4 — Low</w:t>
            </w:r>
          </w:p>
        </w:tc>
      </w:tr>
    </w:tbl>
    <w:bookmarkEnd w:id="21"/>
    <w:bookmarkEnd w:id="22"/>
    <w:bookmarkStart w:id="24" w:name="X7be6d8ab98a358fb09509b40ad33619cdd8ac50"/>
    <w:p>
      <w:pPr>
        <w:pStyle w:val="Heading2"/>
      </w:pPr>
      <w:r>
        <w:t xml:space="preserve">5. Social Proof — Components Built, CMS Data Missing</w:t>
      </w:r>
    </w:p>
    <w:p>
      <w:pPr>
        <w:pStyle w:val="FirstParagraph"/>
      </w:pPr>
      <w:r>
        <w:t xml:space="preserve">Three social proof components already exist:</w:t>
      </w:r>
      <w:r>
        <w:t xml:space="preserve"> </w:t>
      </w:r>
      <w:r>
        <w:rPr>
          <w:rStyle w:val="VerbatimChar"/>
        </w:rPr>
        <w:t xml:space="preserve">TrustStripDemo</w:t>
      </w:r>
      <w:r>
        <w:t xml:space="preserve"> </w:t>
      </w:r>
      <w:r>
        <w:t xml:space="preserve">(partner logos),</w:t>
      </w:r>
      <w:r>
        <w:t xml:space="preserve"> </w:t>
      </w:r>
      <w:r>
        <w:rPr>
          <w:rStyle w:val="VerbatimChar"/>
        </w:rPr>
        <w:t xml:space="preserve">StatsSectionDemo</w:t>
      </w:r>
      <w:r>
        <w:t xml:space="preserve"> </w:t>
      </w:r>
      <w:r>
        <w:t xml:space="preserve">(KPI counters with CountUp animation), and</w:t>
      </w:r>
      <w:r>
        <w:t xml:space="preserve"> </w:t>
      </w:r>
      <w:r>
        <w:rPr>
          <w:rStyle w:val="VerbatimChar"/>
        </w:rPr>
        <w:t xml:space="preserve">TestimonialsSection</w:t>
      </w:r>
      <w:r>
        <w:t xml:space="preserve"> </w:t>
      </w:r>
      <w:r>
        <w:t xml:space="preserve">(client quotes with 4.8/5 rating). These render placeholder/empty states when CMS data is not populated.</w:t>
      </w:r>
    </w:p>
    <w:bookmarkStart w:id="23" w:name="Xbe71ec9989d261fc936cbda8e480349587df5cb"/>
    <w:p>
      <w:pPr>
        <w:pStyle w:val="Heading4"/>
      </w:pPr>
      <w:r>
        <w:t xml:space="preserve">Action 5.1 — Populate CMS Data (Content Task, Not Code)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CMS Location</w:t>
            </w:r>
          </w:p>
        </w:tc>
        <w:tc>
          <w:tcPr/>
          <w:p>
            <w:pPr>
              <w:pStyle w:val="Compact"/>
            </w:pPr>
            <w:r>
              <w:t xml:space="preserve">What to Enter</w:t>
            </w:r>
          </w:p>
        </w:tc>
      </w:tr>
      <w:tr>
        <w:tc>
          <w:tcPr/>
          <w:p>
            <w:pPr>
              <w:pStyle w:val="Compact"/>
            </w:pPr>
            <w:r>
              <w:t xml:space="preserve">CMS → Site Settings → KPI Stats</w:t>
            </w:r>
          </w:p>
        </w:tc>
        <w:tc>
          <w:tcPr/>
          <w:p>
            <w:pPr>
              <w:pStyle w:val="Compact"/>
            </w:pPr>
            <w:r>
              <w:t xml:space="preserve">Real numbers: active traders, years of operation, executions/day, uptime %</w:t>
            </w:r>
          </w:p>
        </w:tc>
      </w:tr>
      <w:tr>
        <w:tc>
          <w:tcPr/>
          <w:p>
            <w:pPr>
              <w:pStyle w:val="Compact"/>
            </w:pPr>
            <w:r>
              <w:t xml:space="preserve">CMS → Site Settings → Social Proof Logos</w:t>
            </w:r>
          </w:p>
        </w:tc>
        <w:tc>
          <w:tcPr/>
          <w:p>
            <w:pPr>
              <w:pStyle w:val="Compact"/>
            </w:pPr>
            <w:r>
              <w:t xml:space="preserve">Partner logos, regulator logos, media mentions</w:t>
            </w:r>
          </w:p>
        </w:tc>
      </w:tr>
      <w:tr>
        <w:tc>
          <w:tcPr/>
          <w:p>
            <w:pPr>
              <w:pStyle w:val="Compact"/>
            </w:pPr>
            <w:r>
              <w:t xml:space="preserve">CMS → Testimonials (or Site Settings)</w:t>
            </w:r>
          </w:p>
        </w:tc>
        <w:tc>
          <w:tcPr/>
          <w:p>
            <w:pPr>
              <w:pStyle w:val="Compact"/>
            </w:pPr>
            <w:r>
              <w:t xml:space="preserve">Real client quotes with author name, role, rating</w:t>
            </w:r>
          </w:p>
        </w:tc>
      </w:tr>
      <w:tr>
        <w:tc>
          <w:tcPr/>
          <w:p>
            <w:pPr>
              <w:pStyle w:val="Compact"/>
            </w:pPr>
            <w:r>
              <w:rPr>
                <w:b/>
                <w:bCs/>
              </w:rPr>
              <w:t xml:space="preserve">Priority</w:t>
            </w:r>
          </w:p>
        </w:tc>
        <w:tc>
          <w:tcPr/>
          <w:p>
            <w:pPr>
              <w:pStyle w:val="Compact"/>
            </w:pPr>
            <w:r>
              <w:t xml:space="preserve">P1 — Critical (launch blocker)</w:t>
            </w:r>
          </w:p>
        </w:tc>
      </w:tr>
    </w:tbl>
    <w:bookmarkEnd w:id="23"/>
    <w:bookmarkEnd w:id="24"/>
    <w:bookmarkStart w:id="26" w:name="footer-component-built-cms-data-missing"/>
    <w:p>
      <w:pPr>
        <w:pStyle w:val="Heading2"/>
      </w:pPr>
      <w:r>
        <w:t xml:space="preserve">6. Footer — Component Built, CMS Data Missing</w:t>
      </w:r>
    </w:p>
    <w:p>
      <w:pPr>
        <w:pStyle w:val="FirstParagraph"/>
      </w:pPr>
      <w:r>
        <w:t xml:space="preserve">The</w:t>
      </w:r>
      <w:r>
        <w:t xml:space="preserve"> </w:t>
      </w:r>
      <w:r>
        <w:rPr>
          <w:rStyle w:val="VerbatimChar"/>
        </w:rPr>
        <w:t xml:space="preserve">Footer.tsx</w:t>
      </w:r>
      <w:r>
        <w:t xml:space="preserve"> </w:t>
      </w:r>
      <w:r>
        <w:t xml:space="preserve">component already renders: social links, 4-column nav grid, contact block (email, phone, address, hours, live chat), payment method badges, regulatory disclosure, risk warning, and copyright. This is complete code. The issue is CMS fields are empty.</w:t>
      </w:r>
    </w:p>
    <w:bookmarkStart w:id="25" w:name="X19e3aa6eb1278dab594fced135f43fa601691a7"/>
    <w:p>
      <w:pPr>
        <w:pStyle w:val="Heading4"/>
      </w:pPr>
      <w:r>
        <w:t xml:space="preserve">Action 6.1 — Populate CMS Footer Data (Content Task, Not Code)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CMS Location</w:t>
            </w:r>
          </w:p>
        </w:tc>
        <w:tc>
          <w:tcPr/>
          <w:p>
            <w:pPr>
              <w:pStyle w:val="Compact"/>
            </w:pPr>
            <w:r>
              <w:t xml:space="preserve">What to Enter</w:t>
            </w:r>
          </w:p>
        </w:tc>
      </w:tr>
      <w:tr>
        <w:tc>
          <w:tcPr/>
          <w:p>
            <w:pPr>
              <w:pStyle w:val="Compact"/>
            </w:pPr>
            <w:r>
              <w:t xml:space="preserve">CMS → Site Settings → Contact Details</w:t>
            </w:r>
          </w:p>
        </w:tc>
        <w:tc>
          <w:tcPr/>
          <w:p>
            <w:pPr>
              <w:pStyle w:val="Compact"/>
            </w:pPr>
            <w:r>
              <w:t xml:space="preserve">Email, phone, address, support hours</w:t>
            </w:r>
          </w:p>
        </w:tc>
      </w:tr>
      <w:tr>
        <w:tc>
          <w:tcPr/>
          <w:p>
            <w:pPr>
              <w:pStyle w:val="Compact"/>
            </w:pPr>
            <w:r>
              <w:t xml:space="preserve">CMS → Site Settings → Social Media</w:t>
            </w:r>
          </w:p>
        </w:tc>
        <w:tc>
          <w:tcPr/>
          <w:p>
            <w:pPr>
              <w:pStyle w:val="Compact"/>
            </w:pPr>
            <w:r>
              <w:t xml:space="preserve">Facebook, X, LinkedIn, Instagram, YouTube, Telegram, TikTok URLs</w:t>
            </w:r>
          </w:p>
        </w:tc>
      </w:tr>
      <w:tr>
        <w:tc>
          <w:tcPr/>
          <w:p>
            <w:pPr>
              <w:pStyle w:val="Compact"/>
            </w:pPr>
            <w:r>
              <w:t xml:space="preserve">CMS → Site Settings → Footer Columns</w:t>
            </w:r>
          </w:p>
        </w:tc>
        <w:tc>
          <w:tcPr/>
          <w:p>
            <w:pPr>
              <w:pStyle w:val="Compact"/>
            </w:pPr>
            <w:r>
              <w:t xml:space="preserve">Navigation headings + links for each column</w:t>
            </w:r>
          </w:p>
        </w:tc>
      </w:tr>
      <w:tr>
        <w:tc>
          <w:tcPr/>
          <w:p>
            <w:pPr>
              <w:pStyle w:val="Compact"/>
            </w:pPr>
            <w:r>
              <w:t xml:space="preserve">CMS → Site Settings → Risk Disclaimer</w:t>
            </w:r>
          </w:p>
        </w:tc>
        <w:tc>
          <w:tcPr/>
          <w:p>
            <w:pPr>
              <w:pStyle w:val="Compact"/>
            </w:pPr>
            <w:r>
              <w:t xml:space="preserve">Full legal risk warning text (EN + AR)</w:t>
            </w:r>
          </w:p>
        </w:tc>
      </w:tr>
      <w:tr>
        <w:tc>
          <w:tcPr/>
          <w:p>
            <w:pPr>
              <w:pStyle w:val="Compact"/>
            </w:pPr>
            <w:r>
              <w:t xml:space="preserve">CMS → Site Settings → Regulatory Disclosure</w:t>
            </w:r>
          </w:p>
        </w:tc>
        <w:tc>
          <w:tcPr/>
          <w:p>
            <w:pPr>
              <w:pStyle w:val="Compact"/>
            </w:pPr>
            <w:r>
              <w:t xml:space="preserve">Company registration details, regulator name/number</w:t>
            </w:r>
          </w:p>
        </w:tc>
      </w:tr>
      <w:tr>
        <w:tc>
          <w:tcPr/>
          <w:p>
            <w:pPr>
              <w:pStyle w:val="Compact"/>
            </w:pPr>
            <w:r>
              <w:t xml:space="preserve">CMS → Payment Methods</w:t>
            </w:r>
          </w:p>
        </w:tc>
        <w:tc>
          <w:tcPr/>
          <w:p>
            <w:pPr>
              <w:pStyle w:val="Compact"/>
            </w:pPr>
            <w:r>
              <w:t xml:space="preserve">Add Visa, Mastercard, bank transfer, e-wallet logos</w:t>
            </w:r>
          </w:p>
        </w:tc>
      </w:tr>
      <w:tr>
        <w:tc>
          <w:tcPr/>
          <w:p>
            <w:pPr>
              <w:pStyle w:val="Compact"/>
            </w:pPr>
            <w:r>
              <w:rPr>
                <w:b/>
                <w:bCs/>
              </w:rPr>
              <w:t xml:space="preserve">Priority</w:t>
            </w:r>
          </w:p>
        </w:tc>
        <w:tc>
          <w:tcPr/>
          <w:p>
            <w:pPr>
              <w:pStyle w:val="Compact"/>
            </w:pPr>
            <w:r>
              <w:t xml:space="preserve">P1 — Critical (launch blocker)</w:t>
            </w:r>
          </w:p>
        </w:tc>
      </w:tr>
    </w:tbl>
    <w:bookmarkEnd w:id="25"/>
    <w:bookmarkEnd w:id="26"/>
    <w:bookmarkStart w:id="28" w:name="X5a95a343fc90299215297e266669b9857559b84"/>
    <w:p>
      <w:pPr>
        <w:pStyle w:val="Heading2"/>
      </w:pPr>
      <w:r>
        <w:t xml:space="preserve">7. Market Ticker — Reduce Speed by Showing Fewer Instruments</w:t>
      </w:r>
    </w:p>
    <w:p>
      <w:pPr>
        <w:pStyle w:val="FirstParagraph"/>
      </w:pPr>
      <w:r>
        <w:t xml:space="preserve">The ticker uses TradingView's official Ticker Tape widget. Speed is</w:t>
      </w:r>
      <w:r>
        <w:t xml:space="preserve"> </w:t>
      </w:r>
      <w:r>
        <w:rPr>
          <w:b/>
          <w:bCs/>
        </w:rPr>
        <w:t xml:space="preserve">not configurable</w:t>
      </w:r>
      <w:r>
        <w:t xml:space="preserve"> </w:t>
      </w:r>
      <w:r>
        <w:t xml:space="preserve">via any parameter — TradingView controls it. The only way to slow the effective scroll speed is to reduce the number of instruments shown.</w:t>
      </w:r>
    </w:p>
    <w:bookmarkStart w:id="27" w:name="Xfa7c74d44486849e28e661a22f4b5f8b0402808"/>
    <w:p>
      <w:pPr>
        <w:pStyle w:val="Heading4"/>
      </w:pPr>
      <w:r>
        <w:t xml:space="preserve">Action 7.1 — Reduce Ticker Instruments from 5 to 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w:t>
            </w:r>
          </w:p>
        </w:tc>
        <w:tc>
          <w:tcPr/>
          <w:p>
            <w:pPr>
              <w:pStyle w:val="Compact"/>
            </w:pPr>
            <w:r>
              <w:rPr>
                <w:rStyle w:val="VerbatimChar"/>
              </w:rPr>
              <w:t xml:space="preserve">packages/ui/src/components/TradingViewTicker.tsx</w:t>
            </w:r>
          </w:p>
        </w:tc>
      </w:tr>
      <w:tr>
        <w:tc>
          <w:tcPr/>
          <w:p>
            <w:pPr>
              <w:pStyle w:val="Compact"/>
            </w:pPr>
            <w:r>
              <w:rPr>
                <w:b/>
                <w:bCs/>
              </w:rPr>
              <w:t xml:space="preserve">Current</w:t>
            </w:r>
          </w:p>
        </w:tc>
        <w:tc>
          <w:tcPr/>
          <w:p>
            <w:pPr>
              <w:pStyle w:val="Compact"/>
            </w:pPr>
            <w:r>
              <w:t xml:space="preserve">EUR/USD, Gold, GBP/USD, S&amp;P 500, Bitcoin (5 instruments)</w:t>
            </w:r>
          </w:p>
        </w:tc>
      </w:tr>
      <w:tr>
        <w:tc>
          <w:tcPr/>
          <w:p>
            <w:pPr>
              <w:pStyle w:val="Compact"/>
            </w:pPr>
            <w:r>
              <w:rPr>
                <w:b/>
                <w:bCs/>
              </w:rPr>
              <w:t xml:space="preserve">Reduce to</w:t>
            </w:r>
          </w:p>
        </w:tc>
        <w:tc>
          <w:tcPr/>
          <w:p>
            <w:pPr>
              <w:pStyle w:val="Compact"/>
            </w:pPr>
            <w:r>
              <w:t xml:space="preserve">EUR/USD, Gold, S&amp;P 500 (3 instruments) — fewer items = slower effective scroll</w:t>
            </w:r>
          </w:p>
        </w:tc>
      </w:tr>
      <w:tr>
        <w:tc>
          <w:tcPr/>
          <w:p>
            <w:pPr>
              <w:pStyle w:val="Compact"/>
            </w:pPr>
            <w:r>
              <w:rPr>
                <w:b/>
                <w:bCs/>
              </w:rPr>
              <w:t xml:space="preserve">Priority</w:t>
            </w:r>
          </w:p>
        </w:tc>
        <w:tc>
          <w:tcPr/>
          <w:p>
            <w:pPr>
              <w:pStyle w:val="Compact"/>
            </w:pPr>
            <w:r>
              <w:t xml:space="preserve">P3 — Medium</w:t>
            </w:r>
          </w:p>
        </w:tc>
      </w:tr>
    </w:tbl>
    <w:bookmarkEnd w:id="27"/>
    <w:bookmarkEnd w:id="28"/>
    <w:bookmarkStart w:id="31" w:name="en-vs-ar-layout-parity"/>
    <w:p>
      <w:pPr>
        <w:pStyle w:val="Heading2"/>
      </w:pPr>
      <w:r>
        <w:t xml:space="preserve">8. EN vs AR Layout Parity</w:t>
      </w:r>
    </w:p>
    <w:p>
      <w:pPr>
        <w:pStyle w:val="FirstParagraph"/>
      </w:pPr>
      <w:r>
        <w:t xml:space="preserve">The RTL (Arabic) layout is handled via</w:t>
      </w:r>
      <w:r>
        <w:t xml:space="preserve"> </w:t>
      </w:r>
      <w:r>
        <w:rPr>
          <w:rStyle w:val="VerbatimChar"/>
        </w:rPr>
        <w:t xml:space="preserve">dir()</w:t>
      </w:r>
      <w:r>
        <w:t xml:space="preserve"> </w:t>
      </w:r>
      <w:r>
        <w:t xml:space="preserve">from</w:t>
      </w:r>
      <w:r>
        <w:t xml:space="preserve"> </w:t>
      </w:r>
      <w:r>
        <w:rPr>
          <w:rStyle w:val="VerbatimChar"/>
        </w:rPr>
        <w:t xml:space="preserve">@newera365/types</w:t>
      </w:r>
      <w:r>
        <w:t xml:space="preserve">. Some visual inconsistencies exist between English and Arabic versions.</w:t>
      </w:r>
    </w:p>
    <w:bookmarkStart w:id="29" w:name="action-8.1-audit-hero-chart-card-in-rtl"/>
    <w:p>
      <w:pPr>
        <w:pStyle w:val="Heading4"/>
      </w:pPr>
      <w:r>
        <w:t xml:space="preserve">Action 8.1 — Audit Hero Chart Card in RTL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w:t>
            </w:r>
          </w:p>
        </w:tc>
        <w:tc>
          <w:tcPr/>
          <w:p>
            <w:pPr>
              <w:pStyle w:val="Compact"/>
            </w:pPr>
            <w:r>
              <w:rPr>
                <w:rStyle w:val="VerbatimChar"/>
              </w:rPr>
              <w:t xml:space="preserve">packages/ui/src/components/HeroChartCard.tsx</w:t>
            </w:r>
          </w:p>
        </w:tc>
      </w:tr>
      <w:tr>
        <w:tc>
          <w:tcPr/>
          <w:p>
            <w:pPr>
              <w:pStyle w:val="Compact"/>
            </w:pPr>
            <w:r>
              <w:rPr>
                <w:b/>
                <w:bCs/>
              </w:rPr>
              <w:t xml:space="preserve">Check</w:t>
            </w:r>
          </w:p>
        </w:tc>
        <w:tc>
          <w:tcPr/>
          <w:p>
            <w:pPr>
              <w:pStyle w:val="Compact"/>
            </w:pPr>
            <w:r>
              <w:t xml:space="preserve">The 3D tilt uses mouse X/Y coordinates. Verify it works correctly in RTL layout where the card may appear on the left side.</w:t>
            </w:r>
          </w:p>
        </w:tc>
      </w:tr>
      <w:tr>
        <w:tc>
          <w:tcPr/>
          <w:p>
            <w:pPr>
              <w:pStyle w:val="Compact"/>
            </w:pPr>
            <w:r>
              <w:rPr>
                <w:b/>
                <w:bCs/>
              </w:rPr>
              <w:t xml:space="preserve">Check</w:t>
            </w:r>
          </w:p>
        </w:tc>
        <w:tc>
          <w:tcPr/>
          <w:p>
            <w:pPr>
              <w:pStyle w:val="Compact"/>
            </w:pPr>
            <w:r>
              <w:t xml:space="preserve">Floating price chips use absolute positioning — confirm none overflow or misalign in RTL.</w:t>
            </w:r>
          </w:p>
        </w:tc>
      </w:tr>
      <w:tr>
        <w:tc>
          <w:tcPr/>
          <w:p>
            <w:pPr>
              <w:pStyle w:val="Compact"/>
            </w:pPr>
            <w:r>
              <w:rPr>
                <w:b/>
                <w:bCs/>
              </w:rPr>
              <w:t xml:space="preserve">Priority</w:t>
            </w:r>
          </w:p>
        </w:tc>
        <w:tc>
          <w:tcPr/>
          <w:p>
            <w:pPr>
              <w:pStyle w:val="Compact"/>
            </w:pPr>
            <w:r>
              <w:t xml:space="preserve">P3 — Medium</w:t>
            </w:r>
          </w:p>
        </w:tc>
      </w:tr>
    </w:tbl>
    <w:bookmarkEnd w:id="29"/>
    <w:bookmarkStart w:id="30" w:name="action-8.2-check-arabic-cta-button-width"/>
    <w:p>
      <w:pPr>
        <w:pStyle w:val="Heading4"/>
      </w:pPr>
      <w:r>
        <w:t xml:space="preserve">Action 8.2 — Check Arabic CTA Button Width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w:t>
            </w:r>
          </w:p>
        </w:tc>
        <w:tc>
          <w:tcPr/>
          <w:p>
            <w:pPr>
              <w:pStyle w:val="Compact"/>
            </w:pPr>
            <w:r>
              <w:rPr>
                <w:rStyle w:val="VerbatimChar"/>
              </w:rPr>
              <w:t xml:space="preserve">packages/ui/src/components/HeroSectionDemo.tsx</w:t>
            </w:r>
          </w:p>
        </w:tc>
      </w:tr>
      <w:tr>
        <w:tc>
          <w:tcPr/>
          <w:p>
            <w:pPr>
              <w:pStyle w:val="Compact"/>
            </w:pPr>
            <w:r>
              <w:rPr>
                <w:b/>
                <w:bCs/>
              </w:rPr>
              <w:t xml:space="preserve">Check</w:t>
            </w:r>
          </w:p>
        </w:tc>
        <w:tc>
          <w:tcPr/>
          <w:p>
            <w:pPr>
              <w:pStyle w:val="Compact"/>
            </w:pPr>
            <w:r>
              <w:t xml:space="preserve">Arabic button text is typically wider. Verify</w:t>
            </w:r>
            <w:r>
              <w:t xml:space="preserve"> </w:t>
            </w:r>
            <w:r>
              <w:rPr>
                <w:rStyle w:val="VerbatimChar"/>
              </w:rPr>
              <w:t xml:space="preserve">px-8</w:t>
            </w:r>
            <w:r>
              <w:t xml:space="preserve"> </w:t>
            </w:r>
            <w:r>
              <w:t xml:space="preserve">padding on the primary button still looks correct with the Arabic label</w:t>
            </w:r>
            <w:r>
              <w:t xml:space="preserve"> </w:t>
            </w:r>
            <w:r>
              <w:rPr>
                <w:i/>
                <w:iCs/>
              </w:rPr>
              <w:t xml:space="preserve">"فتح حساب حقيقي"</w:t>
            </w:r>
            <w:r>
              <w:t xml:space="preserve">. Increase padding or use</w:t>
            </w:r>
            <w:r>
              <w:t xml:space="preserve"> </w:t>
            </w:r>
            <w:r>
              <w:rPr>
                <w:rStyle w:val="VerbatimChar"/>
              </w:rPr>
              <w:t xml:space="preserve">min-w</w:t>
            </w:r>
            <w:r>
              <w:t xml:space="preserve"> </w:t>
            </w:r>
            <w:r>
              <w:t xml:space="preserve">if text wraps.</w:t>
            </w:r>
          </w:p>
        </w:tc>
      </w:tr>
      <w:tr>
        <w:tc>
          <w:tcPr/>
          <w:p>
            <w:pPr>
              <w:pStyle w:val="Compact"/>
            </w:pPr>
            <w:r>
              <w:rPr>
                <w:b/>
                <w:bCs/>
              </w:rPr>
              <w:t xml:space="preserve">Priority</w:t>
            </w:r>
          </w:p>
        </w:tc>
        <w:tc>
          <w:tcPr/>
          <w:p>
            <w:pPr>
              <w:pStyle w:val="Compact"/>
            </w:pPr>
            <w:r>
              <w:t xml:space="preserve">P3 — Medium</w:t>
            </w:r>
          </w:p>
        </w:tc>
      </w:tr>
    </w:tbl>
    <w:bookmarkEnd w:id="30"/>
    <w:bookmarkEnd w:id="31"/>
    <w:bookmarkStart w:id="32" w:name="part-a-prioritised-summary"/>
    <w:p>
      <w:pPr>
        <w:pStyle w:val="Heading2"/>
      </w:pPr>
      <w:r>
        <w:t xml:space="preserve">Part A — Prioritised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Priority</w:t>
            </w:r>
          </w:p>
        </w:tc>
        <w:tc>
          <w:tcPr/>
          <w:p>
            <w:pPr>
              <w:pStyle w:val="Compact"/>
            </w:pPr>
            <w:r>
              <w:t xml:space="preserve">#</w:t>
            </w:r>
          </w:p>
        </w:tc>
        <w:tc>
          <w:tcPr/>
          <w:p>
            <w:pPr>
              <w:pStyle w:val="Compact"/>
            </w:pPr>
            <w:r>
              <w:t xml:space="preserve">Action</w:t>
            </w:r>
          </w:p>
        </w:tc>
        <w:tc>
          <w:tcPr/>
          <w:p>
            <w:pPr>
              <w:pStyle w:val="Compact"/>
            </w:pPr>
            <w:r>
              <w:t xml:space="preserve">File</w:t>
            </w:r>
          </w:p>
        </w:tc>
        <w:tc>
          <w:tcPr/>
          <w:p>
            <w:pPr>
              <w:pStyle w:val="Compact"/>
            </w:pPr>
            <w:r>
              <w:t xml:space="preserve">Type</w:t>
            </w:r>
          </w:p>
        </w:tc>
      </w:tr>
      <w:tr>
        <w:tc>
          <w:tcPr/>
          <w:p>
            <w:pPr>
              <w:pStyle w:val="Compact"/>
            </w:pPr>
            <w:r>
              <w:t xml:space="preserve">P1</w:t>
            </w:r>
          </w:p>
        </w:tc>
        <w:tc>
          <w:tcPr/>
          <w:p>
            <w:pPr>
              <w:pStyle w:val="Compact"/>
            </w:pPr>
            <w:r>
              <w:t xml:space="preserve">1.1</w:t>
            </w:r>
          </w:p>
        </w:tc>
        <w:tc>
          <w:tcPr/>
          <w:p>
            <w:pPr>
              <w:pStyle w:val="Compact"/>
            </w:pPr>
            <w:r>
              <w:t xml:space="preserve">Update hero headline and subheadline</w:t>
            </w:r>
          </w:p>
        </w:tc>
        <w:tc>
          <w:tcPr/>
          <w:p>
            <w:pPr>
              <w:pStyle w:val="Compact"/>
            </w:pPr>
            <w:r>
              <w:rPr>
                <w:rStyle w:val="VerbatimChar"/>
              </w:rPr>
              <w:t xml:space="preserve">HeroSectionDemo.tsx</w:t>
            </w:r>
          </w:p>
        </w:tc>
        <w:tc>
          <w:tcPr/>
          <w:p>
            <w:pPr>
              <w:pStyle w:val="Compact"/>
            </w:pPr>
            <w:r>
              <w:t xml:space="preserve">Code / Copy</w:t>
            </w:r>
          </w:p>
        </w:tc>
      </w:tr>
      <w:tr>
        <w:tc>
          <w:tcPr/>
          <w:p>
            <w:pPr>
              <w:pStyle w:val="Compact"/>
            </w:pPr>
            <w:r>
              <w:t xml:space="preserve">P1</w:t>
            </w:r>
          </w:p>
        </w:tc>
        <w:tc>
          <w:tcPr/>
          <w:p>
            <w:pPr>
              <w:pStyle w:val="Compact"/>
            </w:pPr>
            <w:r>
              <w:t xml:space="preserve">1.2</w:t>
            </w:r>
          </w:p>
        </w:tc>
        <w:tc>
          <w:tcPr/>
          <w:p>
            <w:pPr>
              <w:pStyle w:val="Compact"/>
            </w:pPr>
            <w:r>
              <w:t xml:space="preserve">Header button → "Open Account"</w:t>
            </w:r>
          </w:p>
        </w:tc>
        <w:tc>
          <w:tcPr/>
          <w:p>
            <w:pPr>
              <w:pStyle w:val="Compact"/>
            </w:pPr>
            <w:r>
              <w:rPr>
                <w:rStyle w:val="VerbatimChar"/>
              </w:rPr>
              <w:t xml:space="preserve">HeaderDemo.tsx</w:t>
            </w:r>
          </w:p>
        </w:tc>
        <w:tc>
          <w:tcPr/>
          <w:p>
            <w:pPr>
              <w:pStyle w:val="Compact"/>
            </w:pPr>
            <w:r>
              <w:t xml:space="preserve">Code / Copy</w:t>
            </w:r>
          </w:p>
        </w:tc>
      </w:tr>
      <w:tr>
        <w:tc>
          <w:tcPr/>
          <w:p>
            <w:pPr>
              <w:pStyle w:val="Compact"/>
            </w:pPr>
            <w:r>
              <w:t xml:space="preserve">P1</w:t>
            </w:r>
          </w:p>
        </w:tc>
        <w:tc>
          <w:tcPr/>
          <w:p>
            <w:pPr>
              <w:pStyle w:val="Compact"/>
            </w:pPr>
            <w:r>
              <w:t xml:space="preserve">5.1</w:t>
            </w:r>
          </w:p>
        </w:tc>
        <w:tc>
          <w:tcPr/>
          <w:p>
            <w:pPr>
              <w:pStyle w:val="Compact"/>
            </w:pPr>
            <w:r>
              <w:t xml:space="preserve">Populate KPI stats, logos, testimonials in CMS</w:t>
            </w:r>
          </w:p>
        </w:tc>
        <w:tc>
          <w:tcPr/>
          <w:p>
            <w:pPr>
              <w:pStyle w:val="Compact"/>
            </w:pPr>
            <w:r>
              <w:t xml:space="preserve">CMS Admin</w:t>
            </w:r>
          </w:p>
        </w:tc>
        <w:tc>
          <w:tcPr/>
          <w:p>
            <w:pPr>
              <w:pStyle w:val="Compact"/>
            </w:pPr>
            <w:r>
              <w:t xml:space="preserve">Content</w:t>
            </w:r>
          </w:p>
        </w:tc>
      </w:tr>
      <w:tr>
        <w:tc>
          <w:tcPr/>
          <w:p>
            <w:pPr>
              <w:pStyle w:val="Compact"/>
            </w:pPr>
            <w:r>
              <w:t xml:space="preserve">P1</w:t>
            </w:r>
          </w:p>
        </w:tc>
        <w:tc>
          <w:tcPr/>
          <w:p>
            <w:pPr>
              <w:pStyle w:val="Compact"/>
            </w:pPr>
            <w:r>
              <w:t xml:space="preserve">6.1</w:t>
            </w:r>
          </w:p>
        </w:tc>
        <w:tc>
          <w:tcPr/>
          <w:p>
            <w:pPr>
              <w:pStyle w:val="Compact"/>
            </w:pPr>
            <w:r>
              <w:t xml:space="preserve">Populate footer: contact, social, legal, payment methods</w:t>
            </w:r>
          </w:p>
        </w:tc>
        <w:tc>
          <w:tcPr/>
          <w:p>
            <w:pPr>
              <w:pStyle w:val="Compact"/>
            </w:pPr>
            <w:r>
              <w:t xml:space="preserve">CMS Admin</w:t>
            </w:r>
          </w:p>
        </w:tc>
        <w:tc>
          <w:tcPr/>
          <w:p>
            <w:pPr>
              <w:pStyle w:val="Compact"/>
            </w:pPr>
            <w:r>
              <w:t xml:space="preserve">Content</w:t>
            </w:r>
          </w:p>
        </w:tc>
      </w:tr>
      <w:tr>
        <w:tc>
          <w:tcPr/>
          <w:p>
            <w:pPr>
              <w:pStyle w:val="Compact"/>
            </w:pPr>
            <w:r>
              <w:t xml:space="preserve">P2</w:t>
            </w:r>
          </w:p>
        </w:tc>
        <w:tc>
          <w:tcPr/>
          <w:p>
            <w:pPr>
              <w:pStyle w:val="Compact"/>
            </w:pPr>
            <w:r>
              <w:t xml:space="preserve">2.1</w:t>
            </w:r>
          </w:p>
        </w:tc>
        <w:tc>
          <w:tcPr/>
          <w:p>
            <w:pPr>
              <w:pStyle w:val="Compact"/>
            </w:pPr>
            <w:r>
              <w:t xml:space="preserve">Add "Live Market Movement — Powered by MT5" label to chart card</w:t>
            </w:r>
          </w:p>
        </w:tc>
        <w:tc>
          <w:tcPr/>
          <w:p>
            <w:pPr>
              <w:pStyle w:val="Compact"/>
            </w:pPr>
            <w:r>
              <w:rPr>
                <w:rStyle w:val="VerbatimChar"/>
              </w:rPr>
              <w:t xml:space="preserve">HeroChartCard.tsx</w:t>
            </w:r>
          </w:p>
        </w:tc>
        <w:tc>
          <w:tcPr/>
          <w:p>
            <w:pPr>
              <w:pStyle w:val="Compact"/>
            </w:pPr>
            <w:r>
              <w:t xml:space="preserve">Code</w:t>
            </w:r>
          </w:p>
        </w:tc>
      </w:tr>
      <w:tr>
        <w:tc>
          <w:tcPr/>
          <w:p>
            <w:pPr>
              <w:pStyle w:val="Compact"/>
            </w:pPr>
            <w:r>
              <w:t xml:space="preserve">P2</w:t>
            </w:r>
          </w:p>
        </w:tc>
        <w:tc>
          <w:tcPr/>
          <w:p>
            <w:pPr>
              <w:pStyle w:val="Compact"/>
            </w:pPr>
            <w:r>
              <w:t xml:space="preserve">2.2</w:t>
            </w:r>
          </w:p>
        </w:tc>
        <w:tc>
          <w:tcPr/>
          <w:p>
            <w:pPr>
              <w:pStyle w:val="Compact"/>
            </w:pPr>
            <w:r>
              <w:t xml:space="preserve">Increase chart card border contrast</w:t>
            </w:r>
          </w:p>
        </w:tc>
        <w:tc>
          <w:tcPr/>
          <w:p>
            <w:pPr>
              <w:pStyle w:val="Compact"/>
            </w:pPr>
            <w:r>
              <w:rPr>
                <w:rStyle w:val="VerbatimChar"/>
              </w:rPr>
              <w:t xml:space="preserve">HeroChartCard.tsx</w:t>
            </w:r>
          </w:p>
        </w:tc>
        <w:tc>
          <w:tcPr/>
          <w:p>
            <w:pPr>
              <w:pStyle w:val="Compact"/>
            </w:pPr>
            <w:r>
              <w:t xml:space="preserve">Code</w:t>
            </w:r>
          </w:p>
        </w:tc>
      </w:tr>
      <w:tr>
        <w:tc>
          <w:tcPr/>
          <w:p>
            <w:pPr>
              <w:pStyle w:val="Compact"/>
            </w:pPr>
            <w:r>
              <w:t xml:space="preserve">P2</w:t>
            </w:r>
          </w:p>
        </w:tc>
        <w:tc>
          <w:tcPr/>
          <w:p>
            <w:pPr>
              <w:pStyle w:val="Compact"/>
            </w:pPr>
            <w:r>
              <w:t xml:space="preserve">3.1</w:t>
            </w:r>
          </w:p>
        </w:tc>
        <w:tc>
          <w:tcPr/>
          <w:p>
            <w:pPr>
              <w:pStyle w:val="Compact"/>
            </w:pPr>
            <w:r>
              <w:t xml:space="preserve">Update FeaturesSection headline → "Why Traders Choose Newera"</w:t>
            </w:r>
          </w:p>
        </w:tc>
        <w:tc>
          <w:tcPr/>
          <w:p>
            <w:pPr>
              <w:pStyle w:val="Compact"/>
            </w:pPr>
            <w:r>
              <w:rPr>
                <w:rStyle w:val="VerbatimChar"/>
              </w:rPr>
              <w:t xml:space="preserve">FeaturesSection.tsx</w:t>
            </w:r>
          </w:p>
        </w:tc>
        <w:tc>
          <w:tcPr/>
          <w:p>
            <w:pPr>
              <w:pStyle w:val="Compact"/>
            </w:pPr>
            <w:r>
              <w:t xml:space="preserve">Code / Copy</w:t>
            </w:r>
          </w:p>
        </w:tc>
      </w:tr>
      <w:tr>
        <w:tc>
          <w:tcPr/>
          <w:p>
            <w:pPr>
              <w:pStyle w:val="Compact"/>
            </w:pPr>
            <w:r>
              <w:t xml:space="preserve">P2</w:t>
            </w:r>
          </w:p>
        </w:tc>
        <w:tc>
          <w:tcPr/>
          <w:p>
            <w:pPr>
              <w:pStyle w:val="Compact"/>
            </w:pPr>
            <w:r>
              <w:t xml:space="preserve">3.2</w:t>
            </w:r>
          </w:p>
        </w:tc>
        <w:tc>
          <w:tcPr/>
          <w:p>
            <w:pPr>
              <w:pStyle w:val="Compact"/>
            </w:pPr>
            <w:r>
              <w:t xml:space="preserve">Update USP checklist to 7 client-specified items</w:t>
            </w:r>
          </w:p>
        </w:tc>
        <w:tc>
          <w:tcPr/>
          <w:p>
            <w:pPr>
              <w:pStyle w:val="Compact"/>
            </w:pPr>
            <w:r>
              <w:rPr>
                <w:rStyle w:val="VerbatimChar"/>
              </w:rPr>
              <w:t xml:space="preserve">FeaturesSection.tsx</w:t>
            </w:r>
          </w:p>
        </w:tc>
        <w:tc>
          <w:tcPr/>
          <w:p>
            <w:pPr>
              <w:pStyle w:val="Compact"/>
            </w:pPr>
            <w:r>
              <w:t xml:space="preserve">Code / Copy</w:t>
            </w:r>
          </w:p>
        </w:tc>
      </w:tr>
      <w:tr>
        <w:tc>
          <w:tcPr/>
          <w:p>
            <w:pPr>
              <w:pStyle w:val="Compact"/>
            </w:pPr>
            <w:r>
              <w:t xml:space="preserve">P2</w:t>
            </w:r>
          </w:p>
        </w:tc>
        <w:tc>
          <w:tcPr/>
          <w:p>
            <w:pPr>
              <w:pStyle w:val="Compact"/>
            </w:pPr>
            <w:r>
              <w:t xml:space="preserve">3.3</w:t>
            </w:r>
          </w:p>
        </w:tc>
        <w:tc>
          <w:tcPr/>
          <w:p>
            <w:pPr>
              <w:pStyle w:val="Compact"/>
            </w:pPr>
            <w:r>
              <w:t xml:space="preserve">Move FeaturesSection earlier in page order</w:t>
            </w:r>
          </w:p>
        </w:tc>
        <w:tc>
          <w:tcPr/>
          <w:p>
            <w:pPr>
              <w:pStyle w:val="Compact"/>
            </w:pPr>
            <w:r>
              <w:rPr>
                <w:rStyle w:val="VerbatimChar"/>
              </w:rPr>
              <w:t xml:space="preserve">page.tsx</w:t>
            </w:r>
          </w:p>
        </w:tc>
        <w:tc>
          <w:tcPr/>
          <w:p>
            <w:pPr>
              <w:pStyle w:val="Compact"/>
            </w:pPr>
            <w:r>
              <w:t xml:space="preserve">Code</w:t>
            </w:r>
          </w:p>
        </w:tc>
      </w:tr>
      <w:tr>
        <w:tc>
          <w:tcPr/>
          <w:p>
            <w:pPr>
              <w:pStyle w:val="Compact"/>
            </w:pPr>
            <w:r>
              <w:t xml:space="preserve">P3</w:t>
            </w:r>
          </w:p>
        </w:tc>
        <w:tc>
          <w:tcPr/>
          <w:p>
            <w:pPr>
              <w:pStyle w:val="Compact"/>
            </w:pPr>
            <w:r>
              <w:t xml:space="preserve">1.3</w:t>
            </w:r>
          </w:p>
        </w:tc>
        <w:tc>
          <w:tcPr/>
          <w:p>
            <w:pPr>
              <w:pStyle w:val="Compact"/>
            </w:pPr>
            <w:r>
              <w:t xml:space="preserve">Replace spec chips with trust signals</w:t>
            </w:r>
          </w:p>
        </w:tc>
        <w:tc>
          <w:tcPr/>
          <w:p>
            <w:pPr>
              <w:pStyle w:val="Compact"/>
            </w:pPr>
            <w:r>
              <w:rPr>
                <w:rStyle w:val="VerbatimChar"/>
              </w:rPr>
              <w:t xml:space="preserve">HeroSectionDemo.tsx</w:t>
            </w:r>
          </w:p>
        </w:tc>
        <w:tc>
          <w:tcPr/>
          <w:p>
            <w:pPr>
              <w:pStyle w:val="Compact"/>
            </w:pPr>
            <w:r>
              <w:t xml:space="preserve">Code</w:t>
            </w:r>
          </w:p>
        </w:tc>
      </w:tr>
      <w:tr>
        <w:tc>
          <w:tcPr/>
          <w:p>
            <w:pPr>
              <w:pStyle w:val="Compact"/>
            </w:pPr>
            <w:r>
              <w:t xml:space="preserve">P3</w:t>
            </w:r>
          </w:p>
        </w:tc>
        <w:tc>
          <w:tcPr/>
          <w:p>
            <w:pPr>
              <w:pStyle w:val="Compact"/>
            </w:pPr>
            <w:r>
              <w:t xml:space="preserve">7.1</w:t>
            </w:r>
          </w:p>
        </w:tc>
        <w:tc>
          <w:tcPr/>
          <w:p>
            <w:pPr>
              <w:pStyle w:val="Compact"/>
            </w:pPr>
            <w:r>
              <w:t xml:space="preserve">Reduce ticker from 5 to 3 instruments</w:t>
            </w:r>
          </w:p>
        </w:tc>
        <w:tc>
          <w:tcPr/>
          <w:p>
            <w:pPr>
              <w:pStyle w:val="Compact"/>
            </w:pPr>
            <w:r>
              <w:rPr>
                <w:rStyle w:val="VerbatimChar"/>
              </w:rPr>
              <w:t xml:space="preserve">TradingViewTicker.tsx</w:t>
            </w:r>
          </w:p>
        </w:tc>
        <w:tc>
          <w:tcPr/>
          <w:p>
            <w:pPr>
              <w:pStyle w:val="Compact"/>
            </w:pPr>
            <w:r>
              <w:t xml:space="preserve">Code</w:t>
            </w:r>
          </w:p>
        </w:tc>
      </w:tr>
      <w:tr>
        <w:tc>
          <w:tcPr/>
          <w:p>
            <w:pPr>
              <w:pStyle w:val="Compact"/>
            </w:pPr>
            <w:r>
              <w:t xml:space="preserve">P3</w:t>
            </w:r>
          </w:p>
        </w:tc>
        <w:tc>
          <w:tcPr/>
          <w:p>
            <w:pPr>
              <w:pStyle w:val="Compact"/>
            </w:pPr>
            <w:r>
              <w:t xml:space="preserve">8.1</w:t>
            </w:r>
          </w:p>
        </w:tc>
        <w:tc>
          <w:tcPr/>
          <w:p>
            <w:pPr>
              <w:pStyle w:val="Compact"/>
            </w:pPr>
            <w:r>
              <w:t xml:space="preserve">Audit HeroChartCard in RTL layout</w:t>
            </w:r>
          </w:p>
        </w:tc>
        <w:tc>
          <w:tcPr/>
          <w:p>
            <w:pPr>
              <w:pStyle w:val="Compact"/>
            </w:pPr>
            <w:r>
              <w:rPr>
                <w:rStyle w:val="VerbatimChar"/>
              </w:rPr>
              <w:t xml:space="preserve">HeroChartCard.tsx</w:t>
            </w:r>
          </w:p>
        </w:tc>
        <w:tc>
          <w:tcPr/>
          <w:p>
            <w:pPr>
              <w:pStyle w:val="Compact"/>
            </w:pPr>
            <w:r>
              <w:t xml:space="preserve">Code / QA</w:t>
            </w:r>
          </w:p>
        </w:tc>
      </w:tr>
      <w:tr>
        <w:tc>
          <w:tcPr/>
          <w:p>
            <w:pPr>
              <w:pStyle w:val="Compact"/>
            </w:pPr>
            <w:r>
              <w:t xml:space="preserve">P3</w:t>
            </w:r>
          </w:p>
        </w:tc>
        <w:tc>
          <w:tcPr/>
          <w:p>
            <w:pPr>
              <w:pStyle w:val="Compact"/>
            </w:pPr>
            <w:r>
              <w:t xml:space="preserve">8.2</w:t>
            </w:r>
          </w:p>
        </w:tc>
        <w:tc>
          <w:tcPr/>
          <w:p>
            <w:pPr>
              <w:pStyle w:val="Compact"/>
            </w:pPr>
            <w:r>
              <w:t xml:space="preserve">Check Arabic CTA button width / padding</w:t>
            </w:r>
          </w:p>
        </w:tc>
        <w:tc>
          <w:tcPr/>
          <w:p>
            <w:pPr>
              <w:pStyle w:val="Compact"/>
            </w:pPr>
            <w:r>
              <w:rPr>
                <w:rStyle w:val="VerbatimChar"/>
              </w:rPr>
              <w:t xml:space="preserve">HeroSectionDemo.tsx</w:t>
            </w:r>
          </w:p>
        </w:tc>
        <w:tc>
          <w:tcPr/>
          <w:p>
            <w:pPr>
              <w:pStyle w:val="Compact"/>
            </w:pPr>
            <w:r>
              <w:t xml:space="preserve">Code / QA</w:t>
            </w:r>
          </w:p>
        </w:tc>
      </w:tr>
      <w:tr>
        <w:tc>
          <w:tcPr/>
          <w:p>
            <w:pPr>
              <w:pStyle w:val="Compact"/>
            </w:pPr>
            <w:r>
              <w:t xml:space="preserve">P4</w:t>
            </w:r>
          </w:p>
        </w:tc>
        <w:tc>
          <w:tcPr/>
          <w:p>
            <w:pPr>
              <w:pStyle w:val="Compact"/>
            </w:pPr>
            <w:r>
              <w:t xml:space="preserve">4.1</w:t>
            </w:r>
          </w:p>
        </w:tc>
        <w:tc>
          <w:tcPr/>
          <w:p>
            <w:pPr>
              <w:pStyle w:val="Compact"/>
            </w:pPr>
            <w:r>
              <w:t xml:space="preserve">Verify 3-step section copy is correct</w:t>
            </w:r>
          </w:p>
        </w:tc>
        <w:tc>
          <w:tcPr/>
          <w:p>
            <w:pPr>
              <w:pStyle w:val="Compact"/>
            </w:pPr>
            <w:r>
              <w:rPr>
                <w:rStyle w:val="VerbatimChar"/>
              </w:rPr>
              <w:t xml:space="preserve">ThreeStepsSectionDemo.tsx</w:t>
            </w:r>
          </w:p>
        </w:tc>
        <w:tc>
          <w:tcPr/>
          <w:p>
            <w:pPr>
              <w:pStyle w:val="Compact"/>
            </w:pPr>
            <w:r>
              <w:t xml:space="preserve">Copy check</w:t>
            </w:r>
          </w:p>
        </w:tc>
      </w:tr>
    </w:tbl>
    <w:p>
      <w:pPr>
        <w:pStyle w:val="BodyText"/>
      </w:pPr>
      <w:r>
        <w:t xml:space="preserve">PART B — CMS Audit: Breaking Issues &amp; Missing Pieces</w:t>
      </w:r>
    </w:p>
    <w:bookmarkEnd w:id="32"/>
    <w:bookmarkEnd w:id="33"/>
    <w:bookmarkStart w:id="62" w:name="overview-1"/>
    <w:p>
      <w:pPr>
        <w:pStyle w:val="Heading1"/>
      </w:pPr>
      <w:r>
        <w:t xml:space="preserve">Overview</w:t>
      </w:r>
    </w:p>
    <w:p>
      <w:pPr>
        <w:pStyle w:val="FirstParagraph"/>
      </w:pPr>
      <w:r>
        <w:t xml:space="preserve">A full end-to-end audit was run across all 24 collections, the SiteSettings global, all 10 custom endpoints, the email layer, migrations, and build tooling. Below are the findings grouped by severity.</w:t>
      </w:r>
    </w:p>
    <w:p>
      <w:pPr>
        <w:pStyle w:val="BodyText"/>
      </w:pPr>
      <w:r>
        <w:rPr>
          <w:b/>
          <w:bCs/>
        </w:rPr>
        <w:t xml:space="preserve">What passed cleanly:</w:t>
      </w:r>
      <w:r>
        <w:t xml:space="preserve"> </w:t>
      </w:r>
      <w:r>
        <w:t xml:space="preserve">All 24 collections are present and registered. All Payload v2 API call signatures are correct. All async/await is correct. No unhandled promise rejections. Email layer (ZeptoMail SMTP via mailer.ts) is correctly wired. Access controls, localization, hooks, and admin component references are all correct.</w:t>
      </w:r>
    </w:p>
    <w:bookmarkStart w:id="37" w:name="Xea2ef3b4dd471d97e0e7acee26b66d166e76fe0"/>
    <w:p>
      <w:pPr>
        <w:pStyle w:val="Heading2"/>
      </w:pPr>
      <w:r>
        <w:t xml:space="preserve">1. Build-Breaking — TypeScript Errors in Maintenance Script</w:t>
      </w:r>
    </w:p>
    <w:bookmarkStart w:id="34" w:name="issue"/>
    <w:p>
      <w:pPr>
        <w:pStyle w:val="Heading4"/>
      </w:pPr>
      <w:r>
        <w:t xml:space="preserve">Issue</w:t>
      </w:r>
    </w:p>
    <w:p>
      <w:pPr>
        <w:pStyle w:val="FirstParagraph"/>
      </w:pPr>
      <w:r>
        <w:rPr>
          <w:rStyle w:val="VerbatimChar"/>
        </w:rPr>
        <w:t xml:space="preserve">src/scripts/dedupe-analyst-calls.cts</w:t>
      </w:r>
      <w:r>
        <w:t xml:space="preserve"> </w:t>
      </w:r>
      <w:r>
        <w:t xml:space="preserve">has 6 TypeScript errors. This script is written in CommonJS (</w:t>
      </w:r>
      <w:r>
        <w:rPr>
          <w:rStyle w:val="VerbatimChar"/>
        </w:rPr>
        <w:t xml:space="preserve">require()</w:t>
      </w:r>
      <w:r>
        <w:t xml:space="preserve">) for Node native TS-stripping compatibility, but this strips the type signatures from the</w:t>
      </w:r>
      <w:r>
        <w:t xml:space="preserve"> </w:t>
      </w:r>
      <w:r>
        <w:rPr>
          <w:rStyle w:val="VerbatimChar"/>
        </w:rPr>
        <w:t xml:space="preserve">pg</w:t>
      </w:r>
      <w:r>
        <w:t xml:space="preserve"> </w:t>
      </w:r>
      <w:r>
        <w:t xml:space="preserve">module — making generic</w:t>
      </w:r>
      <w:r>
        <w:t xml:space="preserve"> </w:t>
      </w:r>
      <w:r>
        <w:rPr>
          <w:rStyle w:val="VerbatimChar"/>
        </w:rPr>
        <w:t xml:space="preserve">query&lt;T&gt;()</w:t>
      </w:r>
      <w:r>
        <w:t xml:space="preserve"> </w:t>
      </w:r>
      <w:r>
        <w:t xml:space="preserve">calls and untyped reducer params fail</w:t>
      </w:r>
      <w:r>
        <w:t xml:space="preserve"> </w:t>
      </w:r>
      <w:r>
        <w:rPr>
          <w:rStyle w:val="VerbatimChar"/>
        </w:rPr>
        <w:t xml:space="preserve">tsc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Line</w:t>
            </w:r>
          </w:p>
        </w:tc>
        <w:tc>
          <w:tcPr/>
          <w:p>
            <w:pPr>
              <w:pStyle w:val="Compact"/>
            </w:pPr>
            <w:r>
              <w:t xml:space="preserve">Error Code</w:t>
            </w:r>
          </w:p>
        </w:tc>
        <w:tc>
          <w:tcPr/>
          <w:p>
            <w:pPr>
              <w:pStyle w:val="Compact"/>
            </w:pPr>
            <w:r>
              <w:t xml:space="preserve">Description</w:t>
            </w:r>
          </w:p>
        </w:tc>
      </w:tr>
      <w:tr>
        <w:tc>
          <w:tcPr/>
          <w:p>
            <w:pPr>
              <w:pStyle w:val="Compact"/>
            </w:pPr>
            <w:r>
              <w:t xml:space="preserve">55</w:t>
            </w:r>
          </w:p>
        </w:tc>
        <w:tc>
          <w:tcPr/>
          <w:p>
            <w:pPr>
              <w:pStyle w:val="Compact"/>
            </w:pPr>
            <w:r>
              <w:t xml:space="preserve">TS2347</w:t>
            </w:r>
          </w:p>
        </w:tc>
        <w:tc>
          <w:tcPr/>
          <w:p>
            <w:pPr>
              <w:pStyle w:val="Compact"/>
            </w:pPr>
            <w:r>
              <w:rPr>
                <w:rStyle w:val="VerbatimChar"/>
              </w:rPr>
              <w:t xml:space="preserve">client.query&lt;{symbol, copies}&gt;()</w:t>
            </w:r>
            <w:r>
              <w:t xml:space="preserve"> </w:t>
            </w:r>
            <w:r>
              <w:t xml:space="preserve">— untyped generic call on CommonJS pg import</w:t>
            </w:r>
          </w:p>
        </w:tc>
      </w:tr>
      <w:tr>
        <w:tc>
          <w:tcPr/>
          <w:p>
            <w:pPr>
              <w:pStyle w:val="Compact"/>
            </w:pPr>
            <w:r>
              <w:t xml:space="preserve">63</w:t>
            </w:r>
          </w:p>
        </w:tc>
        <w:tc>
          <w:tcPr/>
          <w:p>
            <w:pPr>
              <w:pStyle w:val="Compact"/>
            </w:pPr>
            <w:r>
              <w:t xml:space="preserve">TS7006</w:t>
            </w:r>
          </w:p>
        </w:tc>
        <w:tc>
          <w:tcPr/>
          <w:p>
            <w:pPr>
              <w:pStyle w:val="Compact"/>
            </w:pPr>
            <w:r>
              <w:t xml:space="preserve">Reducer parameter</w:t>
            </w:r>
            <w:r>
              <w:t xml:space="preserve"> </w:t>
            </w:r>
            <w:r>
              <w:rPr>
                <w:rStyle w:val="VerbatimChar"/>
              </w:rPr>
              <w:t xml:space="preserve">n</w:t>
            </w:r>
            <w:r>
              <w:t xml:space="preserve"> </w:t>
            </w:r>
            <w:r>
              <w:t xml:space="preserve">implicitly has type</w:t>
            </w:r>
            <w:r>
              <w:t xml:space="preserve"> </w:t>
            </w:r>
            <w:r>
              <w:rPr>
                <w:rStyle w:val="VerbatimChar"/>
              </w:rPr>
              <w:t xml:space="preserve">any</w:t>
            </w:r>
          </w:p>
        </w:tc>
      </w:tr>
      <w:tr>
        <w:tc>
          <w:tcPr/>
          <w:p>
            <w:pPr>
              <w:pStyle w:val="Compact"/>
            </w:pPr>
            <w:r>
              <w:t xml:space="preserve">63</w:t>
            </w:r>
          </w:p>
        </w:tc>
        <w:tc>
          <w:tcPr/>
          <w:p>
            <w:pPr>
              <w:pStyle w:val="Compact"/>
            </w:pPr>
            <w:r>
              <w:t xml:space="preserve">TS7006</w:t>
            </w:r>
          </w:p>
        </w:tc>
        <w:tc>
          <w:tcPr/>
          <w:p>
            <w:pPr>
              <w:pStyle w:val="Compact"/>
            </w:pPr>
            <w:r>
              <w:t xml:space="preserve">Reducer parameter</w:t>
            </w:r>
            <w:r>
              <w:t xml:space="preserve"> </w:t>
            </w:r>
            <w:r>
              <w:rPr>
                <w:rStyle w:val="VerbatimChar"/>
              </w:rPr>
              <w:t xml:space="preserve">r</w:t>
            </w:r>
            <w:r>
              <w:t xml:space="preserve"> </w:t>
            </w:r>
            <w:r>
              <w:t xml:space="preserve">implicitly has type</w:t>
            </w:r>
            <w:r>
              <w:t xml:space="preserve"> </w:t>
            </w:r>
            <w:r>
              <w:rPr>
                <w:rStyle w:val="VerbatimChar"/>
              </w:rPr>
              <w:t xml:space="preserve">any</w:t>
            </w:r>
          </w:p>
        </w:tc>
      </w:tr>
      <w:tr>
        <w:tc>
          <w:tcPr/>
          <w:p>
            <w:pPr>
              <w:pStyle w:val="Compact"/>
            </w:pPr>
            <w:r>
              <w:t xml:space="preserve">64</w:t>
            </w:r>
          </w:p>
        </w:tc>
        <w:tc>
          <w:tcPr/>
          <w:p>
            <w:pPr>
              <w:pStyle w:val="Compact"/>
            </w:pPr>
            <w:r>
              <w:t xml:space="preserve">TS7006</w:t>
            </w:r>
          </w:p>
        </w:tc>
        <w:tc>
          <w:tcPr/>
          <w:p>
            <w:pPr>
              <w:pStyle w:val="Compact"/>
            </w:pPr>
            <w:r>
              <w:t xml:space="preserve">Reducer parameter</w:t>
            </w:r>
            <w:r>
              <w:t xml:space="preserve"> </w:t>
            </w:r>
            <w:r>
              <w:rPr>
                <w:rStyle w:val="VerbatimChar"/>
              </w:rPr>
              <w:t xml:space="preserve">n</w:t>
            </w:r>
            <w:r>
              <w:t xml:space="preserve"> </w:t>
            </w:r>
            <w:r>
              <w:t xml:space="preserve">implicitly has type</w:t>
            </w:r>
            <w:r>
              <w:t xml:space="preserve"> </w:t>
            </w:r>
            <w:r>
              <w:rPr>
                <w:rStyle w:val="VerbatimChar"/>
              </w:rPr>
              <w:t xml:space="preserve">any</w:t>
            </w:r>
          </w:p>
        </w:tc>
      </w:tr>
      <w:tr>
        <w:tc>
          <w:tcPr/>
          <w:p>
            <w:pPr>
              <w:pStyle w:val="Compact"/>
            </w:pPr>
            <w:r>
              <w:t xml:space="preserve">64</w:t>
            </w:r>
          </w:p>
        </w:tc>
        <w:tc>
          <w:tcPr/>
          <w:p>
            <w:pPr>
              <w:pStyle w:val="Compact"/>
            </w:pPr>
            <w:r>
              <w:t xml:space="preserve">TS7006</w:t>
            </w:r>
          </w:p>
        </w:tc>
        <w:tc>
          <w:tcPr/>
          <w:p>
            <w:pPr>
              <w:pStyle w:val="Compact"/>
            </w:pPr>
            <w:r>
              <w:t xml:space="preserve">Reducer parameter</w:t>
            </w:r>
            <w:r>
              <w:t xml:space="preserve"> </w:t>
            </w:r>
            <w:r>
              <w:rPr>
                <w:rStyle w:val="VerbatimChar"/>
              </w:rPr>
              <w:t xml:space="preserve">r</w:t>
            </w:r>
            <w:r>
              <w:t xml:space="preserve"> </w:t>
            </w:r>
            <w:r>
              <w:t xml:space="preserve">implicitly has type</w:t>
            </w:r>
            <w:r>
              <w:t xml:space="preserve"> </w:t>
            </w:r>
            <w:r>
              <w:rPr>
                <w:rStyle w:val="VerbatimChar"/>
              </w:rPr>
              <w:t xml:space="preserve">any</w:t>
            </w:r>
          </w:p>
        </w:tc>
      </w:tr>
      <w:tr>
        <w:tc>
          <w:tcPr/>
          <w:p>
            <w:pPr>
              <w:pStyle w:val="Compact"/>
            </w:pPr>
            <w:r>
              <w:t xml:space="preserve">76</w:t>
            </w:r>
          </w:p>
        </w:tc>
        <w:tc>
          <w:tcPr/>
          <w:p>
            <w:pPr>
              <w:pStyle w:val="Compact"/>
            </w:pPr>
            <w:r>
              <w:t xml:space="preserve">TS2347</w:t>
            </w:r>
          </w:p>
        </w:tc>
        <w:tc>
          <w:tcPr/>
          <w:p>
            <w:pPr>
              <w:pStyle w:val="Compact"/>
            </w:pPr>
            <w:r>
              <w:rPr>
                <w:rStyle w:val="VerbatimChar"/>
              </w:rPr>
              <w:t xml:space="preserve">client.query&lt;{n: string}&gt;()</w:t>
            </w:r>
            <w:r>
              <w:t xml:space="preserve"> </w:t>
            </w:r>
            <w:r>
              <w:t xml:space="preserve">— untyped generic call</w:t>
            </w:r>
          </w:p>
        </w:tc>
      </w:tr>
    </w:tbl>
    <w:bookmarkEnd w:id="34"/>
    <w:bookmarkStart w:id="35" w:name="impact"/>
    <w:p>
      <w:pPr>
        <w:pStyle w:val="Heading4"/>
      </w:pPr>
      <w:r>
        <w:t xml:space="preserve">Impact</w:t>
      </w:r>
    </w:p>
    <w:p>
      <w:pPr>
        <w:pStyle w:val="FirstParagraph"/>
      </w:pPr>
      <w:r>
        <w:t xml:space="preserve">Blocks</w:t>
      </w:r>
      <w:r>
        <w:t xml:space="preserve"> </w:t>
      </w:r>
      <w:r>
        <w:rPr>
          <w:rStyle w:val="VerbatimChar"/>
        </w:rPr>
        <w:t xml:space="preserve">npm run build</w:t>
      </w:r>
      <w:r>
        <w:t xml:space="preserve"> </w:t>
      </w:r>
      <w:r>
        <w:t xml:space="preserve">and</w:t>
      </w:r>
      <w:r>
        <w:t xml:space="preserve"> </w:t>
      </w:r>
      <w:r>
        <w:rPr>
          <w:rStyle w:val="VerbatimChar"/>
        </w:rPr>
        <w:t xml:space="preserve">npm run type-check</w:t>
      </w:r>
      <w:r>
        <w:t xml:space="preserve"> </w:t>
      </w:r>
      <w:r>
        <w:t xml:space="preserve">entirely. CI will fail on every push.</w:t>
      </w:r>
    </w:p>
    <w:bookmarkEnd w:id="35"/>
    <w:bookmarkStart w:id="36" w:name="fix"/>
    <w:p>
      <w:pPr>
        <w:pStyle w:val="Heading4"/>
      </w:pPr>
      <w:r>
        <w:t xml:space="preserve">Fix</w:t>
      </w:r>
    </w:p>
    <w:p>
      <w:pPr>
        <w:pStyle w:val="FirstParagraph"/>
      </w:pPr>
      <w:r>
        <w:t xml:space="preserve">Add explicit types to the two reducer callbacks and cast the query result:</w:t>
      </w:r>
    </w:p>
    <w:p>
      <w:pPr>
        <w:pStyle w:val="BodyText"/>
      </w:pPr>
      <w:r>
        <w:rPr>
          <w:rStyle w:val="VerbatimChar"/>
        </w:rPr>
        <w:t xml:space="preserve">before.rows.reduce((n: number, r: {copies: string}) =&gt; n + Number(r.copies), 0)</w:t>
      </w:r>
    </w:p>
    <w:p>
      <w:pPr>
        <w:pStyle w:val="BodyText"/>
      </w:pPr>
      <w:r>
        <w:t xml:space="preserve">And for the untyped generic calls, either cast the result with</w:t>
      </w:r>
      <w:r>
        <w:t xml:space="preserve"> </w:t>
      </w:r>
      <w:r>
        <w:rPr>
          <w:rStyle w:val="VerbatimChar"/>
        </w:rPr>
        <w:t xml:space="preserve">as</w:t>
      </w:r>
      <w:r>
        <w:t xml:space="preserve"> </w:t>
      </w:r>
      <w:r>
        <w:t xml:space="preserve">or remove the generic and use explicit row typing after the call.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Severity</w:t>
            </w:r>
          </w:p>
        </w:tc>
        <w:tc>
          <w:tcPr/>
          <w:p>
            <w:pPr>
              <w:pStyle w:val="Compact"/>
            </w:pPr>
            <w:r>
              <w:t xml:space="preserve">Type</w:t>
            </w:r>
          </w:p>
        </w:tc>
      </w:tr>
      <w:tr>
        <w:tc>
          <w:tcPr/>
          <w:p>
            <w:pPr>
              <w:pStyle w:val="Compact"/>
            </w:pPr>
            <w:r>
              <w:rPr>
                <w:rStyle w:val="VerbatimChar"/>
              </w:rPr>
              <w:t xml:space="preserve">src/scripts/dedupe-analyst-calls.cts</w:t>
            </w:r>
          </w:p>
        </w:tc>
        <w:tc>
          <w:tcPr/>
          <w:p>
            <w:pPr>
              <w:pStyle w:val="Compact"/>
            </w:pPr>
            <w:r>
              <w:t xml:space="preserve">CRITICAL — Build Blocker</w:t>
            </w:r>
          </w:p>
        </w:tc>
        <w:tc>
          <w:tcPr/>
          <w:p>
            <w:pPr>
              <w:pStyle w:val="Compact"/>
            </w:pPr>
            <w:r>
              <w:t xml:space="preserve">Code Fix</w:t>
            </w:r>
          </w:p>
        </w:tc>
      </w:tr>
    </w:tbl>
    <w:bookmarkEnd w:id="36"/>
    <w:bookmarkEnd w:id="37"/>
    <w:bookmarkStart w:id="41" w:name="missing-database-column-mt5syncenabled"/>
    <w:p>
      <w:pPr>
        <w:pStyle w:val="Heading2"/>
      </w:pPr>
      <w:r>
        <w:t xml:space="preserve">2. Missing Database Column —</w:t>
      </w:r>
      <w:r>
        <w:t xml:space="preserve"> </w:t>
      </w:r>
      <w:r>
        <w:rPr>
          <w:rStyle w:val="VerbatimChar"/>
        </w:rPr>
        <w:t xml:space="preserve">mt5SyncEnabled</w:t>
      </w:r>
    </w:p>
    <w:bookmarkStart w:id="38" w:name="issue-1"/>
    <w:p>
      <w:pPr>
        <w:pStyle w:val="Heading4"/>
      </w:pPr>
      <w:r>
        <w:t xml:space="preserve">Issue</w:t>
      </w:r>
    </w:p>
    <w:p>
      <w:pPr>
        <w:pStyle w:val="FirstParagraph"/>
      </w:pPr>
      <w:r>
        <w:t xml:space="preserve">The</w:t>
      </w:r>
      <w:r>
        <w:t xml:space="preserve"> </w:t>
      </w:r>
      <w:r>
        <w:rPr>
          <w:rStyle w:val="VerbatimChar"/>
        </w:rPr>
        <w:t xml:space="preserve">mt5SyncEnabled</w:t>
      </w:r>
      <w:r>
        <w:t xml:space="preserve"> </w:t>
      </w:r>
      <w:r>
        <w:t xml:space="preserve">field (the master MT5 on/off switch) is defined in</w:t>
      </w:r>
      <w:r>
        <w:t xml:space="preserve"> </w:t>
      </w:r>
      <w:r>
        <w:rPr>
          <w:rStyle w:val="VerbatimChar"/>
        </w:rPr>
        <w:t xml:space="preserve">src/globals/SiteSettings.ts:17</w:t>
      </w:r>
      <w:r>
        <w:t xml:space="preserve"> </w:t>
      </w:r>
      <w:r>
        <w:t xml:space="preserve">as a checkbox with default</w:t>
      </w:r>
      <w:r>
        <w:t xml:space="preserve"> </w:t>
      </w:r>
      <w:r>
        <w:rPr>
          <w:rStyle w:val="VerbatimChar"/>
        </w:rPr>
        <w:t xml:space="preserve">true</w:t>
      </w:r>
      <w:r>
        <w:t xml:space="preserve">. However, Migration 002 adds</w:t>
      </w:r>
      <w:r>
        <w:t xml:space="preserve"> </w:t>
      </w:r>
      <w:r>
        <w:rPr>
          <w:rStyle w:val="VerbatimChar"/>
        </w:rPr>
        <w:t xml:space="preserve">mt5_api_endpoint</w:t>
      </w:r>
      <w:r>
        <w:t xml:space="preserve">,</w:t>
      </w:r>
      <w:r>
        <w:t xml:space="preserve"> </w:t>
      </w:r>
      <w:r>
        <w:rPr>
          <w:rStyle w:val="VerbatimChar"/>
        </w:rPr>
        <w:t xml:space="preserve">mt5_api_key</w:t>
      </w:r>
      <w:r>
        <w:t xml:space="preserve">, and</w:t>
      </w:r>
      <w:r>
        <w:t xml:space="preserve"> </w:t>
      </w:r>
      <w:r>
        <w:rPr>
          <w:rStyle w:val="VerbatimChar"/>
        </w:rPr>
        <w:t xml:space="preserve">mt5_refresh_interval_secs</w:t>
      </w:r>
      <w:r>
        <w:t xml:space="preserve"> </w:t>
      </w:r>
      <w:r>
        <w:t xml:space="preserve">to</w:t>
      </w:r>
      <w:r>
        <w:t xml:space="preserve"> </w:t>
      </w:r>
      <w:r>
        <w:rPr>
          <w:rStyle w:val="VerbatimChar"/>
        </w:rPr>
        <w:t xml:space="preserve">site_settings</w:t>
      </w:r>
      <w:r>
        <w:t xml:space="preserve"> </w:t>
      </w:r>
      <w:r>
        <w:t xml:space="preserve">but does</w:t>
      </w:r>
      <w:r>
        <w:t xml:space="preserve"> </w:t>
      </w:r>
      <w:r>
        <w:rPr>
          <w:b/>
          <w:bCs/>
        </w:rPr>
        <w:t xml:space="preserve">not</w:t>
      </w:r>
      <w:r>
        <w:t xml:space="preserve"> </w:t>
      </w:r>
      <w:r>
        <w:t xml:space="preserve">add</w:t>
      </w:r>
      <w:r>
        <w:t xml:space="preserve"> </w:t>
      </w:r>
      <w:r>
        <w:rPr>
          <w:rStyle w:val="VerbatimChar"/>
        </w:rPr>
        <w:t xml:space="preserve">mt5SyncEnabled</w:t>
      </w:r>
      <w:r>
        <w:t xml:space="preserve">.</w:t>
      </w:r>
    </w:p>
    <w:bookmarkEnd w:id="38"/>
    <w:bookmarkStart w:id="39" w:name="impact-1"/>
    <w:p>
      <w:pPr>
        <w:pStyle w:val="Heading4"/>
      </w:pPr>
      <w:r>
        <w:t xml:space="preserve">Impact</w:t>
      </w:r>
    </w:p>
    <w:p>
      <w:pPr>
        <w:pStyle w:val="FirstParagraph"/>
      </w:pPr>
      <w:r>
        <w:t xml:space="preserve">The</w:t>
      </w:r>
      <w:r>
        <w:t xml:space="preserve"> </w:t>
      </w:r>
      <w:r>
        <w:rPr>
          <w:rStyle w:val="VerbatimChar"/>
        </w:rPr>
        <w:t xml:space="preserve">/api/mt5/instruments</w:t>
      </w:r>
      <w:r>
        <w:t xml:space="preserve"> </w:t>
      </w:r>
      <w:r>
        <w:t xml:space="preserve">endpoint reads</w:t>
      </w:r>
      <w:r>
        <w:t xml:space="preserve"> </w:t>
      </w:r>
      <w:r>
        <w:rPr>
          <w:rStyle w:val="VerbatimChar"/>
        </w:rPr>
        <w:t xml:space="preserve">settings.mt5SyncEnabled</w:t>
      </w:r>
      <w:r>
        <w:t xml:space="preserve"> </w:t>
      </w:r>
      <w:r>
        <w:t xml:space="preserve">via</w:t>
      </w:r>
      <w:r>
        <w:t xml:space="preserve"> </w:t>
      </w:r>
      <w:r>
        <w:rPr>
          <w:rStyle w:val="VerbatimChar"/>
        </w:rPr>
        <w:t xml:space="preserve">payload.findGlobal()</w:t>
      </w:r>
      <w:r>
        <w:t xml:space="preserve">. If the column is absent, Postgres returns a 500 error on every MT5 instruments request — which also breaks the homepage markets widget.</w:t>
      </w:r>
    </w:p>
    <w:bookmarkEnd w:id="39"/>
    <w:bookmarkStart w:id="40" w:name="fix-1"/>
    <w:p>
      <w:pPr>
        <w:pStyle w:val="Heading4"/>
      </w:pPr>
      <w:r>
        <w:t xml:space="preserve">Fix</w:t>
      </w:r>
    </w:p>
    <w:p>
      <w:pPr>
        <w:pStyle w:val="FirstParagraph"/>
      </w:pPr>
      <w:r>
        <w:t xml:space="preserve">Run this SQL against the Neon database (or add it to a new migration file</w:t>
      </w:r>
      <w:r>
        <w:t xml:space="preserve"> </w:t>
      </w:r>
      <w:r>
        <w:rPr>
          <w:rStyle w:val="VerbatimChar"/>
        </w:rPr>
        <w:t xml:space="preserve">005_...</w:t>
      </w:r>
      <w:r>
        <w:t xml:space="preserve">):</w:t>
      </w:r>
    </w:p>
    <w:p>
      <w:pPr>
        <w:pStyle w:val="BodyText"/>
      </w:pPr>
      <w:r>
        <w:rPr>
          <w:rStyle w:val="VerbatimChar"/>
        </w:rPr>
        <w:t xml:space="preserve">ALTER TABLE site_settings ADD COLUMN IF NOT EXISTS "mt5SyncEnabled" boolean DEFAULT true;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File</w:t>
            </w:r>
          </w:p>
        </w:tc>
        <w:tc>
          <w:tcPr/>
          <w:p>
            <w:pPr>
              <w:pStyle w:val="Compact"/>
            </w:pPr>
            <w:r>
              <w:t xml:space="preserve">Missing From</w:t>
            </w:r>
          </w:p>
        </w:tc>
        <w:tc>
          <w:tcPr/>
          <w:p>
            <w:pPr>
              <w:pStyle w:val="Compact"/>
            </w:pPr>
            <w:r>
              <w:t xml:space="preserve">Severity</w:t>
            </w:r>
          </w:p>
        </w:tc>
      </w:tr>
      <w:tr>
        <w:tc>
          <w:tcPr/>
          <w:p>
            <w:pPr>
              <w:pStyle w:val="Compact"/>
            </w:pPr>
            <w:r>
              <w:rPr>
                <w:rStyle w:val="VerbatimChar"/>
              </w:rPr>
              <w:t xml:space="preserve">mt5SyncEnabled</w:t>
            </w:r>
          </w:p>
        </w:tc>
        <w:tc>
          <w:tcPr/>
          <w:p>
            <w:pPr>
              <w:pStyle w:val="Compact"/>
            </w:pPr>
            <w:r>
              <w:rPr>
                <w:rStyle w:val="VerbatimChar"/>
              </w:rPr>
              <w:t xml:space="preserve">src/globals/SiteSettings.ts:17</w:t>
            </w:r>
          </w:p>
        </w:tc>
        <w:tc>
          <w:tcPr/>
          <w:p>
            <w:pPr>
              <w:pStyle w:val="Compact"/>
            </w:pPr>
            <w:r>
              <w:t xml:space="preserve">All migration files</w:t>
            </w:r>
          </w:p>
        </w:tc>
        <w:tc>
          <w:tcPr/>
          <w:p>
            <w:pPr>
              <w:pStyle w:val="Compact"/>
            </w:pPr>
            <w:r>
              <w:t xml:space="preserve">CRITICAL — Runtime 500</w:t>
            </w:r>
          </w:p>
        </w:tc>
      </w:tr>
    </w:tbl>
    <w:bookmarkEnd w:id="40"/>
    <w:bookmarkEnd w:id="41"/>
    <w:bookmarkStart w:id="46" w:name="X4fb088ddb1d2a37ede3fe22f470e5de6a720bf6"/>
    <w:p>
      <w:pPr>
        <w:pStyle w:val="Heading2"/>
      </w:pPr>
      <w:r>
        <w:t xml:space="preserve">3. SiteSettings — Schema Gaps (Fields Defined, No DB Column)</w:t>
      </w:r>
    </w:p>
    <w:bookmarkStart w:id="42" w:name="issue-2"/>
    <w:p>
      <w:pPr>
        <w:pStyle w:val="Heading4"/>
      </w:pPr>
      <w:r>
        <w:t xml:space="preserve">Issue</w:t>
      </w:r>
    </w:p>
    <w:p>
      <w:pPr>
        <w:pStyle w:val="FirstParagraph"/>
      </w:pPr>
      <w:r>
        <w:t xml:space="preserve">SiteSettings has grown significantly since Migration 002 was written. Many fields defined in the global have no corresponding DB column in the main</w:t>
      </w:r>
      <w:r>
        <w:t xml:space="preserve"> </w:t>
      </w:r>
      <w:r>
        <w:rPr>
          <w:rStyle w:val="VerbatimChar"/>
        </w:rPr>
        <w:t xml:space="preserve">migrations/</w:t>
      </w:r>
      <w:r>
        <w:t xml:space="preserve"> </w:t>
      </w:r>
      <w:r>
        <w:t xml:space="preserve">folder. These are partially covered by scripts in</w:t>
      </w:r>
      <w:r>
        <w:t xml:space="preserve"> </w:t>
      </w:r>
      <w:r>
        <w:rPr>
          <w:rStyle w:val="VerbatimChar"/>
        </w:rPr>
        <w:t xml:space="preserve">src/scripts/</w:t>
      </w:r>
      <w:r>
        <w:t xml:space="preserve"> </w:t>
      </w:r>
      <w:r>
        <w:t xml:space="preserve">(specifically</w:t>
      </w:r>
      <w:r>
        <w:t xml:space="preserve"> </w:t>
      </w:r>
      <w:r>
        <w:rPr>
          <w:rStyle w:val="VerbatimChar"/>
        </w:rPr>
        <w:t xml:space="preserve">migrate-missing-columns.ts</w:t>
      </w:r>
      <w:r>
        <w:t xml:space="preserve"> </w:t>
      </w:r>
      <w:r>
        <w:t xml:space="preserve">and</w:t>
      </w:r>
      <w:r>
        <w:t xml:space="preserve"> </w:t>
      </w:r>
      <w:r>
        <w:rPr>
          <w:rStyle w:val="VerbatimChar"/>
        </w:rPr>
        <w:t xml:space="preserve">migrate-testimonials-and-footer.ts</w:t>
      </w:r>
      <w:r>
        <w:t xml:space="preserve">), but it must be confirmed these have been run against the live Neon database.</w:t>
      </w:r>
    </w:p>
    <w:bookmarkEnd w:id="42"/>
    <w:bookmarkStart w:id="43" w:name="Xd7eaaa383b8b9511415c615552359c3691c9755"/>
    <w:p>
      <w:pPr>
        <w:pStyle w:val="Heading4"/>
      </w:pPr>
      <w:r>
        <w:t xml:space="preserve">Scalar fields with no column in migrations/ (covered by migrate-missing-columns.ts)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 Name</w:t>
            </w:r>
          </w:p>
        </w:tc>
        <w:tc>
          <w:tcPr/>
          <w:p>
            <w:pPr>
              <w:pStyle w:val="Compact"/>
            </w:pPr>
            <w:r>
              <w:t xml:space="preserve">Used By</w:t>
            </w:r>
          </w:p>
        </w:tc>
        <w:tc>
          <w:tcPr/>
          <w:p>
            <w:pPr>
              <w:pStyle w:val="Compact"/>
            </w:pPr>
            <w:r>
              <w:t xml:space="preserve">Impact if Missing</w:t>
            </w:r>
          </w:p>
        </w:tc>
      </w:tr>
      <w:tr>
        <w:tc>
          <w:tcPr/>
          <w:p>
            <w:pPr>
              <w:pStyle w:val="Compact"/>
            </w:pPr>
            <w:r>
              <w:rPr>
                <w:rStyle w:val="VerbatimChar"/>
              </w:rPr>
              <w:t xml:space="preserve">socialProofHeadlineEn</w:t>
            </w:r>
            <w:r>
              <w:t xml:space="preserve"> </w:t>
            </w:r>
            <w:r>
              <w:t xml:space="preserve">/</w:t>
            </w:r>
            <w:r>
              <w:t xml:space="preserve"> </w:t>
            </w:r>
            <w:r>
              <w:rPr>
                <w:rStyle w:val="VerbatimChar"/>
              </w:rPr>
              <w:t xml:space="preserve">Ar</w:t>
            </w:r>
          </w:p>
        </w:tc>
        <w:tc>
          <w:tcPr/>
          <w:p>
            <w:pPr>
              <w:pStyle w:val="Compact"/>
            </w:pPr>
            <w:r>
              <w:t xml:space="preserve">Homepage trust strip</w:t>
            </w:r>
          </w:p>
        </w:tc>
        <w:tc>
          <w:tcPr/>
          <w:p>
            <w:pPr>
              <w:pStyle w:val="Compact"/>
            </w:pPr>
            <w:r>
              <w:t xml:space="preserve">Heading can't save</w:t>
            </w:r>
          </w:p>
        </w:tc>
      </w:tr>
      <w:tr>
        <w:tc>
          <w:tcPr/>
          <w:p>
            <w:pPr>
              <w:pStyle w:val="Compact"/>
            </w:pPr>
            <w:r>
              <w:rPr>
                <w:rStyle w:val="VerbatimChar"/>
              </w:rPr>
              <w:t xml:space="preserve">ratingValue</w:t>
            </w:r>
            <w:r>
              <w:t xml:space="preserve">,</w:t>
            </w:r>
            <w:r>
              <w:t xml:space="preserve"> </w:t>
            </w:r>
            <w:r>
              <w:rPr>
                <w:rStyle w:val="VerbatimChar"/>
              </w:rPr>
              <w:t xml:space="preserve">ratingCountEn</w:t>
            </w:r>
            <w:r>
              <w:t xml:space="preserve"> </w:t>
            </w:r>
            <w:r>
              <w:t xml:space="preserve">/</w:t>
            </w:r>
            <w:r>
              <w:t xml:space="preserve"> </w:t>
            </w:r>
            <w:r>
              <w:rPr>
                <w:rStyle w:val="VerbatimChar"/>
              </w:rPr>
              <w:t xml:space="preserve">Ar</w:t>
            </w:r>
          </w:p>
        </w:tc>
        <w:tc>
          <w:tcPr/>
          <w:p>
            <w:pPr>
              <w:pStyle w:val="Compact"/>
            </w:pPr>
            <w:r>
              <w:t xml:space="preserve">Testimonials section rating</w:t>
            </w:r>
          </w:p>
        </w:tc>
        <w:tc>
          <w:tcPr/>
          <w:p>
            <w:pPr>
              <w:pStyle w:val="Compact"/>
            </w:pPr>
            <w:r>
              <w:t xml:space="preserve">Rating can't save</w:t>
            </w:r>
          </w:p>
        </w:tc>
      </w:tr>
      <w:tr>
        <w:tc>
          <w:tcPr/>
          <w:p>
            <w:pPr>
              <w:pStyle w:val="Compact"/>
            </w:pPr>
            <w:r>
              <w:rPr>
                <w:rStyle w:val="VerbatimChar"/>
              </w:rPr>
              <w:t xml:space="preserve">regulatoryDisclosureEn</w:t>
            </w:r>
            <w:r>
              <w:t xml:space="preserve"> </w:t>
            </w:r>
            <w:r>
              <w:t xml:space="preserve">/</w:t>
            </w:r>
            <w:r>
              <w:t xml:space="preserve"> </w:t>
            </w:r>
            <w:r>
              <w:rPr>
                <w:rStyle w:val="VerbatimChar"/>
              </w:rPr>
              <w:t xml:space="preserve">Ar</w:t>
            </w:r>
          </w:p>
        </w:tc>
        <w:tc>
          <w:tcPr/>
          <w:p>
            <w:pPr>
              <w:pStyle w:val="Compact"/>
            </w:pPr>
            <w:r>
              <w:t xml:space="preserve">Footer</w:t>
            </w:r>
          </w:p>
        </w:tc>
        <w:tc>
          <w:tcPr/>
          <w:p>
            <w:pPr>
              <w:pStyle w:val="Compact"/>
            </w:pPr>
            <w:r>
              <w:t xml:space="preserve">Regulatory text can't save</w:t>
            </w:r>
          </w:p>
        </w:tc>
      </w:tr>
      <w:tr>
        <w:tc>
          <w:tcPr/>
          <w:p>
            <w:pPr>
              <w:pStyle w:val="Compact"/>
            </w:pPr>
            <w:r>
              <w:rPr>
                <w:rStyle w:val="VerbatimChar"/>
              </w:rPr>
              <w:t xml:space="preserve">companyRegistrationEn</w:t>
            </w:r>
            <w:r>
              <w:t xml:space="preserve"> </w:t>
            </w:r>
            <w:r>
              <w:t xml:space="preserve">/</w:t>
            </w:r>
            <w:r>
              <w:t xml:space="preserve"> </w:t>
            </w:r>
            <w:r>
              <w:rPr>
                <w:rStyle w:val="VerbatimChar"/>
              </w:rPr>
              <w:t xml:space="preserve">Ar</w:t>
            </w:r>
          </w:p>
        </w:tc>
        <w:tc>
          <w:tcPr/>
          <w:p>
            <w:pPr>
              <w:pStyle w:val="Compact"/>
            </w:pPr>
            <w:r>
              <w:t xml:space="preserve">Footer</w:t>
            </w:r>
          </w:p>
        </w:tc>
        <w:tc>
          <w:tcPr/>
          <w:p>
            <w:pPr>
              <w:pStyle w:val="Compact"/>
            </w:pPr>
            <w:r>
              <w:t xml:space="preserve">Company info can't save</w:t>
            </w:r>
          </w:p>
        </w:tc>
      </w:tr>
      <w:tr>
        <w:tc>
          <w:tcPr/>
          <w:p>
            <w:pPr>
              <w:pStyle w:val="Compact"/>
            </w:pPr>
            <w:r>
              <w:rPr>
                <w:rStyle w:val="VerbatimChar"/>
              </w:rPr>
              <w:t xml:space="preserve">liveChatUrl</w:t>
            </w:r>
          </w:p>
        </w:tc>
        <w:tc>
          <w:tcPr/>
          <w:p>
            <w:pPr>
              <w:pStyle w:val="Compact"/>
            </w:pPr>
            <w:r>
              <w:t xml:space="preserve">Footer live chat button</w:t>
            </w:r>
          </w:p>
        </w:tc>
        <w:tc>
          <w:tcPr/>
          <w:p>
            <w:pPr>
              <w:pStyle w:val="Compact"/>
            </w:pPr>
            <w:r>
              <w:t xml:space="preserve">Link can't save</w:t>
            </w:r>
          </w:p>
        </w:tc>
      </w:tr>
      <w:tr>
        <w:tc>
          <w:tcPr/>
          <w:p>
            <w:pPr>
              <w:pStyle w:val="Compact"/>
            </w:pPr>
            <w:r>
              <w:rPr>
                <w:rStyle w:val="VerbatimChar"/>
              </w:rPr>
              <w:t xml:space="preserve">analystInitials</w:t>
            </w:r>
            <w:r>
              <w:t xml:space="preserve">,</w:t>
            </w:r>
            <w:r>
              <w:t xml:space="preserve"> </w:t>
            </w:r>
            <w:r>
              <w:rPr>
                <w:rStyle w:val="VerbatimChar"/>
              </w:rPr>
              <w:t xml:space="preserve">analystName</w:t>
            </w:r>
            <w:r>
              <w:t xml:space="preserve">,</w:t>
            </w:r>
            <w:r>
              <w:t xml:space="preserve"> </w:t>
            </w:r>
            <w:r>
              <w:rPr>
                <w:rStyle w:val="VerbatimChar"/>
              </w:rPr>
              <w:t xml:space="preserve">analystTitle</w:t>
            </w:r>
            <w:r>
              <w:t xml:space="preserve">,</w:t>
            </w:r>
            <w:r>
              <w:t xml:space="preserve"> </w:t>
            </w:r>
            <w:r>
              <w:rPr>
                <w:rStyle w:val="VerbatimChar"/>
              </w:rPr>
              <w:t xml:space="preserve">analystUpdated</w:t>
            </w:r>
          </w:p>
        </w:tc>
        <w:tc>
          <w:tcPr/>
          <w:p>
            <w:pPr>
              <w:pStyle w:val="Compact"/>
            </w:pPr>
            <w:r>
              <w:t xml:space="preserve">/research/analyst-chart page</w:t>
            </w:r>
          </w:p>
        </w:tc>
        <w:tc>
          <w:tcPr/>
          <w:p>
            <w:pPr>
              <w:pStyle w:val="Compact"/>
            </w:pPr>
            <w:r>
              <w:t xml:space="preserve">Analyst profile broken</w:t>
            </w:r>
          </w:p>
        </w:tc>
      </w:tr>
      <w:tr>
        <w:tc>
          <w:tcPr/>
          <w:p>
            <w:pPr>
              <w:pStyle w:val="Compact"/>
            </w:pPr>
            <w:r>
              <w:rPr>
                <w:rStyle w:val="VerbatimChar"/>
              </w:rPr>
              <w:t xml:space="preserve">analystCommentaryEn</w:t>
            </w:r>
            <w:r>
              <w:t xml:space="preserve"> </w:t>
            </w:r>
            <w:r>
              <w:t xml:space="preserve">/</w:t>
            </w:r>
            <w:r>
              <w:t xml:space="preserve"> </w:t>
            </w:r>
            <w:r>
              <w:rPr>
                <w:rStyle w:val="VerbatimChar"/>
              </w:rPr>
              <w:t xml:space="preserve">Ar</w:t>
            </w:r>
          </w:p>
        </w:tc>
        <w:tc>
          <w:tcPr/>
          <w:p>
            <w:pPr>
              <w:pStyle w:val="Compact"/>
            </w:pPr>
            <w:r>
              <w:t xml:space="preserve">/research/analyst-chart page</w:t>
            </w:r>
          </w:p>
        </w:tc>
        <w:tc>
          <w:tcPr/>
          <w:p>
            <w:pPr>
              <w:pStyle w:val="Compact"/>
            </w:pPr>
            <w:r>
              <w:t xml:space="preserve">Commentary can't save</w:t>
            </w:r>
          </w:p>
        </w:tc>
      </w:tr>
      <w:tr>
        <w:tc>
          <w:tcPr/>
          <w:p>
            <w:pPr>
              <w:pStyle w:val="Compact"/>
            </w:pPr>
            <w:r>
              <w:rPr>
                <w:rStyle w:val="VerbatimChar"/>
              </w:rPr>
              <w:t xml:space="preserve">riskDisclaimerEn</w:t>
            </w:r>
            <w:r>
              <w:t xml:space="preserve"> </w:t>
            </w:r>
            <w:r>
              <w:t xml:space="preserve">/</w:t>
            </w:r>
            <w:r>
              <w:t xml:space="preserve"> </w:t>
            </w:r>
            <w:r>
              <w:rPr>
                <w:rStyle w:val="VerbatimChar"/>
              </w:rPr>
              <w:t xml:space="preserve">Ar</w:t>
            </w:r>
          </w:p>
        </w:tc>
        <w:tc>
          <w:tcPr/>
          <w:p>
            <w:pPr>
              <w:pStyle w:val="Compact"/>
            </w:pPr>
            <w:r>
              <w:t xml:space="preserve">Footer</w:t>
            </w:r>
          </w:p>
        </w:tc>
        <w:tc>
          <w:tcPr/>
          <w:p>
            <w:pPr>
              <w:pStyle w:val="Compact"/>
            </w:pPr>
            <w:r>
              <w:t xml:space="preserve">Risk disclaimer can't save</w:t>
            </w:r>
          </w:p>
        </w:tc>
      </w:tr>
    </w:tbl>
    <w:bookmarkEnd w:id="43"/>
    <w:bookmarkStart w:id="44" w:name="Xd1cf9fced9313aab775dd0cd790ce0cc5627b8f"/>
    <w:p>
      <w:pPr>
        <w:pStyle w:val="Heading4"/>
      </w:pPr>
      <w:r>
        <w:t xml:space="preserve">Array tables with no migration in migrations/ (covered by migrate-testimonials-and-footer.ts)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Array Field</w:t>
            </w:r>
          </w:p>
        </w:tc>
        <w:tc>
          <w:tcPr/>
          <w:p>
            <w:pPr>
              <w:pStyle w:val="Compact"/>
            </w:pPr>
            <w:r>
              <w:t xml:space="preserve">Expected DB Table</w:t>
            </w:r>
          </w:p>
        </w:tc>
        <w:tc>
          <w:tcPr/>
          <w:p>
            <w:pPr>
              <w:pStyle w:val="Compact"/>
            </w:pPr>
            <w:r>
              <w:t xml:space="preserve">Impact if Missing</w:t>
            </w:r>
          </w:p>
        </w:tc>
      </w:tr>
      <w:tr>
        <w:tc>
          <w:tcPr/>
          <w:p>
            <w:pPr>
              <w:pStyle w:val="Compact"/>
            </w:pPr>
            <w:r>
              <w:rPr>
                <w:rStyle w:val="VerbatimChar"/>
              </w:rPr>
              <w:t xml:space="preserve">testimonials</w:t>
            </w:r>
          </w:p>
        </w:tc>
        <w:tc>
          <w:tcPr/>
          <w:p>
            <w:pPr>
              <w:pStyle w:val="Compact"/>
            </w:pPr>
            <w:r>
              <w:rPr>
                <w:rStyle w:val="VerbatimChar"/>
              </w:rPr>
              <w:t xml:space="preserve">site_settings_testimonials</w:t>
            </w:r>
          </w:p>
        </w:tc>
        <w:tc>
          <w:tcPr/>
          <w:p>
            <w:pPr>
              <w:pStyle w:val="Compact"/>
            </w:pPr>
            <w:r>
              <w:t xml:space="preserve">Testimonials section blank / 500 on save</w:t>
            </w:r>
          </w:p>
        </w:tc>
      </w:tr>
      <w:tr>
        <w:tc>
          <w:tcPr/>
          <w:p>
            <w:pPr>
              <w:pStyle w:val="Compact"/>
            </w:pPr>
            <w:r>
              <w:rPr>
                <w:rStyle w:val="VerbatimChar"/>
              </w:rPr>
              <w:t xml:space="preserve">footerEn</w:t>
            </w:r>
          </w:p>
        </w:tc>
        <w:tc>
          <w:tcPr/>
          <w:p>
            <w:pPr>
              <w:pStyle w:val="Compact"/>
            </w:pPr>
            <w:r>
              <w:rPr>
                <w:rStyle w:val="VerbatimChar"/>
              </w:rPr>
              <w:t xml:space="preserve">site_settings_footer_en</w:t>
            </w:r>
            <w:r>
              <w:t xml:space="preserve"> </w:t>
            </w:r>
            <w:r>
              <w:t xml:space="preserve">+ nested links table</w:t>
            </w:r>
          </w:p>
        </w:tc>
        <w:tc>
          <w:tcPr/>
          <w:p>
            <w:pPr>
              <w:pStyle w:val="Compact"/>
            </w:pPr>
            <w:r>
              <w:t xml:space="preserve">Footer nav columns blank / 500 on save</w:t>
            </w:r>
          </w:p>
        </w:tc>
      </w:tr>
      <w:tr>
        <w:tc>
          <w:tcPr/>
          <w:p>
            <w:pPr>
              <w:pStyle w:val="Compact"/>
            </w:pPr>
            <w:r>
              <w:rPr>
                <w:rStyle w:val="VerbatimChar"/>
              </w:rPr>
              <w:t xml:space="preserve">footerAr</w:t>
            </w:r>
          </w:p>
        </w:tc>
        <w:tc>
          <w:tcPr/>
          <w:p>
            <w:pPr>
              <w:pStyle w:val="Compact"/>
            </w:pPr>
            <w:r>
              <w:rPr>
                <w:rStyle w:val="VerbatimChar"/>
              </w:rPr>
              <w:t xml:space="preserve">site_settings_footer_ar</w:t>
            </w:r>
            <w:r>
              <w:t xml:space="preserve"> </w:t>
            </w:r>
            <w:r>
              <w:t xml:space="preserve">+ nested links table</w:t>
            </w:r>
          </w:p>
        </w:tc>
        <w:tc>
          <w:tcPr/>
          <w:p>
            <w:pPr>
              <w:pStyle w:val="Compact"/>
            </w:pPr>
            <w:r>
              <w:t xml:space="preserve">Arabic footer nav blank / 500 on save</w:t>
            </w:r>
          </w:p>
        </w:tc>
      </w:tr>
    </w:tbl>
    <w:bookmarkEnd w:id="44"/>
    <w:bookmarkStart w:id="45" w:name="required-action"/>
    <w:p>
      <w:pPr>
        <w:pStyle w:val="Heading4"/>
      </w:pPr>
      <w:r>
        <w:t xml:space="preserve">Required Action</w:t>
      </w:r>
    </w:p>
    <w:p>
      <w:pPr>
        <w:pStyle w:val="FirstParagraph"/>
      </w:pPr>
      <w:r>
        <w:t xml:space="preserve">Confirm with the database that the following scripts have been run against the live Neon DB. If not, run them immediately:</w:t>
      </w:r>
    </w:p>
    <w:p>
      <w:pPr>
        <w:pStyle w:val="Compact"/>
        <w:numPr>
          <w:ilvl w:val="0"/>
          <w:numId w:val="1001"/>
        </w:numPr>
      </w:pPr>
      <w:r>
        <w:rPr>
          <w:rStyle w:val="VerbatimChar"/>
        </w:rPr>
        <w:t xml:space="preserve">ts-node --transpile-only src/scripts/migrate-missing-columns.ts</w:t>
      </w:r>
    </w:p>
    <w:p>
      <w:pPr>
        <w:pStyle w:val="Compact"/>
        <w:numPr>
          <w:ilvl w:val="0"/>
          <w:numId w:val="1001"/>
        </w:numPr>
      </w:pPr>
      <w:r>
        <w:rPr>
          <w:rStyle w:val="VerbatimChar"/>
        </w:rPr>
        <w:t xml:space="preserve">ts-node --transpile-only src/scripts/migrate-testimonials-and-footer.ts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Type</w:t>
            </w:r>
          </w:p>
        </w:tc>
      </w:tr>
      <w:tr>
        <w:tc>
          <w:tcPr/>
          <w:p>
            <w:pPr>
              <w:pStyle w:val="Compact"/>
            </w:pPr>
            <w:r>
              <w:t xml:space="preserve">CRITICAL — Runtime 500 if scripts not run</w:t>
            </w:r>
          </w:p>
        </w:tc>
        <w:tc>
          <w:tcPr/>
          <w:p>
            <w:pPr>
              <w:pStyle w:val="Compact"/>
            </w:pPr>
            <w:r>
              <w:t xml:space="preserve">Database / Ops</w:t>
            </w:r>
          </w:p>
        </w:tc>
      </w:tr>
    </w:tbl>
    <w:bookmarkEnd w:id="45"/>
    <w:bookmarkEnd w:id="46"/>
    <w:bookmarkStart w:id="50" w:name="X9cd795bc6fa77ade1151dfb16b5a629f13667ea"/>
    <w:p>
      <w:pPr>
        <w:pStyle w:val="Heading2"/>
      </w:pPr>
      <w:r>
        <w:t xml:space="preserve">4. Missing Slug Unique Index — Promotions Collection</w:t>
      </w:r>
    </w:p>
    <w:bookmarkStart w:id="47" w:name="issue-3"/>
    <w:p>
      <w:pPr>
        <w:pStyle w:val="Heading4"/>
      </w:pPr>
      <w:r>
        <w:t xml:space="preserve">Issue</w:t>
      </w:r>
    </w:p>
    <w:p>
      <w:pPr>
        <w:pStyle w:val="FirstParagraph"/>
      </w:pPr>
      <w:r>
        <w:t xml:space="preserve">The</w:t>
      </w:r>
      <w:r>
        <w:t xml:space="preserve"> </w:t>
      </w:r>
      <w:r>
        <w:rPr>
          <w:rStyle w:val="VerbatimChar"/>
        </w:rPr>
        <w:t xml:space="preserve">Promotions</w:t>
      </w:r>
      <w:r>
        <w:t xml:space="preserve"> </w:t>
      </w:r>
      <w:r>
        <w:t xml:space="preserve">collection uses</w:t>
      </w:r>
      <w:r>
        <w:t xml:space="preserve"> </w:t>
      </w:r>
      <w:r>
        <w:rPr>
          <w:rStyle w:val="VerbatimChar"/>
        </w:rPr>
        <w:t xml:space="preserve">slugField('title')</w:t>
      </w:r>
      <w:r>
        <w:t xml:space="preserve"> </w:t>
      </w:r>
      <w:r>
        <w:t xml:space="preserve">which generates a slug on every document. Migration 001 created compound</w:t>
      </w:r>
      <w:r>
        <w:t xml:space="preserve"> </w:t>
      </w:r>
      <w:r>
        <w:rPr>
          <w:rStyle w:val="VerbatimChar"/>
        </w:rPr>
        <w:t xml:space="preserve">(slug, locale)</w:t>
      </w:r>
      <w:r>
        <w:t xml:space="preserve"> </w:t>
      </w:r>
      <w:r>
        <w:t xml:space="preserve">unique indexes for all slug-bearing collections — but</w:t>
      </w:r>
      <w:r>
        <w:t xml:space="preserve"> </w:t>
      </w:r>
      <w:r>
        <w:rPr>
          <w:rStyle w:val="VerbatimChar"/>
        </w:rPr>
        <w:t xml:space="preserve">Promotions</w:t>
      </w:r>
      <w:r>
        <w:t xml:space="preserve"> </w:t>
      </w:r>
      <w:r>
        <w:t xml:space="preserve">was added after Migration 001 was written and was never included.</w:t>
      </w:r>
    </w:p>
    <w:bookmarkEnd w:id="47"/>
    <w:bookmarkStart w:id="48" w:name="impact-2"/>
    <w:p>
      <w:pPr>
        <w:pStyle w:val="Heading4"/>
      </w:pPr>
      <w:r>
        <w:t xml:space="preserve">Impact</w:t>
      </w:r>
    </w:p>
    <w:p>
      <w:pPr>
        <w:pStyle w:val="FirstParagraph"/>
      </w:pPr>
      <w:r>
        <w:t xml:space="preserve">Slug uniqueness is enforced only at the application layer. Two editors publishing simultaneously can create two promotions with the same slug and locale, causing frontend routing conflicts.</w:t>
      </w:r>
    </w:p>
    <w:bookmarkEnd w:id="48"/>
    <w:bookmarkStart w:id="49" w:name="fix-2"/>
    <w:p>
      <w:pPr>
        <w:pStyle w:val="Heading4"/>
      </w:pPr>
      <w:r>
        <w:t xml:space="preserve">Fix</w:t>
      </w:r>
    </w:p>
    <w:p>
      <w:pPr>
        <w:pStyle w:val="FirstParagraph"/>
      </w:pPr>
      <w:r>
        <w:t xml:space="preserve">Add to a new migration file or run directly against Neon:</w:t>
      </w:r>
    </w:p>
    <w:p>
      <w:pPr>
        <w:pStyle w:val="BodyText"/>
      </w:pPr>
      <w:r>
        <w:rPr>
          <w:rStyle w:val="VerbatimChar"/>
        </w:rPr>
        <w:t xml:space="preserve">CREATE UNIQUE INDEX IF NOT EXISTS uidx_promotions_slug_locale ON promotions (slug, locale);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Collection</w:t>
            </w:r>
          </w:p>
        </w:tc>
        <w:tc>
          <w:tcPr/>
          <w:p>
            <w:pPr>
              <w:pStyle w:val="Compact"/>
            </w:pPr>
            <w:r>
              <w:t xml:space="preserve">Missing Index</w:t>
            </w:r>
          </w:p>
        </w:tc>
        <w:tc>
          <w:tcPr/>
          <w:p>
            <w:pPr>
              <w:pStyle w:val="Compact"/>
            </w:pPr>
            <w:r>
              <w:t xml:space="preserve">Severity</w:t>
            </w:r>
          </w:p>
        </w:tc>
      </w:tr>
      <w:tr>
        <w:tc>
          <w:tcPr/>
          <w:p>
            <w:pPr>
              <w:pStyle w:val="Compact"/>
            </w:pPr>
            <w:r>
              <w:rPr>
                <w:rStyle w:val="VerbatimChar"/>
              </w:rPr>
              <w:t xml:space="preserve">Promotions</w:t>
            </w:r>
            <w:r>
              <w:t xml:space="preserve"> </w:t>
            </w:r>
            <w:r>
              <w:t xml:space="preserve">(</w:t>
            </w:r>
            <w:r>
              <w:rPr>
                <w:rStyle w:val="VerbatimChar"/>
              </w:rPr>
              <w:t xml:space="preserve">promotions</w:t>
            </w:r>
            <w:r>
              <w:t xml:space="preserve"> </w:t>
            </w:r>
            <w:r>
              <w:t xml:space="preserve">table)</w:t>
            </w:r>
          </w:p>
        </w:tc>
        <w:tc>
          <w:tcPr/>
          <w:p>
            <w:pPr>
              <w:pStyle w:val="Compact"/>
            </w:pPr>
            <w:r>
              <w:rPr>
                <w:rStyle w:val="VerbatimChar"/>
              </w:rPr>
              <w:t xml:space="preserve">uidx_promotions_slug_locale</w:t>
            </w:r>
          </w:p>
        </w:tc>
        <w:tc>
          <w:tcPr/>
          <w:p>
            <w:pPr>
              <w:pStyle w:val="Compact"/>
            </w:pPr>
            <w:r>
              <w:t xml:space="preserve">HIGH — Data Integrity</w:t>
            </w:r>
          </w:p>
        </w:tc>
      </w:tr>
    </w:tbl>
    <w:bookmarkEnd w:id="49"/>
    <w:bookmarkEnd w:id="50"/>
    <w:bookmarkStart w:id="53" w:name="Xf364d4c3b122a6b888e61bf88a645f45e510835"/>
    <w:p>
      <w:pPr>
        <w:pStyle w:val="Heading2"/>
      </w:pPr>
      <w:r>
        <w:t xml:space="preserve">5. Collections with Tables Created by Scripts (Not migrations/)</w:t>
      </w:r>
    </w:p>
    <w:bookmarkStart w:id="51" w:name="issue-4"/>
    <w:p>
      <w:pPr>
        <w:pStyle w:val="Heading4"/>
      </w:pPr>
      <w:r>
        <w:t xml:space="preserve">Issue</w:t>
      </w:r>
    </w:p>
    <w:p>
      <w:pPr>
        <w:pStyle w:val="FirstParagraph"/>
      </w:pPr>
      <w:r>
        <w:t xml:space="preserve">Two collections have their DB tables created by standalone scripts rather than the official</w:t>
      </w:r>
      <w:r>
        <w:t xml:space="preserve"> </w:t>
      </w:r>
      <w:r>
        <w:rPr>
          <w:rStyle w:val="VerbatimChar"/>
        </w:rPr>
        <w:t xml:space="preserve">migrations/</w:t>
      </w:r>
      <w:r>
        <w:t xml:space="preserve"> </w:t>
      </w:r>
      <w:r>
        <w:t xml:space="preserve">folder. On a fresh database deployment, these tables will not exist and reads will 500.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Collection</w:t>
            </w:r>
          </w:p>
        </w:tc>
        <w:tc>
          <w:tcPr/>
          <w:p>
            <w:pPr>
              <w:pStyle w:val="Compact"/>
            </w:pPr>
            <w:r>
              <w:t xml:space="preserve">Script</w:t>
            </w:r>
          </w:p>
        </w:tc>
        <w:tc>
          <w:tcPr/>
          <w:p>
            <w:pPr>
              <w:pStyle w:val="Compact"/>
            </w:pPr>
            <w:r>
              <w:t xml:space="preserve">Status</w:t>
            </w:r>
          </w:p>
        </w:tc>
      </w:tr>
      <w:tr>
        <w:tc>
          <w:tcPr/>
          <w:p>
            <w:pPr>
              <w:pStyle w:val="Compact"/>
            </w:pPr>
            <w:r>
              <w:rPr>
                <w:rStyle w:val="VerbatimChar"/>
              </w:rPr>
              <w:t xml:space="preserve">AnalystCalls</w:t>
            </w:r>
            <w:r>
              <w:t xml:space="preserve"> </w:t>
            </w:r>
            <w:r>
              <w:t xml:space="preserve">(</w:t>
            </w:r>
            <w:r>
              <w:rPr>
                <w:rStyle w:val="VerbatimChar"/>
              </w:rPr>
              <w:t xml:space="preserve">analyst-calls</w:t>
            </w:r>
            <w:r>
              <w:t xml:space="preserve">)</w:t>
            </w:r>
          </w:p>
        </w:tc>
        <w:tc>
          <w:tcPr/>
          <w:p>
            <w:pPr>
              <w:pStyle w:val="Compact"/>
            </w:pPr>
            <w:r>
              <w:rPr>
                <w:rStyle w:val="VerbatimChar"/>
              </w:rPr>
              <w:t xml:space="preserve">src/scripts/migrate-analyst-calls-table.ts</w:t>
            </w:r>
          </w:p>
        </w:tc>
        <w:tc>
          <w:tcPr/>
          <w:p>
            <w:pPr>
              <w:pStyle w:val="Compact"/>
            </w:pPr>
            <w:r>
              <w:t xml:space="preserve">Must confirm it has been run on Neon</w:t>
            </w:r>
          </w:p>
        </w:tc>
      </w:tr>
      <w:tr>
        <w:tc>
          <w:tcPr/>
          <w:p>
            <w:pPr>
              <w:pStyle w:val="Compact"/>
            </w:pPr>
            <w:r>
              <w:rPr>
                <w:rStyle w:val="VerbatimChar"/>
              </w:rPr>
              <w:t xml:space="preserve">CompanyMilestones</w:t>
            </w:r>
            <w:r>
              <w:t xml:space="preserve"> </w:t>
            </w:r>
            <w:r>
              <w:t xml:space="preserve">(</w:t>
            </w:r>
            <w:r>
              <w:rPr>
                <w:rStyle w:val="VerbatimChar"/>
              </w:rPr>
              <w:t xml:space="preserve">company-milestones</w:t>
            </w:r>
            <w:r>
              <w:t xml:space="preserve">)</w:t>
            </w:r>
          </w:p>
        </w:tc>
        <w:tc>
          <w:tcPr/>
          <w:p>
            <w:pPr>
              <w:pStyle w:val="Compact"/>
            </w:pPr>
            <w:r>
              <w:rPr>
                <w:rStyle w:val="VerbatimChar"/>
              </w:rPr>
              <w:t xml:space="preserve">src/scripts/migrate-company-milestones-table.ts</w:t>
            </w:r>
          </w:p>
        </w:tc>
        <w:tc>
          <w:tcPr/>
          <w:p>
            <w:pPr>
              <w:pStyle w:val="Compact"/>
            </w:pPr>
            <w:r>
              <w:t xml:space="preserve">Must confirm it has been run on Neon</w:t>
            </w:r>
          </w:p>
        </w:tc>
      </w:tr>
    </w:tbl>
    <w:bookmarkEnd w:id="51"/>
    <w:bookmarkStart w:id="52" w:name="required-action-1"/>
    <w:p>
      <w:pPr>
        <w:pStyle w:val="Heading4"/>
      </w:pPr>
      <w:r>
        <w:t xml:space="preserve">Required Action</w:t>
      </w:r>
    </w:p>
    <w:p>
      <w:pPr>
        <w:pStyle w:val="FirstParagraph"/>
      </w:pPr>
      <w:r>
        <w:t xml:space="preserve">Confirm both tables exist in the Neon DB. If not, run:</w:t>
      </w:r>
    </w:p>
    <w:p>
      <w:pPr>
        <w:pStyle w:val="Compact"/>
        <w:numPr>
          <w:ilvl w:val="0"/>
          <w:numId w:val="1002"/>
        </w:numPr>
      </w:pPr>
      <w:r>
        <w:rPr>
          <w:rStyle w:val="VerbatimChar"/>
        </w:rPr>
        <w:t xml:space="preserve">ts-node --transpile-only src/scripts/migrate-analyst-calls-table.ts</w:t>
      </w:r>
    </w:p>
    <w:p>
      <w:pPr>
        <w:pStyle w:val="Compact"/>
        <w:numPr>
          <w:ilvl w:val="0"/>
          <w:numId w:val="1002"/>
        </w:numPr>
      </w:pPr>
      <w:r>
        <w:rPr>
          <w:rStyle w:val="VerbatimChar"/>
        </w:rPr>
        <w:t xml:space="preserve">ts-node --transpile-only src/scripts/migrate-company-milestones-table.ts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Type</w:t>
            </w:r>
          </w:p>
        </w:tc>
      </w:tr>
      <w:tr>
        <w:tc>
          <w:tcPr/>
          <w:p>
            <w:pPr>
              <w:pStyle w:val="Compact"/>
            </w:pPr>
            <w:r>
              <w:t xml:space="preserve">HIGH — 500 on fresh DB</w:t>
            </w:r>
          </w:p>
        </w:tc>
        <w:tc>
          <w:tcPr/>
          <w:p>
            <w:pPr>
              <w:pStyle w:val="Compact"/>
            </w:pPr>
            <w:r>
              <w:t xml:space="preserve">Database / Ops</w:t>
            </w:r>
          </w:p>
        </w:tc>
      </w:tr>
    </w:tbl>
    <w:bookmarkEnd w:id="52"/>
    <w:bookmarkEnd w:id="53"/>
    <w:bookmarkStart w:id="58" w:name="security-issues-non-breaking-pre-launch"/>
    <w:p>
      <w:pPr>
        <w:pStyle w:val="Heading2"/>
      </w:pPr>
      <w:r>
        <w:t xml:space="preserve">6. Security Issues (Non-Breaking, Pre-Launch)</w:t>
      </w:r>
    </w:p>
    <w:bookmarkStart w:id="54" w:name="Xf54e70c97476af28294b32f9117cbd07f8e52c9"/>
    <w:p>
      <w:pPr>
        <w:pStyle w:val="Heading4"/>
      </w:pPr>
      <w:r>
        <w:t xml:space="preserve">6.1 — Newsletter Confirm Endpoint Has No Rate Limiting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w:t>
            </w:r>
          </w:p>
        </w:tc>
        <w:tc>
          <w:tcPr/>
          <w:p>
            <w:pPr>
              <w:pStyle w:val="Compact"/>
            </w:pPr>
            <w:r>
              <w:rPr>
                <w:rStyle w:val="VerbatimChar"/>
              </w:rPr>
              <w:t xml:space="preserve">src/endpoints/index.ts:586</w:t>
            </w:r>
          </w:p>
        </w:tc>
      </w:tr>
      <w:tr>
        <w:tc>
          <w:tcPr/>
          <w:p>
            <w:pPr>
              <w:pStyle w:val="Compact"/>
            </w:pPr>
            <w:r>
              <w:rPr>
                <w:b/>
                <w:bCs/>
              </w:rPr>
              <w:t xml:space="preserve">Issue</w:t>
            </w:r>
          </w:p>
        </w:tc>
        <w:tc>
          <w:tcPr/>
          <w:p>
            <w:pPr>
              <w:pStyle w:val="Compact"/>
            </w:pPr>
            <w:r>
              <w:t xml:space="preserve">Every other endpoint has a rate limiter applied.</w:t>
            </w:r>
            <w:r>
              <w:t xml:space="preserve"> </w:t>
            </w:r>
            <w:r>
              <w:rPr>
                <w:rStyle w:val="VerbatimChar"/>
              </w:rPr>
              <w:t xml:space="preserve">GET /api/newsletter/confirm</w:t>
            </w:r>
            <w:r>
              <w:t xml:space="preserve"> </w:t>
            </w:r>
            <w:r>
              <w:t xml:space="preserve">was missed — no limiter assigned.</w:t>
            </w:r>
          </w:p>
        </w:tc>
      </w:tr>
      <w:tr>
        <w:tc>
          <w:tcPr/>
          <w:p>
            <w:pPr>
              <w:pStyle w:val="Compact"/>
            </w:pPr>
            <w:r>
              <w:rPr>
                <w:b/>
                <w:bCs/>
              </w:rPr>
              <w:t xml:space="preserve">Fix</w:t>
            </w:r>
          </w:p>
        </w:tc>
        <w:tc>
          <w:tcPr/>
          <w:p>
            <w:pPr>
              <w:pStyle w:val="Compact"/>
            </w:pPr>
            <w:r>
              <w:t xml:space="preserve">Apply</w:t>
            </w:r>
            <w:r>
              <w:t xml:space="preserve"> </w:t>
            </w:r>
            <w:r>
              <w:rPr>
                <w:rStyle w:val="VerbatimChar"/>
              </w:rPr>
              <w:t xml:space="preserve">newsletterLimiter</w:t>
            </w:r>
            <w:r>
              <w:t xml:space="preserve"> </w:t>
            </w:r>
            <w:r>
              <w:t xml:space="preserve">middleware to the confirm route (same pattern as subscribe/unsubscribe).</w:t>
            </w:r>
          </w:p>
        </w:tc>
      </w:tr>
      <w:tr>
        <w:tc>
          <w:tcPr/>
          <w:p>
            <w:pPr>
              <w:pStyle w:val="Compact"/>
            </w:pPr>
            <w:r>
              <w:rPr>
                <w:b/>
                <w:bCs/>
              </w:rPr>
              <w:t xml:space="preserve">Severity</w:t>
            </w:r>
          </w:p>
        </w:tc>
        <w:tc>
          <w:tcPr/>
          <w:p>
            <w:pPr>
              <w:pStyle w:val="Compact"/>
            </w:pPr>
            <w:r>
              <w:t xml:space="preserve">MEDIUM</w:t>
            </w:r>
          </w:p>
        </w:tc>
      </w:tr>
    </w:tbl>
    <w:bookmarkEnd w:id="54"/>
    <w:bookmarkStart w:id="55" w:name="Xb690e25bfe823ad425213aad19bbe18a78d9974"/>
    <w:p>
      <w:pPr>
        <w:pStyle w:val="Heading4"/>
      </w:pPr>
      <w:r>
        <w:t xml:space="preserve">6.2 — Token Comparison After DB Fetch Not Timing-Safe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Files</w:t>
            </w:r>
          </w:p>
        </w:tc>
        <w:tc>
          <w:tcPr/>
          <w:p>
            <w:pPr>
              <w:pStyle w:val="Compact"/>
            </w:pPr>
            <w:r>
              <w:rPr>
                <w:rStyle w:val="VerbatimChar"/>
              </w:rPr>
              <w:t xml:space="preserve">src/endpoints/index.ts:595–600</w:t>
            </w:r>
            <w:r>
              <w:t xml:space="preserve"> </w:t>
            </w:r>
            <w:r>
              <w:t xml:space="preserve">and</w:t>
            </w:r>
            <w:r>
              <w:t xml:space="preserve"> </w:t>
            </w:r>
            <w:r>
              <w:rPr>
                <w:rStyle w:val="VerbatimChar"/>
              </w:rPr>
              <w:t xml:space="preserve">:698–742</w:t>
            </w:r>
          </w:p>
        </w:tc>
      </w:tr>
      <w:tr>
        <w:tc>
          <w:tcPr/>
          <w:p>
            <w:pPr>
              <w:pStyle w:val="Compact"/>
            </w:pPr>
            <w:r>
              <w:rPr>
                <w:b/>
                <w:bCs/>
              </w:rPr>
              <w:t xml:space="preserve">Issue</w:t>
            </w:r>
          </w:p>
        </w:tc>
        <w:tc>
          <w:tcPr/>
          <w:p>
            <w:pPr>
              <w:pStyle w:val="Compact"/>
            </w:pPr>
            <w:r>
              <w:t xml:space="preserve">The</w:t>
            </w:r>
            <w:r>
              <w:t xml:space="preserve"> </w:t>
            </w:r>
            <w:r>
              <w:rPr>
                <w:rStyle w:val="VerbatimChar"/>
              </w:rPr>
              <w:t xml:space="preserve">safeTokenCompare()</w:t>
            </w:r>
            <w:r>
              <w:t xml:space="preserve"> </w:t>
            </w:r>
            <w:r>
              <w:t xml:space="preserve">function exists and is used for the health check token, but is not applied after the DB fetch for</w:t>
            </w:r>
            <w:r>
              <w:t xml:space="preserve"> </w:t>
            </w:r>
            <w:r>
              <w:rPr>
                <w:rStyle w:val="VerbatimChar"/>
              </w:rPr>
              <w:t xml:space="preserve">confirmToken</w:t>
            </w:r>
            <w:r>
              <w:t xml:space="preserve"> </w:t>
            </w:r>
            <w:r>
              <w:t xml:space="preserve">and</w:t>
            </w:r>
            <w:r>
              <w:t xml:space="preserve"> </w:t>
            </w:r>
            <w:r>
              <w:rPr>
                <w:rStyle w:val="VerbatimChar"/>
              </w:rPr>
              <w:t xml:space="preserve">unsubscribeToken</w:t>
            </w:r>
            <w:r>
              <w:t xml:space="preserve">. After fetching the subscriber record, the retrieved token should be re-compared using</w:t>
            </w:r>
            <w:r>
              <w:t xml:space="preserve"> </w:t>
            </w:r>
            <w:r>
              <w:rPr>
                <w:rStyle w:val="VerbatimChar"/>
              </w:rPr>
              <w:t xml:space="preserve">safeTokenCompare</w:t>
            </w:r>
            <w:r>
              <w:t xml:space="preserve">.</w:t>
            </w:r>
          </w:p>
        </w:tc>
      </w:tr>
      <w:tr>
        <w:tc>
          <w:tcPr/>
          <w:p>
            <w:pPr>
              <w:pStyle w:val="Compact"/>
            </w:pPr>
            <w:r>
              <w:rPr>
                <w:b/>
                <w:bCs/>
              </w:rPr>
              <w:t xml:space="preserve">Fix</w:t>
            </w:r>
          </w:p>
        </w:tc>
        <w:tc>
          <w:tcPr/>
          <w:p>
            <w:pPr>
              <w:pStyle w:val="Compact"/>
            </w:pPr>
            <w:r>
              <w:t xml:space="preserve">After the</w:t>
            </w:r>
            <w:r>
              <w:t xml:space="preserve"> </w:t>
            </w:r>
            <w:r>
              <w:rPr>
                <w:rStyle w:val="VerbatimChar"/>
              </w:rPr>
              <w:t xml:space="preserve">payload.find()</w:t>
            </w:r>
            <w:r>
              <w:t xml:space="preserve"> </w:t>
            </w:r>
            <w:r>
              <w:t xml:space="preserve">call returns a doc, add:</w:t>
            </w:r>
            <w:r>
              <w:t xml:space="preserve"> </w:t>
            </w:r>
            <w:r>
              <w:rPr>
                <w:rStyle w:val="VerbatimChar"/>
              </w:rPr>
              <w:t xml:space="preserve">if (!safeTokenCompare(token, doc.confirmToken as string)) return 400</w:t>
            </w:r>
            <w:r>
              <w:t xml:space="preserve"> </w:t>
            </w:r>
            <w:r>
              <w:t xml:space="preserve">before proceeding.</w:t>
            </w:r>
          </w:p>
        </w:tc>
      </w:tr>
      <w:tr>
        <w:tc>
          <w:tcPr/>
          <w:p>
            <w:pPr>
              <w:pStyle w:val="Compact"/>
            </w:pPr>
            <w:r>
              <w:rPr>
                <w:b/>
                <w:bCs/>
              </w:rPr>
              <w:t xml:space="preserve">Severity</w:t>
            </w:r>
          </w:p>
        </w:tc>
        <w:tc>
          <w:tcPr/>
          <w:p>
            <w:pPr>
              <w:pStyle w:val="Compact"/>
            </w:pPr>
            <w:r>
              <w:t xml:space="preserve">MEDIUM</w:t>
            </w:r>
          </w:p>
        </w:tc>
      </w:tr>
    </w:tbl>
    <w:bookmarkEnd w:id="55"/>
    <w:bookmarkStart w:id="56" w:name="Xa20afbcbc83ec9b242f6ed565e91b517d49ce94"/>
    <w:p>
      <w:pPr>
        <w:pStyle w:val="Heading4"/>
      </w:pPr>
      <w:r>
        <w:t xml:space="preserve">6.3 — Webinar Registration TOCTOU Race Condition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w:t>
            </w:r>
          </w:p>
        </w:tc>
        <w:tc>
          <w:tcPr/>
          <w:p>
            <w:pPr>
              <w:pStyle w:val="Compact"/>
            </w:pPr>
            <w:r>
              <w:rPr>
                <w:rStyle w:val="VerbatimChar"/>
              </w:rPr>
              <w:t xml:space="preserve">src/endpoints/index.ts:1096–1128</w:t>
            </w:r>
          </w:p>
        </w:tc>
      </w:tr>
      <w:tr>
        <w:tc>
          <w:tcPr/>
          <w:p>
            <w:pPr>
              <w:pStyle w:val="Compact"/>
            </w:pPr>
            <w:r>
              <w:rPr>
                <w:b/>
                <w:bCs/>
              </w:rPr>
              <w:t xml:space="preserve">Issue</w:t>
            </w:r>
          </w:p>
        </w:tc>
        <w:tc>
          <w:tcPr/>
          <w:p>
            <w:pPr>
              <w:pStyle w:val="Compact"/>
            </w:pPr>
            <w:r>
              <w:t xml:space="preserve">The duplicate check does</w:t>
            </w:r>
            <w:r>
              <w:t xml:space="preserve"> </w:t>
            </w:r>
            <w:r>
              <w:rPr>
                <w:rStyle w:val="VerbatimChar"/>
              </w:rPr>
              <w:t xml:space="preserve">find()</w:t>
            </w:r>
            <w:r>
              <w:t xml:space="preserve"> </w:t>
            </w:r>
            <w:r>
              <w:t xml:space="preserve">then</w:t>
            </w:r>
            <w:r>
              <w:t xml:space="preserve"> </w:t>
            </w:r>
            <w:r>
              <w:rPr>
                <w:rStyle w:val="VerbatimChar"/>
              </w:rPr>
              <w:t xml:space="preserve">create()</w:t>
            </w:r>
            <w:r>
              <w:t xml:space="preserve"> </w:t>
            </w:r>
            <w:r>
              <w:t xml:space="preserve">— two separate DB calls with a gap between them. Under concurrent requests, two registrations for the same email + webinar can both pass the duplicate check and both succeed.</w:t>
            </w:r>
          </w:p>
        </w:tc>
      </w:tr>
      <w:tr>
        <w:tc>
          <w:tcPr/>
          <w:p>
            <w:pPr>
              <w:pStyle w:val="Compact"/>
            </w:pPr>
            <w:r>
              <w:rPr>
                <w:b/>
                <w:bCs/>
              </w:rPr>
              <w:t xml:space="preserve">Fix</w:t>
            </w:r>
          </w:p>
        </w:tc>
        <w:tc>
          <w:tcPr/>
          <w:p>
            <w:pPr>
              <w:pStyle w:val="Compact"/>
            </w:pPr>
            <w:r>
              <w:t xml:space="preserve">Add a DB-level unique constraint on</w:t>
            </w:r>
            <w:r>
              <w:t xml:space="preserve"> </w:t>
            </w:r>
            <w:r>
              <w:rPr>
                <w:rStyle w:val="VerbatimChar"/>
              </w:rPr>
              <w:t xml:space="preserve">(email, webinar_id)</w:t>
            </w:r>
            <w:r>
              <w:t xml:space="preserve"> </w:t>
            </w:r>
            <w:r>
              <w:t xml:space="preserve">in the</w:t>
            </w:r>
            <w:r>
              <w:t xml:space="preserve"> </w:t>
            </w:r>
            <w:r>
              <w:rPr>
                <w:rStyle w:val="VerbatimChar"/>
              </w:rPr>
              <w:t xml:space="preserve">webinar_registrations</w:t>
            </w:r>
            <w:r>
              <w:t xml:space="preserve"> </w:t>
            </w:r>
            <w:r>
              <w:t xml:space="preserve">table and catch the constraint violation on create, returning the "already registered" response.</w:t>
            </w:r>
          </w:p>
        </w:tc>
      </w:tr>
      <w:tr>
        <w:tc>
          <w:tcPr/>
          <w:p>
            <w:pPr>
              <w:pStyle w:val="Compact"/>
            </w:pPr>
            <w:r>
              <w:rPr>
                <w:b/>
                <w:bCs/>
              </w:rPr>
              <w:t xml:space="preserve">Severity</w:t>
            </w:r>
          </w:p>
        </w:tc>
        <w:tc>
          <w:tcPr/>
          <w:p>
            <w:pPr>
              <w:pStyle w:val="Compact"/>
            </w:pPr>
            <w:r>
              <w:t xml:space="preserve">MEDIUM</w:t>
            </w:r>
          </w:p>
        </w:tc>
      </w:tr>
    </w:tbl>
    <w:bookmarkEnd w:id="56"/>
    <w:bookmarkStart w:id="57" w:name="no-totp-backup-recovery-codes"/>
    <w:p>
      <w:pPr>
        <w:pStyle w:val="Heading4"/>
      </w:pPr>
      <w:r>
        <w:t xml:space="preserve">6.4 — No TOTP Backup / Recovery Codes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w:t>
            </w:r>
          </w:p>
        </w:tc>
        <w:tc>
          <w:tcPr/>
          <w:p>
            <w:pPr>
              <w:pStyle w:val="Compact"/>
            </w:pPr>
            <w:r>
              <w:rPr>
                <w:rStyle w:val="VerbatimChar"/>
              </w:rPr>
              <w:t xml:space="preserve">src/auth/totp.ts</w:t>
            </w:r>
          </w:p>
        </w:tc>
      </w:tr>
      <w:tr>
        <w:tc>
          <w:tcPr/>
          <w:p>
            <w:pPr>
              <w:pStyle w:val="Compact"/>
            </w:pPr>
            <w:r>
              <w:rPr>
                <w:b/>
                <w:bCs/>
              </w:rPr>
              <w:t xml:space="preserve">Issue</w:t>
            </w:r>
          </w:p>
        </w:tc>
        <w:tc>
          <w:tcPr/>
          <w:p>
            <w:pPr>
              <w:pStyle w:val="Compact"/>
            </w:pPr>
            <w:r>
              <w:t xml:space="preserve">The TOTP 2FA implementation has no backup/recovery codes. If an admin user loses their authenticator app, they are locked out. Manual recovery requires direct DB intervention.</w:t>
            </w:r>
          </w:p>
        </w:tc>
      </w:tr>
      <w:tr>
        <w:tc>
          <w:tcPr/>
          <w:p>
            <w:pPr>
              <w:pStyle w:val="Compact"/>
            </w:pPr>
            <w:r>
              <w:rPr>
                <w:b/>
                <w:bCs/>
              </w:rPr>
              <w:t xml:space="preserve">Fix</w:t>
            </w:r>
          </w:p>
        </w:tc>
        <w:tc>
          <w:tcPr/>
          <w:p>
            <w:pPr>
              <w:pStyle w:val="Compact"/>
            </w:pPr>
            <w:r>
              <w:t xml:space="preserve">Generate 10 single-use recovery codes during 2FA setup, store as hashed values, allow them to be consumed one-time at login as an alternative to the 6-digit TOTP code.</w:t>
            </w:r>
          </w:p>
        </w:tc>
      </w:tr>
      <w:tr>
        <w:tc>
          <w:tcPr/>
          <w:p>
            <w:pPr>
              <w:pStyle w:val="Compact"/>
            </w:pPr>
            <w:r>
              <w:rPr>
                <w:b/>
                <w:bCs/>
              </w:rPr>
              <w:t xml:space="preserve">Severity</w:t>
            </w:r>
          </w:p>
        </w:tc>
        <w:tc>
          <w:tcPr/>
          <w:p>
            <w:pPr>
              <w:pStyle w:val="Compact"/>
            </w:pPr>
            <w:r>
              <w:t xml:space="preserve">MEDIUM — Usability / Admin Safety</w:t>
            </w:r>
          </w:p>
        </w:tc>
      </w:tr>
    </w:tbl>
    <w:bookmarkEnd w:id="57"/>
    <w:bookmarkEnd w:id="58"/>
    <w:bookmarkStart w:id="59" w:name="low-priority"/>
    <w:p>
      <w:pPr>
        <w:pStyle w:val="Heading2"/>
      </w:pPr>
      <w:r>
        <w:t xml:space="preserve">7. Low Priority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Issue</w:t>
            </w:r>
          </w:p>
        </w:tc>
        <w:tc>
          <w:tcPr/>
          <w:p>
            <w:pPr>
              <w:pStyle w:val="Compact"/>
            </w:pPr>
            <w:r>
              <w:t xml:space="preserve">File</w:t>
            </w:r>
          </w:p>
        </w:tc>
        <w:tc>
          <w:tcPr/>
          <w:p>
            <w:pPr>
              <w:pStyle w:val="Compact"/>
            </w:pPr>
            <w:r>
              <w:t xml:space="preserve">Severity</w:t>
            </w:r>
          </w:p>
        </w:tc>
      </w:tr>
      <w:tr>
        <w:tc>
          <w:tcPr/>
          <w:p>
            <w:pPr>
              <w:pStyle w:val="Compact"/>
            </w:pPr>
            <w:r>
              <w:t xml:space="preserve">7.1</w:t>
            </w:r>
          </w:p>
        </w:tc>
        <w:tc>
          <w:tcPr/>
          <w:p>
            <w:pPr>
              <w:pStyle w:val="Compact"/>
            </w:pPr>
            <w:r>
              <w:t xml:space="preserve">Rate limiter in-memory fallback resets on every deploy — all rate limit counters clear during rolling restarts</w:t>
            </w:r>
          </w:p>
        </w:tc>
        <w:tc>
          <w:tcPr/>
          <w:p>
            <w:pPr>
              <w:pStyle w:val="Compact"/>
            </w:pPr>
            <w:r>
              <w:rPr>
                <w:rStyle w:val="VerbatimChar"/>
              </w:rPr>
              <w:t xml:space="preserve">src/endpoints/index.ts:108–119</w:t>
            </w:r>
          </w:p>
        </w:tc>
        <w:tc>
          <w:tcPr/>
          <w:p>
            <w:pPr>
              <w:pStyle w:val="Compact"/>
            </w:pPr>
            <w:r>
              <w:t xml:space="preserve">LOW</w:t>
            </w:r>
          </w:p>
        </w:tc>
      </w:tr>
      <w:tr>
        <w:tc>
          <w:tcPr/>
          <w:p>
            <w:pPr>
              <w:pStyle w:val="Compact"/>
            </w:pPr>
            <w:r>
              <w:t xml:space="preserve">7.2</w:t>
            </w:r>
          </w:p>
        </w:tc>
        <w:tc>
          <w:tcPr/>
          <w:p>
            <w:pPr>
              <w:pStyle w:val="Compact"/>
            </w:pPr>
            <w:r>
              <w:t xml:space="preserve">ZeptoMail / SMTP credentials validated lazily (on first email send, not at startup) — silent failure until first email is triggered</w:t>
            </w:r>
          </w:p>
        </w:tc>
        <w:tc>
          <w:tcPr/>
          <w:p>
            <w:pPr>
              <w:pStyle w:val="Compact"/>
            </w:pPr>
            <w:r>
              <w:rPr>
                <w:rStyle w:val="VerbatimChar"/>
              </w:rPr>
              <w:t xml:space="preserve">src/email/transport.ts</w:t>
            </w:r>
          </w:p>
        </w:tc>
        <w:tc>
          <w:tcPr/>
          <w:p>
            <w:pPr>
              <w:pStyle w:val="Compact"/>
            </w:pPr>
            <w:r>
              <w:t xml:space="preserve">LOW</w:t>
            </w:r>
          </w:p>
        </w:tc>
      </w:tr>
      <w:tr>
        <w:tc>
          <w:tcPr/>
          <w:p>
            <w:pPr>
              <w:pStyle w:val="Compact"/>
            </w:pPr>
            <w:r>
              <w:t xml:space="preserve">7.3</w:t>
            </w:r>
          </w:p>
        </w:tc>
        <w:tc>
          <w:tcPr/>
          <w:p>
            <w:pPr>
              <w:pStyle w:val="Compact"/>
            </w:pPr>
            <w:r>
              <w:rPr>
                <w:rStyle w:val="VerbatimChar"/>
              </w:rPr>
              <w:t xml:space="preserve">@payloadcms/plugin-cloud-storage</w:t>
            </w:r>
            <w:r>
              <w:t xml:space="preserve"> </w:t>
            </w:r>
            <w:r>
              <w:t xml:space="preserve">listed in</w:t>
            </w:r>
            <w:r>
              <w:t xml:space="preserve"> </w:t>
            </w:r>
            <w:r>
              <w:rPr>
                <w:rStyle w:val="VerbatimChar"/>
              </w:rPr>
              <w:t xml:space="preserve">package.json</w:t>
            </w:r>
            <w:r>
              <w:t xml:space="preserve"> </w:t>
            </w:r>
            <w:r>
              <w:t xml:space="preserve">as a dependency but never imported or used (Phase 3 / NE-027 work, not yet started)</w:t>
            </w:r>
          </w:p>
        </w:tc>
        <w:tc>
          <w:tcPr/>
          <w:p>
            <w:pPr>
              <w:pStyle w:val="Compact"/>
            </w:pPr>
            <w:r>
              <w:rPr>
                <w:rStyle w:val="VerbatimChar"/>
              </w:rPr>
              <w:t xml:space="preserve">apps/cms/package.json</w:t>
            </w:r>
          </w:p>
        </w:tc>
        <w:tc>
          <w:tcPr/>
          <w:p>
            <w:pPr>
              <w:pStyle w:val="Compact"/>
            </w:pPr>
            <w:r>
              <w:t xml:space="preserve">LOW</w:t>
            </w:r>
          </w:p>
        </w:tc>
      </w:tr>
      <w:tr>
        <w:tc>
          <w:tcPr/>
          <w:p>
            <w:pPr>
              <w:pStyle w:val="Compact"/>
            </w:pPr>
            <w:r>
              <w:t xml:space="preserve">7.4</w:t>
            </w:r>
          </w:p>
        </w:tc>
        <w:tc>
          <w:tcPr/>
          <w:p>
            <w:pPr>
              <w:pStyle w:val="Compact"/>
            </w:pPr>
            <w:r>
              <w:t xml:space="preserve">No TOTP rate limiting — 6-digit codes (1M possibilities) can be brute-forced at the admin login without lockout</w:t>
            </w:r>
          </w:p>
        </w:tc>
        <w:tc>
          <w:tcPr/>
          <w:p>
            <w:pPr>
              <w:pStyle w:val="Compact"/>
            </w:pPr>
            <w:r>
              <w:rPr>
                <w:rStyle w:val="VerbatimChar"/>
              </w:rPr>
              <w:t xml:space="preserve">src/auth/totp.ts</w:t>
            </w:r>
          </w:p>
        </w:tc>
        <w:tc>
          <w:tcPr/>
          <w:p>
            <w:pPr>
              <w:pStyle w:val="Compact"/>
            </w:pPr>
            <w:r>
              <w:t xml:space="preserve">LOW</w:t>
            </w:r>
          </w:p>
        </w:tc>
      </w:tr>
    </w:tbl>
    <w:bookmarkEnd w:id="59"/>
    <w:bookmarkStart w:id="60" w:name="scope-completeness-all-confirmed-present"/>
    <w:p>
      <w:pPr>
        <w:pStyle w:val="Heading2"/>
      </w:pPr>
      <w:r>
        <w:t xml:space="preserve">8. Scope Completeness — All Confirmed Present</w:t>
      </w:r>
    </w:p>
    <w:p>
      <w:pPr>
        <w:pStyle w:val="FirstParagraph"/>
      </w:pPr>
      <w:r>
        <w:t xml:space="preserve">The following were explicitly verified as in-scope and fully implemented: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Status</w:t>
            </w:r>
          </w:p>
        </w:tc>
      </w:tr>
      <w:tr>
        <w:tc>
          <w:tcPr/>
          <w:p>
            <w:pPr>
              <w:pStyle w:val="Compact"/>
            </w:pPr>
            <w:r>
              <w:t xml:space="preserve">All 24 collections present and registered in</w:t>
            </w:r>
            <w:r>
              <w:t xml:space="preserve"> </w:t>
            </w:r>
            <w:r>
              <w:rPr>
                <w:rStyle w:val="VerbatimChar"/>
              </w:rPr>
              <w:t xml:space="preserve">payload.config.ts</w:t>
            </w:r>
          </w:p>
        </w:tc>
        <w:tc>
          <w:tcPr/>
          <w:p>
            <w:pPr>
              <w:pStyle w:val="Compact"/>
            </w:pPr>
            <w:r>
              <w:t xml:space="preserve">PASS</w:t>
            </w:r>
          </w:p>
        </w:tc>
      </w:tr>
      <w:tr>
        <w:tc>
          <w:tcPr/>
          <w:p>
            <w:pPr>
              <w:pStyle w:val="Compact"/>
            </w:pPr>
            <w:r>
              <w:rPr>
                <w:rStyle w:val="VerbatimChar"/>
              </w:rPr>
              <w:t xml:space="preserve">AnalystCalls</w:t>
            </w:r>
            <w:r>
              <w:t xml:space="preserve"> </w:t>
            </w:r>
            <w:r>
              <w:t xml:space="preserve">collection (non-localized, backs /research/analyst-chart)</w:t>
            </w:r>
          </w:p>
        </w:tc>
        <w:tc>
          <w:tcPr/>
          <w:p>
            <w:pPr>
              <w:pStyle w:val="Compact"/>
            </w:pPr>
            <w:r>
              <w:t xml:space="preserve">PASS</w:t>
            </w:r>
          </w:p>
        </w:tc>
      </w:tr>
      <w:tr>
        <w:tc>
          <w:tcPr/>
          <w:p>
            <w:pPr>
              <w:pStyle w:val="Compact"/>
            </w:pPr>
            <w:r>
              <w:rPr>
                <w:rStyle w:val="VerbatimChar"/>
              </w:rPr>
              <w:t xml:space="preserve">CompanyMilestones</w:t>
            </w:r>
            <w:r>
              <w:t xml:space="preserve"> </w:t>
            </w:r>
            <w:r>
              <w:t xml:space="preserve">collection (localized, backs /company/about timeline)</w:t>
            </w:r>
          </w:p>
        </w:tc>
        <w:tc>
          <w:tcPr/>
          <w:p>
            <w:pPr>
              <w:pStyle w:val="Compact"/>
            </w:pPr>
            <w:r>
              <w:t xml:space="preserve">PASS</w:t>
            </w:r>
          </w:p>
        </w:tc>
      </w:tr>
      <w:tr>
        <w:tc>
          <w:tcPr/>
          <w:p>
            <w:pPr>
              <w:pStyle w:val="Compact"/>
            </w:pPr>
            <w:r>
              <w:rPr>
                <w:rStyle w:val="VerbatimChar"/>
              </w:rPr>
              <w:t xml:space="preserve">MediaPress</w:t>
            </w:r>
            <w:r>
              <w:t xml:space="preserve"> </w:t>
            </w:r>
            <w:r>
              <w:t xml:space="preserve">collection (separate from CompanyContent, backs /company/media-press)</w:t>
            </w:r>
          </w:p>
        </w:tc>
        <w:tc>
          <w:tcPr/>
          <w:p>
            <w:pPr>
              <w:pStyle w:val="Compact"/>
            </w:pPr>
            <w:r>
              <w:t xml:space="preserve">PASS</w:t>
            </w:r>
          </w:p>
        </w:tc>
      </w:tr>
      <w:tr>
        <w:tc>
          <w:tcPr/>
          <w:p>
            <w:pPr>
              <w:pStyle w:val="Compact"/>
            </w:pPr>
            <w:r>
              <w:t xml:space="preserve">SiteSettings global with all MT5, contact, social, platform download, risk banner fields</w:t>
            </w:r>
          </w:p>
        </w:tc>
        <w:tc>
          <w:tcPr/>
          <w:p>
            <w:pPr>
              <w:pStyle w:val="Compact"/>
            </w:pPr>
            <w:r>
              <w:t xml:space="preserve">PASS</w:t>
            </w:r>
          </w:p>
        </w:tc>
      </w:tr>
      <w:tr>
        <w:tc>
          <w:tcPr/>
          <w:p>
            <w:pPr>
              <w:pStyle w:val="Compact"/>
            </w:pPr>
            <w:r>
              <w:t xml:space="preserve">All 10 custom REST endpoints implemented with correct collection slugs</w:t>
            </w:r>
          </w:p>
        </w:tc>
        <w:tc>
          <w:tcPr/>
          <w:p>
            <w:pPr>
              <w:pStyle w:val="Compact"/>
            </w:pPr>
            <w:r>
              <w:t xml:space="preserve">PASS</w:t>
            </w:r>
          </w:p>
        </w:tc>
      </w:tr>
      <w:tr>
        <w:tc>
          <w:tcPr/>
          <w:p>
            <w:pPr>
              <w:pStyle w:val="Compact"/>
            </w:pPr>
            <w:r>
              <w:t xml:space="preserve">All Payload v2 API call signatures correct</w:t>
            </w:r>
          </w:p>
        </w:tc>
        <w:tc>
          <w:tcPr/>
          <w:p>
            <w:pPr>
              <w:pStyle w:val="Compact"/>
            </w:pPr>
            <w:r>
              <w:t xml:space="preserve">PASS</w:t>
            </w:r>
          </w:p>
        </w:tc>
      </w:tr>
      <w:tr>
        <w:tc>
          <w:tcPr/>
          <w:p>
            <w:pPr>
              <w:pStyle w:val="Compact"/>
            </w:pPr>
            <w:r>
              <w:t xml:space="preserve">Email layer (ZeptoMail SMTP) — all 7 mailer functions correct</w:t>
            </w:r>
          </w:p>
        </w:tc>
        <w:tc>
          <w:tcPr/>
          <w:p>
            <w:pPr>
              <w:pStyle w:val="Compact"/>
            </w:pPr>
            <w:r>
              <w:t xml:space="preserve">PASS</w:t>
            </w:r>
          </w:p>
        </w:tc>
      </w:tr>
      <w:tr>
        <w:tc>
          <w:tcPr/>
          <w:p>
            <w:pPr>
              <w:pStyle w:val="Compact"/>
            </w:pPr>
            <w:r>
              <w:t xml:space="preserve">Access controls (admin-only for users, newsletter-subscribers, webinar-registrations)</w:t>
            </w:r>
          </w:p>
        </w:tc>
        <w:tc>
          <w:tcPr/>
          <w:p>
            <w:pPr>
              <w:pStyle w:val="Compact"/>
            </w:pPr>
            <w:r>
              <w:t xml:space="preserve">PASS</w:t>
            </w:r>
          </w:p>
        </w:tc>
      </w:tr>
      <w:tr>
        <w:tc>
          <w:tcPr/>
          <w:p>
            <w:pPr>
              <w:pStyle w:val="Compact"/>
            </w:pPr>
            <w:r>
              <w:t xml:space="preserve">Localization — text fields localized, enums/dates/numbers not localized</w:t>
            </w:r>
          </w:p>
        </w:tc>
        <w:tc>
          <w:tcPr/>
          <w:p>
            <w:pPr>
              <w:pStyle w:val="Compact"/>
            </w:pPr>
            <w:r>
              <w:t xml:space="preserve">PASS</w:t>
            </w:r>
          </w:p>
        </w:tc>
      </w:tr>
      <w:tr>
        <w:tc>
          <w:tcPr/>
          <w:p>
            <w:pPr>
              <w:pStyle w:val="Compact"/>
            </w:pPr>
            <w:r>
              <w:t xml:space="preserve">All collection hooks wired (slugField, seoFields, deriveAlphabeticalIndex, archivePreviousLegalVersion)</w:t>
            </w:r>
          </w:p>
        </w:tc>
        <w:tc>
          <w:tcPr/>
          <w:p>
            <w:pPr>
              <w:pStyle w:val="Compact"/>
            </w:pPr>
            <w:r>
              <w:t xml:space="preserve">PASS</w:t>
            </w:r>
          </w:p>
        </w:tc>
      </w:tr>
      <w:tr>
        <w:tc>
          <w:tcPr/>
          <w:p>
            <w:pPr>
              <w:pStyle w:val="Compact"/>
            </w:pPr>
            <w:r>
              <w:t xml:space="preserve">TOTP 2FA on admin users</w:t>
            </w:r>
          </w:p>
        </w:tc>
        <w:tc>
          <w:tcPr/>
          <w:p>
            <w:pPr>
              <w:pStyle w:val="Compact"/>
            </w:pPr>
            <w:r>
              <w:t xml:space="preserve">PASS</w:t>
            </w:r>
          </w:p>
        </w:tc>
      </w:tr>
      <w:tr>
        <w:tc>
          <w:tcPr/>
          <w:p>
            <w:pPr>
              <w:pStyle w:val="Compact"/>
            </w:pPr>
            <w:r>
              <w:t xml:space="preserve">Seed scripts for all collections</w:t>
            </w:r>
          </w:p>
        </w:tc>
        <w:tc>
          <w:tcPr/>
          <w:p>
            <w:pPr>
              <w:pStyle w:val="Compact"/>
            </w:pPr>
            <w:r>
              <w:t xml:space="preserve">PASS</w:t>
            </w:r>
          </w:p>
        </w:tc>
      </w:tr>
    </w:tbl>
    <w:bookmarkEnd w:id="60"/>
    <w:bookmarkStart w:id="61" w:name="part-b-action-summary"/>
    <w:p>
      <w:pPr>
        <w:pStyle w:val="Heading2"/>
      </w:pPr>
      <w:r>
        <w:t xml:space="preserve">Part B — Action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Priority</w:t>
            </w:r>
          </w:p>
        </w:tc>
        <w:tc>
          <w:tcPr/>
          <w:p>
            <w:pPr>
              <w:pStyle w:val="Compact"/>
            </w:pPr>
            <w:r>
              <w:t xml:space="preserve">#</w:t>
            </w:r>
          </w:p>
        </w:tc>
        <w:tc>
          <w:tcPr/>
          <w:p>
            <w:pPr>
              <w:pStyle w:val="Compact"/>
            </w:pPr>
            <w:r>
              <w:t xml:space="preserve">Action</w:t>
            </w:r>
          </w:p>
        </w:tc>
        <w:tc>
          <w:tcPr/>
          <w:p>
            <w:pPr>
              <w:pStyle w:val="Compact"/>
            </w:pPr>
            <w:r>
              <w:t xml:space="preserve">File / Location</w:t>
            </w:r>
          </w:p>
        </w:tc>
        <w:tc>
          <w:tcPr/>
          <w:p>
            <w:pPr>
              <w:pStyle w:val="Compact"/>
            </w:pPr>
            <w:r>
              <w:t xml:space="preserve">Type</w:t>
            </w:r>
          </w:p>
        </w:tc>
      </w:tr>
      <w:tr>
        <w:tc>
          <w:tcPr/>
          <w:p>
            <w:pPr>
              <w:pStyle w:val="Compact"/>
            </w:pPr>
            <w:r>
              <w:t xml:space="preserve">CRITICAL</w:t>
            </w:r>
          </w:p>
        </w:tc>
        <w:tc>
          <w:tcPr/>
          <w:p>
            <w:pPr>
              <w:pStyle w:val="Compact"/>
            </w:pPr>
            <w:r>
              <w:t xml:space="preserve">1</w:t>
            </w:r>
          </w:p>
        </w:tc>
        <w:tc>
          <w:tcPr/>
          <w:p>
            <w:pPr>
              <w:pStyle w:val="Compact"/>
            </w:pPr>
            <w:r>
              <w:t xml:space="preserve">Fix 6 TypeScript errors in dedupe-analyst-calls.cts</w:t>
            </w:r>
          </w:p>
        </w:tc>
        <w:tc>
          <w:tcPr/>
          <w:p>
            <w:pPr>
              <w:pStyle w:val="Compact"/>
            </w:pPr>
            <w:r>
              <w:rPr>
                <w:rStyle w:val="VerbatimChar"/>
              </w:rPr>
              <w:t xml:space="preserve">src/scripts/dedupe-analyst-calls.cts</w:t>
            </w:r>
          </w:p>
        </w:tc>
        <w:tc>
          <w:tcPr/>
          <w:p>
            <w:pPr>
              <w:pStyle w:val="Compact"/>
            </w:pPr>
            <w:r>
              <w:t xml:space="preserve">Code Fix</w:t>
            </w:r>
          </w:p>
        </w:tc>
      </w:tr>
      <w:tr>
        <w:tc>
          <w:tcPr/>
          <w:p>
            <w:pPr>
              <w:pStyle w:val="Compact"/>
            </w:pPr>
            <w:r>
              <w:t xml:space="preserve">CRITICAL</w:t>
            </w:r>
          </w:p>
        </w:tc>
        <w:tc>
          <w:tcPr/>
          <w:p>
            <w:pPr>
              <w:pStyle w:val="Compact"/>
            </w:pPr>
            <w:r>
              <w:t xml:space="preserve">2</w:t>
            </w:r>
          </w:p>
        </w:tc>
        <w:tc>
          <w:tcPr/>
          <w:p>
            <w:pPr>
              <w:pStyle w:val="Compact"/>
            </w:pPr>
            <w:r>
              <w:t xml:space="preserve">Add missing</w:t>
            </w:r>
            <w:r>
              <w:t xml:space="preserve"> </w:t>
            </w:r>
            <w:r>
              <w:rPr>
                <w:rStyle w:val="VerbatimChar"/>
              </w:rPr>
              <w:t xml:space="preserve">mt5SyncEnabled</w:t>
            </w:r>
            <w:r>
              <w:t xml:space="preserve"> </w:t>
            </w:r>
            <w:r>
              <w:t xml:space="preserve">column to site_settings table</w:t>
            </w:r>
          </w:p>
        </w:tc>
        <w:tc>
          <w:tcPr/>
          <w:p>
            <w:pPr>
              <w:pStyle w:val="Compact"/>
            </w:pPr>
            <w:r>
              <w:t xml:space="preserve">Neon DB / Migration</w:t>
            </w:r>
          </w:p>
        </w:tc>
        <w:tc>
          <w:tcPr/>
          <w:p>
            <w:pPr>
              <w:pStyle w:val="Compact"/>
            </w:pPr>
            <w:r>
              <w:t xml:space="preserve">DB Migration</w:t>
            </w:r>
          </w:p>
        </w:tc>
      </w:tr>
      <w:tr>
        <w:tc>
          <w:tcPr/>
          <w:p>
            <w:pPr>
              <w:pStyle w:val="Compact"/>
            </w:pPr>
            <w:r>
              <w:t xml:space="preserve">CRITICAL</w:t>
            </w:r>
          </w:p>
        </w:tc>
        <w:tc>
          <w:tcPr/>
          <w:p>
            <w:pPr>
              <w:pStyle w:val="Compact"/>
            </w:pPr>
            <w:r>
              <w:t xml:space="preserve">3</w:t>
            </w:r>
          </w:p>
        </w:tc>
        <w:tc>
          <w:tcPr/>
          <w:p>
            <w:pPr>
              <w:pStyle w:val="Compact"/>
            </w:pPr>
            <w:r>
              <w:t xml:space="preserve">Confirm</w:t>
            </w:r>
            <w:r>
              <w:t xml:space="preserve"> </w:t>
            </w:r>
            <w:r>
              <w:rPr>
                <w:rStyle w:val="VerbatimChar"/>
              </w:rPr>
              <w:t xml:space="preserve">migrate-missing-columns.ts</w:t>
            </w:r>
            <w:r>
              <w:t xml:space="preserve"> </w:t>
            </w:r>
            <w:r>
              <w:t xml:space="preserve">has been run on Neon (scalar SiteSettings fields)</w:t>
            </w:r>
          </w:p>
        </w:tc>
        <w:tc>
          <w:tcPr/>
          <w:p>
            <w:pPr>
              <w:pStyle w:val="Compact"/>
            </w:pPr>
            <w:r>
              <w:rPr>
                <w:rStyle w:val="VerbatimChar"/>
              </w:rPr>
              <w:t xml:space="preserve">src/scripts/migrate-missing-columns.ts</w:t>
            </w:r>
          </w:p>
        </w:tc>
        <w:tc>
          <w:tcPr/>
          <w:p>
            <w:pPr>
              <w:pStyle w:val="Compact"/>
            </w:pPr>
            <w:r>
              <w:t xml:space="preserve">Ops / DB</w:t>
            </w:r>
          </w:p>
        </w:tc>
      </w:tr>
      <w:tr>
        <w:tc>
          <w:tcPr/>
          <w:p>
            <w:pPr>
              <w:pStyle w:val="Compact"/>
            </w:pPr>
            <w:r>
              <w:t xml:space="preserve">CRITICAL</w:t>
            </w:r>
          </w:p>
        </w:tc>
        <w:tc>
          <w:tcPr/>
          <w:p>
            <w:pPr>
              <w:pStyle w:val="Compact"/>
            </w:pPr>
            <w:r>
              <w:t xml:space="preserve">4</w:t>
            </w:r>
          </w:p>
        </w:tc>
        <w:tc>
          <w:tcPr/>
          <w:p>
            <w:pPr>
              <w:pStyle w:val="Compact"/>
            </w:pPr>
            <w:r>
              <w:t xml:space="preserve">Confirm</w:t>
            </w:r>
            <w:r>
              <w:t xml:space="preserve"> </w:t>
            </w:r>
            <w:r>
              <w:rPr>
                <w:rStyle w:val="VerbatimChar"/>
              </w:rPr>
              <w:t xml:space="preserve">migrate-testimonials-and-footer.ts</w:t>
            </w:r>
            <w:r>
              <w:t xml:space="preserve"> </w:t>
            </w:r>
            <w:r>
              <w:t xml:space="preserve">has been run on Neon</w:t>
            </w:r>
          </w:p>
        </w:tc>
        <w:tc>
          <w:tcPr/>
          <w:p>
            <w:pPr>
              <w:pStyle w:val="Compact"/>
            </w:pPr>
            <w:r>
              <w:rPr>
                <w:rStyle w:val="VerbatimChar"/>
              </w:rPr>
              <w:t xml:space="preserve">src/scripts/migrate-testimonials-and-footer.ts</w:t>
            </w:r>
          </w:p>
        </w:tc>
        <w:tc>
          <w:tcPr/>
          <w:p>
            <w:pPr>
              <w:pStyle w:val="Compact"/>
            </w:pPr>
            <w:r>
              <w:t xml:space="preserve">Ops / DB</w:t>
            </w:r>
          </w:p>
        </w:tc>
      </w:tr>
      <w:tr>
        <w:tc>
          <w:tcPr/>
          <w:p>
            <w:pPr>
              <w:pStyle w:val="Compact"/>
            </w:pPr>
            <w:r>
              <w:t xml:space="preserve">HIGH</w:t>
            </w:r>
          </w:p>
        </w:tc>
        <w:tc>
          <w:tcPr/>
          <w:p>
            <w:pPr>
              <w:pStyle w:val="Compact"/>
            </w:pPr>
            <w:r>
              <w:t xml:space="preserve">5</w:t>
            </w:r>
          </w:p>
        </w:tc>
        <w:tc>
          <w:tcPr/>
          <w:p>
            <w:pPr>
              <w:pStyle w:val="Compact"/>
            </w:pPr>
            <w:r>
              <w:t xml:space="preserve">Confirm</w:t>
            </w:r>
            <w:r>
              <w:t xml:space="preserve"> </w:t>
            </w:r>
            <w:r>
              <w:rPr>
                <w:rStyle w:val="VerbatimChar"/>
              </w:rPr>
              <w:t xml:space="preserve">migrate-analyst-calls-table.ts</w:t>
            </w:r>
            <w:r>
              <w:t xml:space="preserve"> </w:t>
            </w:r>
            <w:r>
              <w:t xml:space="preserve">has been run on Neon</w:t>
            </w:r>
          </w:p>
        </w:tc>
        <w:tc>
          <w:tcPr/>
          <w:p>
            <w:pPr>
              <w:pStyle w:val="Compact"/>
            </w:pPr>
            <w:r>
              <w:rPr>
                <w:rStyle w:val="VerbatimChar"/>
              </w:rPr>
              <w:t xml:space="preserve">src/scripts/migrate-analyst-calls-table.ts</w:t>
            </w:r>
          </w:p>
        </w:tc>
        <w:tc>
          <w:tcPr/>
          <w:p>
            <w:pPr>
              <w:pStyle w:val="Compact"/>
            </w:pPr>
            <w:r>
              <w:t xml:space="preserve">Ops / DB</w:t>
            </w:r>
          </w:p>
        </w:tc>
      </w:tr>
      <w:tr>
        <w:tc>
          <w:tcPr/>
          <w:p>
            <w:pPr>
              <w:pStyle w:val="Compact"/>
            </w:pPr>
            <w:r>
              <w:t xml:space="preserve">HIGH</w:t>
            </w:r>
          </w:p>
        </w:tc>
        <w:tc>
          <w:tcPr/>
          <w:p>
            <w:pPr>
              <w:pStyle w:val="Compact"/>
            </w:pPr>
            <w:r>
              <w:t xml:space="preserve">6</w:t>
            </w:r>
          </w:p>
        </w:tc>
        <w:tc>
          <w:tcPr/>
          <w:p>
            <w:pPr>
              <w:pStyle w:val="Compact"/>
            </w:pPr>
            <w:r>
              <w:t xml:space="preserve">Confirm</w:t>
            </w:r>
            <w:r>
              <w:t xml:space="preserve"> </w:t>
            </w:r>
            <w:r>
              <w:rPr>
                <w:rStyle w:val="VerbatimChar"/>
              </w:rPr>
              <w:t xml:space="preserve">migrate-company-milestones-table.ts</w:t>
            </w:r>
            <w:r>
              <w:t xml:space="preserve"> </w:t>
            </w:r>
            <w:r>
              <w:t xml:space="preserve">has been run on Neon</w:t>
            </w:r>
          </w:p>
        </w:tc>
        <w:tc>
          <w:tcPr/>
          <w:p>
            <w:pPr>
              <w:pStyle w:val="Compact"/>
            </w:pPr>
            <w:r>
              <w:rPr>
                <w:rStyle w:val="VerbatimChar"/>
              </w:rPr>
              <w:t xml:space="preserve">src/scripts/migrate-company-milestones-table.ts</w:t>
            </w:r>
          </w:p>
        </w:tc>
        <w:tc>
          <w:tcPr/>
          <w:p>
            <w:pPr>
              <w:pStyle w:val="Compact"/>
            </w:pPr>
            <w:r>
              <w:t xml:space="preserve">Ops / DB</w:t>
            </w:r>
          </w:p>
        </w:tc>
      </w:tr>
      <w:tr>
        <w:tc>
          <w:tcPr/>
          <w:p>
            <w:pPr>
              <w:pStyle w:val="Compact"/>
            </w:pPr>
            <w:r>
              <w:t xml:space="preserve">HIGH</w:t>
            </w:r>
          </w:p>
        </w:tc>
        <w:tc>
          <w:tcPr/>
          <w:p>
            <w:pPr>
              <w:pStyle w:val="Compact"/>
            </w:pPr>
            <w:r>
              <w:t xml:space="preserve">7</w:t>
            </w:r>
          </w:p>
        </w:tc>
        <w:tc>
          <w:tcPr/>
          <w:p>
            <w:pPr>
              <w:pStyle w:val="Compact"/>
            </w:pPr>
            <w:r>
              <w:t xml:space="preserve">Add</w:t>
            </w:r>
            <w:r>
              <w:t xml:space="preserve"> </w:t>
            </w:r>
            <w:r>
              <w:rPr>
                <w:rStyle w:val="VerbatimChar"/>
              </w:rPr>
              <w:t xml:space="preserve">uidx_promotions_slug_locale</w:t>
            </w:r>
            <w:r>
              <w:t xml:space="preserve"> </w:t>
            </w:r>
            <w:r>
              <w:t xml:space="preserve">unique index to promotions table</w:t>
            </w:r>
          </w:p>
        </w:tc>
        <w:tc>
          <w:tcPr/>
          <w:p>
            <w:pPr>
              <w:pStyle w:val="Compact"/>
            </w:pPr>
            <w:r>
              <w:t xml:space="preserve">Neon DB / Migration 005</w:t>
            </w:r>
          </w:p>
        </w:tc>
        <w:tc>
          <w:tcPr/>
          <w:p>
            <w:pPr>
              <w:pStyle w:val="Compact"/>
            </w:pPr>
            <w:r>
              <w:t xml:space="preserve">DB Migration</w:t>
            </w:r>
          </w:p>
        </w:tc>
      </w:tr>
      <w:tr>
        <w:tc>
          <w:tcPr/>
          <w:p>
            <w:pPr>
              <w:pStyle w:val="Compact"/>
            </w:pPr>
            <w:r>
              <w:t xml:space="preserve">MEDIUM</w:t>
            </w:r>
          </w:p>
        </w:tc>
        <w:tc>
          <w:tcPr/>
          <w:p>
            <w:pPr>
              <w:pStyle w:val="Compact"/>
            </w:pPr>
            <w:r>
              <w:t xml:space="preserve">8</w:t>
            </w:r>
          </w:p>
        </w:tc>
        <w:tc>
          <w:tcPr/>
          <w:p>
            <w:pPr>
              <w:pStyle w:val="Compact"/>
            </w:pPr>
            <w:r>
              <w:t xml:space="preserve">Add rate limiter to</w:t>
            </w:r>
            <w:r>
              <w:t xml:space="preserve"> </w:t>
            </w:r>
            <w:r>
              <w:rPr>
                <w:rStyle w:val="VerbatimChar"/>
              </w:rPr>
              <w:t xml:space="preserve">GET /api/newsletter/confirm</w:t>
            </w:r>
          </w:p>
        </w:tc>
        <w:tc>
          <w:tcPr/>
          <w:p>
            <w:pPr>
              <w:pStyle w:val="Compact"/>
            </w:pPr>
            <w:r>
              <w:rPr>
                <w:rStyle w:val="VerbatimChar"/>
              </w:rPr>
              <w:t xml:space="preserve">src/endpoints/index.ts:586</w:t>
            </w:r>
          </w:p>
        </w:tc>
        <w:tc>
          <w:tcPr/>
          <w:p>
            <w:pPr>
              <w:pStyle w:val="Compact"/>
            </w:pPr>
            <w:r>
              <w:t xml:space="preserve">Code Fix</w:t>
            </w:r>
          </w:p>
        </w:tc>
      </w:tr>
      <w:tr>
        <w:tc>
          <w:tcPr/>
          <w:p>
            <w:pPr>
              <w:pStyle w:val="Compact"/>
            </w:pPr>
            <w:r>
              <w:t xml:space="preserve">MEDIUM</w:t>
            </w:r>
          </w:p>
        </w:tc>
        <w:tc>
          <w:tcPr/>
          <w:p>
            <w:pPr>
              <w:pStyle w:val="Compact"/>
            </w:pPr>
            <w:r>
              <w:t xml:space="preserve">9</w:t>
            </w:r>
          </w:p>
        </w:tc>
        <w:tc>
          <w:tcPr/>
          <w:p>
            <w:pPr>
              <w:pStyle w:val="Compact"/>
            </w:pPr>
            <w:r>
              <w:t xml:space="preserve">Apply</w:t>
            </w:r>
            <w:r>
              <w:t xml:space="preserve"> </w:t>
            </w:r>
            <w:r>
              <w:rPr>
                <w:rStyle w:val="VerbatimChar"/>
              </w:rPr>
              <w:t xml:space="preserve">safeTokenCompare()</w:t>
            </w:r>
            <w:r>
              <w:t xml:space="preserve"> </w:t>
            </w:r>
            <w:r>
              <w:t xml:space="preserve">after DB fetch for confirm and unsubscribe tokens</w:t>
            </w:r>
          </w:p>
        </w:tc>
        <w:tc>
          <w:tcPr/>
          <w:p>
            <w:pPr>
              <w:pStyle w:val="Compact"/>
            </w:pPr>
            <w:r>
              <w:rPr>
                <w:rStyle w:val="VerbatimChar"/>
              </w:rPr>
              <w:t xml:space="preserve">src/endpoints/index.ts:595, 698</w:t>
            </w:r>
          </w:p>
        </w:tc>
        <w:tc>
          <w:tcPr/>
          <w:p>
            <w:pPr>
              <w:pStyle w:val="Compact"/>
            </w:pPr>
            <w:r>
              <w:t xml:space="preserve">Code Fix</w:t>
            </w:r>
          </w:p>
        </w:tc>
      </w:tr>
      <w:tr>
        <w:tc>
          <w:tcPr/>
          <w:p>
            <w:pPr>
              <w:pStyle w:val="Compact"/>
            </w:pPr>
            <w:r>
              <w:t xml:space="preserve">MEDIUM</w:t>
            </w:r>
          </w:p>
        </w:tc>
        <w:tc>
          <w:tcPr/>
          <w:p>
            <w:pPr>
              <w:pStyle w:val="Compact"/>
            </w:pPr>
            <w:r>
              <w:t xml:space="preserve">10</w:t>
            </w:r>
          </w:p>
        </w:tc>
        <w:tc>
          <w:tcPr/>
          <w:p>
            <w:pPr>
              <w:pStyle w:val="Compact"/>
            </w:pPr>
            <w:r>
              <w:t xml:space="preserve">Fix webinar registration TOCTOU race — add DB unique constraint on (email, webinar)</w:t>
            </w:r>
          </w:p>
        </w:tc>
        <w:tc>
          <w:tcPr/>
          <w:p>
            <w:pPr>
              <w:pStyle w:val="Compact"/>
            </w:pPr>
            <w:r>
              <w:rPr>
                <w:rStyle w:val="VerbatimChar"/>
              </w:rPr>
              <w:t xml:space="preserve">src/endpoints/index.ts:1096</w:t>
            </w:r>
            <w:r>
              <w:t xml:space="preserve"> </w:t>
            </w:r>
            <w:r>
              <w:t xml:space="preserve">+ DB</w:t>
            </w:r>
          </w:p>
        </w:tc>
        <w:tc>
          <w:tcPr/>
          <w:p>
            <w:pPr>
              <w:pStyle w:val="Compact"/>
            </w:pPr>
            <w:r>
              <w:t xml:space="preserve">Code + DB</w:t>
            </w:r>
          </w:p>
        </w:tc>
      </w:tr>
      <w:tr>
        <w:tc>
          <w:tcPr/>
          <w:p>
            <w:pPr>
              <w:pStyle w:val="Compact"/>
            </w:pPr>
            <w:r>
              <w:t xml:space="preserve">MEDIUM</w:t>
            </w:r>
          </w:p>
        </w:tc>
        <w:tc>
          <w:tcPr/>
          <w:p>
            <w:pPr>
              <w:pStyle w:val="Compact"/>
            </w:pPr>
            <w:r>
              <w:t xml:space="preserve">11</w:t>
            </w:r>
          </w:p>
        </w:tc>
        <w:tc>
          <w:tcPr/>
          <w:p>
            <w:pPr>
              <w:pStyle w:val="Compact"/>
            </w:pPr>
            <w:r>
              <w:t xml:space="preserve">Add TOTP backup/recovery codes for admin lockout recovery</w:t>
            </w:r>
          </w:p>
        </w:tc>
        <w:tc>
          <w:tcPr/>
          <w:p>
            <w:pPr>
              <w:pStyle w:val="Compact"/>
            </w:pPr>
            <w:r>
              <w:rPr>
                <w:rStyle w:val="VerbatimChar"/>
              </w:rPr>
              <w:t xml:space="preserve">src/auth/totp.ts</w:t>
            </w:r>
          </w:p>
        </w:tc>
        <w:tc>
          <w:tcPr/>
          <w:p>
            <w:pPr>
              <w:pStyle w:val="Compact"/>
            </w:pPr>
            <w:r>
              <w:t xml:space="preserve">Code</w:t>
            </w:r>
          </w:p>
        </w:tc>
      </w:tr>
      <w:tr>
        <w:tc>
          <w:tcPr/>
          <w:p>
            <w:pPr>
              <w:pStyle w:val="Compact"/>
            </w:pPr>
            <w:r>
              <w:t xml:space="preserve">LOW</w:t>
            </w:r>
          </w:p>
        </w:tc>
        <w:tc>
          <w:tcPr/>
          <w:p>
            <w:pPr>
              <w:pStyle w:val="Compact"/>
            </w:pPr>
            <w:r>
              <w:t xml:space="preserve">12</w:t>
            </w:r>
          </w:p>
        </w:tc>
        <w:tc>
          <w:tcPr/>
          <w:p>
            <w:pPr>
              <w:pStyle w:val="Compact"/>
            </w:pPr>
            <w:r>
              <w:t xml:space="preserve">Rate limiter in-memory fallback resets on deploy</w:t>
            </w:r>
          </w:p>
        </w:tc>
        <w:tc>
          <w:tcPr/>
          <w:p>
            <w:pPr>
              <w:pStyle w:val="Compact"/>
            </w:pPr>
            <w:r>
              <w:rPr>
                <w:rStyle w:val="VerbatimChar"/>
              </w:rPr>
              <w:t xml:space="preserve">src/endpoints/index.ts:108</w:t>
            </w:r>
          </w:p>
        </w:tc>
        <w:tc>
          <w:tcPr/>
          <w:p>
            <w:pPr>
              <w:pStyle w:val="Compact"/>
            </w:pPr>
            <w:r>
              <w:t xml:space="preserve">Code</w:t>
            </w:r>
          </w:p>
        </w:tc>
      </w:tr>
      <w:tr>
        <w:tc>
          <w:tcPr/>
          <w:p>
            <w:pPr>
              <w:pStyle w:val="Compact"/>
            </w:pPr>
            <w:r>
              <w:t xml:space="preserve">LOW</w:t>
            </w:r>
          </w:p>
        </w:tc>
        <w:tc>
          <w:tcPr/>
          <w:p>
            <w:pPr>
              <w:pStyle w:val="Compact"/>
            </w:pPr>
            <w:r>
              <w:t xml:space="preserve">13</w:t>
            </w:r>
          </w:p>
        </w:tc>
        <w:tc>
          <w:tcPr/>
          <w:p>
            <w:pPr>
              <w:pStyle w:val="Compact"/>
            </w:pPr>
            <w:r>
              <w:t xml:space="preserve">Validate SMTP credentials at startup, not lazily</w:t>
            </w:r>
          </w:p>
        </w:tc>
        <w:tc>
          <w:tcPr/>
          <w:p>
            <w:pPr>
              <w:pStyle w:val="Compact"/>
            </w:pPr>
            <w:r>
              <w:rPr>
                <w:rStyle w:val="VerbatimChar"/>
              </w:rPr>
              <w:t xml:space="preserve">src/email/transport.ts</w:t>
            </w:r>
          </w:p>
        </w:tc>
        <w:tc>
          <w:tcPr/>
          <w:p>
            <w:pPr>
              <w:pStyle w:val="Compact"/>
            </w:pPr>
            <w:r>
              <w:t xml:space="preserve">Code</w:t>
            </w:r>
          </w:p>
        </w:tc>
      </w:tr>
      <w:tr>
        <w:tc>
          <w:tcPr/>
          <w:p>
            <w:pPr>
              <w:pStyle w:val="Compact"/>
            </w:pPr>
            <w:r>
              <w:t xml:space="preserve">LOW</w:t>
            </w:r>
          </w:p>
        </w:tc>
        <w:tc>
          <w:tcPr/>
          <w:p>
            <w:pPr>
              <w:pStyle w:val="Compact"/>
            </w:pPr>
            <w:r>
              <w:t xml:space="preserve">14</w:t>
            </w:r>
          </w:p>
        </w:tc>
        <w:tc>
          <w:tcPr/>
          <w:p>
            <w:pPr>
              <w:pStyle w:val="Compact"/>
            </w:pPr>
            <w:r>
              <w:t xml:space="preserve">Add TOTP rate limiting on admin login attempts</w:t>
            </w:r>
          </w:p>
        </w:tc>
        <w:tc>
          <w:tcPr/>
          <w:p>
            <w:pPr>
              <w:pStyle w:val="Compact"/>
            </w:pPr>
            <w:r>
              <w:rPr>
                <w:rStyle w:val="VerbatimChar"/>
              </w:rPr>
              <w:t xml:space="preserve">src/auth/totp.ts</w:t>
            </w:r>
          </w:p>
        </w:tc>
        <w:tc>
          <w:tcPr/>
          <w:p>
            <w:pPr>
              <w:pStyle w:val="Compact"/>
            </w:pPr>
            <w:r>
              <w:t xml:space="preserve">Code</w:t>
            </w:r>
          </w:p>
        </w:tc>
      </w:tr>
      <w:tr>
        <w:tc>
          <w:tcPr/>
          <w:p>
            <w:pPr>
              <w:pStyle w:val="Compact"/>
            </w:pPr>
            <w:r>
              <w:t xml:space="preserve">LOW</w:t>
            </w:r>
          </w:p>
        </w:tc>
        <w:tc>
          <w:tcPr/>
          <w:p>
            <w:pPr>
              <w:pStyle w:val="Compact"/>
            </w:pPr>
            <w:r>
              <w:t xml:space="preserve">15</w:t>
            </w:r>
          </w:p>
        </w:tc>
        <w:tc>
          <w:tcPr/>
          <w:p>
            <w:pPr>
              <w:pStyle w:val="Compact"/>
            </w:pPr>
            <w:r>
              <w:t xml:space="preserve">Remove unused</w:t>
            </w:r>
            <w:r>
              <w:t xml:space="preserve"> </w:t>
            </w:r>
            <w:r>
              <w:rPr>
                <w:rStyle w:val="VerbatimChar"/>
              </w:rPr>
              <w:t xml:space="preserve">@payloadcms/plugin-cloud-storage</w:t>
            </w:r>
            <w:r>
              <w:t xml:space="preserve"> </w:t>
            </w:r>
            <w:r>
              <w:t xml:space="preserve">from package.json (Phase 3)</w:t>
            </w:r>
          </w:p>
        </w:tc>
        <w:tc>
          <w:tcPr/>
          <w:p>
            <w:pPr>
              <w:pStyle w:val="Compact"/>
            </w:pPr>
            <w:r>
              <w:rPr>
                <w:rStyle w:val="VerbatimChar"/>
              </w:rPr>
              <w:t xml:space="preserve">apps/cms/package.json</w:t>
            </w:r>
          </w:p>
        </w:tc>
        <w:tc>
          <w:tcPr/>
          <w:p>
            <w:pPr>
              <w:pStyle w:val="Compact"/>
            </w:pPr>
            <w:r>
              <w:t xml:space="preserve">Cleanup</w:t>
            </w:r>
          </w:p>
        </w:tc>
      </w:tr>
    </w:tbl>
    <w:p>
      <w:pPr>
        <w:pStyle w:val="BodyText"/>
      </w:pPr>
      <w:r>
        <w:br/>
      </w:r>
      <w:r>
        <w:br/>
      </w:r>
    </w:p>
    <w:p>
      <w:pPr>
        <w:pStyle w:val="BodyText"/>
      </w:pPr>
      <w:r>
        <w:t xml:space="preserve">NewEra365 — CSL-NE365-2026-Q2  |  Prepared June 2026  |  Confidential</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2026-06-25T04:50:24Z</dcterms:created>
  <dcterms:modified xsi:type="dcterms:W3CDTF">2026-06-25T04:50:24Z</dcterms:modified>
</cp:coreProperties>
</file>

<file path=docProps/custom.xml><?xml version="1.0" encoding="utf-8"?>
<Properties xmlns="http://schemas.openxmlformats.org/officeDocument/2006/custom-properties" xmlns:vt="http://schemas.openxmlformats.org/officeDocument/2006/docPropsVTypes"/>
</file>