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F204E" w14:textId="63CF355C" w:rsidR="0074476F" w:rsidRPr="00605BD5" w:rsidRDefault="00605BD5" w:rsidP="00F12CB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5BD5">
        <w:rPr>
          <w:rFonts w:ascii="Times New Roman" w:hAnsi="Times New Roman" w:cs="Times New Roman"/>
          <w:b/>
          <w:bCs/>
          <w:sz w:val="24"/>
          <w:szCs w:val="24"/>
        </w:rPr>
        <w:t>Data Quality Issues:</w:t>
      </w:r>
    </w:p>
    <w:p w14:paraId="76E051FA" w14:textId="7D4019BF" w:rsidR="00605BD5" w:rsidRDefault="00605BD5" w:rsidP="00F12CB7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The most difficult and </w:t>
      </w:r>
      <w:r w:rsidR="00AB0BA6">
        <w:t>time-consuming issue faced in the data was translating the language from Spanish to English (As the team didn’t have any Spanish speakers).</w:t>
      </w:r>
    </w:p>
    <w:p w14:paraId="602D53E9" w14:textId="6329CB4D" w:rsidR="00AB0BA6" w:rsidRDefault="00AB0BA6" w:rsidP="00F12CB7">
      <w:pPr>
        <w:pStyle w:val="ListParagraph"/>
        <w:numPr>
          <w:ilvl w:val="0"/>
          <w:numId w:val="1"/>
        </w:numPr>
        <w:spacing w:line="276" w:lineRule="auto"/>
        <w:jc w:val="both"/>
      </w:pPr>
      <w:r>
        <w:t>The Google Form had some questions which had checkboxes for answers which allowed the user to input multiple answers where the response was intended to be only one.</w:t>
      </w:r>
    </w:p>
    <w:p w14:paraId="5569413B" w14:textId="710ECD3B" w:rsidR="00AB0BA6" w:rsidRDefault="00AB0BA6" w:rsidP="00F12CB7">
      <w:pPr>
        <w:pStyle w:val="ListParagraph"/>
        <w:numPr>
          <w:ilvl w:val="0"/>
          <w:numId w:val="1"/>
        </w:numPr>
        <w:spacing w:line="276" w:lineRule="auto"/>
        <w:jc w:val="both"/>
      </w:pPr>
      <w:r>
        <w:t>The data had many missing values. There were some questions on the Google Form which were not mandatory</w:t>
      </w:r>
      <w:r w:rsidR="00550EC0">
        <w:t>. This could be one of the reasons for multiple missing values.</w:t>
      </w:r>
    </w:p>
    <w:p w14:paraId="1286D283" w14:textId="32B9FA9E" w:rsidR="00550EC0" w:rsidRDefault="00550EC0" w:rsidP="00F12CB7">
      <w:pPr>
        <w:pStyle w:val="ListParagraph"/>
        <w:numPr>
          <w:ilvl w:val="0"/>
          <w:numId w:val="1"/>
        </w:numPr>
        <w:spacing w:line="276" w:lineRule="auto"/>
        <w:jc w:val="both"/>
      </w:pPr>
      <w:r>
        <w:t>These forms were filled manually hence this can induce human error or biases in the data collected.</w:t>
      </w:r>
    </w:p>
    <w:p w14:paraId="23D05B1D" w14:textId="1FD70BB7" w:rsidR="006B7A18" w:rsidRDefault="006B7A18" w:rsidP="00F12CB7">
      <w:pPr>
        <w:pStyle w:val="ListParagraph"/>
        <w:numPr>
          <w:ilvl w:val="0"/>
          <w:numId w:val="1"/>
        </w:numPr>
        <w:spacing w:line="276" w:lineRule="auto"/>
        <w:jc w:val="both"/>
      </w:pPr>
      <w:r>
        <w:t>Dropping columns – The columns important for the analysis (The General P</w:t>
      </w:r>
      <w:bookmarkStart w:id="0" w:name="_GoBack"/>
      <w:bookmarkEnd w:id="0"/>
      <w:r>
        <w:t>ublic and Press) is only considered.</w:t>
      </w:r>
    </w:p>
    <w:p w14:paraId="1BB9F6C7" w14:textId="48A9B1AC" w:rsidR="006B7A18" w:rsidRDefault="003679C4" w:rsidP="00F12CB7">
      <w:pPr>
        <w:pStyle w:val="ListParagraph"/>
        <w:numPr>
          <w:ilvl w:val="0"/>
          <w:numId w:val="1"/>
        </w:numPr>
        <w:spacing w:line="276" w:lineRule="auto"/>
        <w:jc w:val="both"/>
      </w:pPr>
      <w:r>
        <w:t>Unable to clean data row wise</w:t>
      </w:r>
      <w:r w:rsidR="006B7A18">
        <w:t xml:space="preserve"> – The rows </w:t>
      </w:r>
      <w:r>
        <w:t xml:space="preserve">indicated duplicate values, for example the Hospital BOL000 often showed double entries for every reporting week with different values. </w:t>
      </w:r>
    </w:p>
    <w:p w14:paraId="3111F2F2" w14:textId="77777777" w:rsidR="00F12CB7" w:rsidRDefault="00F12CB7" w:rsidP="00F12CB7">
      <w:pPr>
        <w:pStyle w:val="ListParagraph"/>
        <w:spacing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759"/>
        <w:gridCol w:w="1534"/>
        <w:gridCol w:w="1137"/>
        <w:gridCol w:w="1024"/>
        <w:gridCol w:w="1425"/>
        <w:gridCol w:w="1646"/>
      </w:tblGrid>
      <w:tr w:rsidR="00F12CB7" w14:paraId="4F118BAA" w14:textId="77777777" w:rsidTr="004325AA">
        <w:trPr>
          <w:trHeight w:val="286"/>
        </w:trPr>
        <w:tc>
          <w:tcPr>
            <w:tcW w:w="1391" w:type="dxa"/>
          </w:tcPr>
          <w:p w14:paraId="26217089" w14:textId="77777777" w:rsidR="00F12CB7" w:rsidRDefault="00F12CB7" w:rsidP="004325AA">
            <w:r>
              <w:t>Country Name</w:t>
            </w:r>
          </w:p>
        </w:tc>
        <w:tc>
          <w:tcPr>
            <w:tcW w:w="759" w:type="dxa"/>
          </w:tcPr>
          <w:p w14:paraId="6BE6FDFA" w14:textId="77777777" w:rsidR="00F12CB7" w:rsidRDefault="00F12CB7" w:rsidP="004325AA">
            <w:r>
              <w:t>(HC)#</w:t>
            </w:r>
          </w:p>
        </w:tc>
        <w:tc>
          <w:tcPr>
            <w:tcW w:w="1534" w:type="dxa"/>
          </w:tcPr>
          <w:p w14:paraId="17AA413B" w14:textId="77777777" w:rsidR="00F12CB7" w:rsidRDefault="00F12CB7" w:rsidP="004325AA">
            <w:r>
              <w:t>Hospital code</w:t>
            </w:r>
          </w:p>
        </w:tc>
        <w:tc>
          <w:tcPr>
            <w:tcW w:w="1137" w:type="dxa"/>
          </w:tcPr>
          <w:p w14:paraId="79952D00" w14:textId="77777777" w:rsidR="00F12CB7" w:rsidRDefault="00F12CB7" w:rsidP="004325AA">
            <w:r>
              <w:t>Entries (#)</w:t>
            </w:r>
          </w:p>
        </w:tc>
        <w:tc>
          <w:tcPr>
            <w:tcW w:w="1024" w:type="dxa"/>
          </w:tcPr>
          <w:p w14:paraId="6AEC5E85" w14:textId="77777777" w:rsidR="00F12CB7" w:rsidRDefault="00F12CB7" w:rsidP="004325AA">
            <w:r>
              <w:t>Type</w:t>
            </w:r>
          </w:p>
        </w:tc>
        <w:tc>
          <w:tcPr>
            <w:tcW w:w="1425" w:type="dxa"/>
          </w:tcPr>
          <w:p w14:paraId="08F30889" w14:textId="77777777" w:rsidR="00F12CB7" w:rsidRDefault="00F12CB7" w:rsidP="004325AA">
            <w:r>
              <w:t>(Type #)</w:t>
            </w:r>
          </w:p>
        </w:tc>
        <w:tc>
          <w:tcPr>
            <w:tcW w:w="1646" w:type="dxa"/>
          </w:tcPr>
          <w:p w14:paraId="6E9B18C1" w14:textId="77777777" w:rsidR="00F12CB7" w:rsidRDefault="00F12CB7" w:rsidP="004325AA">
            <w:r>
              <w:t>Administrative code</w:t>
            </w:r>
          </w:p>
        </w:tc>
      </w:tr>
      <w:tr w:rsidR="00F12CB7" w14:paraId="5178FF8A" w14:textId="77777777" w:rsidTr="004325AA">
        <w:trPr>
          <w:trHeight w:val="274"/>
        </w:trPr>
        <w:tc>
          <w:tcPr>
            <w:tcW w:w="1391" w:type="dxa"/>
          </w:tcPr>
          <w:p w14:paraId="6F27D3CB" w14:textId="77777777" w:rsidR="00F12CB7" w:rsidRDefault="00F12CB7" w:rsidP="004325AA">
            <w:r>
              <w:t>Apure</w:t>
            </w:r>
          </w:p>
        </w:tc>
        <w:tc>
          <w:tcPr>
            <w:tcW w:w="759" w:type="dxa"/>
          </w:tcPr>
          <w:p w14:paraId="65F5072F" w14:textId="77777777" w:rsidR="00F12CB7" w:rsidRDefault="00F12CB7" w:rsidP="004325AA">
            <w:r>
              <w:t>1</w:t>
            </w:r>
          </w:p>
        </w:tc>
        <w:tc>
          <w:tcPr>
            <w:tcW w:w="1534" w:type="dxa"/>
          </w:tcPr>
          <w:p w14:paraId="04217A68" w14:textId="77777777" w:rsidR="00F12CB7" w:rsidRDefault="00F12CB7" w:rsidP="004325AA">
            <w:r>
              <w:t>APU000</w:t>
            </w:r>
          </w:p>
        </w:tc>
        <w:tc>
          <w:tcPr>
            <w:tcW w:w="1137" w:type="dxa"/>
          </w:tcPr>
          <w:p w14:paraId="1361A394" w14:textId="77777777" w:rsidR="00F12CB7" w:rsidRDefault="00F12CB7" w:rsidP="004325AA">
            <w:r>
              <w:t>28</w:t>
            </w:r>
          </w:p>
        </w:tc>
        <w:tc>
          <w:tcPr>
            <w:tcW w:w="1024" w:type="dxa"/>
          </w:tcPr>
          <w:p w14:paraId="23CD164C" w14:textId="77777777" w:rsidR="00F12CB7" w:rsidRDefault="00F12CB7" w:rsidP="004325AA">
            <w:r>
              <w:t>III</w:t>
            </w:r>
          </w:p>
        </w:tc>
        <w:tc>
          <w:tcPr>
            <w:tcW w:w="1425" w:type="dxa"/>
          </w:tcPr>
          <w:p w14:paraId="0DDD1790" w14:textId="77777777" w:rsidR="00F12CB7" w:rsidRDefault="00F12CB7" w:rsidP="004325AA">
            <w:r>
              <w:t>23</w:t>
            </w:r>
          </w:p>
        </w:tc>
        <w:tc>
          <w:tcPr>
            <w:tcW w:w="1646" w:type="dxa"/>
          </w:tcPr>
          <w:p w14:paraId="75DD9A65" w14:textId="77777777" w:rsidR="00F12CB7" w:rsidRDefault="00F12CB7" w:rsidP="004325AA">
            <w:r>
              <w:t xml:space="preserve">MPPS, Gob. </w:t>
            </w:r>
            <w:proofErr w:type="spellStart"/>
            <w:r>
              <w:t>Estatal</w:t>
            </w:r>
            <w:proofErr w:type="spellEnd"/>
          </w:p>
        </w:tc>
      </w:tr>
      <w:tr w:rsidR="00F12CB7" w14:paraId="50C39448" w14:textId="77777777" w:rsidTr="004325AA">
        <w:trPr>
          <w:trHeight w:val="286"/>
        </w:trPr>
        <w:tc>
          <w:tcPr>
            <w:tcW w:w="1391" w:type="dxa"/>
          </w:tcPr>
          <w:p w14:paraId="29F02BDF" w14:textId="77777777" w:rsidR="00F12CB7" w:rsidRDefault="00F12CB7" w:rsidP="004325AA"/>
        </w:tc>
        <w:tc>
          <w:tcPr>
            <w:tcW w:w="759" w:type="dxa"/>
          </w:tcPr>
          <w:p w14:paraId="7DCFE293" w14:textId="77777777" w:rsidR="00F12CB7" w:rsidRDefault="00F12CB7" w:rsidP="004325AA"/>
        </w:tc>
        <w:tc>
          <w:tcPr>
            <w:tcW w:w="1534" w:type="dxa"/>
          </w:tcPr>
          <w:p w14:paraId="2B341611" w14:textId="77777777" w:rsidR="00F12CB7" w:rsidRDefault="00F12CB7" w:rsidP="004325AA"/>
        </w:tc>
        <w:tc>
          <w:tcPr>
            <w:tcW w:w="1137" w:type="dxa"/>
          </w:tcPr>
          <w:p w14:paraId="083F5CFA" w14:textId="77777777" w:rsidR="00F12CB7" w:rsidRDefault="00F12CB7" w:rsidP="004325AA"/>
        </w:tc>
        <w:tc>
          <w:tcPr>
            <w:tcW w:w="1024" w:type="dxa"/>
          </w:tcPr>
          <w:p w14:paraId="01DE8B49" w14:textId="77777777" w:rsidR="00F12CB7" w:rsidRDefault="00F12CB7" w:rsidP="004325AA">
            <w:r>
              <w:t>IV</w:t>
            </w:r>
          </w:p>
        </w:tc>
        <w:tc>
          <w:tcPr>
            <w:tcW w:w="1425" w:type="dxa"/>
          </w:tcPr>
          <w:p w14:paraId="5192264B" w14:textId="77777777" w:rsidR="00F12CB7" w:rsidRDefault="00F12CB7" w:rsidP="004325AA">
            <w:r>
              <w:t>5</w:t>
            </w:r>
          </w:p>
        </w:tc>
        <w:tc>
          <w:tcPr>
            <w:tcW w:w="1646" w:type="dxa"/>
          </w:tcPr>
          <w:p w14:paraId="6ED3DC9E" w14:textId="77777777" w:rsidR="00F12CB7" w:rsidRDefault="00F12CB7" w:rsidP="004325AA">
            <w:r>
              <w:t>MPPS, INSALAD, INSULAD APURE</w:t>
            </w:r>
          </w:p>
        </w:tc>
      </w:tr>
      <w:tr w:rsidR="00F12CB7" w14:paraId="1E3B1872" w14:textId="77777777" w:rsidTr="004325AA">
        <w:trPr>
          <w:trHeight w:val="274"/>
        </w:trPr>
        <w:tc>
          <w:tcPr>
            <w:tcW w:w="1391" w:type="dxa"/>
          </w:tcPr>
          <w:p w14:paraId="7A1C63CC" w14:textId="77777777" w:rsidR="00F12CB7" w:rsidRDefault="00F12CB7" w:rsidP="004325AA">
            <w:r>
              <w:t>Bolivar</w:t>
            </w:r>
          </w:p>
        </w:tc>
        <w:tc>
          <w:tcPr>
            <w:tcW w:w="759" w:type="dxa"/>
          </w:tcPr>
          <w:p w14:paraId="2E2D7A8D" w14:textId="77777777" w:rsidR="00F12CB7" w:rsidRDefault="00F12CB7" w:rsidP="004325AA">
            <w:r>
              <w:t>2</w:t>
            </w:r>
          </w:p>
        </w:tc>
        <w:tc>
          <w:tcPr>
            <w:tcW w:w="1534" w:type="dxa"/>
          </w:tcPr>
          <w:p w14:paraId="21C34D5D" w14:textId="77777777" w:rsidR="00F12CB7" w:rsidRDefault="00F12CB7" w:rsidP="004325AA">
            <w:r>
              <w:t>BOL000</w:t>
            </w:r>
          </w:p>
        </w:tc>
        <w:tc>
          <w:tcPr>
            <w:tcW w:w="1137" w:type="dxa"/>
          </w:tcPr>
          <w:p w14:paraId="5C7BAFF7" w14:textId="77777777" w:rsidR="00F12CB7" w:rsidRDefault="00F12CB7" w:rsidP="004325AA">
            <w:r>
              <w:t>51</w:t>
            </w:r>
          </w:p>
        </w:tc>
        <w:tc>
          <w:tcPr>
            <w:tcW w:w="1024" w:type="dxa"/>
          </w:tcPr>
          <w:p w14:paraId="101A8601" w14:textId="77777777" w:rsidR="00F12CB7" w:rsidRDefault="00F12CB7" w:rsidP="004325AA">
            <w:r>
              <w:t>III</w:t>
            </w:r>
          </w:p>
        </w:tc>
        <w:tc>
          <w:tcPr>
            <w:tcW w:w="1425" w:type="dxa"/>
          </w:tcPr>
          <w:p w14:paraId="64937DB9" w14:textId="77777777" w:rsidR="00F12CB7" w:rsidRDefault="00F12CB7" w:rsidP="004325AA">
            <w:r>
              <w:t>20</w:t>
            </w:r>
          </w:p>
        </w:tc>
        <w:tc>
          <w:tcPr>
            <w:tcW w:w="1646" w:type="dxa"/>
          </w:tcPr>
          <w:p w14:paraId="094B063D" w14:textId="77777777" w:rsidR="00F12CB7" w:rsidRDefault="00F12CB7" w:rsidP="004325AA">
            <w:r>
              <w:t>IVSS</w:t>
            </w:r>
          </w:p>
        </w:tc>
      </w:tr>
      <w:tr w:rsidR="00F12CB7" w14:paraId="1652983D" w14:textId="77777777" w:rsidTr="004325AA">
        <w:trPr>
          <w:trHeight w:val="286"/>
        </w:trPr>
        <w:tc>
          <w:tcPr>
            <w:tcW w:w="1391" w:type="dxa"/>
          </w:tcPr>
          <w:p w14:paraId="5C258F6D" w14:textId="77777777" w:rsidR="00F12CB7" w:rsidRDefault="00F12CB7" w:rsidP="004325AA"/>
        </w:tc>
        <w:tc>
          <w:tcPr>
            <w:tcW w:w="759" w:type="dxa"/>
          </w:tcPr>
          <w:p w14:paraId="27FC236A" w14:textId="77777777" w:rsidR="00F12CB7" w:rsidRDefault="00F12CB7" w:rsidP="004325AA"/>
        </w:tc>
        <w:tc>
          <w:tcPr>
            <w:tcW w:w="1534" w:type="dxa"/>
          </w:tcPr>
          <w:p w14:paraId="0EE752AE" w14:textId="77777777" w:rsidR="00F12CB7" w:rsidRDefault="00F12CB7" w:rsidP="004325AA"/>
        </w:tc>
        <w:tc>
          <w:tcPr>
            <w:tcW w:w="1137" w:type="dxa"/>
          </w:tcPr>
          <w:p w14:paraId="5B5BA763" w14:textId="77777777" w:rsidR="00F12CB7" w:rsidRDefault="00F12CB7" w:rsidP="004325AA"/>
        </w:tc>
        <w:tc>
          <w:tcPr>
            <w:tcW w:w="1024" w:type="dxa"/>
          </w:tcPr>
          <w:p w14:paraId="66317A6C" w14:textId="77777777" w:rsidR="00F12CB7" w:rsidRDefault="00F12CB7" w:rsidP="004325AA">
            <w:r>
              <w:t>IV</w:t>
            </w:r>
          </w:p>
        </w:tc>
        <w:tc>
          <w:tcPr>
            <w:tcW w:w="1425" w:type="dxa"/>
          </w:tcPr>
          <w:p w14:paraId="13326BEF" w14:textId="77777777" w:rsidR="00F12CB7" w:rsidRDefault="00F12CB7" w:rsidP="004325AA">
            <w:r>
              <w:t>31</w:t>
            </w:r>
          </w:p>
        </w:tc>
        <w:tc>
          <w:tcPr>
            <w:tcW w:w="1646" w:type="dxa"/>
          </w:tcPr>
          <w:p w14:paraId="10637C7B" w14:textId="77777777" w:rsidR="00F12CB7" w:rsidRDefault="00F12CB7" w:rsidP="004325AA">
            <w:r>
              <w:t xml:space="preserve">ISP </w:t>
            </w:r>
          </w:p>
          <w:p w14:paraId="53AB2731" w14:textId="77777777" w:rsidR="00F12CB7" w:rsidRDefault="00F12CB7" w:rsidP="004325AA">
            <w:r>
              <w:t xml:space="preserve">ISP Bolivar, </w:t>
            </w:r>
          </w:p>
          <w:p w14:paraId="680B5897" w14:textId="77777777" w:rsidR="00F12CB7" w:rsidRPr="00B64DCD" w:rsidRDefault="00F12CB7" w:rsidP="004325AA">
            <w:r>
              <w:t>ISP Estado Bolivar</w:t>
            </w:r>
          </w:p>
        </w:tc>
      </w:tr>
      <w:tr w:rsidR="00F12CB7" w14:paraId="352754E5" w14:textId="77777777" w:rsidTr="004325AA">
        <w:trPr>
          <w:trHeight w:val="286"/>
        </w:trPr>
        <w:tc>
          <w:tcPr>
            <w:tcW w:w="1391" w:type="dxa"/>
          </w:tcPr>
          <w:p w14:paraId="79A7078A" w14:textId="77777777" w:rsidR="00F12CB7" w:rsidRDefault="00F12CB7" w:rsidP="004325AA">
            <w:r>
              <w:t>DTTO Capital</w:t>
            </w:r>
          </w:p>
        </w:tc>
        <w:tc>
          <w:tcPr>
            <w:tcW w:w="759" w:type="dxa"/>
          </w:tcPr>
          <w:p w14:paraId="17D93FDB" w14:textId="77777777" w:rsidR="00F12CB7" w:rsidRDefault="00F12CB7" w:rsidP="004325AA">
            <w:r>
              <w:t>10</w:t>
            </w:r>
          </w:p>
        </w:tc>
        <w:tc>
          <w:tcPr>
            <w:tcW w:w="1534" w:type="dxa"/>
          </w:tcPr>
          <w:p w14:paraId="04737ED1" w14:textId="77777777" w:rsidR="00F12CB7" w:rsidRDefault="00F12CB7" w:rsidP="004325AA">
            <w:r>
              <w:t>DCA001</w:t>
            </w:r>
          </w:p>
        </w:tc>
        <w:tc>
          <w:tcPr>
            <w:tcW w:w="1137" w:type="dxa"/>
          </w:tcPr>
          <w:p w14:paraId="5DD4CBA0" w14:textId="77777777" w:rsidR="00F12CB7" w:rsidRDefault="00F12CB7" w:rsidP="004325AA">
            <w:r>
              <w:t>9</w:t>
            </w:r>
          </w:p>
        </w:tc>
        <w:tc>
          <w:tcPr>
            <w:tcW w:w="1024" w:type="dxa"/>
          </w:tcPr>
          <w:p w14:paraId="47949FB4" w14:textId="77777777" w:rsidR="00F12CB7" w:rsidRDefault="00F12CB7" w:rsidP="004325AA">
            <w:r>
              <w:t>III</w:t>
            </w:r>
          </w:p>
        </w:tc>
        <w:tc>
          <w:tcPr>
            <w:tcW w:w="1425" w:type="dxa"/>
          </w:tcPr>
          <w:p w14:paraId="2BBF896B" w14:textId="77777777" w:rsidR="00F12CB7" w:rsidRDefault="00F12CB7" w:rsidP="004325AA">
            <w:r>
              <w:t>1</w:t>
            </w:r>
          </w:p>
        </w:tc>
        <w:tc>
          <w:tcPr>
            <w:tcW w:w="1646" w:type="dxa"/>
          </w:tcPr>
          <w:p w14:paraId="6E079D38" w14:textId="77777777" w:rsidR="00F12CB7" w:rsidRDefault="00F12CB7" w:rsidP="004325AA">
            <w:r>
              <w:t>MPPS</w:t>
            </w:r>
          </w:p>
        </w:tc>
      </w:tr>
      <w:tr w:rsidR="00F12CB7" w14:paraId="774DA733" w14:textId="77777777" w:rsidTr="004325AA">
        <w:trPr>
          <w:trHeight w:val="274"/>
        </w:trPr>
        <w:tc>
          <w:tcPr>
            <w:tcW w:w="1391" w:type="dxa"/>
          </w:tcPr>
          <w:p w14:paraId="40F0B03B" w14:textId="77777777" w:rsidR="00F12CB7" w:rsidRDefault="00F12CB7" w:rsidP="004325AA"/>
        </w:tc>
        <w:tc>
          <w:tcPr>
            <w:tcW w:w="759" w:type="dxa"/>
          </w:tcPr>
          <w:p w14:paraId="6CA59582" w14:textId="77777777" w:rsidR="00F12CB7" w:rsidRDefault="00F12CB7" w:rsidP="004325AA"/>
        </w:tc>
        <w:tc>
          <w:tcPr>
            <w:tcW w:w="1534" w:type="dxa"/>
          </w:tcPr>
          <w:p w14:paraId="27658068" w14:textId="77777777" w:rsidR="00F12CB7" w:rsidRDefault="00F12CB7" w:rsidP="004325AA"/>
        </w:tc>
        <w:tc>
          <w:tcPr>
            <w:tcW w:w="1137" w:type="dxa"/>
          </w:tcPr>
          <w:p w14:paraId="7BFBEA12" w14:textId="77777777" w:rsidR="00F12CB7" w:rsidRDefault="00F12CB7" w:rsidP="004325AA"/>
        </w:tc>
        <w:tc>
          <w:tcPr>
            <w:tcW w:w="1024" w:type="dxa"/>
          </w:tcPr>
          <w:p w14:paraId="0A4FC202" w14:textId="77777777" w:rsidR="00F12CB7" w:rsidRDefault="00F12CB7" w:rsidP="004325AA">
            <w:r>
              <w:t>IV</w:t>
            </w:r>
          </w:p>
        </w:tc>
        <w:tc>
          <w:tcPr>
            <w:tcW w:w="1425" w:type="dxa"/>
          </w:tcPr>
          <w:p w14:paraId="30D277CE" w14:textId="77777777" w:rsidR="00F12CB7" w:rsidRDefault="00F12CB7" w:rsidP="004325AA">
            <w:r>
              <w:t>8</w:t>
            </w:r>
          </w:p>
        </w:tc>
        <w:tc>
          <w:tcPr>
            <w:tcW w:w="1646" w:type="dxa"/>
          </w:tcPr>
          <w:p w14:paraId="154AF2B4" w14:textId="77777777" w:rsidR="00F12CB7" w:rsidRDefault="00F12CB7" w:rsidP="004325AA">
            <w:r>
              <w:t xml:space="preserve">MPPS, Gob. </w:t>
            </w:r>
            <w:proofErr w:type="spellStart"/>
            <w:r>
              <w:t>Estatal</w:t>
            </w:r>
            <w:proofErr w:type="spellEnd"/>
          </w:p>
        </w:tc>
      </w:tr>
      <w:tr w:rsidR="00F12CB7" w14:paraId="381852C4" w14:textId="77777777" w:rsidTr="004325AA">
        <w:trPr>
          <w:trHeight w:val="286"/>
        </w:trPr>
        <w:tc>
          <w:tcPr>
            <w:tcW w:w="1391" w:type="dxa"/>
          </w:tcPr>
          <w:p w14:paraId="79143820" w14:textId="77777777" w:rsidR="00F12CB7" w:rsidRDefault="00F12CB7" w:rsidP="004325AA"/>
        </w:tc>
        <w:tc>
          <w:tcPr>
            <w:tcW w:w="759" w:type="dxa"/>
          </w:tcPr>
          <w:p w14:paraId="17BA1359" w14:textId="77777777" w:rsidR="00F12CB7" w:rsidRDefault="00F12CB7" w:rsidP="004325AA"/>
        </w:tc>
        <w:tc>
          <w:tcPr>
            <w:tcW w:w="1534" w:type="dxa"/>
          </w:tcPr>
          <w:p w14:paraId="5884EA37" w14:textId="77777777" w:rsidR="00F12CB7" w:rsidRDefault="00F12CB7" w:rsidP="004325AA">
            <w:r>
              <w:t>DCA005</w:t>
            </w:r>
          </w:p>
        </w:tc>
        <w:tc>
          <w:tcPr>
            <w:tcW w:w="1137" w:type="dxa"/>
          </w:tcPr>
          <w:p w14:paraId="7E1A1240" w14:textId="77777777" w:rsidR="00F12CB7" w:rsidRDefault="00F12CB7" w:rsidP="004325AA">
            <w:r>
              <w:t>39</w:t>
            </w:r>
          </w:p>
        </w:tc>
        <w:tc>
          <w:tcPr>
            <w:tcW w:w="1024" w:type="dxa"/>
          </w:tcPr>
          <w:p w14:paraId="493B0C06" w14:textId="77777777" w:rsidR="00F12CB7" w:rsidRDefault="00F12CB7" w:rsidP="004325AA">
            <w:r>
              <w:t>II</w:t>
            </w:r>
          </w:p>
        </w:tc>
        <w:tc>
          <w:tcPr>
            <w:tcW w:w="1425" w:type="dxa"/>
          </w:tcPr>
          <w:p w14:paraId="794915DF" w14:textId="77777777" w:rsidR="00F12CB7" w:rsidRDefault="00F12CB7" w:rsidP="004325AA">
            <w:r>
              <w:t>1</w:t>
            </w:r>
          </w:p>
        </w:tc>
        <w:tc>
          <w:tcPr>
            <w:tcW w:w="1646" w:type="dxa"/>
          </w:tcPr>
          <w:p w14:paraId="03D90819" w14:textId="77777777" w:rsidR="00F12CB7" w:rsidRDefault="00F12CB7" w:rsidP="004325AA">
            <w:r>
              <w:t>IVSS</w:t>
            </w:r>
          </w:p>
        </w:tc>
      </w:tr>
      <w:tr w:rsidR="00F12CB7" w14:paraId="23851A4D" w14:textId="77777777" w:rsidTr="004325AA">
        <w:trPr>
          <w:trHeight w:val="286"/>
        </w:trPr>
        <w:tc>
          <w:tcPr>
            <w:tcW w:w="1391" w:type="dxa"/>
          </w:tcPr>
          <w:p w14:paraId="182BFF13" w14:textId="77777777" w:rsidR="00F12CB7" w:rsidRDefault="00F12CB7" w:rsidP="004325AA"/>
          <w:p w14:paraId="6AE53585" w14:textId="77777777" w:rsidR="00F12CB7" w:rsidRDefault="00F12CB7" w:rsidP="004325AA"/>
        </w:tc>
        <w:tc>
          <w:tcPr>
            <w:tcW w:w="759" w:type="dxa"/>
          </w:tcPr>
          <w:p w14:paraId="7643234D" w14:textId="77777777" w:rsidR="00F12CB7" w:rsidRDefault="00F12CB7" w:rsidP="004325AA"/>
        </w:tc>
        <w:tc>
          <w:tcPr>
            <w:tcW w:w="1534" w:type="dxa"/>
          </w:tcPr>
          <w:p w14:paraId="08AE4812" w14:textId="77777777" w:rsidR="00F12CB7" w:rsidRDefault="00F12CB7" w:rsidP="004325AA"/>
        </w:tc>
        <w:tc>
          <w:tcPr>
            <w:tcW w:w="1137" w:type="dxa"/>
          </w:tcPr>
          <w:p w14:paraId="210FA133" w14:textId="77777777" w:rsidR="00F12CB7" w:rsidRDefault="00F12CB7" w:rsidP="004325AA"/>
        </w:tc>
        <w:tc>
          <w:tcPr>
            <w:tcW w:w="1024" w:type="dxa"/>
          </w:tcPr>
          <w:p w14:paraId="6FA7E004" w14:textId="77777777" w:rsidR="00F12CB7" w:rsidRDefault="00F12CB7" w:rsidP="004325AA">
            <w:r>
              <w:t>IV</w:t>
            </w:r>
          </w:p>
        </w:tc>
        <w:tc>
          <w:tcPr>
            <w:tcW w:w="1425" w:type="dxa"/>
          </w:tcPr>
          <w:p w14:paraId="1649E607" w14:textId="77777777" w:rsidR="00F12CB7" w:rsidRDefault="00F12CB7" w:rsidP="004325AA">
            <w:r>
              <w:t>38</w:t>
            </w:r>
          </w:p>
        </w:tc>
        <w:tc>
          <w:tcPr>
            <w:tcW w:w="1646" w:type="dxa"/>
          </w:tcPr>
          <w:p w14:paraId="2C0A55AA" w14:textId="77777777" w:rsidR="00F12CB7" w:rsidRDefault="00F12CB7" w:rsidP="004325AA">
            <w:r>
              <w:t>IVSS</w:t>
            </w:r>
          </w:p>
        </w:tc>
      </w:tr>
      <w:tr w:rsidR="00F12CB7" w14:paraId="1203DD9D" w14:textId="77777777" w:rsidTr="004325AA">
        <w:trPr>
          <w:trHeight w:val="286"/>
        </w:trPr>
        <w:tc>
          <w:tcPr>
            <w:tcW w:w="1391" w:type="dxa"/>
          </w:tcPr>
          <w:p w14:paraId="444EB0A6" w14:textId="77777777" w:rsidR="00F12CB7" w:rsidRDefault="00F12CB7" w:rsidP="004325AA">
            <w:proofErr w:type="spellStart"/>
            <w:r>
              <w:t>Guarico</w:t>
            </w:r>
            <w:proofErr w:type="spellEnd"/>
          </w:p>
        </w:tc>
        <w:tc>
          <w:tcPr>
            <w:tcW w:w="759" w:type="dxa"/>
          </w:tcPr>
          <w:p w14:paraId="19DB9E62" w14:textId="77777777" w:rsidR="00F12CB7" w:rsidRDefault="00F12CB7" w:rsidP="004325AA">
            <w:r>
              <w:t>1</w:t>
            </w:r>
          </w:p>
        </w:tc>
        <w:tc>
          <w:tcPr>
            <w:tcW w:w="1534" w:type="dxa"/>
          </w:tcPr>
          <w:p w14:paraId="1957D36C" w14:textId="77777777" w:rsidR="00F12CB7" w:rsidRDefault="00F12CB7" w:rsidP="004325AA">
            <w:r>
              <w:t>GUA000</w:t>
            </w:r>
          </w:p>
        </w:tc>
        <w:tc>
          <w:tcPr>
            <w:tcW w:w="1137" w:type="dxa"/>
          </w:tcPr>
          <w:p w14:paraId="59568417" w14:textId="77777777" w:rsidR="00F12CB7" w:rsidRDefault="00F12CB7" w:rsidP="004325AA">
            <w:r>
              <w:t>38</w:t>
            </w:r>
          </w:p>
        </w:tc>
        <w:tc>
          <w:tcPr>
            <w:tcW w:w="1024" w:type="dxa"/>
          </w:tcPr>
          <w:p w14:paraId="6716467D" w14:textId="77777777" w:rsidR="00F12CB7" w:rsidRDefault="00F12CB7" w:rsidP="004325AA">
            <w:r>
              <w:t>III</w:t>
            </w:r>
          </w:p>
        </w:tc>
        <w:tc>
          <w:tcPr>
            <w:tcW w:w="1425" w:type="dxa"/>
          </w:tcPr>
          <w:p w14:paraId="5C9B04F9" w14:textId="77777777" w:rsidR="00F12CB7" w:rsidRDefault="00F12CB7" w:rsidP="004325AA">
            <w:r>
              <w:t>33</w:t>
            </w:r>
          </w:p>
        </w:tc>
        <w:tc>
          <w:tcPr>
            <w:tcW w:w="1646" w:type="dxa"/>
          </w:tcPr>
          <w:p w14:paraId="421A9CF3" w14:textId="77777777" w:rsidR="00F12CB7" w:rsidRDefault="00F12CB7" w:rsidP="004325AA">
            <w:r>
              <w:t>MPSS</w:t>
            </w:r>
          </w:p>
        </w:tc>
      </w:tr>
      <w:tr w:rsidR="00F12CB7" w14:paraId="2FEA5F3B" w14:textId="77777777" w:rsidTr="004325AA">
        <w:trPr>
          <w:trHeight w:val="286"/>
        </w:trPr>
        <w:tc>
          <w:tcPr>
            <w:tcW w:w="1391" w:type="dxa"/>
          </w:tcPr>
          <w:p w14:paraId="39598084" w14:textId="77777777" w:rsidR="00F12CB7" w:rsidRDefault="00F12CB7" w:rsidP="004325AA"/>
        </w:tc>
        <w:tc>
          <w:tcPr>
            <w:tcW w:w="759" w:type="dxa"/>
          </w:tcPr>
          <w:p w14:paraId="39A40F6F" w14:textId="77777777" w:rsidR="00F12CB7" w:rsidRDefault="00F12CB7" w:rsidP="004325AA"/>
        </w:tc>
        <w:tc>
          <w:tcPr>
            <w:tcW w:w="1534" w:type="dxa"/>
          </w:tcPr>
          <w:p w14:paraId="65F0FA1A" w14:textId="77777777" w:rsidR="00F12CB7" w:rsidRDefault="00F12CB7" w:rsidP="004325AA"/>
        </w:tc>
        <w:tc>
          <w:tcPr>
            <w:tcW w:w="1137" w:type="dxa"/>
          </w:tcPr>
          <w:p w14:paraId="68B79D0C" w14:textId="77777777" w:rsidR="00F12CB7" w:rsidRDefault="00F12CB7" w:rsidP="004325AA"/>
        </w:tc>
        <w:tc>
          <w:tcPr>
            <w:tcW w:w="1024" w:type="dxa"/>
          </w:tcPr>
          <w:p w14:paraId="6710BAE3" w14:textId="77777777" w:rsidR="00F12CB7" w:rsidRDefault="00F12CB7" w:rsidP="004325AA">
            <w:r>
              <w:t>IV</w:t>
            </w:r>
          </w:p>
        </w:tc>
        <w:tc>
          <w:tcPr>
            <w:tcW w:w="1425" w:type="dxa"/>
          </w:tcPr>
          <w:p w14:paraId="07DE7507" w14:textId="77777777" w:rsidR="00F12CB7" w:rsidRDefault="00F12CB7" w:rsidP="004325AA">
            <w:r>
              <w:t>5</w:t>
            </w:r>
          </w:p>
        </w:tc>
        <w:tc>
          <w:tcPr>
            <w:tcW w:w="1646" w:type="dxa"/>
          </w:tcPr>
          <w:p w14:paraId="7C3C49DB" w14:textId="77777777" w:rsidR="00F12CB7" w:rsidRDefault="00F12CB7" w:rsidP="004325AA">
            <w:r>
              <w:t>MPSS</w:t>
            </w:r>
          </w:p>
        </w:tc>
      </w:tr>
      <w:tr w:rsidR="00F12CB7" w14:paraId="3FB2B61B" w14:textId="77777777" w:rsidTr="004325AA">
        <w:trPr>
          <w:trHeight w:val="286"/>
        </w:trPr>
        <w:tc>
          <w:tcPr>
            <w:tcW w:w="1391" w:type="dxa"/>
          </w:tcPr>
          <w:p w14:paraId="4D5419E6" w14:textId="77777777" w:rsidR="00F12CB7" w:rsidRDefault="00F12CB7" w:rsidP="004325AA">
            <w:r>
              <w:t>Portuguesa</w:t>
            </w:r>
          </w:p>
        </w:tc>
        <w:tc>
          <w:tcPr>
            <w:tcW w:w="759" w:type="dxa"/>
          </w:tcPr>
          <w:p w14:paraId="2E7260A0" w14:textId="77777777" w:rsidR="00F12CB7" w:rsidRDefault="00F12CB7" w:rsidP="004325AA">
            <w:r>
              <w:t>1</w:t>
            </w:r>
          </w:p>
        </w:tc>
        <w:tc>
          <w:tcPr>
            <w:tcW w:w="1534" w:type="dxa"/>
          </w:tcPr>
          <w:p w14:paraId="74F1AC52" w14:textId="77777777" w:rsidR="00F12CB7" w:rsidRDefault="00F12CB7" w:rsidP="004325AA">
            <w:r>
              <w:t>POR000</w:t>
            </w:r>
          </w:p>
        </w:tc>
        <w:tc>
          <w:tcPr>
            <w:tcW w:w="1137" w:type="dxa"/>
          </w:tcPr>
          <w:p w14:paraId="766CA997" w14:textId="77777777" w:rsidR="00F12CB7" w:rsidRDefault="00F12CB7" w:rsidP="004325AA">
            <w:r>
              <w:t>35</w:t>
            </w:r>
          </w:p>
        </w:tc>
        <w:tc>
          <w:tcPr>
            <w:tcW w:w="1024" w:type="dxa"/>
          </w:tcPr>
          <w:p w14:paraId="41B303F6" w14:textId="77777777" w:rsidR="00F12CB7" w:rsidRDefault="00F12CB7" w:rsidP="004325AA">
            <w:r>
              <w:t>III</w:t>
            </w:r>
          </w:p>
        </w:tc>
        <w:tc>
          <w:tcPr>
            <w:tcW w:w="1425" w:type="dxa"/>
          </w:tcPr>
          <w:p w14:paraId="0BABC2D2" w14:textId="77777777" w:rsidR="00F12CB7" w:rsidRDefault="00F12CB7" w:rsidP="004325AA">
            <w:r>
              <w:t>34</w:t>
            </w:r>
          </w:p>
        </w:tc>
        <w:tc>
          <w:tcPr>
            <w:tcW w:w="1646" w:type="dxa"/>
          </w:tcPr>
          <w:p w14:paraId="575DAC95" w14:textId="77777777" w:rsidR="00F12CB7" w:rsidRDefault="00F12CB7" w:rsidP="004325AA">
            <w:r>
              <w:t xml:space="preserve">MPPS, Gob. </w:t>
            </w:r>
            <w:proofErr w:type="spellStart"/>
            <w:r>
              <w:t>Estatal</w:t>
            </w:r>
            <w:proofErr w:type="spellEnd"/>
          </w:p>
        </w:tc>
      </w:tr>
      <w:tr w:rsidR="00F12CB7" w14:paraId="14A6CF28" w14:textId="77777777" w:rsidTr="004325AA">
        <w:trPr>
          <w:trHeight w:val="286"/>
        </w:trPr>
        <w:tc>
          <w:tcPr>
            <w:tcW w:w="1391" w:type="dxa"/>
          </w:tcPr>
          <w:p w14:paraId="46010BD1" w14:textId="77777777" w:rsidR="00F12CB7" w:rsidRDefault="00F12CB7" w:rsidP="004325AA"/>
          <w:p w14:paraId="312F1AE2" w14:textId="77777777" w:rsidR="00F12CB7" w:rsidRDefault="00F12CB7" w:rsidP="004325AA"/>
        </w:tc>
        <w:tc>
          <w:tcPr>
            <w:tcW w:w="759" w:type="dxa"/>
          </w:tcPr>
          <w:p w14:paraId="77270E4A" w14:textId="77777777" w:rsidR="00F12CB7" w:rsidRDefault="00F12CB7" w:rsidP="004325AA"/>
        </w:tc>
        <w:tc>
          <w:tcPr>
            <w:tcW w:w="1534" w:type="dxa"/>
          </w:tcPr>
          <w:p w14:paraId="305C23F2" w14:textId="77777777" w:rsidR="00F12CB7" w:rsidRDefault="00F12CB7" w:rsidP="004325AA"/>
        </w:tc>
        <w:tc>
          <w:tcPr>
            <w:tcW w:w="1137" w:type="dxa"/>
          </w:tcPr>
          <w:p w14:paraId="59DBC684" w14:textId="77777777" w:rsidR="00F12CB7" w:rsidRDefault="00F12CB7" w:rsidP="004325AA"/>
        </w:tc>
        <w:tc>
          <w:tcPr>
            <w:tcW w:w="1024" w:type="dxa"/>
          </w:tcPr>
          <w:p w14:paraId="5F5B9A5B" w14:textId="77777777" w:rsidR="00F12CB7" w:rsidRDefault="00F12CB7" w:rsidP="004325AA">
            <w:r>
              <w:t>IV</w:t>
            </w:r>
          </w:p>
        </w:tc>
        <w:tc>
          <w:tcPr>
            <w:tcW w:w="1425" w:type="dxa"/>
          </w:tcPr>
          <w:p w14:paraId="583D7E2F" w14:textId="77777777" w:rsidR="00F12CB7" w:rsidRDefault="00F12CB7" w:rsidP="004325AA">
            <w:r>
              <w:t>1</w:t>
            </w:r>
          </w:p>
        </w:tc>
        <w:tc>
          <w:tcPr>
            <w:tcW w:w="1646" w:type="dxa"/>
          </w:tcPr>
          <w:p w14:paraId="4A1EA4D8" w14:textId="77777777" w:rsidR="00F12CB7" w:rsidRDefault="00F12CB7" w:rsidP="004325AA">
            <w:r>
              <w:t xml:space="preserve">MPPS, Gob. </w:t>
            </w:r>
            <w:proofErr w:type="spellStart"/>
            <w:r>
              <w:t>Estatal</w:t>
            </w:r>
            <w:proofErr w:type="spellEnd"/>
          </w:p>
        </w:tc>
      </w:tr>
      <w:tr w:rsidR="00F12CB7" w14:paraId="5D95066D" w14:textId="77777777" w:rsidTr="004325AA">
        <w:trPr>
          <w:trHeight w:val="286"/>
        </w:trPr>
        <w:tc>
          <w:tcPr>
            <w:tcW w:w="1391" w:type="dxa"/>
          </w:tcPr>
          <w:p w14:paraId="5E65FF75" w14:textId="77777777" w:rsidR="00F12CB7" w:rsidRDefault="00F12CB7" w:rsidP="004325AA">
            <w:r>
              <w:t>Vargas</w:t>
            </w:r>
          </w:p>
        </w:tc>
        <w:tc>
          <w:tcPr>
            <w:tcW w:w="759" w:type="dxa"/>
          </w:tcPr>
          <w:p w14:paraId="0A0601C0" w14:textId="77777777" w:rsidR="00F12CB7" w:rsidRDefault="00F12CB7" w:rsidP="004325AA">
            <w:r>
              <w:t>1</w:t>
            </w:r>
          </w:p>
        </w:tc>
        <w:tc>
          <w:tcPr>
            <w:tcW w:w="1534" w:type="dxa"/>
          </w:tcPr>
          <w:p w14:paraId="237DD8DA" w14:textId="77777777" w:rsidR="00F12CB7" w:rsidRDefault="00F12CB7" w:rsidP="004325AA">
            <w:r>
              <w:t>VAR000</w:t>
            </w:r>
          </w:p>
        </w:tc>
        <w:tc>
          <w:tcPr>
            <w:tcW w:w="1137" w:type="dxa"/>
          </w:tcPr>
          <w:p w14:paraId="2DF4DC38" w14:textId="77777777" w:rsidR="00F12CB7" w:rsidRDefault="00F12CB7" w:rsidP="004325AA">
            <w:r>
              <w:t>37</w:t>
            </w:r>
          </w:p>
        </w:tc>
        <w:tc>
          <w:tcPr>
            <w:tcW w:w="1024" w:type="dxa"/>
          </w:tcPr>
          <w:p w14:paraId="25B10C97" w14:textId="77777777" w:rsidR="00F12CB7" w:rsidRDefault="00F12CB7" w:rsidP="004325AA">
            <w:r>
              <w:t>II</w:t>
            </w:r>
          </w:p>
        </w:tc>
        <w:tc>
          <w:tcPr>
            <w:tcW w:w="1425" w:type="dxa"/>
          </w:tcPr>
          <w:p w14:paraId="143CB1D5" w14:textId="77777777" w:rsidR="00F12CB7" w:rsidRDefault="00F12CB7" w:rsidP="004325AA">
            <w:r>
              <w:t>15</w:t>
            </w:r>
          </w:p>
        </w:tc>
        <w:tc>
          <w:tcPr>
            <w:tcW w:w="1646" w:type="dxa"/>
          </w:tcPr>
          <w:p w14:paraId="777EFBF6" w14:textId="77777777" w:rsidR="00F12CB7" w:rsidRDefault="00F12CB7" w:rsidP="004325AA">
            <w:r>
              <w:t>IVSS</w:t>
            </w:r>
          </w:p>
        </w:tc>
      </w:tr>
      <w:tr w:rsidR="00F12CB7" w14:paraId="03B957A4" w14:textId="77777777" w:rsidTr="004325AA">
        <w:trPr>
          <w:trHeight w:val="286"/>
        </w:trPr>
        <w:tc>
          <w:tcPr>
            <w:tcW w:w="1391" w:type="dxa"/>
          </w:tcPr>
          <w:p w14:paraId="39245964" w14:textId="77777777" w:rsidR="00F12CB7" w:rsidRDefault="00F12CB7" w:rsidP="004325AA"/>
        </w:tc>
        <w:tc>
          <w:tcPr>
            <w:tcW w:w="759" w:type="dxa"/>
          </w:tcPr>
          <w:p w14:paraId="42862A58" w14:textId="77777777" w:rsidR="00F12CB7" w:rsidRDefault="00F12CB7" w:rsidP="004325AA"/>
        </w:tc>
        <w:tc>
          <w:tcPr>
            <w:tcW w:w="1534" w:type="dxa"/>
          </w:tcPr>
          <w:p w14:paraId="301343B8" w14:textId="77777777" w:rsidR="00F12CB7" w:rsidRDefault="00F12CB7" w:rsidP="004325AA"/>
        </w:tc>
        <w:tc>
          <w:tcPr>
            <w:tcW w:w="1137" w:type="dxa"/>
          </w:tcPr>
          <w:p w14:paraId="6E19A3D6" w14:textId="77777777" w:rsidR="00F12CB7" w:rsidRDefault="00F12CB7" w:rsidP="004325AA"/>
        </w:tc>
        <w:tc>
          <w:tcPr>
            <w:tcW w:w="1024" w:type="dxa"/>
          </w:tcPr>
          <w:p w14:paraId="68AF3935" w14:textId="77777777" w:rsidR="00F12CB7" w:rsidRDefault="00F12CB7" w:rsidP="004325AA">
            <w:r>
              <w:t>III</w:t>
            </w:r>
          </w:p>
        </w:tc>
        <w:tc>
          <w:tcPr>
            <w:tcW w:w="1425" w:type="dxa"/>
          </w:tcPr>
          <w:p w14:paraId="253298D2" w14:textId="77777777" w:rsidR="00F12CB7" w:rsidRDefault="00F12CB7" w:rsidP="004325AA">
            <w:r>
              <w:t>22</w:t>
            </w:r>
          </w:p>
        </w:tc>
        <w:tc>
          <w:tcPr>
            <w:tcW w:w="1646" w:type="dxa"/>
          </w:tcPr>
          <w:p w14:paraId="211D7FB7" w14:textId="77777777" w:rsidR="00F12CB7" w:rsidRDefault="00F12CB7" w:rsidP="004325AA">
            <w:r>
              <w:t>IVSS</w:t>
            </w:r>
          </w:p>
        </w:tc>
      </w:tr>
    </w:tbl>
    <w:p w14:paraId="6143E2D6" w14:textId="18A1F121" w:rsidR="00F12CB7" w:rsidRDefault="00F12CB7" w:rsidP="00F12CB7">
      <w:pPr>
        <w:pStyle w:val="ListParagraph"/>
        <w:spacing w:line="360" w:lineRule="auto"/>
        <w:jc w:val="both"/>
      </w:pPr>
    </w:p>
    <w:p w14:paraId="17AC2FD8" w14:textId="43B4356E" w:rsidR="00F12CB7" w:rsidRDefault="00F12CB7" w:rsidP="00F12CB7">
      <w:pPr>
        <w:pStyle w:val="ListParagraph"/>
        <w:spacing w:line="360" w:lineRule="auto"/>
        <w:jc w:val="both"/>
      </w:pPr>
    </w:p>
    <w:p w14:paraId="73728D22" w14:textId="77777777" w:rsidR="00F12CB7" w:rsidRDefault="00F12CB7" w:rsidP="00F12CB7">
      <w:pPr>
        <w:pStyle w:val="ListParagraph"/>
        <w:spacing w:line="360" w:lineRule="auto"/>
        <w:jc w:val="both"/>
      </w:pPr>
    </w:p>
    <w:p w14:paraId="58B5460A" w14:textId="4ECC294A" w:rsidR="00550EC0" w:rsidRDefault="00604362" w:rsidP="00550EC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Cleaning the Data</w:t>
      </w:r>
      <w:r w:rsidR="00550EC0" w:rsidRPr="00550EC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CF3C38" w14:textId="335E5E0E" w:rsidR="003078F4" w:rsidRDefault="003078F4" w:rsidP="003078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1 was chosen for analysis and the Metrics was chosen carefully to cater to the audience (General Public and Press)</w:t>
      </w:r>
    </w:p>
    <w:p w14:paraId="464B061E" w14:textId="20309128" w:rsidR="003679C4" w:rsidRPr="003679C4" w:rsidRDefault="003679C4" w:rsidP="003679C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columns were converted manually from Spanish to English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‘.replace</w:t>
      </w:r>
      <w:proofErr w:type="gramEnd"/>
      <w:r>
        <w:rPr>
          <w:rFonts w:ascii="Times New Roman" w:hAnsi="Times New Roman" w:cs="Times New Roman"/>
          <w:sz w:val="24"/>
          <w:szCs w:val="24"/>
        </w:rPr>
        <w:t>()’ in Python.</w:t>
      </w:r>
    </w:p>
    <w:p w14:paraId="4FFB0962" w14:textId="4345B187" w:rsidR="005225AA" w:rsidRDefault="005225AA" w:rsidP="00823B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Missing values was filled if there were columns indicating a similarity. For example, columns like </w:t>
      </w:r>
      <w:r w:rsidR="003679C4" w:rsidRPr="003679C4">
        <w:rPr>
          <w:rFonts w:ascii="Times New Roman" w:hAnsi="Times New Roman" w:cs="Times New Roman"/>
          <w:sz w:val="24"/>
          <w:szCs w:val="24"/>
        </w:rPr>
        <w:t>Renal replacement therapy</w:t>
      </w:r>
      <w:r w:rsidR="003679C4">
        <w:rPr>
          <w:rFonts w:ascii="Times New Roman" w:hAnsi="Times New Roman" w:cs="Times New Roman"/>
          <w:sz w:val="24"/>
          <w:szCs w:val="24"/>
        </w:rPr>
        <w:t xml:space="preserve"> availability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3679C4" w:rsidRPr="003679C4">
        <w:rPr>
          <w:rFonts w:ascii="Times New Roman" w:hAnsi="Times New Roman" w:cs="Times New Roman"/>
          <w:sz w:val="24"/>
          <w:szCs w:val="24"/>
        </w:rPr>
        <w:t>Renal replacement thera</w:t>
      </w:r>
      <w:r w:rsidR="003679C4">
        <w:rPr>
          <w:rFonts w:ascii="Times New Roman" w:hAnsi="Times New Roman" w:cs="Times New Roman"/>
          <w:sz w:val="24"/>
          <w:szCs w:val="24"/>
        </w:rPr>
        <w:t xml:space="preserve">py operability </w:t>
      </w:r>
      <w:r>
        <w:rPr>
          <w:rFonts w:ascii="Times New Roman" w:hAnsi="Times New Roman" w:cs="Times New Roman"/>
          <w:sz w:val="24"/>
          <w:szCs w:val="24"/>
        </w:rPr>
        <w:t xml:space="preserve">are similar, where missing values can be filled in one column </w:t>
      </w:r>
      <w:r w:rsidR="003679C4">
        <w:rPr>
          <w:rFonts w:ascii="Times New Roman" w:hAnsi="Times New Roman" w:cs="Times New Roman"/>
          <w:sz w:val="24"/>
          <w:szCs w:val="24"/>
        </w:rPr>
        <w:t>based on the value in the previous column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804092" w14:textId="15AE6ABA" w:rsidR="00BA5BF1" w:rsidRPr="00F12CB7" w:rsidRDefault="003078F4" w:rsidP="00F12C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EC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questions that had a ‘yes’ (‘Si’) or ‘No’ answer was converted to 1 and 0 respectively.</w:t>
      </w:r>
    </w:p>
    <w:p w14:paraId="30934F2D" w14:textId="77777777" w:rsidR="003679C4" w:rsidRDefault="003679C4" w:rsidP="003679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7B6EE6" w14:textId="0E4D6709" w:rsidR="003078F4" w:rsidRDefault="00604362" w:rsidP="003078F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Wrangling</w:t>
      </w:r>
      <w:r w:rsidR="003078F4" w:rsidRPr="003078F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A6935E" w14:textId="77777777" w:rsidR="00225C50" w:rsidRDefault="003078F4" w:rsidP="003078F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8F4">
        <w:rPr>
          <w:rFonts w:ascii="Times New Roman" w:hAnsi="Times New Roman" w:cs="Times New Roman"/>
          <w:sz w:val="24"/>
          <w:szCs w:val="24"/>
        </w:rPr>
        <w:t>The metrics important to cater to the audience was identified.</w:t>
      </w:r>
      <w:r>
        <w:rPr>
          <w:rFonts w:ascii="Times New Roman" w:hAnsi="Times New Roman" w:cs="Times New Roman"/>
          <w:sz w:val="24"/>
          <w:szCs w:val="24"/>
        </w:rPr>
        <w:t xml:space="preserve"> These includes the region, hospital code, if the hospital is approachable for an emergency or not</w:t>
      </w:r>
      <w:r w:rsidR="00225C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C50">
        <w:rPr>
          <w:rFonts w:ascii="Times New Roman" w:hAnsi="Times New Roman" w:cs="Times New Roman"/>
          <w:sz w:val="24"/>
          <w:szCs w:val="24"/>
        </w:rPr>
        <w:t>etc.</w:t>
      </w:r>
    </w:p>
    <w:p w14:paraId="3BCCEB33" w14:textId="052BC835" w:rsidR="005D6874" w:rsidRDefault="00225C50" w:rsidP="003078F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54256B">
        <w:rPr>
          <w:rFonts w:ascii="Times New Roman" w:hAnsi="Times New Roman" w:cs="Times New Roman"/>
          <w:sz w:val="24"/>
          <w:szCs w:val="24"/>
        </w:rPr>
        <w:t xml:space="preserve"> hospitals were considered in two different categories such as emergency services and regular services. The metric considered for the analysis is </w:t>
      </w:r>
      <w:r w:rsidR="005D6874">
        <w:rPr>
          <w:rFonts w:ascii="Times New Roman" w:hAnsi="Times New Roman" w:cs="Times New Roman"/>
          <w:sz w:val="24"/>
          <w:szCs w:val="24"/>
        </w:rPr>
        <w:t>based on the basic requirement a hospital must have such as emergency supplies and ability to perform minor surgeries such as Appendicitis for emergency cases.</w:t>
      </w:r>
    </w:p>
    <w:p w14:paraId="7324370A" w14:textId="2C573386" w:rsidR="003078F4" w:rsidRPr="003078F4" w:rsidRDefault="003078F4" w:rsidP="005746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BF9C6E" w14:textId="007C7B62" w:rsidR="00550EC0" w:rsidRDefault="00550EC0" w:rsidP="00550EC0">
      <w:pPr>
        <w:spacing w:line="360" w:lineRule="auto"/>
      </w:pPr>
    </w:p>
    <w:p w14:paraId="4295FEAC" w14:textId="0F57DC70" w:rsidR="00E71000" w:rsidRDefault="00E71000" w:rsidP="00550EC0">
      <w:pPr>
        <w:spacing w:line="360" w:lineRule="auto"/>
      </w:pPr>
    </w:p>
    <w:p w14:paraId="38B06C5C" w14:textId="6339DDB0" w:rsidR="00E71000" w:rsidRDefault="00E71000" w:rsidP="00550EC0">
      <w:pPr>
        <w:spacing w:line="360" w:lineRule="auto"/>
      </w:pPr>
    </w:p>
    <w:p w14:paraId="3DFA81BA" w14:textId="4E4F9FC6" w:rsidR="00E71000" w:rsidRDefault="00E71000" w:rsidP="00550EC0">
      <w:pPr>
        <w:spacing w:line="360" w:lineRule="auto"/>
      </w:pPr>
    </w:p>
    <w:p w14:paraId="5FB15BA6" w14:textId="3215DEA6" w:rsidR="00E71000" w:rsidRDefault="00E71000" w:rsidP="00550EC0">
      <w:pPr>
        <w:spacing w:line="360" w:lineRule="auto"/>
      </w:pPr>
    </w:p>
    <w:p w14:paraId="0C0B5D00" w14:textId="2AFB828C" w:rsidR="00E71000" w:rsidRDefault="00E71000" w:rsidP="00550EC0">
      <w:pPr>
        <w:spacing w:line="360" w:lineRule="auto"/>
      </w:pPr>
    </w:p>
    <w:p w14:paraId="0DCBFB85" w14:textId="657CDBCE" w:rsidR="00E71000" w:rsidRDefault="00E71000" w:rsidP="00550EC0">
      <w:pPr>
        <w:spacing w:line="360" w:lineRule="auto"/>
      </w:pPr>
    </w:p>
    <w:p w14:paraId="2CEA4FE8" w14:textId="77777777" w:rsidR="00BD6B48" w:rsidRDefault="00BD6B48" w:rsidP="00550EC0">
      <w:pPr>
        <w:spacing w:line="360" w:lineRule="auto"/>
      </w:pPr>
    </w:p>
    <w:p w14:paraId="58D8D349" w14:textId="6E2F700B" w:rsidR="00E71000" w:rsidRDefault="00E71000" w:rsidP="00550EC0">
      <w:pPr>
        <w:spacing w:line="360" w:lineRule="auto"/>
        <w:rPr>
          <w:b/>
          <w:bCs/>
          <w:u w:val="single"/>
        </w:rPr>
      </w:pPr>
      <w:r w:rsidRPr="00E71000">
        <w:rPr>
          <w:b/>
          <w:bCs/>
          <w:u w:val="single"/>
        </w:rPr>
        <w:lastRenderedPageBreak/>
        <w:t>REFERENCE:</w:t>
      </w:r>
    </w:p>
    <w:p w14:paraId="64183341" w14:textId="3706F658" w:rsidR="00E71000" w:rsidRPr="00E71000" w:rsidRDefault="00E71000" w:rsidP="00550EC0">
      <w:pPr>
        <w:spacing w:line="360" w:lineRule="auto"/>
      </w:pPr>
      <w:r>
        <w:t xml:space="preserve">FOR SUPPORTING THE IDEA OF HAVING EMERGENCY </w:t>
      </w:r>
      <w:proofErr w:type="gramStart"/>
      <w:r>
        <w:t>KITS .</w:t>
      </w:r>
      <w:proofErr w:type="gramEnd"/>
    </w:p>
    <w:p w14:paraId="0E6CADC7" w14:textId="6E0976A1" w:rsidR="00E71000" w:rsidRDefault="00760206" w:rsidP="00550EC0">
      <w:pPr>
        <w:spacing w:line="360" w:lineRule="auto"/>
      </w:pPr>
      <w:hyperlink r:id="rId5" w:history="1">
        <w:r w:rsidR="00E71000">
          <w:rPr>
            <w:rStyle w:val="Hyperlink"/>
          </w:rPr>
          <w:t>https://www.aclsmedicaltraining.com/crash-carts/</w:t>
        </w:r>
      </w:hyperlink>
    </w:p>
    <w:sectPr w:rsidR="00E71000" w:rsidSect="00605BD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F16FC"/>
    <w:multiLevelType w:val="hybridMultilevel"/>
    <w:tmpl w:val="0A0E1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F4406"/>
    <w:multiLevelType w:val="hybridMultilevel"/>
    <w:tmpl w:val="D7FC8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33B30"/>
    <w:multiLevelType w:val="hybridMultilevel"/>
    <w:tmpl w:val="AD148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yNDU2MTQytDC2NDBV0lEKTi0uzszPAykwqgUAdmb8YywAAAA="/>
  </w:docVars>
  <w:rsids>
    <w:rsidRoot w:val="00605BD5"/>
    <w:rsid w:val="00225C50"/>
    <w:rsid w:val="003078F4"/>
    <w:rsid w:val="003679C4"/>
    <w:rsid w:val="00494236"/>
    <w:rsid w:val="005225AA"/>
    <w:rsid w:val="0054256B"/>
    <w:rsid w:val="005502A0"/>
    <w:rsid w:val="00550EC0"/>
    <w:rsid w:val="005746D4"/>
    <w:rsid w:val="005D6874"/>
    <w:rsid w:val="00604362"/>
    <w:rsid w:val="00605BD5"/>
    <w:rsid w:val="006B7A18"/>
    <w:rsid w:val="0074476F"/>
    <w:rsid w:val="00760206"/>
    <w:rsid w:val="00823BD2"/>
    <w:rsid w:val="00AB0BA6"/>
    <w:rsid w:val="00B34DBE"/>
    <w:rsid w:val="00BA5BF1"/>
    <w:rsid w:val="00BC2ECD"/>
    <w:rsid w:val="00BD6B48"/>
    <w:rsid w:val="00CF235A"/>
    <w:rsid w:val="00E71000"/>
    <w:rsid w:val="00E9255A"/>
    <w:rsid w:val="00F1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461E"/>
  <w15:chartTrackingRefBased/>
  <w15:docId w15:val="{EC5C3F91-88A1-4DBE-9433-EBBA0734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B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1000"/>
    <w:rPr>
      <w:color w:val="0000FF"/>
      <w:u w:val="single"/>
    </w:rPr>
  </w:style>
  <w:style w:type="table" w:styleId="TableGrid">
    <w:name w:val="Table Grid"/>
    <w:basedOn w:val="TableNormal"/>
    <w:uiPriority w:val="39"/>
    <w:rsid w:val="00F12CB7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clsmedicaltraining.com/crash-car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george</dc:creator>
  <cp:keywords/>
  <dc:description/>
  <cp:lastModifiedBy>Shreenidhi Kotwal</cp:lastModifiedBy>
  <cp:revision>7</cp:revision>
  <dcterms:created xsi:type="dcterms:W3CDTF">2020-02-16T02:55:00Z</dcterms:created>
  <dcterms:modified xsi:type="dcterms:W3CDTF">2020-02-17T00:42:00Z</dcterms:modified>
</cp:coreProperties>
</file>