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1555F51" w14:textId="77777777" w:rsidR="00FB765C" w:rsidRPr="009A12CD" w:rsidRDefault="00FB765C" w:rsidP="00FB765C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 w:rsidRPr="009A12CD">
        <w:rPr>
          <w:rFonts w:ascii="Times New Roman" w:hAnsi="Times New Roman" w:cs="Times New Roman"/>
          <w:b/>
          <w:bCs/>
          <w:sz w:val="32"/>
          <w:szCs w:val="32"/>
        </w:rPr>
        <w:t>Terminologies &amp; Abbreviations</w:t>
      </w:r>
    </w:p>
    <w:p w14:paraId="13365EED" w14:textId="77777777" w:rsidR="00FB765C" w:rsidRPr="009A12CD" w:rsidRDefault="00FB765C" w:rsidP="00FB765C">
      <w:pPr>
        <w:pStyle w:val="Heading1"/>
        <w:rPr>
          <w:b/>
          <w:bCs/>
          <w:sz w:val="32"/>
          <w:szCs w:val="32"/>
        </w:rPr>
      </w:pPr>
      <w:r w:rsidRPr="009A12CD">
        <w:rPr>
          <w:b/>
          <w:bCs/>
          <w:sz w:val="32"/>
          <w:szCs w:val="32"/>
        </w:rPr>
        <w:t>Project:</w:t>
      </w:r>
      <w:r w:rsidRPr="009A12CD">
        <w:rPr>
          <w:b/>
          <w:bCs/>
          <w:sz w:val="32"/>
          <w:szCs w:val="32"/>
        </w:rPr>
        <w:br/>
        <w:t>Symmetric Boundary-Enhanced Mamba-</w:t>
      </w:r>
      <w:proofErr w:type="spellStart"/>
      <w:r w:rsidRPr="009A12CD">
        <w:rPr>
          <w:b/>
          <w:bCs/>
          <w:sz w:val="32"/>
          <w:szCs w:val="32"/>
        </w:rPr>
        <w:t>UNet</w:t>
      </w:r>
      <w:proofErr w:type="spellEnd"/>
      <w:r w:rsidRPr="009A12CD">
        <w:rPr>
          <w:b/>
          <w:bCs/>
          <w:sz w:val="32"/>
          <w:szCs w:val="32"/>
        </w:rPr>
        <w:t xml:space="preserve"> for Glomerulus Segmentation in Kidney Histopathology Images</w:t>
      </w:r>
    </w:p>
    <w:p w14:paraId="27E45BED" w14:textId="77777777" w:rsidR="00FB765C" w:rsidRPr="00FB765C" w:rsidRDefault="00FB765C" w:rsidP="00FB765C">
      <w:pPr>
        <w:rPr>
          <w:rFonts w:ascii="Times New Roman" w:hAnsi="Times New Roman" w:cs="Times New Roman"/>
        </w:rPr>
      </w:pPr>
      <w:r w:rsidRPr="00FB765C">
        <w:rPr>
          <w:rFonts w:ascii="Times New Roman" w:hAnsi="Times New Roman" w:cs="Times New Roman"/>
        </w:rPr>
        <w:pict w14:anchorId="71A28C13">
          <v:rect id="_x0000_i1049" style="width:0;height:1.5pt" o:hralign="center" o:hrstd="t" o:hr="t" fillcolor="#a0a0a0" stroked="f"/>
        </w:pict>
      </w:r>
    </w:p>
    <w:p w14:paraId="7EA764EA" w14:textId="77777777" w:rsidR="00FB765C" w:rsidRPr="009A12CD" w:rsidRDefault="00FB765C" w:rsidP="009A12CD">
      <w:pPr>
        <w:pStyle w:val="Heading1"/>
        <w:rPr>
          <w:rFonts w:ascii="Times New Roman" w:hAnsi="Times New Roman" w:cs="Times New Roman"/>
          <w:b/>
          <w:bCs/>
          <w:sz w:val="28"/>
          <w:szCs w:val="40"/>
        </w:rPr>
      </w:pPr>
      <w:r w:rsidRPr="009A12CD">
        <w:rPr>
          <w:rFonts w:ascii="Times New Roman" w:hAnsi="Times New Roman" w:cs="Times New Roman"/>
          <w:b/>
          <w:bCs/>
          <w:sz w:val="28"/>
          <w:szCs w:val="40"/>
        </w:rPr>
        <w:t>1.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3203"/>
      </w:tblGrid>
      <w:tr w:rsidR="00FB765C" w:rsidRPr="00FB765C" w14:paraId="457B368A" w14:textId="77777777" w:rsidTr="00FD781F">
        <w:tc>
          <w:tcPr>
            <w:tcW w:w="1572" w:type="dxa"/>
            <w:hideMark/>
          </w:tcPr>
          <w:p w14:paraId="76D772B2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Abbreviation</w:t>
            </w:r>
          </w:p>
        </w:tc>
        <w:tc>
          <w:tcPr>
            <w:tcW w:w="0" w:type="auto"/>
            <w:hideMark/>
          </w:tcPr>
          <w:p w14:paraId="42580316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Full Form</w:t>
            </w:r>
          </w:p>
        </w:tc>
      </w:tr>
      <w:tr w:rsidR="00FB765C" w:rsidRPr="00FB765C" w14:paraId="03A082BB" w14:textId="77777777" w:rsidTr="00FD781F">
        <w:tc>
          <w:tcPr>
            <w:tcW w:w="1572" w:type="dxa"/>
            <w:hideMark/>
          </w:tcPr>
          <w:p w14:paraId="22E813EB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AI</w:t>
            </w:r>
          </w:p>
        </w:tc>
        <w:tc>
          <w:tcPr>
            <w:tcW w:w="0" w:type="auto"/>
            <w:hideMark/>
          </w:tcPr>
          <w:p w14:paraId="3C50D24C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Artificial Intelligence</w:t>
            </w:r>
          </w:p>
        </w:tc>
      </w:tr>
      <w:tr w:rsidR="00FB765C" w:rsidRPr="00FB765C" w14:paraId="0A22FC13" w14:textId="77777777" w:rsidTr="00FD781F">
        <w:tc>
          <w:tcPr>
            <w:tcW w:w="1572" w:type="dxa"/>
            <w:hideMark/>
          </w:tcPr>
          <w:p w14:paraId="3FC40099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ML</w:t>
            </w:r>
          </w:p>
        </w:tc>
        <w:tc>
          <w:tcPr>
            <w:tcW w:w="0" w:type="auto"/>
            <w:hideMark/>
          </w:tcPr>
          <w:p w14:paraId="5D57BE0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Machine Learning</w:t>
            </w:r>
          </w:p>
        </w:tc>
      </w:tr>
      <w:tr w:rsidR="00FB765C" w:rsidRPr="00FB765C" w14:paraId="2D3168D2" w14:textId="77777777" w:rsidTr="00FD781F">
        <w:tc>
          <w:tcPr>
            <w:tcW w:w="1572" w:type="dxa"/>
            <w:hideMark/>
          </w:tcPr>
          <w:p w14:paraId="7B2D2856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DL</w:t>
            </w:r>
          </w:p>
        </w:tc>
        <w:tc>
          <w:tcPr>
            <w:tcW w:w="0" w:type="auto"/>
            <w:hideMark/>
          </w:tcPr>
          <w:p w14:paraId="0E71575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Deep Learning</w:t>
            </w:r>
          </w:p>
        </w:tc>
      </w:tr>
      <w:tr w:rsidR="00FB765C" w:rsidRPr="00FB765C" w14:paraId="7752BE14" w14:textId="77777777" w:rsidTr="00FD781F">
        <w:tc>
          <w:tcPr>
            <w:tcW w:w="1572" w:type="dxa"/>
            <w:hideMark/>
          </w:tcPr>
          <w:p w14:paraId="5B8F188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CNN</w:t>
            </w:r>
          </w:p>
        </w:tc>
        <w:tc>
          <w:tcPr>
            <w:tcW w:w="0" w:type="auto"/>
            <w:hideMark/>
          </w:tcPr>
          <w:p w14:paraId="1BADD861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Convolutional Neural Network</w:t>
            </w:r>
          </w:p>
        </w:tc>
      </w:tr>
      <w:tr w:rsidR="00FB765C" w:rsidRPr="00FB765C" w14:paraId="6B14C463" w14:textId="77777777" w:rsidTr="00FD781F">
        <w:tc>
          <w:tcPr>
            <w:tcW w:w="1572" w:type="dxa"/>
            <w:hideMark/>
          </w:tcPr>
          <w:p w14:paraId="3C52F1FD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WSI</w:t>
            </w:r>
          </w:p>
        </w:tc>
        <w:tc>
          <w:tcPr>
            <w:tcW w:w="0" w:type="auto"/>
            <w:hideMark/>
          </w:tcPr>
          <w:p w14:paraId="551A3FF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Whole Slide Image</w:t>
            </w:r>
          </w:p>
        </w:tc>
      </w:tr>
      <w:tr w:rsidR="00FB765C" w:rsidRPr="00FB765C" w14:paraId="5C93E8A9" w14:textId="77777777" w:rsidTr="00FD781F">
        <w:tc>
          <w:tcPr>
            <w:tcW w:w="1572" w:type="dxa"/>
            <w:hideMark/>
          </w:tcPr>
          <w:p w14:paraId="16BF0C1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TIFF</w:t>
            </w:r>
          </w:p>
        </w:tc>
        <w:tc>
          <w:tcPr>
            <w:tcW w:w="0" w:type="auto"/>
            <w:hideMark/>
          </w:tcPr>
          <w:p w14:paraId="3A40A202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Tagged Image File Format</w:t>
            </w:r>
          </w:p>
        </w:tc>
      </w:tr>
      <w:tr w:rsidR="00FB765C" w:rsidRPr="00FB765C" w14:paraId="6CED95BF" w14:textId="77777777" w:rsidTr="00FD781F">
        <w:tc>
          <w:tcPr>
            <w:tcW w:w="1572" w:type="dxa"/>
            <w:hideMark/>
          </w:tcPr>
          <w:p w14:paraId="3151959B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hideMark/>
          </w:tcPr>
          <w:p w14:paraId="21E5189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JavaScript Object Notation</w:t>
            </w:r>
          </w:p>
        </w:tc>
      </w:tr>
      <w:tr w:rsidR="00FB765C" w:rsidRPr="00FB765C" w14:paraId="6F367535" w14:textId="77777777" w:rsidTr="00FD781F">
        <w:tc>
          <w:tcPr>
            <w:tcW w:w="1572" w:type="dxa"/>
            <w:hideMark/>
          </w:tcPr>
          <w:p w14:paraId="7196BD5D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0" w:type="auto"/>
            <w:hideMark/>
          </w:tcPr>
          <w:p w14:paraId="3EEB981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Comma-Separated Values</w:t>
            </w:r>
          </w:p>
        </w:tc>
      </w:tr>
      <w:tr w:rsidR="00FB765C" w:rsidRPr="00FB765C" w14:paraId="5321F7C4" w14:textId="77777777" w:rsidTr="00FD781F">
        <w:tc>
          <w:tcPr>
            <w:tcW w:w="1572" w:type="dxa"/>
            <w:hideMark/>
          </w:tcPr>
          <w:p w14:paraId="173B5DB4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ROI</w:t>
            </w:r>
          </w:p>
        </w:tc>
        <w:tc>
          <w:tcPr>
            <w:tcW w:w="0" w:type="auto"/>
            <w:hideMark/>
          </w:tcPr>
          <w:p w14:paraId="5B868826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Region of Interest</w:t>
            </w:r>
          </w:p>
        </w:tc>
      </w:tr>
      <w:tr w:rsidR="00FB765C" w:rsidRPr="00FB765C" w14:paraId="3E9420FA" w14:textId="77777777" w:rsidTr="00FD781F">
        <w:tc>
          <w:tcPr>
            <w:tcW w:w="1572" w:type="dxa"/>
            <w:hideMark/>
          </w:tcPr>
          <w:p w14:paraId="592AEB80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GPU</w:t>
            </w:r>
          </w:p>
        </w:tc>
        <w:tc>
          <w:tcPr>
            <w:tcW w:w="0" w:type="auto"/>
            <w:hideMark/>
          </w:tcPr>
          <w:p w14:paraId="5E996A69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Graphics Processing Unit</w:t>
            </w:r>
          </w:p>
        </w:tc>
      </w:tr>
      <w:tr w:rsidR="00FB765C" w:rsidRPr="00FB765C" w14:paraId="62482BDA" w14:textId="77777777" w:rsidTr="00FD781F">
        <w:tc>
          <w:tcPr>
            <w:tcW w:w="1572" w:type="dxa"/>
            <w:hideMark/>
          </w:tcPr>
          <w:p w14:paraId="53C1E0B3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0" w:type="auto"/>
            <w:hideMark/>
          </w:tcPr>
          <w:p w14:paraId="4FD6109D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Central Processing Unit</w:t>
            </w:r>
          </w:p>
        </w:tc>
      </w:tr>
      <w:tr w:rsidR="00FB765C" w:rsidRPr="00FB765C" w14:paraId="136C3265" w14:textId="77777777" w:rsidTr="00FD781F">
        <w:tc>
          <w:tcPr>
            <w:tcW w:w="1572" w:type="dxa"/>
            <w:hideMark/>
          </w:tcPr>
          <w:p w14:paraId="05C73BB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GT</w:t>
            </w:r>
          </w:p>
        </w:tc>
        <w:tc>
          <w:tcPr>
            <w:tcW w:w="0" w:type="auto"/>
            <w:hideMark/>
          </w:tcPr>
          <w:p w14:paraId="474A9613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Ground Truth</w:t>
            </w:r>
          </w:p>
        </w:tc>
      </w:tr>
      <w:tr w:rsidR="00FB765C" w:rsidRPr="00FB765C" w14:paraId="1A8783C6" w14:textId="77777777" w:rsidTr="00FD781F">
        <w:tc>
          <w:tcPr>
            <w:tcW w:w="1572" w:type="dxa"/>
            <w:hideMark/>
          </w:tcPr>
          <w:p w14:paraId="38D5F7D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B765C">
              <w:rPr>
                <w:rFonts w:ascii="Times New Roman" w:hAnsi="Times New Roman" w:cs="Times New Roman"/>
              </w:rPr>
              <w:t>IoU</w:t>
            </w:r>
            <w:proofErr w:type="spellEnd"/>
          </w:p>
        </w:tc>
        <w:tc>
          <w:tcPr>
            <w:tcW w:w="0" w:type="auto"/>
            <w:hideMark/>
          </w:tcPr>
          <w:p w14:paraId="039231A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Intersection over Union</w:t>
            </w:r>
          </w:p>
        </w:tc>
      </w:tr>
      <w:tr w:rsidR="00FB765C" w:rsidRPr="00FB765C" w14:paraId="477CAE33" w14:textId="77777777" w:rsidTr="00FD781F">
        <w:tc>
          <w:tcPr>
            <w:tcW w:w="1572" w:type="dxa"/>
            <w:hideMark/>
          </w:tcPr>
          <w:p w14:paraId="5BD70DE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BCE</w:t>
            </w:r>
          </w:p>
        </w:tc>
        <w:tc>
          <w:tcPr>
            <w:tcW w:w="0" w:type="auto"/>
            <w:hideMark/>
          </w:tcPr>
          <w:p w14:paraId="643E5CD8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Binary Cross Entropy</w:t>
            </w:r>
          </w:p>
        </w:tc>
      </w:tr>
    </w:tbl>
    <w:p w14:paraId="1533AB4E" w14:textId="77777777" w:rsidR="00FB765C" w:rsidRPr="00FB765C" w:rsidRDefault="00FB765C" w:rsidP="00FB765C">
      <w:pPr>
        <w:rPr>
          <w:rFonts w:ascii="Times New Roman" w:hAnsi="Times New Roman" w:cs="Times New Roman"/>
        </w:rPr>
      </w:pPr>
      <w:r w:rsidRPr="00FB765C">
        <w:rPr>
          <w:rFonts w:ascii="Times New Roman" w:hAnsi="Times New Roman" w:cs="Times New Roman"/>
        </w:rPr>
        <w:pict w14:anchorId="03E4B243">
          <v:rect id="_x0000_i1068" style="width:0;height:1.5pt" o:hralign="center" o:hrstd="t" o:hr="t" fillcolor="#a0a0a0" stroked="f"/>
        </w:pict>
      </w:r>
    </w:p>
    <w:p w14:paraId="753DFFAC" w14:textId="77777777" w:rsidR="00552F60" w:rsidRDefault="00552F60" w:rsidP="009A12CD">
      <w:pPr>
        <w:pStyle w:val="Heading2"/>
        <w:rPr>
          <w:rFonts w:ascii="Times New Roman" w:hAnsi="Times New Roman" w:cs="Times New Roman"/>
          <w:b/>
          <w:bCs/>
          <w:sz w:val="28"/>
          <w:szCs w:val="36"/>
        </w:rPr>
      </w:pPr>
    </w:p>
    <w:p w14:paraId="49CB8223" w14:textId="77777777" w:rsidR="00552F60" w:rsidRDefault="00552F60" w:rsidP="009A12CD">
      <w:pPr>
        <w:pStyle w:val="Heading2"/>
        <w:rPr>
          <w:rFonts w:ascii="Times New Roman" w:hAnsi="Times New Roman" w:cs="Times New Roman"/>
          <w:b/>
          <w:bCs/>
          <w:sz w:val="28"/>
          <w:szCs w:val="36"/>
        </w:rPr>
      </w:pPr>
    </w:p>
    <w:p w14:paraId="037213C0" w14:textId="77777777" w:rsidR="00552F60" w:rsidRDefault="00552F60" w:rsidP="009A12CD">
      <w:pPr>
        <w:pStyle w:val="Heading2"/>
        <w:rPr>
          <w:rFonts w:ascii="Times New Roman" w:hAnsi="Times New Roman" w:cs="Times New Roman"/>
          <w:b/>
          <w:bCs/>
          <w:sz w:val="28"/>
          <w:szCs w:val="36"/>
        </w:rPr>
      </w:pPr>
    </w:p>
    <w:p w14:paraId="3C15F2D6" w14:textId="77777777" w:rsidR="00552F60" w:rsidRPr="00552F60" w:rsidRDefault="00552F60" w:rsidP="00552F60"/>
    <w:p w14:paraId="7A3F7B77" w14:textId="46C80B9B" w:rsidR="00FB765C" w:rsidRPr="009A12CD" w:rsidRDefault="00FB765C" w:rsidP="009A12CD">
      <w:pPr>
        <w:pStyle w:val="Heading2"/>
        <w:rPr>
          <w:rFonts w:ascii="Times New Roman" w:hAnsi="Times New Roman" w:cs="Times New Roman"/>
          <w:b/>
          <w:bCs/>
          <w:sz w:val="28"/>
          <w:szCs w:val="36"/>
        </w:rPr>
      </w:pPr>
      <w:r w:rsidRPr="009A12CD">
        <w:rPr>
          <w:rFonts w:ascii="Times New Roman" w:hAnsi="Times New Roman" w:cs="Times New Roman"/>
          <w:b/>
          <w:bCs/>
          <w:sz w:val="28"/>
          <w:szCs w:val="36"/>
        </w:rPr>
        <w:lastRenderedPageBreak/>
        <w:t>2. Dataset Terminologies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1674"/>
        <w:gridCol w:w="2936"/>
        <w:gridCol w:w="2424"/>
      </w:tblGrid>
      <w:tr w:rsidR="00FB765C" w:rsidRPr="00FB765C" w14:paraId="1EB99CA1" w14:textId="77777777" w:rsidTr="00552F60">
        <w:trPr>
          <w:jc w:val="center"/>
        </w:trPr>
        <w:tc>
          <w:tcPr>
            <w:tcW w:w="0" w:type="auto"/>
            <w:hideMark/>
          </w:tcPr>
          <w:p w14:paraId="707083E8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Terminology</w:t>
            </w:r>
          </w:p>
        </w:tc>
        <w:tc>
          <w:tcPr>
            <w:tcW w:w="0" w:type="auto"/>
            <w:hideMark/>
          </w:tcPr>
          <w:p w14:paraId="278148E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25D695D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34403838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Purpose in Project</w:t>
            </w:r>
          </w:p>
        </w:tc>
      </w:tr>
      <w:tr w:rsidR="00FB765C" w:rsidRPr="00FB765C" w14:paraId="6EC8BC36" w14:textId="77777777" w:rsidTr="00552F60">
        <w:trPr>
          <w:jc w:val="center"/>
        </w:trPr>
        <w:tc>
          <w:tcPr>
            <w:tcW w:w="0" w:type="auto"/>
            <w:hideMark/>
          </w:tcPr>
          <w:p w14:paraId="51BA8FA0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B765C">
              <w:rPr>
                <w:rFonts w:ascii="Times New Roman" w:hAnsi="Times New Roman" w:cs="Times New Roman"/>
                <w:b/>
                <w:bCs/>
              </w:rPr>
              <w:t>HuBMAP</w:t>
            </w:r>
            <w:proofErr w:type="spellEnd"/>
          </w:p>
        </w:tc>
        <w:tc>
          <w:tcPr>
            <w:tcW w:w="0" w:type="auto"/>
            <w:hideMark/>
          </w:tcPr>
          <w:p w14:paraId="7D24BD5F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0" w:type="auto"/>
            <w:hideMark/>
          </w:tcPr>
          <w:p w14:paraId="0581D3F6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 xml:space="preserve">Human </w:t>
            </w:r>
            <w:proofErr w:type="spellStart"/>
            <w:r w:rsidRPr="00FB765C">
              <w:rPr>
                <w:rFonts w:ascii="Times New Roman" w:hAnsi="Times New Roman" w:cs="Times New Roman"/>
              </w:rPr>
              <w:t>BioMolecular</w:t>
            </w:r>
            <w:proofErr w:type="spellEnd"/>
            <w:r w:rsidRPr="00FB765C">
              <w:rPr>
                <w:rFonts w:ascii="Times New Roman" w:hAnsi="Times New Roman" w:cs="Times New Roman"/>
              </w:rPr>
              <w:t xml:space="preserve"> Atlas Program providing high-quality biomedical tissue datasets.</w:t>
            </w:r>
          </w:p>
        </w:tc>
        <w:tc>
          <w:tcPr>
            <w:tcW w:w="0" w:type="auto"/>
            <w:hideMark/>
          </w:tcPr>
          <w:p w14:paraId="60AD2DF3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Source dataset used for glomerulus segmentation.</w:t>
            </w:r>
          </w:p>
        </w:tc>
      </w:tr>
      <w:tr w:rsidR="00FB765C" w:rsidRPr="00FB765C" w14:paraId="09EE43C5" w14:textId="77777777" w:rsidTr="00552F60">
        <w:trPr>
          <w:jc w:val="center"/>
        </w:trPr>
        <w:tc>
          <w:tcPr>
            <w:tcW w:w="0" w:type="auto"/>
            <w:hideMark/>
          </w:tcPr>
          <w:p w14:paraId="25E943E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Kidney Biopsy</w:t>
            </w:r>
          </w:p>
        </w:tc>
        <w:tc>
          <w:tcPr>
            <w:tcW w:w="0" w:type="auto"/>
            <w:hideMark/>
          </w:tcPr>
          <w:p w14:paraId="00DEB822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Medical Procedure</w:t>
            </w:r>
          </w:p>
        </w:tc>
        <w:tc>
          <w:tcPr>
            <w:tcW w:w="0" w:type="auto"/>
            <w:hideMark/>
          </w:tcPr>
          <w:p w14:paraId="7B4AA134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A small tissue sample collected from the kidney for diagnosis.</w:t>
            </w:r>
          </w:p>
        </w:tc>
        <w:tc>
          <w:tcPr>
            <w:tcW w:w="0" w:type="auto"/>
            <w:hideMark/>
          </w:tcPr>
          <w:p w14:paraId="79173236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Source of the tissue used to create digital pathology slides.</w:t>
            </w:r>
          </w:p>
        </w:tc>
      </w:tr>
      <w:tr w:rsidR="00FB765C" w:rsidRPr="00FB765C" w14:paraId="77079F39" w14:textId="77777777" w:rsidTr="00552F60">
        <w:trPr>
          <w:jc w:val="center"/>
        </w:trPr>
        <w:tc>
          <w:tcPr>
            <w:tcW w:w="0" w:type="auto"/>
            <w:hideMark/>
          </w:tcPr>
          <w:p w14:paraId="14AAA3AD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Histopathology</w:t>
            </w:r>
          </w:p>
        </w:tc>
        <w:tc>
          <w:tcPr>
            <w:tcW w:w="0" w:type="auto"/>
            <w:hideMark/>
          </w:tcPr>
          <w:p w14:paraId="7155E5C8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Medical Imaging</w:t>
            </w:r>
          </w:p>
        </w:tc>
        <w:tc>
          <w:tcPr>
            <w:tcW w:w="0" w:type="auto"/>
            <w:hideMark/>
          </w:tcPr>
          <w:p w14:paraId="075D23D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Microscopic study of diseased tissues.</w:t>
            </w:r>
          </w:p>
        </w:tc>
        <w:tc>
          <w:tcPr>
            <w:tcW w:w="0" w:type="auto"/>
            <w:hideMark/>
          </w:tcPr>
          <w:p w14:paraId="1B35B904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Used for analysing kidney biopsy tissue images.</w:t>
            </w:r>
          </w:p>
        </w:tc>
      </w:tr>
      <w:tr w:rsidR="00FB765C" w:rsidRPr="00FB765C" w14:paraId="5640F0DA" w14:textId="77777777" w:rsidTr="00552F60">
        <w:trPr>
          <w:jc w:val="center"/>
        </w:trPr>
        <w:tc>
          <w:tcPr>
            <w:tcW w:w="0" w:type="auto"/>
            <w:hideMark/>
          </w:tcPr>
          <w:p w14:paraId="7A744690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Whole Slide Image (WSI)</w:t>
            </w:r>
          </w:p>
        </w:tc>
        <w:tc>
          <w:tcPr>
            <w:tcW w:w="0" w:type="auto"/>
            <w:hideMark/>
          </w:tcPr>
          <w:p w14:paraId="59C40210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Digital Pathology</w:t>
            </w:r>
          </w:p>
        </w:tc>
        <w:tc>
          <w:tcPr>
            <w:tcW w:w="0" w:type="auto"/>
            <w:hideMark/>
          </w:tcPr>
          <w:p w14:paraId="4F90147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Complete digital scan of a biopsy slide.</w:t>
            </w:r>
          </w:p>
        </w:tc>
        <w:tc>
          <w:tcPr>
            <w:tcW w:w="0" w:type="auto"/>
            <w:hideMark/>
          </w:tcPr>
          <w:p w14:paraId="656E5F0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Original image used for preprocessing.</w:t>
            </w:r>
          </w:p>
        </w:tc>
      </w:tr>
      <w:tr w:rsidR="00FB765C" w:rsidRPr="00FB765C" w14:paraId="59360393" w14:textId="77777777" w:rsidTr="00552F60">
        <w:trPr>
          <w:jc w:val="center"/>
        </w:trPr>
        <w:tc>
          <w:tcPr>
            <w:tcW w:w="0" w:type="auto"/>
            <w:hideMark/>
          </w:tcPr>
          <w:p w14:paraId="1464BC75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TIFF</w:t>
            </w:r>
          </w:p>
        </w:tc>
        <w:tc>
          <w:tcPr>
            <w:tcW w:w="0" w:type="auto"/>
            <w:hideMark/>
          </w:tcPr>
          <w:p w14:paraId="779E7F23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Image Format</w:t>
            </w:r>
          </w:p>
        </w:tc>
        <w:tc>
          <w:tcPr>
            <w:tcW w:w="0" w:type="auto"/>
            <w:hideMark/>
          </w:tcPr>
          <w:p w14:paraId="1680491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High-resolution image format used to store Whole Slide Images.</w:t>
            </w:r>
          </w:p>
        </w:tc>
        <w:tc>
          <w:tcPr>
            <w:tcW w:w="0" w:type="auto"/>
            <w:hideMark/>
          </w:tcPr>
          <w:p w14:paraId="5281D0D9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Stores original kidney tissue images.</w:t>
            </w:r>
          </w:p>
        </w:tc>
      </w:tr>
      <w:tr w:rsidR="00FB765C" w:rsidRPr="00FB765C" w14:paraId="5BEB2522" w14:textId="77777777" w:rsidTr="00552F60">
        <w:trPr>
          <w:jc w:val="center"/>
        </w:trPr>
        <w:tc>
          <w:tcPr>
            <w:tcW w:w="0" w:type="auto"/>
            <w:hideMark/>
          </w:tcPr>
          <w:p w14:paraId="08340A14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JSON</w:t>
            </w:r>
          </w:p>
        </w:tc>
        <w:tc>
          <w:tcPr>
            <w:tcW w:w="0" w:type="auto"/>
            <w:hideMark/>
          </w:tcPr>
          <w:p w14:paraId="4F73556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Annotation File</w:t>
            </w:r>
          </w:p>
        </w:tc>
        <w:tc>
          <w:tcPr>
            <w:tcW w:w="0" w:type="auto"/>
            <w:hideMark/>
          </w:tcPr>
          <w:p w14:paraId="16A0AD89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File containing polygon coordinates of glomeruli.</w:t>
            </w:r>
          </w:p>
        </w:tc>
        <w:tc>
          <w:tcPr>
            <w:tcW w:w="0" w:type="auto"/>
            <w:hideMark/>
          </w:tcPr>
          <w:p w14:paraId="2D2E1512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Identifies the exact glomerulus location.</w:t>
            </w:r>
          </w:p>
        </w:tc>
      </w:tr>
      <w:tr w:rsidR="00FB765C" w:rsidRPr="00FB765C" w14:paraId="086581BD" w14:textId="77777777" w:rsidTr="00552F60">
        <w:trPr>
          <w:jc w:val="center"/>
        </w:trPr>
        <w:tc>
          <w:tcPr>
            <w:tcW w:w="0" w:type="auto"/>
            <w:hideMark/>
          </w:tcPr>
          <w:p w14:paraId="66FC8222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Anatomical JSON</w:t>
            </w:r>
          </w:p>
        </w:tc>
        <w:tc>
          <w:tcPr>
            <w:tcW w:w="0" w:type="auto"/>
            <w:hideMark/>
          </w:tcPr>
          <w:p w14:paraId="00194B11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Annotation File</w:t>
            </w:r>
          </w:p>
        </w:tc>
        <w:tc>
          <w:tcPr>
            <w:tcW w:w="0" w:type="auto"/>
            <w:hideMark/>
          </w:tcPr>
          <w:p w14:paraId="65617030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File containing annotations of larger anatomical tissue regions.</w:t>
            </w:r>
          </w:p>
        </w:tc>
        <w:tc>
          <w:tcPr>
            <w:tcW w:w="0" w:type="auto"/>
            <w:hideMark/>
          </w:tcPr>
          <w:p w14:paraId="6619D74D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Provides anatomical context for future preprocessing.</w:t>
            </w:r>
          </w:p>
        </w:tc>
      </w:tr>
      <w:tr w:rsidR="00FB765C" w:rsidRPr="00FB765C" w14:paraId="35674CEB" w14:textId="77777777" w:rsidTr="00552F60">
        <w:trPr>
          <w:jc w:val="center"/>
        </w:trPr>
        <w:tc>
          <w:tcPr>
            <w:tcW w:w="0" w:type="auto"/>
            <w:hideMark/>
          </w:tcPr>
          <w:p w14:paraId="392EDE31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CSV</w:t>
            </w:r>
          </w:p>
        </w:tc>
        <w:tc>
          <w:tcPr>
            <w:tcW w:w="0" w:type="auto"/>
            <w:hideMark/>
          </w:tcPr>
          <w:p w14:paraId="560ECFEC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Metadata File</w:t>
            </w:r>
          </w:p>
        </w:tc>
        <w:tc>
          <w:tcPr>
            <w:tcW w:w="0" w:type="auto"/>
            <w:hideMark/>
          </w:tcPr>
          <w:p w14:paraId="114B6D93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Structured file containing image and annotation information.</w:t>
            </w:r>
          </w:p>
        </w:tc>
        <w:tc>
          <w:tcPr>
            <w:tcW w:w="0" w:type="auto"/>
            <w:hideMark/>
          </w:tcPr>
          <w:p w14:paraId="15B755E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Connects dataset information and metadata.</w:t>
            </w:r>
          </w:p>
        </w:tc>
      </w:tr>
      <w:tr w:rsidR="00FB765C" w:rsidRPr="00FB765C" w14:paraId="19F64D64" w14:textId="77777777" w:rsidTr="00552F60">
        <w:trPr>
          <w:jc w:val="center"/>
        </w:trPr>
        <w:tc>
          <w:tcPr>
            <w:tcW w:w="0" w:type="auto"/>
            <w:hideMark/>
          </w:tcPr>
          <w:p w14:paraId="56FEB095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Metadata</w:t>
            </w:r>
          </w:p>
        </w:tc>
        <w:tc>
          <w:tcPr>
            <w:tcW w:w="0" w:type="auto"/>
            <w:hideMark/>
          </w:tcPr>
          <w:p w14:paraId="03C91C79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Dataset Information</w:t>
            </w:r>
          </w:p>
        </w:tc>
        <w:tc>
          <w:tcPr>
            <w:tcW w:w="0" w:type="auto"/>
            <w:hideMark/>
          </w:tcPr>
          <w:p w14:paraId="5556075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Information describing images and annotations.</w:t>
            </w:r>
          </w:p>
        </w:tc>
        <w:tc>
          <w:tcPr>
            <w:tcW w:w="0" w:type="auto"/>
            <w:hideMark/>
          </w:tcPr>
          <w:p w14:paraId="6064E6C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Helps organize dataset contents.</w:t>
            </w:r>
          </w:p>
        </w:tc>
      </w:tr>
      <w:tr w:rsidR="00FB765C" w:rsidRPr="00FB765C" w14:paraId="0CC5E971" w14:textId="77777777" w:rsidTr="00552F60">
        <w:trPr>
          <w:jc w:val="center"/>
        </w:trPr>
        <w:tc>
          <w:tcPr>
            <w:tcW w:w="0" w:type="auto"/>
            <w:hideMark/>
          </w:tcPr>
          <w:p w14:paraId="1903BAC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Annotation</w:t>
            </w:r>
          </w:p>
        </w:tc>
        <w:tc>
          <w:tcPr>
            <w:tcW w:w="0" w:type="auto"/>
            <w:hideMark/>
          </w:tcPr>
          <w:p w14:paraId="3F219978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Ground Truth Label</w:t>
            </w:r>
          </w:p>
        </w:tc>
        <w:tc>
          <w:tcPr>
            <w:tcW w:w="0" w:type="auto"/>
            <w:hideMark/>
          </w:tcPr>
          <w:p w14:paraId="07097261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Expert-labelled information describing object locations.</w:t>
            </w:r>
          </w:p>
        </w:tc>
        <w:tc>
          <w:tcPr>
            <w:tcW w:w="0" w:type="auto"/>
            <w:hideMark/>
          </w:tcPr>
          <w:p w14:paraId="1075A84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Used to create segmentation masks.</w:t>
            </w:r>
          </w:p>
        </w:tc>
      </w:tr>
      <w:tr w:rsidR="00FB765C" w:rsidRPr="00FB765C" w14:paraId="688BC35C" w14:textId="77777777" w:rsidTr="00552F60">
        <w:trPr>
          <w:jc w:val="center"/>
        </w:trPr>
        <w:tc>
          <w:tcPr>
            <w:tcW w:w="0" w:type="auto"/>
            <w:hideMark/>
          </w:tcPr>
          <w:p w14:paraId="1F993D43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Glomerulus</w:t>
            </w:r>
          </w:p>
        </w:tc>
        <w:tc>
          <w:tcPr>
            <w:tcW w:w="0" w:type="auto"/>
            <w:hideMark/>
          </w:tcPr>
          <w:p w14:paraId="54D0096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Kidney Structure</w:t>
            </w:r>
          </w:p>
        </w:tc>
        <w:tc>
          <w:tcPr>
            <w:tcW w:w="0" w:type="auto"/>
            <w:hideMark/>
          </w:tcPr>
          <w:p w14:paraId="4C06B5D9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Microscopic filtering unit of the kidney.</w:t>
            </w:r>
          </w:p>
        </w:tc>
        <w:tc>
          <w:tcPr>
            <w:tcW w:w="0" w:type="auto"/>
            <w:hideMark/>
          </w:tcPr>
          <w:p w14:paraId="387B2D75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Primary object segmented by the model.</w:t>
            </w:r>
          </w:p>
        </w:tc>
      </w:tr>
      <w:tr w:rsidR="00FB765C" w:rsidRPr="00FB765C" w14:paraId="34DAFC9D" w14:textId="77777777" w:rsidTr="00552F60">
        <w:trPr>
          <w:jc w:val="center"/>
        </w:trPr>
        <w:tc>
          <w:tcPr>
            <w:tcW w:w="0" w:type="auto"/>
            <w:hideMark/>
          </w:tcPr>
          <w:p w14:paraId="54D282CD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Patch</w:t>
            </w:r>
          </w:p>
        </w:tc>
        <w:tc>
          <w:tcPr>
            <w:tcW w:w="0" w:type="auto"/>
            <w:hideMark/>
          </w:tcPr>
          <w:p w14:paraId="2AF0DF45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Image Processing</w:t>
            </w:r>
          </w:p>
        </w:tc>
        <w:tc>
          <w:tcPr>
            <w:tcW w:w="0" w:type="auto"/>
            <w:hideMark/>
          </w:tcPr>
          <w:p w14:paraId="75B22A03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Small image extracted from a Whole Slide Image.</w:t>
            </w:r>
          </w:p>
        </w:tc>
        <w:tc>
          <w:tcPr>
            <w:tcW w:w="0" w:type="auto"/>
            <w:hideMark/>
          </w:tcPr>
          <w:p w14:paraId="4F02AE06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Used as model input.</w:t>
            </w:r>
          </w:p>
        </w:tc>
      </w:tr>
      <w:tr w:rsidR="00FB765C" w:rsidRPr="00FB765C" w14:paraId="784A6366" w14:textId="77777777" w:rsidTr="00552F60">
        <w:trPr>
          <w:jc w:val="center"/>
        </w:trPr>
        <w:tc>
          <w:tcPr>
            <w:tcW w:w="0" w:type="auto"/>
            <w:hideMark/>
          </w:tcPr>
          <w:p w14:paraId="5019E41B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lastRenderedPageBreak/>
              <w:t>Patch Extraction</w:t>
            </w:r>
          </w:p>
        </w:tc>
        <w:tc>
          <w:tcPr>
            <w:tcW w:w="0" w:type="auto"/>
            <w:hideMark/>
          </w:tcPr>
          <w:p w14:paraId="0C50CE2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Preprocessing</w:t>
            </w:r>
          </w:p>
        </w:tc>
        <w:tc>
          <w:tcPr>
            <w:tcW w:w="0" w:type="auto"/>
            <w:hideMark/>
          </w:tcPr>
          <w:p w14:paraId="1302838B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Process of dividing a Whole Slide Image into smaller patches.</w:t>
            </w:r>
          </w:p>
        </w:tc>
        <w:tc>
          <w:tcPr>
            <w:tcW w:w="0" w:type="auto"/>
            <w:hideMark/>
          </w:tcPr>
          <w:p w14:paraId="627D3440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Creates trainable images from large TIFF files.</w:t>
            </w:r>
          </w:p>
        </w:tc>
      </w:tr>
      <w:tr w:rsidR="00FB765C" w:rsidRPr="00FB765C" w14:paraId="04E3DAB6" w14:textId="77777777" w:rsidTr="00552F60">
        <w:trPr>
          <w:jc w:val="center"/>
        </w:trPr>
        <w:tc>
          <w:tcPr>
            <w:tcW w:w="0" w:type="auto"/>
            <w:hideMark/>
          </w:tcPr>
          <w:p w14:paraId="58D42C53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Segmentation Mask</w:t>
            </w:r>
          </w:p>
        </w:tc>
        <w:tc>
          <w:tcPr>
            <w:tcW w:w="0" w:type="auto"/>
            <w:hideMark/>
          </w:tcPr>
          <w:p w14:paraId="5EB5581F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Ground Truth</w:t>
            </w:r>
          </w:p>
        </w:tc>
        <w:tc>
          <w:tcPr>
            <w:tcW w:w="0" w:type="auto"/>
            <w:hideMark/>
          </w:tcPr>
          <w:p w14:paraId="6E0293A5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Binary image highlighting only the target object.</w:t>
            </w:r>
          </w:p>
        </w:tc>
        <w:tc>
          <w:tcPr>
            <w:tcW w:w="0" w:type="auto"/>
            <w:hideMark/>
          </w:tcPr>
          <w:p w14:paraId="73E720D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Used as the expected model output.</w:t>
            </w:r>
          </w:p>
        </w:tc>
      </w:tr>
      <w:tr w:rsidR="00FB765C" w:rsidRPr="00FB765C" w14:paraId="5F406E84" w14:textId="77777777" w:rsidTr="00552F60">
        <w:trPr>
          <w:jc w:val="center"/>
        </w:trPr>
        <w:tc>
          <w:tcPr>
            <w:tcW w:w="0" w:type="auto"/>
            <w:hideMark/>
          </w:tcPr>
          <w:p w14:paraId="344A1C4F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Image–Mask Pair</w:t>
            </w:r>
          </w:p>
        </w:tc>
        <w:tc>
          <w:tcPr>
            <w:tcW w:w="0" w:type="auto"/>
            <w:hideMark/>
          </w:tcPr>
          <w:p w14:paraId="1A2CD24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0" w:type="auto"/>
            <w:hideMark/>
          </w:tcPr>
          <w:p w14:paraId="448B9D86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Original image together with its corresponding mask.</w:t>
            </w:r>
          </w:p>
        </w:tc>
        <w:tc>
          <w:tcPr>
            <w:tcW w:w="0" w:type="auto"/>
            <w:hideMark/>
          </w:tcPr>
          <w:p w14:paraId="3B26EC35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Basic training sample for segmentation.</w:t>
            </w:r>
          </w:p>
        </w:tc>
      </w:tr>
      <w:tr w:rsidR="00FB765C" w:rsidRPr="00FB765C" w14:paraId="1698ECEA" w14:textId="77777777" w:rsidTr="00552F60">
        <w:trPr>
          <w:jc w:val="center"/>
        </w:trPr>
        <w:tc>
          <w:tcPr>
            <w:tcW w:w="0" w:type="auto"/>
            <w:hideMark/>
          </w:tcPr>
          <w:p w14:paraId="45DC9FCF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Ground Truth (GT)</w:t>
            </w:r>
          </w:p>
        </w:tc>
        <w:tc>
          <w:tcPr>
            <w:tcW w:w="0" w:type="auto"/>
            <w:hideMark/>
          </w:tcPr>
          <w:p w14:paraId="3BEBAA95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Reference Data</w:t>
            </w:r>
          </w:p>
        </w:tc>
        <w:tc>
          <w:tcPr>
            <w:tcW w:w="0" w:type="auto"/>
            <w:hideMark/>
          </w:tcPr>
          <w:p w14:paraId="5AFBDC8F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Correct annotation prepared by experts.</w:t>
            </w:r>
          </w:p>
        </w:tc>
        <w:tc>
          <w:tcPr>
            <w:tcW w:w="0" w:type="auto"/>
            <w:hideMark/>
          </w:tcPr>
          <w:p w14:paraId="0B495044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Used for training and evaluation.</w:t>
            </w:r>
          </w:p>
        </w:tc>
      </w:tr>
      <w:tr w:rsidR="00FB765C" w:rsidRPr="00FB765C" w14:paraId="52CC71D1" w14:textId="77777777" w:rsidTr="00552F60">
        <w:trPr>
          <w:jc w:val="center"/>
        </w:trPr>
        <w:tc>
          <w:tcPr>
            <w:tcW w:w="0" w:type="auto"/>
            <w:hideMark/>
          </w:tcPr>
          <w:p w14:paraId="03C586E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Preprocessing</w:t>
            </w:r>
          </w:p>
        </w:tc>
        <w:tc>
          <w:tcPr>
            <w:tcW w:w="0" w:type="auto"/>
            <w:hideMark/>
          </w:tcPr>
          <w:p w14:paraId="4BD61B99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Data Preparation</w:t>
            </w:r>
          </w:p>
        </w:tc>
        <w:tc>
          <w:tcPr>
            <w:tcW w:w="0" w:type="auto"/>
            <w:hideMark/>
          </w:tcPr>
          <w:p w14:paraId="6FED8CD4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Steps performed before model training.</w:t>
            </w:r>
          </w:p>
        </w:tc>
        <w:tc>
          <w:tcPr>
            <w:tcW w:w="0" w:type="auto"/>
            <w:hideMark/>
          </w:tcPr>
          <w:p w14:paraId="07408F7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Converts raw dataset into a trainable dataset.</w:t>
            </w:r>
          </w:p>
        </w:tc>
      </w:tr>
      <w:tr w:rsidR="00552F60" w:rsidRPr="00FB765C" w14:paraId="77CC8493" w14:textId="77777777" w:rsidTr="00552F60">
        <w:trPr>
          <w:jc w:val="center"/>
        </w:trPr>
        <w:tc>
          <w:tcPr>
            <w:tcW w:w="0" w:type="auto"/>
          </w:tcPr>
          <w:p w14:paraId="0205ED72" w14:textId="3F1E2B83" w:rsidR="00552F60" w:rsidRPr="00FB765C" w:rsidRDefault="00552F60" w:rsidP="00FB765C">
            <w:pPr>
              <w:rPr>
                <w:rFonts w:ascii="Times New Roman" w:hAnsi="Times New Roman" w:cs="Times New Roman"/>
                <w:b/>
                <w:bCs/>
              </w:rPr>
            </w:pPr>
            <w:r w:rsidRPr="00552F60">
              <w:rPr>
                <w:rFonts w:ascii="Times New Roman" w:hAnsi="Times New Roman" w:cs="Times New Roman"/>
                <w:b/>
                <w:bCs/>
              </w:rPr>
              <w:t>Region of Interest (ROI)</w:t>
            </w:r>
          </w:p>
        </w:tc>
        <w:tc>
          <w:tcPr>
            <w:tcW w:w="0" w:type="auto"/>
          </w:tcPr>
          <w:p w14:paraId="3872CCE9" w14:textId="23743E5C" w:rsidR="00552F60" w:rsidRPr="00FB765C" w:rsidRDefault="00552F60" w:rsidP="00FB765C">
            <w:pPr>
              <w:rPr>
                <w:rFonts w:ascii="Times New Roman" w:hAnsi="Times New Roman" w:cs="Times New Roman"/>
              </w:rPr>
            </w:pPr>
            <w:r w:rsidRPr="00552F60">
              <w:rPr>
                <w:rFonts w:ascii="Times New Roman" w:hAnsi="Times New Roman" w:cs="Times New Roman"/>
              </w:rPr>
              <w:t>Image Processing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2F60" w:rsidRPr="00552F60" w14:paraId="75A0EB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230C6F" w14:textId="77777777" w:rsidR="00552F60" w:rsidRPr="00552F60" w:rsidRDefault="00552F60" w:rsidP="00552F6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98872CA" w14:textId="77777777" w:rsidR="00552F60" w:rsidRPr="00552F60" w:rsidRDefault="00552F60" w:rsidP="00552F60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0"/>
            </w:tblGrid>
            <w:tr w:rsidR="00552F60" w:rsidRPr="00552F60" w14:paraId="5488B9B1" w14:textId="77777777" w:rsidTr="00552F60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2A87B23" w14:textId="77777777" w:rsidR="00552F60" w:rsidRPr="00552F60" w:rsidRDefault="00552F60" w:rsidP="00552F6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552F60">
                    <w:rPr>
                      <w:rFonts w:ascii="Times New Roman" w:hAnsi="Times New Roman" w:cs="Times New Roman"/>
                    </w:rPr>
                    <w:t>The specific part of an image containing the object of interest.</w:t>
                  </w:r>
                </w:p>
              </w:tc>
            </w:tr>
          </w:tbl>
          <w:p w14:paraId="272BDDB7" w14:textId="77777777" w:rsidR="00552F60" w:rsidRPr="00FB765C" w:rsidRDefault="00552F60" w:rsidP="00FB76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E58281" w14:textId="02E48FCF" w:rsidR="00552F60" w:rsidRPr="00FB765C" w:rsidRDefault="00552F60" w:rsidP="00FB765C">
            <w:pPr>
              <w:rPr>
                <w:rFonts w:ascii="Times New Roman" w:hAnsi="Times New Roman" w:cs="Times New Roman"/>
              </w:rPr>
            </w:pPr>
            <w:r w:rsidRPr="00552F60">
              <w:rPr>
                <w:rFonts w:ascii="Times New Roman" w:hAnsi="Times New Roman" w:cs="Times New Roman"/>
              </w:rPr>
              <w:t>Helps focus preprocessing and segmentation on glomeruli.</w:t>
            </w:r>
          </w:p>
        </w:tc>
      </w:tr>
    </w:tbl>
    <w:p w14:paraId="08373180" w14:textId="77777777" w:rsidR="00FB765C" w:rsidRPr="00FB765C" w:rsidRDefault="00FB765C" w:rsidP="00FB765C">
      <w:pPr>
        <w:rPr>
          <w:rFonts w:ascii="Times New Roman" w:hAnsi="Times New Roman" w:cs="Times New Roman"/>
        </w:rPr>
      </w:pPr>
      <w:r w:rsidRPr="00FB765C">
        <w:rPr>
          <w:rFonts w:ascii="Times New Roman" w:hAnsi="Times New Roman" w:cs="Times New Roman"/>
        </w:rPr>
        <w:pict w14:anchorId="77976377">
          <v:rect id="_x0000_i1051" style="width:0;height:1.5pt" o:hralign="center" o:hrstd="t" o:hr="t" fillcolor="#a0a0a0" stroked="f"/>
        </w:pict>
      </w:r>
    </w:p>
    <w:p w14:paraId="4872B56B" w14:textId="77777777" w:rsidR="00FB765C" w:rsidRPr="009A12CD" w:rsidRDefault="00FB765C" w:rsidP="009A12CD">
      <w:pPr>
        <w:pStyle w:val="Heading2"/>
        <w:rPr>
          <w:rFonts w:ascii="Times New Roman" w:hAnsi="Times New Roman" w:cs="Times New Roman"/>
          <w:b/>
          <w:bCs/>
          <w:sz w:val="28"/>
          <w:szCs w:val="36"/>
        </w:rPr>
      </w:pPr>
      <w:r w:rsidRPr="009A12CD">
        <w:rPr>
          <w:rFonts w:ascii="Times New Roman" w:hAnsi="Times New Roman" w:cs="Times New Roman"/>
          <w:b/>
          <w:bCs/>
          <w:sz w:val="28"/>
          <w:szCs w:val="36"/>
        </w:rPr>
        <w:t>3. Model Terminologies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128"/>
        <w:gridCol w:w="3187"/>
      </w:tblGrid>
      <w:tr w:rsidR="00FB765C" w:rsidRPr="00FB765C" w14:paraId="70A6F867" w14:textId="77777777" w:rsidTr="00552F60">
        <w:trPr>
          <w:jc w:val="center"/>
        </w:trPr>
        <w:tc>
          <w:tcPr>
            <w:tcW w:w="0" w:type="auto"/>
            <w:hideMark/>
          </w:tcPr>
          <w:p w14:paraId="73A6B35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Terminology</w:t>
            </w:r>
          </w:p>
        </w:tc>
        <w:tc>
          <w:tcPr>
            <w:tcW w:w="0" w:type="auto"/>
            <w:hideMark/>
          </w:tcPr>
          <w:p w14:paraId="5D3C13C2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64CEE7F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Purpose in Project</w:t>
            </w:r>
          </w:p>
        </w:tc>
      </w:tr>
      <w:tr w:rsidR="00FB765C" w:rsidRPr="00FB765C" w14:paraId="42999F10" w14:textId="77777777" w:rsidTr="00552F60">
        <w:trPr>
          <w:jc w:val="center"/>
        </w:trPr>
        <w:tc>
          <w:tcPr>
            <w:tcW w:w="0" w:type="auto"/>
            <w:hideMark/>
          </w:tcPr>
          <w:p w14:paraId="50946E4B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CNN</w:t>
            </w:r>
          </w:p>
        </w:tc>
        <w:tc>
          <w:tcPr>
            <w:tcW w:w="0" w:type="auto"/>
            <w:hideMark/>
          </w:tcPr>
          <w:p w14:paraId="69581C38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Deep learning architecture specialized for image processing.</w:t>
            </w:r>
          </w:p>
        </w:tc>
        <w:tc>
          <w:tcPr>
            <w:tcW w:w="0" w:type="auto"/>
            <w:hideMark/>
          </w:tcPr>
          <w:p w14:paraId="743F7C8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Foundation of medical image segmentation models.</w:t>
            </w:r>
          </w:p>
        </w:tc>
      </w:tr>
      <w:tr w:rsidR="00FB765C" w:rsidRPr="00FB765C" w14:paraId="76281ECB" w14:textId="77777777" w:rsidTr="00552F60">
        <w:trPr>
          <w:jc w:val="center"/>
        </w:trPr>
        <w:tc>
          <w:tcPr>
            <w:tcW w:w="0" w:type="auto"/>
            <w:hideMark/>
          </w:tcPr>
          <w:p w14:paraId="1A77F611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B765C">
              <w:rPr>
                <w:rFonts w:ascii="Times New Roman" w:hAnsi="Times New Roman" w:cs="Times New Roman"/>
                <w:b/>
                <w:bCs/>
              </w:rPr>
              <w:t>UNet</w:t>
            </w:r>
            <w:proofErr w:type="spellEnd"/>
          </w:p>
        </w:tc>
        <w:tc>
          <w:tcPr>
            <w:tcW w:w="0" w:type="auto"/>
            <w:hideMark/>
          </w:tcPr>
          <w:p w14:paraId="0727A812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U-shaped Convolutional Neural Network for biomedical image segmentation.</w:t>
            </w:r>
          </w:p>
        </w:tc>
        <w:tc>
          <w:tcPr>
            <w:tcW w:w="0" w:type="auto"/>
            <w:hideMark/>
          </w:tcPr>
          <w:p w14:paraId="17676F5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Baseline model used to validate the generated dataset.</w:t>
            </w:r>
          </w:p>
        </w:tc>
      </w:tr>
      <w:tr w:rsidR="00FB765C" w:rsidRPr="00FB765C" w14:paraId="4D19BCC9" w14:textId="77777777" w:rsidTr="00552F60">
        <w:trPr>
          <w:jc w:val="center"/>
        </w:trPr>
        <w:tc>
          <w:tcPr>
            <w:tcW w:w="0" w:type="auto"/>
            <w:hideMark/>
          </w:tcPr>
          <w:p w14:paraId="7C32540B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 xml:space="preserve">Attention </w:t>
            </w:r>
            <w:proofErr w:type="spellStart"/>
            <w:r w:rsidRPr="00FB765C">
              <w:rPr>
                <w:rFonts w:ascii="Times New Roman" w:hAnsi="Times New Roman" w:cs="Times New Roman"/>
                <w:b/>
                <w:bCs/>
              </w:rPr>
              <w:t>UNet</w:t>
            </w:r>
            <w:proofErr w:type="spellEnd"/>
          </w:p>
        </w:tc>
        <w:tc>
          <w:tcPr>
            <w:tcW w:w="0" w:type="auto"/>
            <w:hideMark/>
          </w:tcPr>
          <w:p w14:paraId="31CF256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 xml:space="preserve">Improved </w:t>
            </w:r>
            <w:proofErr w:type="spellStart"/>
            <w:r w:rsidRPr="00FB765C">
              <w:rPr>
                <w:rFonts w:ascii="Times New Roman" w:hAnsi="Times New Roman" w:cs="Times New Roman"/>
              </w:rPr>
              <w:t>UNet</w:t>
            </w:r>
            <w:proofErr w:type="spellEnd"/>
            <w:r w:rsidRPr="00FB765C">
              <w:rPr>
                <w:rFonts w:ascii="Times New Roman" w:hAnsi="Times New Roman" w:cs="Times New Roman"/>
              </w:rPr>
              <w:t xml:space="preserve"> with Attention Gates.</w:t>
            </w:r>
          </w:p>
        </w:tc>
        <w:tc>
          <w:tcPr>
            <w:tcW w:w="0" w:type="auto"/>
            <w:hideMark/>
          </w:tcPr>
          <w:p w14:paraId="72DAC08C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Used to improve segmentation accuracy by focusing on important regions.</w:t>
            </w:r>
          </w:p>
        </w:tc>
      </w:tr>
      <w:tr w:rsidR="00FB765C" w:rsidRPr="00FB765C" w14:paraId="75AB3064" w14:textId="77777777" w:rsidTr="00552F60">
        <w:trPr>
          <w:jc w:val="center"/>
        </w:trPr>
        <w:tc>
          <w:tcPr>
            <w:tcW w:w="0" w:type="auto"/>
            <w:hideMark/>
          </w:tcPr>
          <w:p w14:paraId="6F6C43A8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Mamba</w:t>
            </w:r>
          </w:p>
        </w:tc>
        <w:tc>
          <w:tcPr>
            <w:tcW w:w="0" w:type="auto"/>
            <w:hideMark/>
          </w:tcPr>
          <w:p w14:paraId="276C7FA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State Space Model architecture for efficient long-range feature learning.</w:t>
            </w:r>
          </w:p>
        </w:tc>
        <w:tc>
          <w:tcPr>
            <w:tcW w:w="0" w:type="auto"/>
            <w:hideMark/>
          </w:tcPr>
          <w:p w14:paraId="086A6B83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Core architecture used in the base research paper.</w:t>
            </w:r>
          </w:p>
        </w:tc>
      </w:tr>
      <w:tr w:rsidR="00FB765C" w:rsidRPr="00FB765C" w14:paraId="5F29D863" w14:textId="77777777" w:rsidTr="00552F60">
        <w:trPr>
          <w:jc w:val="center"/>
        </w:trPr>
        <w:tc>
          <w:tcPr>
            <w:tcW w:w="0" w:type="auto"/>
            <w:hideMark/>
          </w:tcPr>
          <w:p w14:paraId="436C682F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Mamba-</w:t>
            </w:r>
            <w:proofErr w:type="spellStart"/>
            <w:r w:rsidRPr="00FB765C">
              <w:rPr>
                <w:rFonts w:ascii="Times New Roman" w:hAnsi="Times New Roman" w:cs="Times New Roman"/>
                <w:b/>
                <w:bCs/>
              </w:rPr>
              <w:t>UNet</w:t>
            </w:r>
            <w:proofErr w:type="spellEnd"/>
          </w:p>
        </w:tc>
        <w:tc>
          <w:tcPr>
            <w:tcW w:w="0" w:type="auto"/>
            <w:hideMark/>
          </w:tcPr>
          <w:p w14:paraId="30E5B6A8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 xml:space="preserve">Combination of Mamba blocks and </w:t>
            </w:r>
            <w:proofErr w:type="spellStart"/>
            <w:r w:rsidRPr="00FB765C">
              <w:rPr>
                <w:rFonts w:ascii="Times New Roman" w:hAnsi="Times New Roman" w:cs="Times New Roman"/>
              </w:rPr>
              <w:t>UNet</w:t>
            </w:r>
            <w:proofErr w:type="spellEnd"/>
            <w:r w:rsidRPr="00FB765C">
              <w:rPr>
                <w:rFonts w:ascii="Times New Roman" w:hAnsi="Times New Roman" w:cs="Times New Roman"/>
              </w:rPr>
              <w:t xml:space="preserve"> architecture.</w:t>
            </w:r>
          </w:p>
        </w:tc>
        <w:tc>
          <w:tcPr>
            <w:tcW w:w="0" w:type="auto"/>
            <w:hideMark/>
          </w:tcPr>
          <w:p w14:paraId="779D0DDD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Final model proposed in the base paper for glomerulus segmentation.</w:t>
            </w:r>
          </w:p>
        </w:tc>
      </w:tr>
      <w:tr w:rsidR="00FB765C" w:rsidRPr="00FB765C" w14:paraId="6026EF61" w14:textId="77777777" w:rsidTr="00552F60">
        <w:trPr>
          <w:jc w:val="center"/>
        </w:trPr>
        <w:tc>
          <w:tcPr>
            <w:tcW w:w="0" w:type="auto"/>
            <w:hideMark/>
          </w:tcPr>
          <w:p w14:paraId="635F269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Encoder</w:t>
            </w:r>
          </w:p>
        </w:tc>
        <w:tc>
          <w:tcPr>
            <w:tcW w:w="0" w:type="auto"/>
            <w:hideMark/>
          </w:tcPr>
          <w:p w14:paraId="5458DD93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Part of the network that extracts image features.</w:t>
            </w:r>
          </w:p>
        </w:tc>
        <w:tc>
          <w:tcPr>
            <w:tcW w:w="0" w:type="auto"/>
            <w:hideMark/>
          </w:tcPr>
          <w:p w14:paraId="7039455D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Learns important visual information.</w:t>
            </w:r>
          </w:p>
        </w:tc>
      </w:tr>
      <w:tr w:rsidR="00FB765C" w:rsidRPr="00FB765C" w14:paraId="120C348A" w14:textId="77777777" w:rsidTr="00552F60">
        <w:trPr>
          <w:jc w:val="center"/>
        </w:trPr>
        <w:tc>
          <w:tcPr>
            <w:tcW w:w="0" w:type="auto"/>
            <w:hideMark/>
          </w:tcPr>
          <w:p w14:paraId="50BA39F9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lastRenderedPageBreak/>
              <w:t>Decoder</w:t>
            </w:r>
          </w:p>
        </w:tc>
        <w:tc>
          <w:tcPr>
            <w:tcW w:w="0" w:type="auto"/>
            <w:hideMark/>
          </w:tcPr>
          <w:p w14:paraId="134EE83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Part of the network that reconstructs the segmentation mask.</w:t>
            </w:r>
          </w:p>
        </w:tc>
        <w:tc>
          <w:tcPr>
            <w:tcW w:w="0" w:type="auto"/>
            <w:hideMark/>
          </w:tcPr>
          <w:p w14:paraId="552F48E4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Produces the final segmentation output.</w:t>
            </w:r>
          </w:p>
        </w:tc>
      </w:tr>
      <w:tr w:rsidR="00FB765C" w:rsidRPr="00FB765C" w14:paraId="6D1BA8C9" w14:textId="77777777" w:rsidTr="00552F60">
        <w:trPr>
          <w:jc w:val="center"/>
        </w:trPr>
        <w:tc>
          <w:tcPr>
            <w:tcW w:w="0" w:type="auto"/>
            <w:hideMark/>
          </w:tcPr>
          <w:p w14:paraId="79484036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Skip Connection</w:t>
            </w:r>
          </w:p>
        </w:tc>
        <w:tc>
          <w:tcPr>
            <w:tcW w:w="0" w:type="auto"/>
            <w:hideMark/>
          </w:tcPr>
          <w:p w14:paraId="63D44CA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Connection between encoder and decoder layers.</w:t>
            </w:r>
          </w:p>
        </w:tc>
        <w:tc>
          <w:tcPr>
            <w:tcW w:w="0" w:type="auto"/>
            <w:hideMark/>
          </w:tcPr>
          <w:p w14:paraId="628D9861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Preserves detailed spatial information during segmentation.</w:t>
            </w:r>
          </w:p>
        </w:tc>
      </w:tr>
      <w:tr w:rsidR="00FB765C" w:rsidRPr="00FB765C" w14:paraId="47035471" w14:textId="77777777" w:rsidTr="00552F60">
        <w:trPr>
          <w:jc w:val="center"/>
        </w:trPr>
        <w:tc>
          <w:tcPr>
            <w:tcW w:w="0" w:type="auto"/>
            <w:hideMark/>
          </w:tcPr>
          <w:p w14:paraId="59272845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Segmentation</w:t>
            </w:r>
          </w:p>
        </w:tc>
        <w:tc>
          <w:tcPr>
            <w:tcW w:w="0" w:type="auto"/>
            <w:hideMark/>
          </w:tcPr>
          <w:p w14:paraId="4E40C5A5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Pixel-level identification of objects within an image.</w:t>
            </w:r>
          </w:p>
        </w:tc>
        <w:tc>
          <w:tcPr>
            <w:tcW w:w="0" w:type="auto"/>
            <w:hideMark/>
          </w:tcPr>
          <w:p w14:paraId="25EB17F8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Detects and outlines glomeruli.</w:t>
            </w:r>
          </w:p>
        </w:tc>
      </w:tr>
      <w:tr w:rsidR="00552F60" w:rsidRPr="00FB765C" w14:paraId="3CD5223B" w14:textId="77777777" w:rsidTr="00552F60">
        <w:trPr>
          <w:jc w:val="center"/>
        </w:trPr>
        <w:tc>
          <w:tcPr>
            <w:tcW w:w="0" w:type="auto"/>
          </w:tcPr>
          <w:p w14:paraId="5EC98011" w14:textId="107A5EFF" w:rsidR="00552F60" w:rsidRPr="00FB765C" w:rsidRDefault="00552F60" w:rsidP="00FB765C">
            <w:pPr>
              <w:rPr>
                <w:rFonts w:ascii="Times New Roman" w:hAnsi="Times New Roman" w:cs="Times New Roman"/>
                <w:b/>
                <w:bCs/>
              </w:rPr>
            </w:pPr>
            <w:r w:rsidRPr="00552F60">
              <w:rPr>
                <w:rFonts w:ascii="Times New Roman" w:hAnsi="Times New Roman" w:cs="Times New Roman"/>
                <w:b/>
                <w:bCs/>
              </w:rPr>
              <w:t>Attention Gate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2F60" w:rsidRPr="00552F60" w14:paraId="316E25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AFCB9" w14:textId="77777777" w:rsidR="00552F60" w:rsidRPr="00552F60" w:rsidRDefault="00552F60" w:rsidP="00552F6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9A115E8" w14:textId="77777777" w:rsidR="00552F60" w:rsidRPr="00552F60" w:rsidRDefault="00552F60" w:rsidP="00552F60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2"/>
            </w:tblGrid>
            <w:tr w:rsidR="00552F60" w:rsidRPr="00552F60" w14:paraId="181C28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25BE4" w14:textId="77777777" w:rsidR="00552F60" w:rsidRPr="00552F60" w:rsidRDefault="00552F60" w:rsidP="00552F60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552F60">
                    <w:rPr>
                      <w:rFonts w:ascii="Times New Roman" w:hAnsi="Times New Roman" w:cs="Times New Roman"/>
                    </w:rPr>
                    <w:t>A mechanism that allows the model to focus on important regions while suppressing irrelevant background.</w:t>
                  </w:r>
                </w:p>
              </w:tc>
            </w:tr>
          </w:tbl>
          <w:p w14:paraId="7342E749" w14:textId="77777777" w:rsidR="00552F60" w:rsidRPr="00FB765C" w:rsidRDefault="00552F60" w:rsidP="00FB765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AFD6ED" w14:textId="41AE08DA" w:rsidR="00552F60" w:rsidRPr="00FB765C" w:rsidRDefault="00552F60" w:rsidP="00FB765C">
            <w:pPr>
              <w:rPr>
                <w:rFonts w:ascii="Times New Roman" w:hAnsi="Times New Roman" w:cs="Times New Roman"/>
              </w:rPr>
            </w:pPr>
            <w:r w:rsidRPr="00552F60">
              <w:rPr>
                <w:rFonts w:ascii="Times New Roman" w:hAnsi="Times New Roman" w:cs="Times New Roman"/>
              </w:rPr>
              <w:t xml:space="preserve">Improves segmentation performance in Attention </w:t>
            </w:r>
            <w:proofErr w:type="spellStart"/>
            <w:r w:rsidRPr="00552F60">
              <w:rPr>
                <w:rFonts w:ascii="Times New Roman" w:hAnsi="Times New Roman" w:cs="Times New Roman"/>
              </w:rPr>
              <w:t>UNet</w:t>
            </w:r>
            <w:proofErr w:type="spellEnd"/>
            <w:r w:rsidRPr="00552F60">
              <w:rPr>
                <w:rFonts w:ascii="Times New Roman" w:hAnsi="Times New Roman" w:cs="Times New Roman"/>
              </w:rPr>
              <w:t>.</w:t>
            </w:r>
          </w:p>
        </w:tc>
      </w:tr>
    </w:tbl>
    <w:p w14:paraId="65CB5A9A" w14:textId="77777777" w:rsidR="00FB765C" w:rsidRDefault="00FB765C" w:rsidP="00FB765C">
      <w:pPr>
        <w:rPr>
          <w:rFonts w:ascii="Times New Roman" w:hAnsi="Times New Roman" w:cs="Times New Roman"/>
        </w:rPr>
      </w:pPr>
      <w:r w:rsidRPr="00FB765C">
        <w:rPr>
          <w:rFonts w:ascii="Times New Roman" w:hAnsi="Times New Roman" w:cs="Times New Roman"/>
        </w:rPr>
        <w:pict w14:anchorId="05CFD61A">
          <v:rect id="_x0000_i1052" style="width:0;height:1.5pt" o:hralign="center" o:hrstd="t" o:hr="t" fillcolor="#a0a0a0" stroked="f"/>
        </w:pict>
      </w:r>
    </w:p>
    <w:p w14:paraId="67244ED8" w14:textId="77777777" w:rsidR="00FD781F" w:rsidRPr="00FB765C" w:rsidRDefault="00FD781F" w:rsidP="00FB765C">
      <w:pPr>
        <w:rPr>
          <w:rFonts w:ascii="Times New Roman" w:hAnsi="Times New Roman" w:cs="Times New Roman"/>
        </w:rPr>
      </w:pPr>
    </w:p>
    <w:p w14:paraId="455FA0D5" w14:textId="77777777" w:rsidR="00FB765C" w:rsidRPr="009A12CD" w:rsidRDefault="00FB765C" w:rsidP="009A12CD">
      <w:pPr>
        <w:pStyle w:val="Heading2"/>
        <w:rPr>
          <w:rFonts w:ascii="Times New Roman" w:hAnsi="Times New Roman" w:cs="Times New Roman"/>
          <w:b/>
          <w:bCs/>
          <w:sz w:val="28"/>
          <w:szCs w:val="36"/>
        </w:rPr>
      </w:pPr>
      <w:r w:rsidRPr="009A12CD">
        <w:rPr>
          <w:rFonts w:ascii="Times New Roman" w:hAnsi="Times New Roman" w:cs="Times New Roman"/>
          <w:b/>
          <w:bCs/>
          <w:sz w:val="28"/>
          <w:szCs w:val="36"/>
        </w:rPr>
        <w:t>4. Performance Metrics &amp; Training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4481"/>
        <w:gridCol w:w="2548"/>
      </w:tblGrid>
      <w:tr w:rsidR="00FB765C" w:rsidRPr="00FB765C" w14:paraId="4F1B7376" w14:textId="77777777" w:rsidTr="00552F60">
        <w:trPr>
          <w:jc w:val="center"/>
        </w:trPr>
        <w:tc>
          <w:tcPr>
            <w:tcW w:w="0" w:type="auto"/>
            <w:hideMark/>
          </w:tcPr>
          <w:p w14:paraId="00A9F1E3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Terminology</w:t>
            </w:r>
          </w:p>
        </w:tc>
        <w:tc>
          <w:tcPr>
            <w:tcW w:w="0" w:type="auto"/>
            <w:hideMark/>
          </w:tcPr>
          <w:p w14:paraId="12B1312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32B7C55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Purpose in Project</w:t>
            </w:r>
          </w:p>
        </w:tc>
      </w:tr>
      <w:tr w:rsidR="00FB765C" w:rsidRPr="00FB765C" w14:paraId="39435933" w14:textId="77777777" w:rsidTr="00552F60">
        <w:trPr>
          <w:jc w:val="center"/>
        </w:trPr>
        <w:tc>
          <w:tcPr>
            <w:tcW w:w="0" w:type="auto"/>
            <w:hideMark/>
          </w:tcPr>
          <w:p w14:paraId="6B2962EC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Dice Score</w:t>
            </w:r>
          </w:p>
        </w:tc>
        <w:tc>
          <w:tcPr>
            <w:tcW w:w="0" w:type="auto"/>
            <w:hideMark/>
          </w:tcPr>
          <w:p w14:paraId="2DC4F338" w14:textId="79D27BD6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 xml:space="preserve">Measures overlap between predicted mask and ground truth mask. </w:t>
            </w:r>
            <w:r w:rsidR="00552F60" w:rsidRPr="00552F60">
              <w:rPr>
                <w:rFonts w:ascii="Times New Roman" w:hAnsi="Times New Roman" w:cs="Times New Roman"/>
              </w:rPr>
              <w:t>Dice Score ranges from 0 to 1. Values closer to 1 indicate better segmentation performance.</w:t>
            </w:r>
          </w:p>
        </w:tc>
        <w:tc>
          <w:tcPr>
            <w:tcW w:w="0" w:type="auto"/>
            <w:hideMark/>
          </w:tcPr>
          <w:p w14:paraId="77B36C01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Primary metric used to evaluate segmentation performance.</w:t>
            </w:r>
          </w:p>
        </w:tc>
      </w:tr>
      <w:tr w:rsidR="00FB765C" w:rsidRPr="00FB765C" w14:paraId="79AF955B" w14:textId="77777777" w:rsidTr="00552F60">
        <w:trPr>
          <w:jc w:val="center"/>
        </w:trPr>
        <w:tc>
          <w:tcPr>
            <w:tcW w:w="0" w:type="auto"/>
            <w:hideMark/>
          </w:tcPr>
          <w:p w14:paraId="67C1D6A9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B765C">
              <w:rPr>
                <w:rFonts w:ascii="Times New Roman" w:hAnsi="Times New Roman" w:cs="Times New Roman"/>
                <w:b/>
                <w:bCs/>
              </w:rPr>
              <w:t>IoU</w:t>
            </w:r>
            <w:proofErr w:type="spellEnd"/>
            <w:r w:rsidRPr="00FB765C">
              <w:rPr>
                <w:rFonts w:ascii="Times New Roman" w:hAnsi="Times New Roman" w:cs="Times New Roman"/>
                <w:b/>
                <w:bCs/>
              </w:rPr>
              <w:t xml:space="preserve"> (Intersection over Union)</w:t>
            </w:r>
          </w:p>
        </w:tc>
        <w:tc>
          <w:tcPr>
            <w:tcW w:w="0" w:type="auto"/>
            <w:hideMark/>
          </w:tcPr>
          <w:p w14:paraId="12550922" w14:textId="541B3A4C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Measures similarity between predicted and ground truth regions.</w:t>
            </w:r>
            <w:r w:rsidR="00552F60">
              <w:rPr>
                <w:rFonts w:ascii="Times New Roman" w:hAnsi="Times New Roman" w:cs="Times New Roman"/>
              </w:rPr>
              <w:t xml:space="preserve"> Same as Dice score.</w:t>
            </w:r>
          </w:p>
        </w:tc>
        <w:tc>
          <w:tcPr>
            <w:tcW w:w="0" w:type="auto"/>
            <w:hideMark/>
          </w:tcPr>
          <w:p w14:paraId="634C1AD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Used to evaluate segmentation accuracy.</w:t>
            </w:r>
          </w:p>
        </w:tc>
      </w:tr>
      <w:tr w:rsidR="00FB765C" w:rsidRPr="00FB765C" w14:paraId="3F08A8A0" w14:textId="77777777" w:rsidTr="00552F60">
        <w:trPr>
          <w:jc w:val="center"/>
        </w:trPr>
        <w:tc>
          <w:tcPr>
            <w:tcW w:w="0" w:type="auto"/>
            <w:hideMark/>
          </w:tcPr>
          <w:p w14:paraId="6001B4AD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Loss Function</w:t>
            </w:r>
          </w:p>
        </w:tc>
        <w:tc>
          <w:tcPr>
            <w:tcW w:w="0" w:type="auto"/>
            <w:hideMark/>
          </w:tcPr>
          <w:p w14:paraId="3C7D2AFD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Mathematical function that measures prediction error during training.</w:t>
            </w:r>
          </w:p>
        </w:tc>
        <w:tc>
          <w:tcPr>
            <w:tcW w:w="0" w:type="auto"/>
            <w:hideMark/>
          </w:tcPr>
          <w:p w14:paraId="28E6F318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Guides the model to improve its predictions.</w:t>
            </w:r>
          </w:p>
        </w:tc>
      </w:tr>
      <w:tr w:rsidR="00FB765C" w:rsidRPr="00FB765C" w14:paraId="207E340E" w14:textId="77777777" w:rsidTr="00552F60">
        <w:trPr>
          <w:jc w:val="center"/>
        </w:trPr>
        <w:tc>
          <w:tcPr>
            <w:tcW w:w="0" w:type="auto"/>
            <w:hideMark/>
          </w:tcPr>
          <w:p w14:paraId="4A39D1D9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Binary Cross Entropy (BCE) Loss</w:t>
            </w:r>
          </w:p>
        </w:tc>
        <w:tc>
          <w:tcPr>
            <w:tcW w:w="0" w:type="auto"/>
            <w:hideMark/>
          </w:tcPr>
          <w:p w14:paraId="273455DD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Loss function commonly used for binary segmentation tasks.</w:t>
            </w:r>
          </w:p>
        </w:tc>
        <w:tc>
          <w:tcPr>
            <w:tcW w:w="0" w:type="auto"/>
            <w:hideMark/>
          </w:tcPr>
          <w:p w14:paraId="1DCEC592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Used during model optimization.</w:t>
            </w:r>
          </w:p>
        </w:tc>
      </w:tr>
      <w:tr w:rsidR="00FB765C" w:rsidRPr="00FB765C" w14:paraId="40CC410D" w14:textId="77777777" w:rsidTr="00552F60">
        <w:trPr>
          <w:jc w:val="center"/>
        </w:trPr>
        <w:tc>
          <w:tcPr>
            <w:tcW w:w="0" w:type="auto"/>
            <w:hideMark/>
          </w:tcPr>
          <w:p w14:paraId="249FB18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Epoch</w:t>
            </w:r>
          </w:p>
        </w:tc>
        <w:tc>
          <w:tcPr>
            <w:tcW w:w="0" w:type="auto"/>
            <w:hideMark/>
          </w:tcPr>
          <w:p w14:paraId="1D6AB44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One complete pass through the entire training dataset.</w:t>
            </w:r>
          </w:p>
        </w:tc>
        <w:tc>
          <w:tcPr>
            <w:tcW w:w="0" w:type="auto"/>
            <w:hideMark/>
          </w:tcPr>
          <w:p w14:paraId="2193DE84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Represents one learning cycle.</w:t>
            </w:r>
          </w:p>
        </w:tc>
      </w:tr>
      <w:tr w:rsidR="00FB765C" w:rsidRPr="00FB765C" w14:paraId="4A54C117" w14:textId="77777777" w:rsidTr="00552F60">
        <w:trPr>
          <w:jc w:val="center"/>
        </w:trPr>
        <w:tc>
          <w:tcPr>
            <w:tcW w:w="0" w:type="auto"/>
            <w:hideMark/>
          </w:tcPr>
          <w:p w14:paraId="76E8540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0" w:type="auto"/>
            <w:hideMark/>
          </w:tcPr>
          <w:p w14:paraId="49ED901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Small group of images processed together during training.</w:t>
            </w:r>
          </w:p>
        </w:tc>
        <w:tc>
          <w:tcPr>
            <w:tcW w:w="0" w:type="auto"/>
            <w:hideMark/>
          </w:tcPr>
          <w:p w14:paraId="39BE0864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Improves memory efficiency and training speed.</w:t>
            </w:r>
          </w:p>
        </w:tc>
      </w:tr>
      <w:tr w:rsidR="00FB765C" w:rsidRPr="00FB765C" w14:paraId="4D67AC32" w14:textId="77777777" w:rsidTr="00552F60">
        <w:trPr>
          <w:jc w:val="center"/>
        </w:trPr>
        <w:tc>
          <w:tcPr>
            <w:tcW w:w="0" w:type="auto"/>
            <w:hideMark/>
          </w:tcPr>
          <w:p w14:paraId="30806440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Training</w:t>
            </w:r>
          </w:p>
        </w:tc>
        <w:tc>
          <w:tcPr>
            <w:tcW w:w="0" w:type="auto"/>
            <w:hideMark/>
          </w:tcPr>
          <w:p w14:paraId="4892BD5F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Process of teaching the model using labelled data.</w:t>
            </w:r>
          </w:p>
        </w:tc>
        <w:tc>
          <w:tcPr>
            <w:tcW w:w="0" w:type="auto"/>
            <w:hideMark/>
          </w:tcPr>
          <w:p w14:paraId="4077C259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Enables the model to learn segmentation patterns.</w:t>
            </w:r>
          </w:p>
        </w:tc>
      </w:tr>
      <w:tr w:rsidR="00FB765C" w:rsidRPr="00FB765C" w14:paraId="35E4A795" w14:textId="77777777" w:rsidTr="00552F60">
        <w:trPr>
          <w:jc w:val="center"/>
        </w:trPr>
        <w:tc>
          <w:tcPr>
            <w:tcW w:w="0" w:type="auto"/>
            <w:hideMark/>
          </w:tcPr>
          <w:p w14:paraId="1D45C82B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lastRenderedPageBreak/>
              <w:t>Validation</w:t>
            </w:r>
          </w:p>
        </w:tc>
        <w:tc>
          <w:tcPr>
            <w:tcW w:w="0" w:type="auto"/>
            <w:hideMark/>
          </w:tcPr>
          <w:p w14:paraId="191CD079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Evaluation performed during training using unseen data.</w:t>
            </w:r>
          </w:p>
        </w:tc>
        <w:tc>
          <w:tcPr>
            <w:tcW w:w="0" w:type="auto"/>
            <w:hideMark/>
          </w:tcPr>
          <w:p w14:paraId="017663F0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Monitors learning progress and detects overfitting.</w:t>
            </w:r>
          </w:p>
        </w:tc>
      </w:tr>
      <w:tr w:rsidR="00FB765C" w:rsidRPr="00FB765C" w14:paraId="0AFF6FEA" w14:textId="77777777" w:rsidTr="00552F60">
        <w:trPr>
          <w:jc w:val="center"/>
        </w:trPr>
        <w:tc>
          <w:tcPr>
            <w:tcW w:w="0" w:type="auto"/>
            <w:hideMark/>
          </w:tcPr>
          <w:p w14:paraId="1FFDDE3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tcW w:w="0" w:type="auto"/>
            <w:hideMark/>
          </w:tcPr>
          <w:p w14:paraId="6942B62D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Final evaluation using completely unseen data.</w:t>
            </w:r>
          </w:p>
        </w:tc>
        <w:tc>
          <w:tcPr>
            <w:tcW w:w="0" w:type="auto"/>
            <w:hideMark/>
          </w:tcPr>
          <w:p w14:paraId="3F53C027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Measures actual model performance.</w:t>
            </w:r>
          </w:p>
        </w:tc>
      </w:tr>
      <w:tr w:rsidR="00FB765C" w:rsidRPr="00FB765C" w14:paraId="1967A200" w14:textId="77777777" w:rsidTr="00552F60">
        <w:trPr>
          <w:jc w:val="center"/>
        </w:trPr>
        <w:tc>
          <w:tcPr>
            <w:tcW w:w="0" w:type="auto"/>
            <w:hideMark/>
          </w:tcPr>
          <w:p w14:paraId="04750C06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Overfitting</w:t>
            </w:r>
          </w:p>
        </w:tc>
        <w:tc>
          <w:tcPr>
            <w:tcW w:w="0" w:type="auto"/>
            <w:hideMark/>
          </w:tcPr>
          <w:p w14:paraId="195AF582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Model learns the training data too specifically and performs poorly on new data.</w:t>
            </w:r>
          </w:p>
        </w:tc>
        <w:tc>
          <w:tcPr>
            <w:tcW w:w="0" w:type="auto"/>
            <w:hideMark/>
          </w:tcPr>
          <w:p w14:paraId="51893FF6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Indicates poor generalization.</w:t>
            </w:r>
          </w:p>
        </w:tc>
      </w:tr>
      <w:tr w:rsidR="00FB765C" w:rsidRPr="00FB765C" w14:paraId="176C0558" w14:textId="77777777" w:rsidTr="00552F60">
        <w:trPr>
          <w:jc w:val="center"/>
        </w:trPr>
        <w:tc>
          <w:tcPr>
            <w:tcW w:w="0" w:type="auto"/>
            <w:hideMark/>
          </w:tcPr>
          <w:p w14:paraId="37BEA77A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  <w:b/>
                <w:bCs/>
              </w:rPr>
              <w:t>Underfitting</w:t>
            </w:r>
          </w:p>
        </w:tc>
        <w:tc>
          <w:tcPr>
            <w:tcW w:w="0" w:type="auto"/>
            <w:hideMark/>
          </w:tcPr>
          <w:p w14:paraId="282BC61E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Model fails to learn important patterns from the training data.</w:t>
            </w:r>
          </w:p>
        </w:tc>
        <w:tc>
          <w:tcPr>
            <w:tcW w:w="0" w:type="auto"/>
            <w:hideMark/>
          </w:tcPr>
          <w:p w14:paraId="325C3BB9" w14:textId="77777777" w:rsidR="00FB765C" w:rsidRPr="00FB765C" w:rsidRDefault="00FB765C" w:rsidP="00FB76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765C">
              <w:rPr>
                <w:rFonts w:ascii="Times New Roman" w:hAnsi="Times New Roman" w:cs="Times New Roman"/>
              </w:rPr>
              <w:t>Indicates insufficient learning.</w:t>
            </w:r>
          </w:p>
        </w:tc>
      </w:tr>
    </w:tbl>
    <w:p w14:paraId="72DD4968" w14:textId="77777777" w:rsidR="00FB765C" w:rsidRPr="00FB765C" w:rsidRDefault="00FB765C">
      <w:pPr>
        <w:rPr>
          <w:rFonts w:ascii="Times New Roman" w:hAnsi="Times New Roman" w:cs="Times New Roman"/>
        </w:rPr>
      </w:pPr>
    </w:p>
    <w:sectPr w:rsidR="00FB765C" w:rsidRPr="00FB765C" w:rsidSect="009A12CD">
      <w:footerReference w:type="default" r:id="rId6"/>
      <w:pgSz w:w="11906" w:h="16838"/>
      <w:pgMar w:top="1440" w:right="1440" w:bottom="1440" w:left="1440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0F4B2" w14:textId="77777777" w:rsidR="0089290D" w:rsidRDefault="0089290D" w:rsidP="00FB765C">
      <w:pPr>
        <w:spacing w:after="0" w:line="240" w:lineRule="auto"/>
      </w:pPr>
      <w:r>
        <w:separator/>
      </w:r>
    </w:p>
  </w:endnote>
  <w:endnote w:type="continuationSeparator" w:id="0">
    <w:p w14:paraId="410EFCE6" w14:textId="77777777" w:rsidR="0089290D" w:rsidRDefault="0089290D" w:rsidP="00FB7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34400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150F33" w14:textId="2FE491E7" w:rsidR="00FB765C" w:rsidRDefault="00FB76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3D8627" w14:textId="77777777" w:rsidR="00FB765C" w:rsidRDefault="00FB76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7583F" w14:textId="77777777" w:rsidR="0089290D" w:rsidRDefault="0089290D" w:rsidP="00FB765C">
      <w:pPr>
        <w:spacing w:after="0" w:line="240" w:lineRule="auto"/>
      </w:pPr>
      <w:r>
        <w:separator/>
      </w:r>
    </w:p>
  </w:footnote>
  <w:footnote w:type="continuationSeparator" w:id="0">
    <w:p w14:paraId="65BE16F4" w14:textId="77777777" w:rsidR="0089290D" w:rsidRDefault="0089290D" w:rsidP="00FB76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65C"/>
    <w:rsid w:val="00552F60"/>
    <w:rsid w:val="007F7892"/>
    <w:rsid w:val="0089290D"/>
    <w:rsid w:val="009A12CD"/>
    <w:rsid w:val="00FB765C"/>
    <w:rsid w:val="00FD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EE57C"/>
  <w15:chartTrackingRefBased/>
  <w15:docId w15:val="{ED03D80C-74D4-405E-8088-678D40E3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6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B76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6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76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76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6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6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65C"/>
  </w:style>
  <w:style w:type="paragraph" w:styleId="Footer">
    <w:name w:val="footer"/>
    <w:basedOn w:val="Normal"/>
    <w:link w:val="FooterChar"/>
    <w:uiPriority w:val="99"/>
    <w:unhideWhenUsed/>
    <w:rsid w:val="00FB76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65C"/>
  </w:style>
  <w:style w:type="table" w:styleId="TableGrid">
    <w:name w:val="Table Grid"/>
    <w:basedOn w:val="TableNormal"/>
    <w:uiPriority w:val="39"/>
    <w:rsid w:val="00FD7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shaikabdulrafiath@outlook.com</dc:creator>
  <cp:keywords/>
  <dc:description/>
  <cp:lastModifiedBy>shaikabdulrafiath@outlook.com</cp:lastModifiedBy>
  <cp:revision>3</cp:revision>
  <dcterms:created xsi:type="dcterms:W3CDTF">2026-06-27T07:12:00Z</dcterms:created>
  <dcterms:modified xsi:type="dcterms:W3CDTF">2026-06-27T07:49:00Z</dcterms:modified>
</cp:coreProperties>
</file>