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865" w:rsidRDefault="00734865"/>
    <w:p w:rsidR="00734865" w:rsidRDefault="002139CF">
      <w:pPr>
        <w:jc w:val="center"/>
        <w:rPr>
          <w:b/>
          <w:sz w:val="96"/>
          <w:szCs w:val="96"/>
        </w:rPr>
      </w:pPr>
      <w:r>
        <w:rPr>
          <w:noProof/>
        </w:rPr>
        <w:drawing>
          <wp:inline distT="0" distB="0" distL="0" distR="0">
            <wp:extent cx="3295650" cy="352361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95650" cy="3523615"/>
                    </a:xfrm>
                    <a:prstGeom prst="rect">
                      <a:avLst/>
                    </a:prstGeom>
                    <a:ln/>
                  </pic:spPr>
                </pic:pic>
              </a:graphicData>
            </a:graphic>
          </wp:inline>
        </w:drawing>
      </w:r>
    </w:p>
    <w:p w:rsidR="00734865" w:rsidRDefault="00734865">
      <w:pPr>
        <w:jc w:val="both"/>
        <w:rPr>
          <w:b/>
          <w:sz w:val="96"/>
          <w:szCs w:val="96"/>
        </w:rPr>
      </w:pPr>
    </w:p>
    <w:p w:rsidR="00734865" w:rsidRDefault="002139CF">
      <w:pPr>
        <w:jc w:val="center"/>
        <w:rPr>
          <w:b/>
          <w:sz w:val="72"/>
          <w:szCs w:val="72"/>
        </w:rPr>
      </w:pPr>
      <w:r>
        <w:rPr>
          <w:b/>
          <w:sz w:val="72"/>
          <w:szCs w:val="72"/>
        </w:rPr>
        <w:t xml:space="preserve">Wildlife Project </w:t>
      </w:r>
    </w:p>
    <w:p w:rsidR="00734865" w:rsidRDefault="002139CF">
      <w:pPr>
        <w:jc w:val="center"/>
      </w:pPr>
      <w:r>
        <w:t>By:</w:t>
      </w:r>
    </w:p>
    <w:p w:rsidR="00734865" w:rsidRDefault="002139CF">
      <w:pPr>
        <w:jc w:val="center"/>
      </w:pPr>
      <w:r>
        <w:t>Devomech Solutions Pvt. Ltd.</w:t>
      </w:r>
    </w:p>
    <w:p w:rsidR="00734865" w:rsidRDefault="00734865">
      <w:pPr>
        <w:jc w:val="center"/>
        <w:rPr>
          <w:b/>
          <w:sz w:val="48"/>
          <w:szCs w:val="48"/>
        </w:rPr>
      </w:pPr>
    </w:p>
    <w:p w:rsidR="00734865" w:rsidRDefault="00734865">
      <w:pPr>
        <w:tabs>
          <w:tab w:val="left" w:pos="2020"/>
        </w:tabs>
        <w:rPr>
          <w:b/>
        </w:rPr>
      </w:pPr>
    </w:p>
    <w:p w:rsidR="00734865" w:rsidRDefault="002139CF">
      <w:pPr>
        <w:tabs>
          <w:tab w:val="left" w:pos="2020"/>
        </w:tabs>
        <w:jc w:val="center"/>
      </w:pPr>
      <w:r>
        <w:t>Date:19-05-2023</w:t>
      </w:r>
    </w:p>
    <w:p w:rsidR="00734865" w:rsidRDefault="00734865"/>
    <w:p w:rsidR="00734865" w:rsidRDefault="002139CF">
      <w:pPr>
        <w:pStyle w:val="Heading1"/>
      </w:pPr>
      <w:r>
        <w:lastRenderedPageBreak/>
        <w:t>Current Progress:</w:t>
      </w:r>
    </w:p>
    <w:p w:rsidR="00734865" w:rsidRDefault="002139CF">
      <w:pPr>
        <w:numPr>
          <w:ilvl w:val="0"/>
          <w:numId w:val="2"/>
        </w:numPr>
        <w:pBdr>
          <w:top w:val="nil"/>
          <w:left w:val="nil"/>
          <w:bottom w:val="nil"/>
          <w:right w:val="nil"/>
          <w:between w:val="nil"/>
        </w:pBdr>
        <w:rPr>
          <w:color w:val="000000"/>
        </w:rPr>
      </w:pPr>
      <w:r>
        <w:rPr>
          <w:color w:val="000000"/>
        </w:rPr>
        <w:t xml:space="preserve">The ESp32 resets after wakeup by RTC alarm from deep sleep, due to which the data posted flag was not set low in the overall flow, the problem was resolved by saving the posted date in non-volatile memory. The overall flow is as followed </w:t>
      </w:r>
    </w:p>
    <w:p w:rsidR="00734865" w:rsidRDefault="00734865"/>
    <w:p w:rsidR="00734865" w:rsidRDefault="002139CF">
      <w:pPr>
        <w:keepNext/>
        <w:jc w:val="center"/>
      </w:pPr>
      <w:r>
        <w:rPr>
          <w:noProof/>
        </w:rPr>
        <w:drawing>
          <wp:inline distT="0" distB="0" distL="0" distR="0">
            <wp:extent cx="6281488" cy="361319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81488" cy="3613198"/>
                    </a:xfrm>
                    <a:prstGeom prst="rect">
                      <a:avLst/>
                    </a:prstGeom>
                    <a:ln/>
                  </pic:spPr>
                </pic:pic>
              </a:graphicData>
            </a:graphic>
          </wp:inline>
        </w:drawing>
      </w:r>
    </w:p>
    <w:p w:rsidR="00734865" w:rsidRDefault="002139CF">
      <w:pPr>
        <w:pBdr>
          <w:top w:val="nil"/>
          <w:left w:val="nil"/>
          <w:bottom w:val="nil"/>
          <w:right w:val="nil"/>
          <w:between w:val="nil"/>
        </w:pBdr>
        <w:spacing w:line="240" w:lineRule="auto"/>
        <w:jc w:val="center"/>
        <w:rPr>
          <w:i/>
          <w:color w:val="44546A"/>
          <w:sz w:val="18"/>
          <w:szCs w:val="18"/>
        </w:rPr>
      </w:pPr>
      <w:r>
        <w:rPr>
          <w:i/>
          <w:color w:val="44546A"/>
          <w:sz w:val="18"/>
          <w:szCs w:val="18"/>
        </w:rPr>
        <w:t>Figure 1 FLOW DIAGRAM</w:t>
      </w:r>
    </w:p>
    <w:p w:rsidR="00734865" w:rsidRDefault="002139CF">
      <w:pPr>
        <w:keepNext/>
        <w:pBdr>
          <w:top w:val="nil"/>
          <w:left w:val="nil"/>
          <w:bottom w:val="nil"/>
          <w:right w:val="nil"/>
          <w:between w:val="nil"/>
        </w:pBdr>
        <w:spacing w:line="240" w:lineRule="auto"/>
        <w:rPr>
          <w:i/>
          <w:color w:val="44546A"/>
          <w:sz w:val="18"/>
          <w:szCs w:val="18"/>
        </w:rPr>
      </w:pPr>
      <w:r>
        <w:rPr>
          <w:i/>
          <w:color w:val="44546A"/>
          <w:sz w:val="18"/>
          <w:szCs w:val="18"/>
        </w:rPr>
        <w:t xml:space="preserve">      </w:t>
      </w:r>
      <w:r>
        <w:rPr>
          <w:i/>
          <w:noProof/>
          <w:color w:val="44546A"/>
          <w:sz w:val="18"/>
          <w:szCs w:val="18"/>
        </w:rPr>
        <w:drawing>
          <wp:inline distT="0" distB="0" distL="0" distR="0">
            <wp:extent cx="5943600" cy="166624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666240"/>
                    </a:xfrm>
                    <a:prstGeom prst="rect">
                      <a:avLst/>
                    </a:prstGeom>
                    <a:ln/>
                  </pic:spPr>
                </pic:pic>
              </a:graphicData>
            </a:graphic>
          </wp:inline>
        </w:drawing>
      </w:r>
    </w:p>
    <w:p w:rsidR="00734865" w:rsidRDefault="002139CF">
      <w:pPr>
        <w:pBdr>
          <w:top w:val="nil"/>
          <w:left w:val="nil"/>
          <w:bottom w:val="nil"/>
          <w:right w:val="nil"/>
          <w:between w:val="nil"/>
        </w:pBdr>
        <w:spacing w:line="240" w:lineRule="auto"/>
        <w:jc w:val="center"/>
        <w:rPr>
          <w:i/>
          <w:color w:val="44546A"/>
          <w:sz w:val="18"/>
          <w:szCs w:val="18"/>
        </w:rPr>
      </w:pPr>
      <w:r>
        <w:rPr>
          <w:i/>
          <w:color w:val="44546A"/>
          <w:sz w:val="18"/>
          <w:szCs w:val="18"/>
        </w:rPr>
        <w:t>Figure 2 Posting logs</w:t>
      </w:r>
    </w:p>
    <w:p w:rsidR="00734865" w:rsidRDefault="00734865"/>
    <w:p w:rsidR="00734865" w:rsidRDefault="00734865"/>
    <w:p w:rsidR="00734865" w:rsidRDefault="00734865"/>
    <w:p w:rsidR="00734865" w:rsidRDefault="002139CF">
      <w:pPr>
        <w:numPr>
          <w:ilvl w:val="0"/>
          <w:numId w:val="1"/>
        </w:numPr>
        <w:rPr>
          <w:rFonts w:ascii="Noto Sans Symbols" w:eastAsia="Noto Sans Symbols" w:hAnsi="Noto Sans Symbols" w:cs="Noto Sans Symbols"/>
        </w:rPr>
      </w:pPr>
      <w:bookmarkStart w:id="0" w:name="_gjdgxs" w:colFirst="0" w:colLast="0"/>
      <w:bookmarkEnd w:id="0"/>
      <w:r>
        <w:t xml:space="preserve">Previously every single information was being sent in separate topic with separate key, which will cause problem when multiple devices will send data in cluster, now every device sends the information </w:t>
      </w:r>
      <w:r>
        <w:t>to MQTT broker in single topic with the topic key defined by the Device name.</w:t>
      </w:r>
    </w:p>
    <w:p w:rsidR="00734865" w:rsidRDefault="00734865">
      <w:pPr>
        <w:ind w:left="720"/>
      </w:pPr>
      <w:bookmarkStart w:id="1" w:name="_kcsxefqv02j4" w:colFirst="0" w:colLast="0"/>
      <w:bookmarkEnd w:id="1"/>
    </w:p>
    <w:p w:rsidR="00734865" w:rsidRDefault="002139CF">
      <w:pPr>
        <w:keepNext/>
        <w:jc w:val="center"/>
      </w:pPr>
      <w:r>
        <w:rPr>
          <w:noProof/>
        </w:rPr>
        <w:drawing>
          <wp:inline distT="0" distB="0" distL="0" distR="0">
            <wp:extent cx="5801535" cy="126700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01535" cy="1267002"/>
                    </a:xfrm>
                    <a:prstGeom prst="rect">
                      <a:avLst/>
                    </a:prstGeom>
                    <a:ln/>
                  </pic:spPr>
                </pic:pic>
              </a:graphicData>
            </a:graphic>
          </wp:inline>
        </w:drawing>
      </w:r>
    </w:p>
    <w:p w:rsidR="00734865" w:rsidRDefault="002139CF">
      <w:pPr>
        <w:pBdr>
          <w:top w:val="nil"/>
          <w:left w:val="nil"/>
          <w:bottom w:val="nil"/>
          <w:right w:val="nil"/>
          <w:between w:val="nil"/>
        </w:pBdr>
        <w:spacing w:line="240" w:lineRule="auto"/>
        <w:jc w:val="center"/>
        <w:rPr>
          <w:i/>
          <w:color w:val="44546A"/>
          <w:sz w:val="18"/>
          <w:szCs w:val="18"/>
        </w:rPr>
      </w:pPr>
      <w:r>
        <w:rPr>
          <w:i/>
          <w:color w:val="44546A"/>
          <w:sz w:val="18"/>
          <w:szCs w:val="18"/>
        </w:rPr>
        <w:t>Figure 3 Web server</w:t>
      </w:r>
    </w:p>
    <w:p w:rsidR="00734865" w:rsidRDefault="00734865"/>
    <w:p w:rsidR="00734865" w:rsidRDefault="002139CF">
      <w:pPr>
        <w:pStyle w:val="Heading2"/>
      </w:pPr>
      <w:r>
        <w:t>HIVE MQ broker</w:t>
      </w:r>
    </w:p>
    <w:p w:rsidR="00734865" w:rsidRDefault="002139CF">
      <w:pPr>
        <w:pBdr>
          <w:top w:val="nil"/>
          <w:left w:val="nil"/>
          <w:bottom w:val="nil"/>
          <w:right w:val="nil"/>
          <w:between w:val="nil"/>
        </w:pBdr>
        <w:spacing w:after="0"/>
        <w:rPr>
          <w:color w:val="000000"/>
        </w:rPr>
      </w:pPr>
      <w:r>
        <w:rPr>
          <w:color w:val="000000"/>
        </w:rPr>
        <w:t xml:space="preserve">We have chosen HiveMQ broker because of the following reason </w:t>
      </w:r>
    </w:p>
    <w:p w:rsidR="00734865" w:rsidRDefault="00734865">
      <w:pPr>
        <w:pBdr>
          <w:top w:val="nil"/>
          <w:left w:val="nil"/>
          <w:bottom w:val="nil"/>
          <w:right w:val="nil"/>
          <w:between w:val="nil"/>
        </w:pBdr>
        <w:spacing w:after="0"/>
        <w:ind w:left="720"/>
        <w:rPr>
          <w:color w:val="000000"/>
        </w:rPr>
      </w:pPr>
    </w:p>
    <w:p w:rsidR="00734865" w:rsidRDefault="002139CF">
      <w:pPr>
        <w:numPr>
          <w:ilvl w:val="0"/>
          <w:numId w:val="3"/>
        </w:numPr>
        <w:pBdr>
          <w:top w:val="nil"/>
          <w:left w:val="nil"/>
          <w:bottom w:val="nil"/>
          <w:right w:val="nil"/>
          <w:between w:val="nil"/>
        </w:pBdr>
        <w:spacing w:after="0"/>
        <w:rPr>
          <w:color w:val="000000"/>
        </w:rPr>
      </w:pPr>
      <w:r>
        <w:rPr>
          <w:b/>
          <w:color w:val="000000"/>
        </w:rPr>
        <w:t>Scalability</w:t>
      </w:r>
      <w:r>
        <w:rPr>
          <w:color w:val="000000"/>
        </w:rPr>
        <w:t>: It is designed to handle large-scale deployments with thousands or even millions of connected devices.</w:t>
      </w:r>
    </w:p>
    <w:p w:rsidR="00734865" w:rsidRDefault="002139CF">
      <w:pPr>
        <w:numPr>
          <w:ilvl w:val="0"/>
          <w:numId w:val="3"/>
        </w:numPr>
        <w:pBdr>
          <w:top w:val="nil"/>
          <w:left w:val="nil"/>
          <w:bottom w:val="nil"/>
          <w:right w:val="nil"/>
          <w:between w:val="nil"/>
        </w:pBdr>
        <w:spacing w:after="0"/>
        <w:rPr>
          <w:color w:val="000000"/>
        </w:rPr>
      </w:pPr>
      <w:r>
        <w:rPr>
          <w:b/>
          <w:color w:val="000000"/>
        </w:rPr>
        <w:t>Reliability and Stability</w:t>
      </w:r>
      <w:r>
        <w:rPr>
          <w:color w:val="000000"/>
        </w:rPr>
        <w:t>: It offers features like clustering and high availability, ensuring that message delivery is not affected by failures or netw</w:t>
      </w:r>
      <w:r>
        <w:rPr>
          <w:color w:val="000000"/>
        </w:rPr>
        <w:t>ork interruptions.</w:t>
      </w:r>
    </w:p>
    <w:p w:rsidR="00734865" w:rsidRDefault="002139CF">
      <w:pPr>
        <w:numPr>
          <w:ilvl w:val="0"/>
          <w:numId w:val="3"/>
        </w:numPr>
        <w:pBdr>
          <w:top w:val="nil"/>
          <w:left w:val="nil"/>
          <w:bottom w:val="nil"/>
          <w:right w:val="nil"/>
          <w:between w:val="nil"/>
        </w:pBdr>
        <w:spacing w:after="0"/>
        <w:rPr>
          <w:color w:val="000000"/>
        </w:rPr>
      </w:pPr>
      <w:r>
        <w:rPr>
          <w:b/>
          <w:color w:val="000000"/>
        </w:rPr>
        <w:t>Security</w:t>
      </w:r>
      <w:r>
        <w:rPr>
          <w:color w:val="000000"/>
        </w:rPr>
        <w:t>: HiveMQ offers robust security features, including support for Transport Layer Security (TLS) encryption and authentication mechanisms like username/password and client certificate-based authentication.</w:t>
      </w:r>
    </w:p>
    <w:p w:rsidR="00734865" w:rsidRDefault="002139CF">
      <w:pPr>
        <w:numPr>
          <w:ilvl w:val="0"/>
          <w:numId w:val="3"/>
        </w:numPr>
        <w:pBdr>
          <w:top w:val="nil"/>
          <w:left w:val="nil"/>
          <w:bottom w:val="nil"/>
          <w:right w:val="nil"/>
          <w:between w:val="nil"/>
        </w:pBdr>
        <w:spacing w:after="0"/>
        <w:rPr>
          <w:color w:val="000000"/>
        </w:rPr>
      </w:pPr>
      <w:r>
        <w:rPr>
          <w:b/>
          <w:color w:val="000000"/>
        </w:rPr>
        <w:t>Popular HiveMQ users</w:t>
      </w:r>
      <w:r>
        <w:rPr>
          <w:color w:val="000000"/>
        </w:rPr>
        <w:t>: Hiv</w:t>
      </w:r>
      <w:r>
        <w:rPr>
          <w:color w:val="000000"/>
        </w:rPr>
        <w:t xml:space="preserve">eMQ has millions of customers worldwide including BMW, NETFLIX, BEATS, Mercedes-Benzes, </w:t>
      </w:r>
      <w:r w:rsidR="0097346B">
        <w:t>and SIEMENS</w:t>
      </w:r>
      <w:r>
        <w:rPr>
          <w:color w:val="000000"/>
        </w:rPr>
        <w:t xml:space="preserve"> etc.</w:t>
      </w:r>
      <w:r>
        <w:rPr>
          <w:rFonts w:ascii="Arial" w:eastAsia="Arial" w:hAnsi="Arial" w:cs="Arial"/>
          <w:color w:val="666666"/>
          <w:sz w:val="21"/>
          <w:szCs w:val="21"/>
          <w:highlight w:val="white"/>
        </w:rPr>
        <w:t xml:space="preserve"> </w:t>
      </w:r>
    </w:p>
    <w:p w:rsidR="00734865" w:rsidRDefault="00734865">
      <w:pPr>
        <w:pBdr>
          <w:top w:val="nil"/>
          <w:left w:val="nil"/>
          <w:bottom w:val="nil"/>
          <w:right w:val="nil"/>
          <w:between w:val="nil"/>
        </w:pBdr>
        <w:spacing w:after="0"/>
        <w:rPr>
          <w:rFonts w:ascii="Arial" w:eastAsia="Arial" w:hAnsi="Arial" w:cs="Arial"/>
          <w:color w:val="666666"/>
          <w:sz w:val="21"/>
          <w:szCs w:val="21"/>
          <w:highlight w:val="white"/>
        </w:rPr>
      </w:pPr>
    </w:p>
    <w:p w:rsidR="00734865" w:rsidRDefault="00734865">
      <w:pPr>
        <w:pBdr>
          <w:top w:val="nil"/>
          <w:left w:val="nil"/>
          <w:bottom w:val="nil"/>
          <w:right w:val="nil"/>
          <w:between w:val="nil"/>
        </w:pBdr>
        <w:spacing w:after="0"/>
        <w:rPr>
          <w:rFonts w:ascii="Arial" w:eastAsia="Arial" w:hAnsi="Arial" w:cs="Arial"/>
          <w:color w:val="666666"/>
          <w:sz w:val="21"/>
          <w:szCs w:val="21"/>
          <w:highlight w:val="white"/>
        </w:rPr>
      </w:pPr>
    </w:p>
    <w:p w:rsidR="00734865" w:rsidRDefault="002139CF">
      <w:pPr>
        <w:pStyle w:val="Heading2"/>
      </w:pPr>
      <w:bookmarkStart w:id="2" w:name="_mb3fcg1d4nwy" w:colFirst="0" w:colLast="0"/>
      <w:bookmarkEnd w:id="2"/>
      <w:r>
        <w:t>PC Application</w:t>
      </w:r>
    </w:p>
    <w:p w:rsidR="00734865" w:rsidRDefault="002139CF">
      <w:pPr>
        <w:numPr>
          <w:ilvl w:val="0"/>
          <w:numId w:val="4"/>
        </w:numPr>
        <w:spacing w:after="0"/>
      </w:pPr>
      <w:r>
        <w:t>The PC Application is connected to the broker using Paho MQTT Client Library.</w:t>
      </w:r>
    </w:p>
    <w:p w:rsidR="00734865" w:rsidRDefault="002139CF">
      <w:pPr>
        <w:numPr>
          <w:ilvl w:val="0"/>
          <w:numId w:val="4"/>
        </w:numPr>
        <w:spacing w:after="0"/>
      </w:pPr>
      <w:r>
        <w:lastRenderedPageBreak/>
        <w:t>The application will run indefinitely and will reconnect automatically if connection drops.</w:t>
      </w:r>
    </w:p>
    <w:p w:rsidR="00734865" w:rsidRDefault="002139CF">
      <w:pPr>
        <w:numPr>
          <w:ilvl w:val="0"/>
          <w:numId w:val="4"/>
        </w:numPr>
        <w:spacing w:after="0"/>
      </w:pPr>
      <w:r>
        <w:t>Data received from any device will be written to its respective CSV file automatically.</w:t>
      </w:r>
    </w:p>
    <w:p w:rsidR="00734865" w:rsidRDefault="002139CF">
      <w:pPr>
        <w:numPr>
          <w:ilvl w:val="0"/>
          <w:numId w:val="4"/>
        </w:numPr>
      </w:pPr>
      <w:r>
        <w:t>Each data row in the csv is prefixed by the timestamp for when the data was received.</w:t>
      </w:r>
    </w:p>
    <w:p w:rsidR="00734865" w:rsidRDefault="00734865">
      <w:pPr>
        <w:jc w:val="right"/>
      </w:pPr>
    </w:p>
    <w:p w:rsidR="00734865" w:rsidRDefault="002139CF">
      <w:pPr>
        <w:pStyle w:val="Heading1"/>
      </w:pPr>
      <w:r>
        <w:t xml:space="preserve">Tasks for next week </w:t>
      </w:r>
    </w:p>
    <w:p w:rsidR="00734865" w:rsidRDefault="002139CF">
      <w:pPr>
        <w:numPr>
          <w:ilvl w:val="0"/>
          <w:numId w:val="5"/>
        </w:numPr>
        <w:pBdr>
          <w:top w:val="nil"/>
          <w:left w:val="nil"/>
          <w:bottom w:val="nil"/>
          <w:right w:val="nil"/>
          <w:between w:val="nil"/>
        </w:pBdr>
        <w:rPr>
          <w:color w:val="000000"/>
        </w:rPr>
      </w:pPr>
      <w:bookmarkStart w:id="3" w:name="_GoBack"/>
      <w:bookmarkEnd w:id="3"/>
      <w:r>
        <w:rPr>
          <w:color w:val="000000"/>
        </w:rPr>
        <w:t xml:space="preserve">To be decided after discussion  </w:t>
      </w:r>
    </w:p>
    <w:sectPr w:rsidR="00734865">
      <w:headerReference w:type="default" r:id="rId11"/>
      <w:footerReference w:type="default" r:id="rId12"/>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9CF" w:rsidRDefault="002139CF">
      <w:pPr>
        <w:spacing w:after="0" w:line="240" w:lineRule="auto"/>
      </w:pPr>
      <w:r>
        <w:separator/>
      </w:r>
    </w:p>
  </w:endnote>
  <w:endnote w:type="continuationSeparator" w:id="0">
    <w:p w:rsidR="002139CF" w:rsidRDefault="0021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865" w:rsidRDefault="002139CF">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rPr>
      <w:fldChar w:fldCharType="begin"/>
    </w:r>
    <w:r>
      <w:rPr>
        <w:b/>
        <w:color w:val="000000"/>
      </w:rPr>
      <w:instrText>PAGE</w:instrText>
    </w:r>
    <w:r w:rsidR="0097346B">
      <w:rPr>
        <w:b/>
        <w:color w:val="000000"/>
      </w:rPr>
      <w:fldChar w:fldCharType="separate"/>
    </w:r>
    <w:r w:rsidR="0097346B">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97346B">
      <w:rPr>
        <w:b/>
        <w:color w:val="000000"/>
      </w:rPr>
      <w:fldChar w:fldCharType="separate"/>
    </w:r>
    <w:r w:rsidR="0097346B">
      <w:rPr>
        <w:b/>
        <w:noProof/>
        <w:color w:val="000000"/>
      </w:rPr>
      <w:t>4</w:t>
    </w:r>
    <w:r>
      <w:rPr>
        <w:b/>
        <w:color w:val="000000"/>
      </w:rPr>
      <w:fldChar w:fldCharType="end"/>
    </w:r>
    <w:r>
      <w:rPr>
        <w:noProof/>
      </w:rPr>
      <mc:AlternateContent>
        <mc:Choice Requires="wpg">
          <w:drawing>
            <wp:anchor distT="0" distB="0" distL="0" distR="0" simplePos="0" relativeHeight="251662336" behindDoc="1" locked="0" layoutInCell="1" hidden="0" allowOverlap="1">
              <wp:simplePos x="0" y="0"/>
              <wp:positionH relativeFrom="column">
                <wp:posOffset>-888999</wp:posOffset>
              </wp:positionH>
              <wp:positionV relativeFrom="paragraph">
                <wp:posOffset>-38099</wp:posOffset>
              </wp:positionV>
              <wp:extent cx="77266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483020" y="3778740"/>
                        <a:ext cx="7725960" cy="252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-888999</wp:posOffset>
              </wp:positionH>
              <wp:positionV relativeFrom="paragraph">
                <wp:posOffset>-38099</wp:posOffset>
              </wp:positionV>
              <wp:extent cx="7726680" cy="1270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726680" cy="12700"/>
                      </a:xfrm>
                      <a:prstGeom prst="rect"/>
                      <a:ln/>
                    </pic:spPr>
                  </pic:pic>
                </a:graphicData>
              </a:graphic>
            </wp:anchor>
          </w:drawing>
        </mc:Fallback>
      </mc:AlternateContent>
    </w:r>
    <w:r>
      <w:rPr>
        <w:noProof/>
      </w:rPr>
      <mc:AlternateContent>
        <mc:Choice Requires="wpg">
          <w:drawing>
            <wp:anchor distT="0" distB="0" distL="0" distR="0" simplePos="0" relativeHeight="251663360" behindDoc="1" locked="0" layoutInCell="1" hidden="0" allowOverlap="1">
              <wp:simplePos x="0" y="0"/>
              <wp:positionH relativeFrom="column">
                <wp:posOffset>-558799</wp:posOffset>
              </wp:positionH>
              <wp:positionV relativeFrom="paragraph">
                <wp:posOffset>0</wp:posOffset>
              </wp:positionV>
              <wp:extent cx="1356995" cy="304800"/>
              <wp:effectExtent l="0" t="0" r="0" b="0"/>
              <wp:wrapNone/>
              <wp:docPr id="2" name="Rectangle 2"/>
              <wp:cNvGraphicFramePr/>
              <a:graphic xmlns:a="http://schemas.openxmlformats.org/drawingml/2006/main">
                <a:graphicData uri="http://schemas.microsoft.com/office/word/2010/wordprocessingShape">
                  <wps:wsp>
                    <wps:cNvSpPr/>
                    <wps:spPr>
                      <a:xfrm>
                        <a:off x="4672620" y="3632760"/>
                        <a:ext cx="1346760" cy="294480"/>
                      </a:xfrm>
                      <a:prstGeom prst="rect">
                        <a:avLst/>
                      </a:prstGeom>
                      <a:solidFill>
                        <a:schemeClr val="lt1"/>
                      </a:solidFill>
                      <a:ln>
                        <a:noFill/>
                      </a:ln>
                    </wps:spPr>
                    <wps:txbx>
                      <w:txbxContent>
                        <w:p w:rsidR="00734865" w:rsidRDefault="002139CF">
                          <w:pPr>
                            <w:spacing w:line="275" w:lineRule="auto"/>
                            <w:textDirection w:val="btLr"/>
                          </w:pPr>
                          <w:r>
                            <w:rPr>
                              <w:color w:val="000000"/>
                            </w:rPr>
                            <w:t>Confidential</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-558799</wp:posOffset>
              </wp:positionH>
              <wp:positionV relativeFrom="paragraph">
                <wp:posOffset>0</wp:posOffset>
              </wp:positionV>
              <wp:extent cx="1356995" cy="304800"/>
              <wp:effectExtent b="0" l="0" r="0" t="0"/>
              <wp:wrapNone/>
              <wp:docPr id="2"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356995" cy="3048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9CF" w:rsidRDefault="002139CF">
      <w:pPr>
        <w:spacing w:after="0" w:line="240" w:lineRule="auto"/>
      </w:pPr>
      <w:r>
        <w:separator/>
      </w:r>
    </w:p>
  </w:footnote>
  <w:footnote w:type="continuationSeparator" w:id="0">
    <w:p w:rsidR="002139CF" w:rsidRDefault="00213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865" w:rsidRDefault="002139CF">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0" distR="0" simplePos="0" relativeHeight="251658240" behindDoc="1" locked="0" layoutInCell="1" hidden="0" allowOverlap="1">
              <wp:simplePos x="0" y="0"/>
              <wp:positionH relativeFrom="column">
                <wp:posOffset>1308100</wp:posOffset>
              </wp:positionH>
              <wp:positionV relativeFrom="paragraph">
                <wp:posOffset>-63499</wp:posOffset>
              </wp:positionV>
              <wp:extent cx="3314065" cy="543560"/>
              <wp:effectExtent l="0" t="0" r="0" b="0"/>
              <wp:wrapNone/>
              <wp:docPr id="3" name="Rectangle 3"/>
              <wp:cNvGraphicFramePr/>
              <a:graphic xmlns:a="http://schemas.openxmlformats.org/drawingml/2006/main">
                <a:graphicData uri="http://schemas.microsoft.com/office/word/2010/wordprocessingShape">
                  <wps:wsp>
                    <wps:cNvSpPr/>
                    <wps:spPr>
                      <a:xfrm>
                        <a:off x="3693960" y="3513240"/>
                        <a:ext cx="3304080" cy="533520"/>
                      </a:xfrm>
                      <a:prstGeom prst="rect">
                        <a:avLst/>
                      </a:prstGeom>
                      <a:solidFill>
                        <a:schemeClr val="lt1"/>
                      </a:solidFill>
                      <a:ln>
                        <a:noFill/>
                      </a:ln>
                    </wps:spPr>
                    <wps:txbx>
                      <w:txbxContent>
                        <w:p w:rsidR="00734865" w:rsidRDefault="002139CF">
                          <w:pPr>
                            <w:spacing w:line="275" w:lineRule="auto"/>
                            <w:jc w:val="center"/>
                            <w:textDirection w:val="btLr"/>
                          </w:pPr>
                          <w:r>
                            <w:rPr>
                              <w:b/>
                              <w:color w:val="000000"/>
                              <w:sz w:val="32"/>
                            </w:rPr>
                            <w:t xml:space="preserve">Wildlife Project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1308100</wp:posOffset>
              </wp:positionH>
              <wp:positionV relativeFrom="paragraph">
                <wp:posOffset>-63499</wp:posOffset>
              </wp:positionV>
              <wp:extent cx="3314065" cy="54356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314065" cy="543560"/>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simplePos x="0" y="0"/>
              <wp:positionH relativeFrom="column">
                <wp:posOffset>-863599</wp:posOffset>
              </wp:positionH>
              <wp:positionV relativeFrom="paragraph">
                <wp:posOffset>533400</wp:posOffset>
              </wp:positionV>
              <wp:extent cx="764413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1524240" y="3778740"/>
                        <a:ext cx="7643520" cy="252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-863599</wp:posOffset>
              </wp:positionH>
              <wp:positionV relativeFrom="paragraph">
                <wp:posOffset>533400</wp:posOffset>
              </wp:positionV>
              <wp:extent cx="7644130" cy="12700"/>
              <wp:effectExtent b="0" l="0" r="0" t="0"/>
              <wp:wrapNone/>
              <wp:docPr id="4"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644130" cy="12700"/>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simplePos x="0" y="0"/>
          <wp:positionH relativeFrom="column">
            <wp:posOffset>-609599</wp:posOffset>
          </wp:positionH>
          <wp:positionV relativeFrom="paragraph">
            <wp:posOffset>-240029</wp:posOffset>
          </wp:positionV>
          <wp:extent cx="742950" cy="742950"/>
          <wp:effectExtent l="0" t="0" r="0" b="0"/>
          <wp:wrapTopAndBottom distT="0" dist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742950" cy="7429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4845050</wp:posOffset>
          </wp:positionH>
          <wp:positionV relativeFrom="paragraph">
            <wp:posOffset>-217804</wp:posOffset>
          </wp:positionV>
          <wp:extent cx="1705610" cy="683895"/>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705610" cy="6838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34CF"/>
    <w:multiLevelType w:val="multilevel"/>
    <w:tmpl w:val="48649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2F6520"/>
    <w:multiLevelType w:val="multilevel"/>
    <w:tmpl w:val="B4468F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D183A4C"/>
    <w:multiLevelType w:val="multilevel"/>
    <w:tmpl w:val="70A00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A3792A"/>
    <w:multiLevelType w:val="multilevel"/>
    <w:tmpl w:val="20629382"/>
    <w:lvl w:ilvl="0">
      <w:start w:val="1"/>
      <w:numFmt w:val="bullet"/>
      <w:lvlText w:val="●"/>
      <w:lvlJc w:val="left"/>
      <w:pPr>
        <w:ind w:left="1440" w:hanging="108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F105019"/>
    <w:multiLevelType w:val="multilevel"/>
    <w:tmpl w:val="41B8C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65"/>
    <w:rsid w:val="002139CF"/>
    <w:rsid w:val="00734865"/>
    <w:rsid w:val="0097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362AE5-7F70-429B-9980-7B1BD11C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line="360" w:lineRule="auto"/>
      <w:outlineLvl w:val="0"/>
    </w:pPr>
    <w:rPr>
      <w:b/>
      <w:color w:val="2F5496"/>
      <w:sz w:val="32"/>
      <w:szCs w:val="32"/>
    </w:rPr>
  </w:style>
  <w:style w:type="paragraph" w:styleId="Heading2">
    <w:name w:val="heading 2"/>
    <w:basedOn w:val="Normal"/>
    <w:next w:val="Normal"/>
    <w:pPr>
      <w:keepNext/>
      <w:keepLines/>
      <w:spacing w:before="280" w:after="240"/>
      <w:outlineLvl w:val="1"/>
    </w:pPr>
    <w:rPr>
      <w:b/>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2023-05-19T11:09:00Z</dcterms:created>
  <dcterms:modified xsi:type="dcterms:W3CDTF">2023-05-19T11:10:00Z</dcterms:modified>
</cp:coreProperties>
</file>