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SRS-004</w:t>
        <w:br/>
        <w:t>User Journey &amp; Use Case Specification</w:t>
      </w:r>
    </w:p>
    <w:p>
      <w:pPr>
        <w:pStyle w:val="Heading2"/>
      </w:pPr>
      <w:r>
        <w:t>1. رحلة المستفيد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المرحلة</w:t>
            </w:r>
          </w:p>
        </w:tc>
        <w:tc>
          <w:tcPr>
            <w:tcW w:type="dxa" w:w="2160"/>
          </w:tcPr>
          <w:p>
            <w:r>
              <w:t>اسم المرحلة</w:t>
            </w:r>
          </w:p>
        </w:tc>
        <w:tc>
          <w:tcPr>
            <w:tcW w:type="dxa" w:w="2160"/>
          </w:tcPr>
          <w:p>
            <w:r>
              <w:t>الإجراء</w:t>
            </w:r>
          </w:p>
        </w:tc>
        <w:tc>
          <w:tcPr>
            <w:tcW w:type="dxa" w:w="2160"/>
          </w:tcPr>
          <w:p>
            <w:r>
              <w:t>المخرج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إنشاء حساب</w:t>
            </w:r>
          </w:p>
        </w:tc>
        <w:tc>
          <w:tcPr>
            <w:tcW w:type="dxa" w:w="2160"/>
          </w:tcPr>
          <w:p>
            <w:r>
              <w:t>إدخال البيانات والتحقق من OTP</w:t>
            </w:r>
          </w:p>
        </w:tc>
        <w:tc>
          <w:tcPr>
            <w:tcW w:type="dxa" w:w="2160"/>
          </w:tcPr>
          <w:p>
            <w:r>
              <w:t>حساب مفعل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إكمال الملف</w:t>
            </w:r>
          </w:p>
        </w:tc>
        <w:tc>
          <w:tcPr>
            <w:tcW w:type="dxa" w:w="2160"/>
          </w:tcPr>
          <w:p>
            <w:r>
              <w:t>إدخال البيانات الشخصية والسريرية</w:t>
            </w:r>
          </w:p>
        </w:tc>
        <w:tc>
          <w:tcPr>
            <w:tcW w:type="dxa" w:w="2160"/>
          </w:tcPr>
          <w:p>
            <w:r>
              <w:t>ملف مكتمل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التقييم الأولي</w:t>
            </w:r>
          </w:p>
        </w:tc>
        <w:tc>
          <w:tcPr>
            <w:tcW w:type="dxa" w:w="2160"/>
          </w:tcPr>
          <w:p>
            <w:r>
              <w:t>الاستبيانات وعينة الصوت</w:t>
            </w:r>
          </w:p>
        </w:tc>
        <w:tc>
          <w:tcPr>
            <w:tcW w:type="dxa" w:w="2160"/>
          </w:tcPr>
          <w:p>
            <w:r>
              <w:t>تقييم معتمد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الخطة العلاجية</w:t>
            </w:r>
          </w:p>
        </w:tc>
        <w:tc>
          <w:tcPr>
            <w:tcW w:type="dxa" w:w="2160"/>
          </w:tcPr>
          <w:p>
            <w:r>
              <w:t>اعتماد الخطة والتمارين</w:t>
            </w:r>
          </w:p>
        </w:tc>
        <w:tc>
          <w:tcPr>
            <w:tcW w:type="dxa" w:w="2160"/>
          </w:tcPr>
          <w:p>
            <w:r>
              <w:t>خطة فعالة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تنفيذ التمارين</w:t>
            </w:r>
          </w:p>
        </w:tc>
        <w:tc>
          <w:tcPr>
            <w:tcW w:type="dxa" w:w="2160"/>
          </w:tcPr>
          <w:p>
            <w:r>
              <w:t>أداء التمارين اليومية</w:t>
            </w:r>
          </w:p>
        </w:tc>
        <w:tc>
          <w:tcPr>
            <w:tcW w:type="dxa" w:w="2160"/>
          </w:tcPr>
          <w:p>
            <w:r>
              <w:t>تحديث التقدم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الجلسات</w:t>
            </w:r>
          </w:p>
        </w:tc>
        <w:tc>
          <w:tcPr>
            <w:tcW w:type="dxa" w:w="2160"/>
          </w:tcPr>
          <w:p>
            <w:r>
              <w:t>حضور الجلسات وتوثيقها</w:t>
            </w:r>
          </w:p>
        </w:tc>
        <w:tc>
          <w:tcPr>
            <w:tcW w:type="dxa" w:w="2160"/>
          </w:tcPr>
          <w:p>
            <w:r>
              <w:t>نتائج الجلسة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المتابعة</w:t>
            </w:r>
          </w:p>
        </w:tc>
        <w:tc>
          <w:tcPr>
            <w:tcW w:type="dxa" w:w="2160"/>
          </w:tcPr>
          <w:p>
            <w:r>
              <w:t>عرض الرسوم البيانية والتقارير</w:t>
            </w:r>
          </w:p>
        </w:tc>
        <w:tc>
          <w:tcPr>
            <w:tcW w:type="dxa" w:w="2160"/>
          </w:tcPr>
          <w:p>
            <w:r>
              <w:t>استمرار أو إنهاء</w:t>
            </w:r>
          </w:p>
        </w:tc>
      </w:tr>
    </w:tbl>
    <w:p>
      <w:pPr>
        <w:pStyle w:val="Heading2"/>
      </w:pPr>
      <w:r>
        <w:t>2. Use Cases الأساسية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الرمز</w:t>
            </w:r>
          </w:p>
        </w:tc>
        <w:tc>
          <w:tcPr>
            <w:tcW w:type="dxa" w:w="2880"/>
          </w:tcPr>
          <w:p>
            <w:r>
              <w:t>الحالة</w:t>
            </w:r>
          </w:p>
        </w:tc>
        <w:tc>
          <w:tcPr>
            <w:tcW w:type="dxa" w:w="2880"/>
          </w:tcPr>
          <w:p>
            <w:r>
              <w:t>المستخدم</w:t>
            </w:r>
          </w:p>
        </w:tc>
      </w:tr>
      <w:tr>
        <w:tc>
          <w:tcPr>
            <w:tcW w:type="dxa" w:w="2880"/>
          </w:tcPr>
          <w:p>
            <w:r>
              <w:t>UC-001</w:t>
            </w:r>
          </w:p>
        </w:tc>
        <w:tc>
          <w:tcPr>
            <w:tcW w:type="dxa" w:w="2880"/>
          </w:tcPr>
          <w:p>
            <w:r>
              <w:t>إنشاء حساب</w:t>
            </w:r>
          </w:p>
        </w:tc>
        <w:tc>
          <w:tcPr>
            <w:tcW w:type="dxa" w:w="2880"/>
          </w:tcPr>
          <w:p>
            <w:r>
              <w:t>المستفيد</w:t>
            </w:r>
          </w:p>
        </w:tc>
      </w:tr>
      <w:tr>
        <w:tc>
          <w:tcPr>
            <w:tcW w:type="dxa" w:w="2880"/>
          </w:tcPr>
          <w:p>
            <w:r>
              <w:t>UC-002</w:t>
            </w:r>
          </w:p>
        </w:tc>
        <w:tc>
          <w:tcPr>
            <w:tcW w:type="dxa" w:w="2880"/>
          </w:tcPr>
          <w:p>
            <w:r>
              <w:t>تسجيل الدخول</w:t>
            </w:r>
          </w:p>
        </w:tc>
        <w:tc>
          <w:tcPr>
            <w:tcW w:type="dxa" w:w="2880"/>
          </w:tcPr>
          <w:p>
            <w:r>
              <w:t>جميع المستخدمين</w:t>
            </w:r>
          </w:p>
        </w:tc>
      </w:tr>
      <w:tr>
        <w:tc>
          <w:tcPr>
            <w:tcW w:type="dxa" w:w="2880"/>
          </w:tcPr>
          <w:p>
            <w:r>
              <w:t>UC-003</w:t>
            </w:r>
          </w:p>
        </w:tc>
        <w:tc>
          <w:tcPr>
            <w:tcW w:type="dxa" w:w="2880"/>
          </w:tcPr>
          <w:p>
            <w:r>
              <w:t>إجراء تقييم</w:t>
            </w:r>
          </w:p>
        </w:tc>
        <w:tc>
          <w:tcPr>
            <w:tcW w:type="dxa" w:w="2880"/>
          </w:tcPr>
          <w:p>
            <w:r>
              <w:t>الأخصائي</w:t>
            </w:r>
          </w:p>
        </w:tc>
      </w:tr>
      <w:tr>
        <w:tc>
          <w:tcPr>
            <w:tcW w:type="dxa" w:w="2880"/>
          </w:tcPr>
          <w:p>
            <w:r>
              <w:t>UC-004</w:t>
            </w:r>
          </w:p>
        </w:tc>
        <w:tc>
          <w:tcPr>
            <w:tcW w:type="dxa" w:w="2880"/>
          </w:tcPr>
          <w:p>
            <w:r>
              <w:t>إنشاء خطة علاجية</w:t>
            </w:r>
          </w:p>
        </w:tc>
        <w:tc>
          <w:tcPr>
            <w:tcW w:type="dxa" w:w="2880"/>
          </w:tcPr>
          <w:p>
            <w:r>
              <w:t>الأخصائي</w:t>
            </w:r>
          </w:p>
        </w:tc>
      </w:tr>
      <w:tr>
        <w:tc>
          <w:tcPr>
            <w:tcW w:type="dxa" w:w="2880"/>
          </w:tcPr>
          <w:p>
            <w:r>
              <w:t>UC-005</w:t>
            </w:r>
          </w:p>
        </w:tc>
        <w:tc>
          <w:tcPr>
            <w:tcW w:type="dxa" w:w="2880"/>
          </w:tcPr>
          <w:p>
            <w:r>
              <w:t>تنفيذ تمرين</w:t>
            </w:r>
          </w:p>
        </w:tc>
        <w:tc>
          <w:tcPr>
            <w:tcW w:type="dxa" w:w="2880"/>
          </w:tcPr>
          <w:p>
            <w:r>
              <w:t>المستفيد</w:t>
            </w:r>
          </w:p>
        </w:tc>
      </w:tr>
      <w:tr>
        <w:tc>
          <w:tcPr>
            <w:tcW w:type="dxa" w:w="2880"/>
          </w:tcPr>
          <w:p>
            <w:r>
              <w:t>UC-006</w:t>
            </w:r>
          </w:p>
        </w:tc>
        <w:tc>
          <w:tcPr>
            <w:tcW w:type="dxa" w:w="2880"/>
          </w:tcPr>
          <w:p>
            <w:r>
              <w:t>توثيق جلسة</w:t>
            </w:r>
          </w:p>
        </w:tc>
        <w:tc>
          <w:tcPr>
            <w:tcW w:type="dxa" w:w="2880"/>
          </w:tcPr>
          <w:p>
            <w:r>
              <w:t>الأخصائي</w:t>
            </w:r>
          </w:p>
        </w:tc>
      </w:tr>
      <w:tr>
        <w:tc>
          <w:tcPr>
            <w:tcW w:type="dxa" w:w="2880"/>
          </w:tcPr>
          <w:p>
            <w:r>
              <w:t>UC-007</w:t>
            </w:r>
          </w:p>
        </w:tc>
        <w:tc>
          <w:tcPr>
            <w:tcW w:type="dxa" w:w="2880"/>
          </w:tcPr>
          <w:p>
            <w:r>
              <w:t>عرض تقرير</w:t>
            </w:r>
          </w:p>
        </w:tc>
        <w:tc>
          <w:tcPr>
            <w:tcW w:type="dxa" w:w="2880"/>
          </w:tcPr>
          <w:p>
            <w:r>
              <w:t>المستفيد/الأخصائي</w:t>
            </w:r>
          </w:p>
        </w:tc>
      </w:tr>
    </w:tbl>
    <w:p>
      <w:pPr>
        <w:pStyle w:val="Heading2"/>
      </w:pPr>
      <w:r>
        <w:t>3. السيناريو الرئيسي</w:t>
      </w:r>
    </w:p>
    <w:p>
      <w:pPr>
        <w:pStyle w:val="ListBullet"/>
      </w:pPr>
      <w:r>
        <w:t>يسجل المستفيد حساباً.</w:t>
      </w:r>
    </w:p>
    <w:p>
      <w:pPr>
        <w:pStyle w:val="ListBullet"/>
      </w:pPr>
      <w:r>
        <w:t>يكمل الملف الشخصي.</w:t>
      </w:r>
    </w:p>
    <w:p>
      <w:pPr>
        <w:pStyle w:val="ListBullet"/>
      </w:pPr>
      <w:r>
        <w:t>يعتمد الأخصائي التقييم.</w:t>
      </w:r>
    </w:p>
    <w:p>
      <w:pPr>
        <w:pStyle w:val="ListBullet"/>
      </w:pPr>
      <w:r>
        <w:t>تنشأ الخطة العلاجية.</w:t>
      </w:r>
    </w:p>
    <w:p>
      <w:pPr>
        <w:pStyle w:val="ListBullet"/>
      </w:pPr>
      <w:r>
        <w:t>يبدأ تنفيذ التمارين.</w:t>
      </w:r>
    </w:p>
    <w:p>
      <w:pPr>
        <w:pStyle w:val="ListBullet"/>
      </w:pPr>
      <w:r>
        <w:t>تنعقد الجلسات العلاجية.</w:t>
      </w:r>
    </w:p>
    <w:p>
      <w:pPr>
        <w:pStyle w:val="ListBullet"/>
      </w:pPr>
      <w:r>
        <w:t>تصدر التقارير ويقاس التقدم.</w:t>
      </w:r>
    </w:p>
    <w:p>
      <w:pPr>
        <w:pStyle w:val="Heading2"/>
      </w:pPr>
      <w:r>
        <w:t>4. السيناريوهات البديلة</w:t>
      </w:r>
    </w:p>
    <w:p>
      <w:pPr>
        <w:pStyle w:val="ListBullet"/>
      </w:pPr>
      <w:r>
        <w:t>فشل التحقق من OTP → إعادة إرسال الرمز.</w:t>
      </w:r>
    </w:p>
    <w:p>
      <w:pPr>
        <w:pStyle w:val="ListBullet"/>
      </w:pPr>
      <w:r>
        <w:t>عدم اكتمال الملف → منع بدء التقييم.</w:t>
      </w:r>
    </w:p>
    <w:p>
      <w:pPr>
        <w:pStyle w:val="ListBullet"/>
      </w:pPr>
      <w:r>
        <w:t>عدم اعتماد التقييم → منع إنشاء الخطة.</w:t>
      </w:r>
    </w:p>
    <w:p>
      <w:pPr>
        <w:pStyle w:val="ListBullet"/>
      </w:pPr>
      <w:r>
        <w:t>غياب المستفيد → إعادة جدولة الجلسة.</w:t>
      </w:r>
    </w:p>
    <w:p>
      <w:pPr>
        <w:pStyle w:val="Heading2"/>
      </w:pPr>
      <w:r>
        <w:t>5. قواعد العمل المرتبطة</w:t>
      </w:r>
    </w:p>
    <w:p>
      <w:pPr>
        <w:pStyle w:val="ListBullet"/>
      </w:pPr>
      <w:r>
        <w:t>لا ينتقل المستفيد للمرحلة التالية قبل اعتماد السابقة.</w:t>
      </w:r>
    </w:p>
    <w:p>
      <w:pPr>
        <w:pStyle w:val="ListBullet"/>
      </w:pPr>
      <w:r>
        <w:t>تحدث مؤشرات الأداء بعد كل نشاط.</w:t>
      </w:r>
    </w:p>
    <w:p>
      <w:pPr>
        <w:pStyle w:val="ListBullet"/>
      </w:pPr>
      <w:r>
        <w:t>جميع الأحداث تسجل في Audit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