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SRS-006</w:t>
        <w:br/>
        <w:t>Patient Profile Module</w:t>
      </w:r>
    </w:p>
    <w:p>
      <w:pPr>
        <w:pStyle w:val="Heading2"/>
      </w:pPr>
      <w:r>
        <w:t>1. الهدف</w:t>
      </w:r>
    </w:p>
    <w:p>
      <w:r>
        <w:t>تحديد متطلبات إنشاء وإدارة الملف السريري للمستفيد بحيث يكون المرجع الأساسي لجميع عمليات التقييم والعلاج.</w:t>
      </w:r>
    </w:p>
    <w:p>
      <w:pPr>
        <w:pStyle w:val="Heading2"/>
      </w:pPr>
      <w:r>
        <w:t>2. البيانات الأساسية</w:t>
      </w:r>
    </w:p>
    <w:p>
      <w:pPr>
        <w:pStyle w:val="ListBullet"/>
      </w:pPr>
      <w:r>
        <w:t>الرقم التعريفي للمستفيد</w:t>
      </w:r>
    </w:p>
    <w:p>
      <w:pPr>
        <w:pStyle w:val="ListBullet"/>
      </w:pPr>
      <w:r>
        <w:t>الاسم الرباعي</w:t>
      </w:r>
    </w:p>
    <w:p>
      <w:pPr>
        <w:pStyle w:val="ListBullet"/>
      </w:pPr>
      <w:r>
        <w:t>الجنس</w:t>
      </w:r>
    </w:p>
    <w:p>
      <w:pPr>
        <w:pStyle w:val="ListBullet"/>
      </w:pPr>
      <w:r>
        <w:t>تاريخ الميلاد</w:t>
      </w:r>
    </w:p>
    <w:p>
      <w:pPr>
        <w:pStyle w:val="ListBullet"/>
      </w:pPr>
      <w:r>
        <w:t>الهوية/الإقامة</w:t>
      </w:r>
    </w:p>
    <w:p>
      <w:pPr>
        <w:pStyle w:val="ListBullet"/>
      </w:pPr>
      <w:r>
        <w:t>رقم الجوال</w:t>
      </w:r>
    </w:p>
    <w:p>
      <w:pPr>
        <w:pStyle w:val="ListBullet"/>
      </w:pPr>
      <w:r>
        <w:t>البريد الإلكتروني</w:t>
      </w:r>
    </w:p>
    <w:p>
      <w:pPr>
        <w:pStyle w:val="ListBullet"/>
      </w:pPr>
      <w:r>
        <w:t>العنوان</w:t>
      </w:r>
    </w:p>
    <w:p>
      <w:pPr>
        <w:pStyle w:val="ListBullet"/>
      </w:pPr>
      <w:r>
        <w:t>بيانات ولي الأمر</w:t>
      </w:r>
    </w:p>
    <w:p>
      <w:pPr>
        <w:pStyle w:val="ListBullet"/>
      </w:pPr>
      <w:r>
        <w:t>جهة الإحالة</w:t>
      </w:r>
    </w:p>
    <w:p>
      <w:pPr>
        <w:pStyle w:val="Heading2"/>
      </w:pPr>
      <w:r>
        <w:t>3. البيانات السريرية</w:t>
      </w:r>
    </w:p>
    <w:p>
      <w:pPr>
        <w:pStyle w:val="ListBullet"/>
      </w:pPr>
      <w:r>
        <w:t>سبب الإحالة</w:t>
      </w:r>
    </w:p>
    <w:p>
      <w:pPr>
        <w:pStyle w:val="ListBullet"/>
      </w:pPr>
      <w:r>
        <w:t>التشخيص الأولي</w:t>
      </w:r>
    </w:p>
    <w:p>
      <w:pPr>
        <w:pStyle w:val="ListBullet"/>
      </w:pPr>
      <w:r>
        <w:t>التاريخ المرضي</w:t>
      </w:r>
    </w:p>
    <w:p>
      <w:pPr>
        <w:pStyle w:val="ListBullet"/>
      </w:pPr>
      <w:r>
        <w:t>الأدوية</w:t>
      </w:r>
    </w:p>
    <w:p>
      <w:pPr>
        <w:pStyle w:val="ListBullet"/>
      </w:pPr>
      <w:r>
        <w:t>الحساسية</w:t>
      </w:r>
    </w:p>
    <w:p>
      <w:pPr>
        <w:pStyle w:val="ListBullet"/>
      </w:pPr>
      <w:r>
        <w:t>الأمراض المصاحبة</w:t>
      </w:r>
    </w:p>
    <w:p>
      <w:pPr>
        <w:pStyle w:val="ListBullet"/>
      </w:pPr>
      <w:r>
        <w:t>التاريخ الأسري</w:t>
      </w:r>
    </w:p>
    <w:p>
      <w:pPr>
        <w:pStyle w:val="ListBullet"/>
      </w:pPr>
      <w:r>
        <w:t>الموافقات الإلكترونية</w:t>
      </w:r>
    </w:p>
    <w:p>
      <w:pPr>
        <w:pStyle w:val="Heading2"/>
      </w:pPr>
      <w:r>
        <w:t>4. User Story</w:t>
      </w:r>
    </w:p>
    <w:p>
      <w:r>
        <w:t>كمتخصص تخاطب، أريد إنشاء ملف سريري مكتمل للمستفيد حتى أتمكن من إجراء التقييم ووضع الخطة العلاجية.</w:t>
      </w:r>
    </w:p>
    <w:p>
      <w:pPr>
        <w:pStyle w:val="Heading2"/>
      </w:pPr>
      <w:r>
        <w:t>5. قواعد العمل</w:t>
      </w:r>
    </w:p>
    <w:p>
      <w:pPr>
        <w:pStyle w:val="ListBullet"/>
      </w:pPr>
      <w:r>
        <w:t>لا يمكن بدء التقييم قبل اكتمال الحقول الإلزامية.</w:t>
      </w:r>
    </w:p>
    <w:p>
      <w:pPr>
        <w:pStyle w:val="ListBullet"/>
      </w:pPr>
      <w:r>
        <w:t>يجب ربط ولي أمر إذا كان العمر أقل من 18 سنة.</w:t>
      </w:r>
    </w:p>
    <w:p>
      <w:pPr>
        <w:pStyle w:val="ListBullet"/>
      </w:pPr>
      <w:r>
        <w:t>يحفظ سجل التعديلات كاملاً.</w:t>
      </w:r>
    </w:p>
    <w:p>
      <w:pPr>
        <w:pStyle w:val="ListBullet"/>
      </w:pPr>
      <w:r>
        <w:t>لا يسمح بحذف الملف السريري؛ يتم تعطيله فقط عند الحاجة.</w:t>
      </w:r>
    </w:p>
    <w:p>
      <w:pPr>
        <w:pStyle w:val="Heading2"/>
      </w:pPr>
      <w:r>
        <w:t>6. واجهات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الطريقة</w:t>
            </w:r>
          </w:p>
        </w:tc>
        <w:tc>
          <w:tcPr>
            <w:tcW w:type="dxa" w:w="2880"/>
          </w:tcPr>
          <w:p>
            <w:r>
              <w:t>المسار</w:t>
            </w:r>
          </w:p>
        </w:tc>
        <w:tc>
          <w:tcPr>
            <w:tcW w:type="dxa" w:w="2880"/>
          </w:tcPr>
          <w:p>
            <w:r>
              <w:t>الوصف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/api/v1/patients</w:t>
            </w:r>
          </w:p>
        </w:tc>
        <w:tc>
          <w:tcPr>
            <w:tcW w:type="dxa" w:w="2880"/>
          </w:tcPr>
          <w:p>
            <w:r>
              <w:t>إنشاء ملف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/api/v1/patients/{id}</w:t>
            </w:r>
          </w:p>
        </w:tc>
        <w:tc>
          <w:tcPr>
            <w:tcW w:type="dxa" w:w="2880"/>
          </w:tcPr>
          <w:p>
            <w:r>
              <w:t>عرض الملف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/api/v1/patients/{id}</w:t>
            </w:r>
          </w:p>
        </w:tc>
        <w:tc>
          <w:tcPr>
            <w:tcW w:type="dxa" w:w="2880"/>
          </w:tcPr>
          <w:p>
            <w:r>
              <w:t>تحديث الملف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/api/v1/patients</w:t>
            </w:r>
          </w:p>
        </w:tc>
        <w:tc>
          <w:tcPr>
            <w:tcW w:type="dxa" w:w="2880"/>
          </w:tcPr>
          <w:p>
            <w:r>
              <w:t>البحث في الملفات</w:t>
            </w:r>
          </w:p>
        </w:tc>
      </w:tr>
    </w:tbl>
    <w:p>
      <w:pPr>
        <w:pStyle w:val="Heading2"/>
      </w:pPr>
      <w:r>
        <w:t>7. معايير القبول</w:t>
      </w:r>
    </w:p>
    <w:p>
      <w:pPr>
        <w:pStyle w:val="ListBullet"/>
      </w:pPr>
      <w:r>
        <w:t>إنشاء الملف عند اكتمال البيانات.</w:t>
      </w:r>
    </w:p>
    <w:p>
      <w:pPr>
        <w:pStyle w:val="ListBullet"/>
      </w:pPr>
      <w:r>
        <w:t>منع التكرار حسب الهوية أو السجل المحدد.</w:t>
      </w:r>
    </w:p>
    <w:p>
      <w:pPr>
        <w:pStyle w:val="ListBullet"/>
      </w:pPr>
      <w:r>
        <w:t>ظهور الملف في لوحة الأخصائي.</w:t>
      </w:r>
    </w:p>
    <w:p>
      <w:pPr>
        <w:pStyle w:val="ListBullet"/>
      </w:pPr>
      <w:r>
        <w:t>إتاحة الانتقال إلى شاشة التقييم بعد اكتمال الملف.</w:t>
      </w:r>
    </w:p>
    <w:p>
      <w:pPr>
        <w:pStyle w:val="Heading2"/>
      </w:pPr>
      <w:r>
        <w:t>8. حالات الاختبار</w:t>
      </w:r>
    </w:p>
    <w:p>
      <w:pPr>
        <w:pStyle w:val="ListBullet"/>
      </w:pPr>
      <w:r>
        <w:t>إنشاء ملف كامل.</w:t>
      </w:r>
    </w:p>
    <w:p>
      <w:pPr>
        <w:pStyle w:val="ListBullet"/>
      </w:pPr>
      <w:r>
        <w:t>إنشاء ملف مع نقص بيانات إلزامية.</w:t>
      </w:r>
    </w:p>
    <w:p>
      <w:pPr>
        <w:pStyle w:val="ListBullet"/>
      </w:pPr>
      <w:r>
        <w:t>تحديث بيانات.</w:t>
      </w:r>
    </w:p>
    <w:p>
      <w:pPr>
        <w:pStyle w:val="ListBullet"/>
      </w:pPr>
      <w:r>
        <w:t>البحث عن مستفيد.</w:t>
      </w:r>
    </w:p>
    <w:p>
      <w:pPr>
        <w:pStyle w:val="ListBullet"/>
      </w:pPr>
      <w:r>
        <w:t>ربط ولي أمر.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