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03DA16">
      <w:pPr>
        <w:ind w:left="420" w:leftChars="0" w:firstLine="420" w:firstLineChars="0"/>
        <w:rPr>
          <w:rFonts w:ascii="Segoe UI" w:hAnsi="Segoe UI" w:eastAsia="Segoe UI" w:cs="Segoe UI"/>
          <w:b/>
          <w:bCs/>
          <w:i w:val="0"/>
          <w:iCs w:val="0"/>
          <w:caps w:val="0"/>
          <w:color w:val="0F1115"/>
          <w:spacing w:val="0"/>
          <w:sz w:val="20"/>
          <w:szCs w:val="20"/>
          <w:shd w:val="clear" w:fill="FFFFFF"/>
        </w:rPr>
      </w:pPr>
      <w:r>
        <w:rPr>
          <w:rFonts w:ascii="Segoe UI" w:hAnsi="Segoe UI" w:eastAsia="Segoe UI" w:cs="Segoe UI"/>
          <w:b/>
          <w:bCs/>
          <w:i w:val="0"/>
          <w:iCs w:val="0"/>
          <w:caps w:val="0"/>
          <w:color w:val="0F1115"/>
          <w:spacing w:val="0"/>
          <w:sz w:val="20"/>
          <w:szCs w:val="20"/>
          <w:shd w:val="clear" w:fill="FFFFFF"/>
        </w:rPr>
        <w:t>设计检索增强生成系统时的七个故障点</w:t>
      </w:r>
      <w:bookmarkStart w:id="0" w:name="_GoBack"/>
      <w:bookmarkEnd w:id="0"/>
    </w:p>
    <w:p w14:paraId="6E765C8D">
      <w:pPr>
        <w:rPr>
          <w:rFonts w:hint="eastAsia" w:ascii="Segoe UI" w:hAnsi="Segoe UI" w:eastAsia="宋体" w:cs="Segoe UI"/>
          <w:b/>
          <w:bCs/>
          <w:i w:val="0"/>
          <w:iCs w:val="0"/>
          <w:caps w:val="0"/>
          <w:color w:val="0F1115"/>
          <w:spacing w:val="0"/>
          <w:sz w:val="20"/>
          <w:szCs w:val="20"/>
          <w:shd w:val="clear" w:fill="FFFFFF"/>
          <w:lang w:val="en-US" w:eastAsia="zh-CN"/>
        </w:rPr>
      </w:pPr>
      <w:r>
        <w:rPr>
          <w:rFonts w:hint="eastAsia" w:ascii="Segoe UI" w:hAnsi="Segoe UI" w:eastAsia="宋体" w:cs="Segoe UI"/>
          <w:b/>
          <w:bCs/>
          <w:i w:val="0"/>
          <w:iCs w:val="0"/>
          <w:caps w:val="0"/>
          <w:color w:val="0F1115"/>
          <w:spacing w:val="0"/>
          <w:sz w:val="20"/>
          <w:szCs w:val="20"/>
          <w:shd w:val="clear" w:fill="FFFFFF"/>
          <w:lang w:val="en-US" w:eastAsia="zh-CN"/>
        </w:rPr>
        <w:t>作者：</w:t>
      </w:r>
    </w:p>
    <w:p w14:paraId="6820F373">
      <w:pPr>
        <w:rPr>
          <w:rFonts w:hint="default" w:ascii="Segoe UI" w:hAnsi="Segoe UI" w:eastAsia="Segoe UI" w:cs="Segoe UI"/>
          <w:i w:val="0"/>
          <w:iCs w:val="0"/>
          <w:caps w:val="0"/>
          <w:color w:val="3964FE"/>
          <w:spacing w:val="0"/>
          <w:sz w:val="16"/>
          <w:szCs w:val="16"/>
          <w:u w:val="none"/>
          <w:bdr w:val="single" w:color="auto" w:sz="12" w:space="0"/>
          <w:shd w:val="clear" w:fill="FFFFFF"/>
        </w:rPr>
      </w:pPr>
      <w:r>
        <w:rPr>
          <w:rFonts w:ascii="Segoe UI" w:hAnsi="Segoe UI" w:eastAsia="Segoe UI" w:cs="Segoe UI"/>
          <w:i w:val="0"/>
          <w:iCs w:val="0"/>
          <w:caps w:val="0"/>
          <w:color w:val="0F1115"/>
          <w:spacing w:val="0"/>
          <w:sz w:val="16"/>
          <w:szCs w:val="16"/>
          <w:shd w:val="clear" w:fill="FFFFFF"/>
        </w:rPr>
        <w:t>Scott Barnett, Stefanus Kurniawan, Srikanth Thudumu, Zach Brannelly, Mohamed Abdelrazek</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{scott.barnett,stefanus.kurniawan,srikanth.thudumu,zach.brannelly,mohamed.abdelrazek}@</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"https://deakin.edu.au/"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Style w:val="7"/>
          <w:rFonts w:hint="default" w:ascii="Segoe UI" w:hAnsi="Segoe UI" w:eastAsia="Segoe UI" w:cs="Segoe UI"/>
          <w:i w:val="0"/>
          <w:iCs w:val="0"/>
          <w:caps w:val="0"/>
          <w:color w:val="3964FE"/>
          <w:spacing w:val="0"/>
          <w:sz w:val="16"/>
          <w:szCs w:val="16"/>
          <w:u w:val="none"/>
          <w:shd w:val="clear" w:fill="FFFFFF"/>
        </w:rPr>
        <w:t>deakin.edu.au</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p>
    <w:p w14:paraId="099FA703">
      <w:pPr>
        <w:rPr>
          <w:rFonts w:hint="default" w:ascii="Segoe UI" w:hAnsi="Segoe UI" w:eastAsia="Segoe UI" w:cs="Segoe UI"/>
          <w:i w:val="0"/>
          <w:iCs w:val="0"/>
          <w:caps w:val="0"/>
          <w:color w:val="0F1115"/>
          <w:spacing w:val="0"/>
          <w:sz w:val="16"/>
          <w:szCs w:val="16"/>
          <w:shd w:val="clear" w:fill="FFFFFF"/>
        </w:rPr>
      </w:pPr>
      <w:r>
        <w:rPr>
          <w:rStyle w:val="5"/>
          <w:rFonts w:ascii="Segoe UI" w:hAnsi="Segoe UI" w:eastAsia="Segoe UI" w:cs="Segoe UI"/>
          <w:b/>
          <w:bCs/>
          <w:i w:val="0"/>
          <w:iCs w:val="0"/>
          <w:caps w:val="0"/>
          <w:color w:val="0F1115"/>
          <w:spacing w:val="0"/>
          <w:sz w:val="16"/>
          <w:szCs w:val="16"/>
          <w:shd w:val="clear" w:fill="FFFFFF"/>
        </w:rPr>
        <w:t> </w:t>
      </w:r>
      <w:r>
        <w:rPr>
          <w:rStyle w:val="5"/>
          <w:rFonts w:hint="default" w:ascii="Segoe UI" w:hAnsi="Segoe UI" w:eastAsia="Segoe UI" w:cs="Segoe UI"/>
          <w:b/>
          <w:bCs/>
          <w:i w:val="0"/>
          <w:iCs w:val="0"/>
          <w:caps w:val="0"/>
          <w:color w:val="0F1115"/>
          <w:spacing w:val="0"/>
          <w:sz w:val="16"/>
          <w:szCs w:val="16"/>
          <w:shd w:val="clear" w:fill="FFFFFF"/>
        </w:rPr>
        <w:t>所属机构</w:t>
      </w:r>
      <w:r>
        <w:rPr>
          <w:rStyle w:val="5"/>
          <w:rFonts w:hint="eastAsia" w:ascii="Segoe UI" w:hAnsi="Segoe UI" w:eastAsia="宋体" w:cs="Segoe UI"/>
          <w:b/>
          <w:bCs/>
          <w:i w:val="0"/>
          <w:iCs w:val="0"/>
          <w:caps w:val="0"/>
          <w:color w:val="0F1115"/>
          <w:spacing w:val="0"/>
          <w:sz w:val="16"/>
          <w:szCs w:val="16"/>
          <w:shd w:val="clear" w:fill="FFFFFF"/>
          <w:lang w:eastAsia="zh-CN"/>
        </w:rPr>
        <w: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应用人工智能研究所</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澳大利亚，吉朗</w:t>
      </w:r>
    </w:p>
    <w:p w14:paraId="1044E710">
      <w:pPr>
        <w:rPr>
          <w:rFonts w:ascii="Segoe UI" w:hAnsi="Segoe UI" w:eastAsia="Segoe UI" w:cs="Segoe UI"/>
          <w:i w:val="0"/>
          <w:iCs w:val="0"/>
          <w:caps w:val="0"/>
          <w:color w:val="0F1115"/>
          <w:spacing w:val="0"/>
          <w:sz w:val="16"/>
          <w:szCs w:val="16"/>
          <w:shd w:val="clear" w:fill="FFFFFF"/>
        </w:rPr>
      </w:pPr>
      <w:r>
        <w:rPr>
          <w:rFonts w:ascii="Segoe UI" w:hAnsi="Segoe UI" w:eastAsia="Segoe UI" w:cs="Segoe UI"/>
          <w:i w:val="0"/>
          <w:iCs w:val="0"/>
          <w:caps w:val="0"/>
          <w:color w:val="0F1115"/>
          <w:spacing w:val="0"/>
          <w:sz w:val="16"/>
          <w:szCs w:val="16"/>
          <w:shd w:val="clear" w:fill="FFFFFF"/>
        </w:rPr>
        <w:t>这个研究所隶属于迪肯大学</w:t>
      </w:r>
    </w:p>
    <w:p w14:paraId="1A4A0F3B">
      <w:pPr>
        <w:rPr>
          <w:rFonts w:hint="default" w:ascii="Segoe UI" w:hAnsi="Segoe UI" w:eastAsia="Segoe UI" w:cs="Segoe UI"/>
          <w:i w:val="0"/>
          <w:iCs w:val="0"/>
          <w:caps w:val="0"/>
          <w:color w:val="0F1115"/>
          <w:spacing w:val="0"/>
          <w:sz w:val="16"/>
          <w:szCs w:val="16"/>
          <w:shd w:val="clear" w:fill="FFFFFF"/>
        </w:rPr>
      </w:pPr>
    </w:p>
    <w:p w14:paraId="5916D6A8">
      <w:pPr>
        <w:rPr>
          <w:rFonts w:hint="default" w:ascii="Segoe UI" w:hAnsi="Segoe UI" w:eastAsia="Segoe UI" w:cs="Segoe UI"/>
          <w:b/>
          <w:bCs/>
          <w:i w:val="0"/>
          <w:iCs w:val="0"/>
          <w:caps w:val="0"/>
          <w:color w:val="0F1115"/>
          <w:spacing w:val="0"/>
          <w:sz w:val="16"/>
          <w:szCs w:val="16"/>
          <w:shd w:val="clear" w:fill="FFFFFF"/>
        </w:rPr>
      </w:pPr>
      <w:r>
        <w:rPr>
          <w:rStyle w:val="5"/>
          <w:rFonts w:ascii="Segoe UI" w:hAnsi="Segoe UI" w:eastAsia="Segoe UI" w:cs="Segoe UI"/>
          <w:b/>
          <w:bCs/>
          <w:i w:val="0"/>
          <w:iCs w:val="0"/>
          <w:caps w:val="0"/>
          <w:color w:val="0F1115"/>
          <w:spacing w:val="0"/>
          <w:sz w:val="16"/>
          <w:szCs w:val="16"/>
          <w:shd w:val="clear" w:fill="FFFFFF"/>
        </w:rPr>
        <w:t>摘要</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b/>
          <w:bCs/>
          <w:i w:val="0"/>
          <w:iCs w:val="0"/>
          <w:caps w:val="0"/>
          <w:color w:val="0F1115"/>
          <w:spacing w:val="0"/>
          <w:sz w:val="16"/>
          <w:szCs w:val="16"/>
          <w:shd w:val="clear" w:fill="FFFFFF"/>
        </w:rPr>
        <w:t>软件工程师越来越多地使用一种称为检索增强生成（RAG）的策略为应用程序添加语义搜索能力。RAG 系统涉及查找与查询语义匹配的文档，然后将这些文档传递给大型语言模型（LLM）（例如 ChatGPT），以使用 LLM 提取正确答案。RAG 系统旨在：a) 减少 LLMs 产生幻觉响应的问题，b) 将来源/参考文献与生成的响应联系起来，以及 c) 消除使用元数据标注文档的需要。然而，RAG 系统遭受信息检索系统固有的局限性以及依赖于 LLMs 的影响。在本文中，我们基于来自三个不同领域（研究、教育和生物医学）的案例研究，提交了一份关于 RAG 系统故障点的经验报告。我们分享了经验教训，并提出了设计 RAG 系统时需要考虑的 7 个故障点。我们工作中产生的两个关键要点是：1) RAG 系统的验证仅在实际操作中可行，以及 2) RAG 系统的鲁棒性是逐步演进而非在开始时设计好的。最后，我们为软件工程社区列出了关于 RAG 系统的潜在研究方向。</w:t>
      </w:r>
    </w:p>
    <w:p w14:paraId="22E0C517">
      <w:pPr>
        <w:rPr>
          <w:rFonts w:hint="default" w:ascii="Segoe UI" w:hAnsi="Segoe UI" w:eastAsia="Segoe UI" w:cs="Segoe UI"/>
          <w:b/>
          <w:bCs/>
          <w:i w:val="0"/>
          <w:iCs w:val="0"/>
          <w:caps w:val="0"/>
          <w:color w:val="0F1115"/>
          <w:spacing w:val="0"/>
          <w:sz w:val="16"/>
          <w:szCs w:val="16"/>
          <w:shd w:val="clear" w:fill="FFFFFF"/>
        </w:rPr>
      </w:pPr>
    </w:p>
    <w:p w14:paraId="73F52FAB">
      <w:pPr>
        <w:pStyle w:val="2"/>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Style w:val="5"/>
          <w:rFonts w:hint="default" w:ascii="Segoe UI" w:hAnsi="Segoe UI" w:eastAsia="Segoe UI" w:cs="Segoe UI"/>
          <w:b/>
          <w:bCs/>
          <w:i w:val="0"/>
          <w:iCs w:val="0"/>
          <w:caps w:val="0"/>
          <w:color w:val="0F1115"/>
          <w:spacing w:val="0"/>
          <w:sz w:val="16"/>
          <w:szCs w:val="16"/>
          <w:shd w:val="clear" w:fill="FFFFFF"/>
        </w:rPr>
        <w:t>CCS 概念</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软件及其工程 → 实证软件验证。</w:t>
      </w:r>
    </w:p>
    <w:p w14:paraId="266271B9">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5"/>
          <w:rFonts w:hint="default" w:ascii="Segoe UI" w:hAnsi="Segoe UI" w:eastAsia="Segoe UI" w:cs="Segoe UI"/>
          <w:b/>
          <w:bCs/>
          <w:i w:val="0"/>
          <w:iCs w:val="0"/>
          <w:caps w:val="0"/>
          <w:color w:val="0F1115"/>
          <w:spacing w:val="0"/>
          <w:sz w:val="16"/>
          <w:szCs w:val="16"/>
          <w:shd w:val="clear" w:fill="FFFFFF"/>
        </w:rPr>
        <w:t>关键词</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检索增强生成，RAG，AI 软件工程，案例研究</w:t>
      </w:r>
    </w:p>
    <w:p w14:paraId="3DBD88B8">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5"/>
          <w:rFonts w:hint="default" w:ascii="Segoe UI" w:hAnsi="Segoe UI" w:eastAsia="Segoe UI" w:cs="Segoe UI"/>
          <w:b/>
          <w:bCs/>
          <w:i w:val="0"/>
          <w:iCs w:val="0"/>
          <w:caps w:val="0"/>
          <w:color w:val="0F1115"/>
          <w:spacing w:val="0"/>
          <w:sz w:val="16"/>
          <w:szCs w:val="16"/>
          <w:shd w:val="clear" w:fill="FFFFFF"/>
        </w:rPr>
        <w:t>ACM 参考格式</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Scott Barnett, Stefanus Kurniawan, Srikanth Thudumu, Zach Brannelly, MohamedAbdelrazek. 2024. 检索增强生成系统设计中的七个故障点。发表于第 3 届人工智能工程国际会议——AI 软件工程 (CAIN 2024) 会议录。ACM, 纽约, 美国, 6 页。</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"https://doi.org/10.1145/nnnnnnn.nnnnnnn"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Style w:val="7"/>
          <w:rFonts w:hint="default" w:ascii="Segoe UI" w:hAnsi="Segoe UI" w:eastAsia="Segoe UI" w:cs="Segoe UI"/>
          <w:i w:val="0"/>
          <w:iCs w:val="0"/>
          <w:caps w:val="0"/>
          <w:color w:val="3964FE"/>
          <w:spacing w:val="0"/>
          <w:sz w:val="16"/>
          <w:szCs w:val="16"/>
          <w:u w:val="none"/>
          <w:shd w:val="clear" w:fill="FFFFFF"/>
        </w:rPr>
        <w:t>https://doi.org/10.1145/nnnnnnn.nnnnnnn</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p>
    <w:p w14:paraId="70550AD2">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highlight w:val="green"/>
        </w:rPr>
      </w:pPr>
      <w:r>
        <w:rPr>
          <w:rStyle w:val="5"/>
          <w:rFonts w:hint="default" w:ascii="Segoe UI" w:hAnsi="Segoe UI" w:eastAsia="Segoe UI" w:cs="Segoe UI"/>
          <w:b/>
          <w:bCs/>
          <w:i w:val="0"/>
          <w:iCs w:val="0"/>
          <w:caps w:val="0"/>
          <w:color w:val="0F1115"/>
          <w:spacing w:val="0"/>
          <w:sz w:val="16"/>
          <w:szCs w:val="16"/>
          <w:shd w:val="clear" w:fill="FFFFFF"/>
        </w:rPr>
        <w:t>1 引言</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highlight w:val="red"/>
          <w:shd w:val="clear" w:fill="FFFFFF"/>
        </w:rPr>
        <w:t>大型语言模型（LLMs）（包括 ChatGPT）的新进展为软件工程师提供了构建新的人机交互解决方案、完成复杂任务、总结文档、在给定工件中回答问题以及生成新内容的能力。然而，当涉及最新知识或当前存在于公司存储库中的领域特定知识时，LLMs 存在局限性</w:t>
      </w:r>
      <w:r>
        <w:rPr>
          <w:rFonts w:hint="default" w:ascii="Segoe UI" w:hAnsi="Segoe UI" w:eastAsia="Segoe UI" w:cs="Segoe UI"/>
          <w:i w:val="0"/>
          <w:iCs w:val="0"/>
          <w:caps w:val="0"/>
          <w:color w:val="0F1115"/>
          <w:spacing w:val="0"/>
          <w:sz w:val="16"/>
          <w:szCs w:val="16"/>
          <w:shd w:val="clear" w:fill="FFFFFF"/>
        </w:rPr>
        <w:t>。解决此问题的两个选项是：</w:t>
      </w:r>
      <w:r>
        <w:rPr>
          <w:rFonts w:hint="default" w:ascii="Segoe UI" w:hAnsi="Segoe UI" w:eastAsia="Segoe UI" w:cs="Segoe UI"/>
          <w:i w:val="0"/>
          <w:iCs w:val="0"/>
          <w:caps w:val="0"/>
          <w:color w:val="0F1115"/>
          <w:spacing w:val="0"/>
          <w:sz w:val="16"/>
          <w:szCs w:val="16"/>
          <w:highlight w:val="green"/>
          <w:shd w:val="clear" w:fill="FFFFFF"/>
        </w:rPr>
        <w:t>a) 对 LLMs 进行微调（使用领域特定工件继续训练 LLM），这需要管理或服务微调后的 LLM；或 b) 使用检索增强生成（RAG）系统，该系统依赖 LLMs 利用现有的（可扩展的）知识工件生成答案。这两种选项在数据隐私/安全性、可扩展性、成本、所需技能等方面各有优缺点。在本文中，我们关注 RAG 选项。</w:t>
      </w:r>
    </w:p>
    <w:p w14:paraId="592A5AB8">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检索增强生成（RAG）系统为这一挑战提供了一个引人注目的解决方案。通过将检索机制与 LLMs 的生成能力相结合，RAG 系统能够综合生成上下文相关、准确且最新的信息。检索增强生成（RAG）系统结合了信息检索能力和 LLMs 的生成能力</w:t>
      </w:r>
      <w:r>
        <w:rPr>
          <w:rFonts w:hint="default" w:ascii="Segoe UI" w:hAnsi="Segoe UI" w:eastAsia="Segoe UI" w:cs="Segoe UI"/>
          <w:i w:val="0"/>
          <w:iCs w:val="0"/>
          <w:caps w:val="0"/>
          <w:color w:val="0F1115"/>
          <w:spacing w:val="0"/>
          <w:sz w:val="16"/>
          <w:szCs w:val="16"/>
          <w:shd w:val="clear" w:fill="FFFFFF"/>
        </w:rPr>
        <w:t>。检索组件专注于从数据存储中检索与用户查询相关的信息。生成组件专注于使用检索到的信息作为上下文来生成用户查询的答案。</w:t>
      </w:r>
      <w:r>
        <w:rPr>
          <w:rFonts w:hint="default" w:ascii="Segoe UI" w:hAnsi="Segoe UI" w:eastAsia="Segoe UI" w:cs="Segoe UI"/>
          <w:b/>
          <w:bCs/>
          <w:i w:val="0"/>
          <w:iCs w:val="0"/>
          <w:caps w:val="0"/>
          <w:color w:val="0F1115"/>
          <w:spacing w:val="0"/>
          <w:sz w:val="16"/>
          <w:szCs w:val="16"/>
          <w:shd w:val="clear" w:fill="FFFFFF"/>
        </w:rPr>
        <w:t>RAG 系统是一个重要的用例，因为所有非结构化信息现在都可以被索引并可供查询，从而减少了知识图谱创建以及有限的数据整理和清洗所需的开发时间。</w:t>
      </w:r>
    </w:p>
    <w:p w14:paraId="21B21772">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构建 RAG 系统的软件工程师需要预处理以不同格式捕获的领域知识工件，将处理后的信息存储在适当的数据存储（向量数据库）中，实现或集成正确的查询-工件匹配策略，对匹配的工件进行排名，并调用 LLMs 的 API，传入用户查询和上下文文档。构建 RAG 系统的新进展不断涌现 [8, 12]，但它们如何关联并在特定应用上下文中执行尚需探索。</w:t>
      </w:r>
    </w:p>
    <w:p w14:paraId="74B56A7E">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在这项工作中，我们基于 3 个案例研究提出了经验教训和 7 个故障点。本文的目的是为从业者提供 1) 参考和 2) 提出 RAG 系统的研究路线图。据我们所知，我们首次提供了关于创建鲁棒 RAG 系统挑战的实证见解。随着 LLMs 的不断进步，软件工程社区有责任提供如何利用 LLMs 实现鲁棒系统的知识。这项工作对于构建 RAG 系统的鲁棒性而言是重要的一步。</w:t>
      </w:r>
    </w:p>
    <w:p w14:paraId="2310360F">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这项工作的研究问题包括：</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设计 RAG 系统时会出现哪些故障点？（第 5 节）我们使用 BioASQ 数据集进行了一项实证实验，以报告潜在的故障点。该实验涉及 15,000 个文档和 1000 个问答对。我们索引了所有文档，然后运行查询并使用 GPT-4 存储生成的响应。所有问答对随后都使用 OpenAI evals¹ 进行了验证。通过人工检查（所有差异、所有标记为不正确的样本，以及正确标签的样本）来分析识别模式。</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设计 RAG 系统时的关键考虑因素是什么？（第 6 节）我们介绍了从三个涉及实施 RAG 系统的案例研究中获得的经验教训。这介绍了面临的挑战和获得的见解。</w:t>
      </w:r>
    </w:p>
    <w:p w14:paraId="10728659">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这项工作的贡献包括：</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RAG 系统中出现的故障点（FP）目录。</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从实施 RAG 系统的 3 个案例研究中获得的经验报告。其中两个目前在迪肯大学运行。</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基于从 3 个案例研究中获得的经验教训，提出了 RAG 系统的研究方向。</w:t>
      </w:r>
    </w:p>
    <w:p w14:paraId="5C776790">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highlight w:val="red"/>
        </w:rPr>
      </w:pPr>
      <w:r>
        <w:rPr>
          <w:rStyle w:val="5"/>
          <w:rFonts w:hint="default" w:ascii="Segoe UI" w:hAnsi="Segoe UI" w:eastAsia="Segoe UI" w:cs="Segoe UI"/>
          <w:b/>
          <w:bCs/>
          <w:i w:val="0"/>
          <w:iCs w:val="0"/>
          <w:caps w:val="0"/>
          <w:color w:val="0F1115"/>
          <w:spacing w:val="0"/>
          <w:sz w:val="16"/>
          <w:szCs w:val="16"/>
          <w:shd w:val="clear" w:fill="FFFFFF"/>
        </w:rPr>
        <w:t xml:space="preserve">2 </w:t>
      </w:r>
      <w:r>
        <w:rPr>
          <w:rStyle w:val="5"/>
          <w:rFonts w:hint="default" w:ascii="Segoe UI" w:hAnsi="Segoe UI" w:eastAsia="Segoe UI" w:cs="Segoe UI"/>
          <w:b/>
          <w:bCs/>
          <w:i w:val="0"/>
          <w:iCs w:val="0"/>
          <w:caps w:val="0"/>
          <w:color w:val="0F1115"/>
          <w:spacing w:val="0"/>
          <w:sz w:val="16"/>
          <w:szCs w:val="16"/>
          <w:highlight w:val="red"/>
          <w:shd w:val="clear" w:fill="FFFFFF"/>
        </w:rPr>
        <w:t>相关工作</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检索增强生成包括在预训练和推理时使用文档来增强大型语言模型 [7, 9, 12]。由于计算成本、数据准备时间和所需资源，使用 RAG 而无需训练或微调是一个有吸引力的提议。然而，在</w:t>
      </w:r>
      <w:r>
        <w:rPr>
          <w:rFonts w:hint="default" w:ascii="Segoe UI" w:hAnsi="Segoe UI" w:eastAsia="Segoe UI" w:cs="Segoe UI"/>
          <w:i w:val="0"/>
          <w:iCs w:val="0"/>
          <w:caps w:val="0"/>
          <w:color w:val="0F1115"/>
          <w:spacing w:val="0"/>
          <w:sz w:val="16"/>
          <w:szCs w:val="16"/>
          <w:highlight w:val="red"/>
          <w:shd w:val="clear" w:fill="FFFFFF"/>
        </w:rPr>
        <w:t>使用大型语言模型进行信息提取时会出现挑战，例如长文本的性能问题 [8]。</w:t>
      </w:r>
    </w:p>
    <w:p w14:paraId="27BD114B">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最近的一项调查 [19] 表明，大型语言模型用于整个 RAG 流程，包括检索器、数据生成、重写器和阅读器。我们的工作通过从软件工程的角度补充这项调查，揭示工程师将面临的问题以及实现最先进 RAG 系统解决方案所需的软件工程研究。</w:t>
      </w:r>
    </w:p>
    <w:p w14:paraId="407E73CA">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新兴工作着眼于对 RAG 系统进行基准测试 [3]，但并未关注实施过程中发生的故障。软件工程研究已经调查了将 RAG 系统用于代码相关任务 [15]。然而，RAG 系统的应用范围比软件工程任务更广。本文通过介绍在实施 RAG 系统过程中面临的挑战，重点关注从业者，从而补充了现有工作。</w:t>
      </w:r>
    </w:p>
    <w:p w14:paraId="3D660AD1">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RAG 系统产生的错误和故障与其他信息检索系统重叠，包括 1) 查询重写缺乏指标，2) 文档重新排序，以及 3) 有效的内容摘要 [19]。我们的结果证实了这一点。独特的方面与大型语言模型的语义和生成性质有关，包括评估事实准确性 [16]。</w:t>
      </w:r>
    </w:p>
    <w:p w14:paraId="1D7D1EAD">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5"/>
          <w:rFonts w:hint="default" w:ascii="Segoe UI" w:hAnsi="Segoe UI" w:eastAsia="Segoe UI" w:cs="Segoe UI"/>
          <w:b/>
          <w:bCs/>
          <w:i w:val="0"/>
          <w:iCs w:val="0"/>
          <w:caps w:val="0"/>
          <w:color w:val="0F1115"/>
          <w:spacing w:val="0"/>
          <w:sz w:val="16"/>
          <w:szCs w:val="16"/>
          <w:shd w:val="clear" w:fill="FFFFFF"/>
        </w:rPr>
        <w:t>3 检索增强生成</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随着 ChatGPT²、Claude³ 和 Bard⁴ 等大型语言模型服务的爆炸性普及，人们探索将其用作问答系统。虽然性能令人印象深刻 [16]，但存在两个基本挑战：1) 幻觉 - LLM 产生看起来正确但实际错误的响应；2) 无界性 - 无法引导或更新输出内容（除了通过提示工程）。RAG 系统是一种信息检索方法，旨在克服直接使用 LLM 的局限性。</w:t>
      </w:r>
    </w:p>
    <w:p w14:paraId="5BCE9C4D">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RAG 的工作原理是将自然语言查询转换为嵌入向量，然后使用该向量对一组文档进行语义搜索。检索到的文档随后传递给大型语言模型以生成答案。RAG 系统的概述如图 1 所示，分为两个独立的过程：索引和查询。有关更多详细信息，请参阅此调查 [19]。</w:t>
      </w:r>
    </w:p>
    <w:p w14:paraId="3FB73C68">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5"/>
          <w:rFonts w:hint="default" w:ascii="Segoe UI" w:hAnsi="Segoe UI" w:eastAsia="Segoe UI" w:cs="Segoe UI"/>
          <w:b/>
          <w:bCs/>
          <w:i w:val="0"/>
          <w:iCs w:val="0"/>
          <w:caps w:val="0"/>
          <w:color w:val="0F1115"/>
          <w:spacing w:val="0"/>
          <w:sz w:val="16"/>
          <w:szCs w:val="16"/>
          <w:shd w:val="clear" w:fill="FFFFFF"/>
        </w:rPr>
        <w:t>3.1 索引过程</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在 RAG 系统中，检索系统使用嵌入工作，嵌入提供了文档的压缩语义表示。嵌入表示为一串数字。在索引过程中，每个文档被分割成更小的块，这些块使用嵌入模型转换为嵌入向量。原始块和嵌入向量随后被索引到数据库中。软件工程师面临关于如何最佳分块文档以及块应该多大的设计决策。如果块太小，某些问题无法回答；如果块太长，则答案会包含生成的噪声。</w:t>
      </w:r>
    </w:p>
    <w:p w14:paraId="16EACB0C">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不同类型的文档需要不同的分块和处理阶段。例如，视频内容需要转录管道来提取音频并转换为文本，然后才能进行编码（见第 4.2 小节）。选择使用哪种嵌入也很重要，因为更改嵌入策略需要重新索引所有块。应根据语义检索正确答案的能力来选择嵌入。此过程取决于块的大小、预期问题的类型、内容的结构和应用领域。</w:t>
      </w:r>
    </w:p>
    <w:p w14:paraId="43A7920B">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5"/>
          <w:rFonts w:hint="default" w:ascii="Segoe UI" w:hAnsi="Segoe UI" w:eastAsia="Segoe UI" w:cs="Segoe UI"/>
          <w:b/>
          <w:bCs/>
          <w:i w:val="0"/>
          <w:iCs w:val="0"/>
          <w:caps w:val="0"/>
          <w:color w:val="0F1115"/>
          <w:spacing w:val="0"/>
          <w:sz w:val="16"/>
          <w:szCs w:val="16"/>
          <w:shd w:val="clear" w:fill="FFFFFF"/>
        </w:rPr>
        <w:t>3.2 查询过程</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查询过程在运行时进行。以自然语言表达的问题首先被转换为通用查询。为了泛化查询，使用大型语言模型，这使得可以将额外的上下文（例如先前的聊天历史）包含在新查询中。然后从新查询计算嵌入向量，用于从数据库中定位相关文档。使用相似性方法（例如余弦相似性）检索前 K 个相似文档（向量数据库使用倒排索引等技术来加快检索速度）。直观上，语义上与查询接近的块很可能包含答案。</w:t>
      </w:r>
    </w:p>
    <w:p w14:paraId="08963880">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检索到的文档随后被重新排序，以最大化包含答案的块位于顶部附近的可能性。下一阶段是整合器，负责处理这些块。需要此阶段来克服大型语言模型的局限性：1) 令牌限制和 2) 速率限制。像 OpenAI 这样的服务对提示中包含的文本量有严格限制。这限制了在提示中包含以提取答案的块的数量，并且需要一种缩减策略来链接提示以获得答案。这些在线服务还限制在时间范围内使用的令牌数量，从而限制了系统的延迟。软件工程师在设计 RAG 系统时需要权衡这些因素。</w:t>
      </w:r>
    </w:p>
    <w:p w14:paraId="369BBB99">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RAG 管道的最后阶段是从生成的文本中提取答案。阅读器负责过滤提示中的噪声，遵守格式化指令（例如，以选项列表的形式回答问题），并生成返回给查询的输出。实现 RAG 系统需要定制多个提示来处理问题和答案。此过程确保返回与领域相关的问题。</w:t>
      </w:r>
    </w:p>
    <w:p w14:paraId="01FB733D">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使用大型语言模型从文档中实时回答问题，开启了问答作为新能力的新的应用领域。因此，RAG 系统难以测试，因为不存在数据，需要通过 a) 合成数据生成或 b) 以最少的测试对系统进行试点来实验性地发现。</w:t>
      </w:r>
    </w:p>
    <w:p w14:paraId="268E71E1">
      <w:pPr>
        <w:pStyle w:val="2"/>
        <w:keepNext w:val="0"/>
        <w:keepLines w:val="0"/>
        <w:widowControl/>
        <w:suppressLineNumbers w:val="0"/>
        <w:shd w:val="clear" w:fill="FFFFFF"/>
        <w:spacing w:before="160" w:beforeAutospacing="0" w:after="160" w:afterAutospacing="0"/>
        <w:ind w:left="0" w:right="0" w:firstLine="0"/>
        <w:rPr>
          <w:rStyle w:val="5"/>
          <w:rFonts w:hint="default" w:ascii="Segoe UI" w:hAnsi="Segoe UI" w:eastAsia="Segoe UI" w:cs="Segoe UI"/>
          <w:b/>
          <w:bCs/>
          <w:i w:val="0"/>
          <w:iCs w:val="0"/>
          <w:caps w:val="0"/>
          <w:color w:val="0F1115"/>
          <w:spacing w:val="0"/>
          <w:sz w:val="16"/>
          <w:szCs w:val="16"/>
          <w:shd w:val="clear" w:fill="FFFFFF"/>
        </w:rPr>
      </w:pPr>
      <w:r>
        <w:drawing>
          <wp:inline distT="0" distB="0" distL="114300" distR="114300">
            <wp:extent cx="6195695" cy="2169795"/>
            <wp:effectExtent l="0" t="0" r="1905" b="19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4"/>
                    <a:stretch>
                      <a:fillRect/>
                    </a:stretch>
                  </pic:blipFill>
                  <pic:spPr>
                    <a:xfrm>
                      <a:off x="0" y="0"/>
                      <a:ext cx="6195695" cy="2169795"/>
                    </a:xfrm>
                    <a:prstGeom prst="rect">
                      <a:avLst/>
                    </a:prstGeom>
                  </pic:spPr>
                </pic:pic>
              </a:graphicData>
            </a:graphic>
          </wp:inline>
        </w:drawing>
      </w:r>
    </w:p>
    <w:p w14:paraId="28720C4E">
      <w:pPr>
        <w:pStyle w:val="2"/>
        <w:keepNext w:val="0"/>
        <w:keepLines w:val="0"/>
        <w:widowControl/>
        <w:suppressLineNumbers w:val="0"/>
        <w:shd w:val="clear" w:fill="FFFFFF"/>
        <w:spacing w:before="160" w:beforeAutospacing="0" w:after="160" w:afterAutospacing="0"/>
        <w:ind w:left="0" w:right="0" w:firstLine="0"/>
        <w:rPr>
          <w:rStyle w:val="5"/>
          <w:rFonts w:hint="default" w:ascii="Segoe UI" w:hAnsi="Segoe UI" w:eastAsia="Segoe UI" w:cs="Segoe UI"/>
          <w:b/>
          <w:bCs/>
          <w:i w:val="0"/>
          <w:iCs w:val="0"/>
          <w:caps w:val="0"/>
          <w:color w:val="0F1115"/>
          <w:spacing w:val="0"/>
          <w:sz w:val="16"/>
          <w:szCs w:val="16"/>
          <w:shd w:val="clear" w:fill="FFFFFF"/>
        </w:rPr>
      </w:pPr>
    </w:p>
    <w:p w14:paraId="6BE4CA1F">
      <w:pPr>
        <w:pStyle w:val="2"/>
        <w:keepNext w:val="0"/>
        <w:keepLines w:val="0"/>
        <w:widowControl/>
        <w:suppressLineNumbers w:val="0"/>
        <w:shd w:val="clear" w:fill="FFFFFF"/>
        <w:spacing w:before="160" w:beforeAutospacing="0" w:after="160" w:afterAutospacing="0"/>
        <w:ind w:left="0" w:right="0" w:firstLine="0"/>
        <w:rPr>
          <w:rStyle w:val="5"/>
          <w:rFonts w:hint="default" w:ascii="Segoe UI" w:hAnsi="Segoe UI" w:eastAsia="Segoe UI" w:cs="Segoe UI"/>
          <w:b/>
          <w:bCs/>
          <w:i w:val="0"/>
          <w:iCs w:val="0"/>
          <w:caps w:val="0"/>
          <w:color w:val="0F1115"/>
          <w:spacing w:val="0"/>
          <w:sz w:val="16"/>
          <w:szCs w:val="16"/>
          <w:shd w:val="clear" w:fill="FFFFFF"/>
        </w:rPr>
      </w:pPr>
    </w:p>
    <w:p w14:paraId="5AA2048C">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5"/>
          <w:rFonts w:hint="default" w:ascii="Segoe UI" w:hAnsi="Segoe UI" w:eastAsia="Segoe UI" w:cs="Segoe UI"/>
          <w:b/>
          <w:bCs/>
          <w:i w:val="0"/>
          <w:iCs w:val="0"/>
          <w:caps w:val="0"/>
          <w:color w:val="0F1115"/>
          <w:spacing w:val="0"/>
          <w:sz w:val="16"/>
          <w:szCs w:val="16"/>
          <w:shd w:val="clear" w:fill="FFFFFF"/>
        </w:rPr>
        <w:t>4 案例研究</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本研究进行了三个案例研究，以发现实施 RAG 系统时出现的挑战。每个案例研究的摘要如表 1 所示。BioASQ 案例研究的所有脚本、数据以及各故障点的示例均可在线获取⁵。其他两个案例研究因保密问题而被排除。</w:t>
      </w:r>
    </w:p>
    <w:p w14:paraId="66111B63">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5"/>
          <w:rFonts w:hint="default" w:ascii="Segoe UI" w:hAnsi="Segoe UI" w:eastAsia="Segoe UI" w:cs="Segoe UI"/>
          <w:b/>
          <w:bCs/>
          <w:i w:val="0"/>
          <w:iCs w:val="0"/>
          <w:caps w:val="0"/>
          <w:color w:val="0F1115"/>
          <w:spacing w:val="0"/>
          <w:sz w:val="16"/>
          <w:szCs w:val="16"/>
          <w:shd w:val="clear" w:fill="FFFFFF"/>
        </w:rPr>
        <w:t>4.1 认知审稿人</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认知审稿人是一个 RAG 系统，旨在支持研究人员分析科学文档。研究人员指定一个研究问题或目标，然后上传一系列相关的研究论文。所有文档随后根据所述目标进行排序，供研究人员手动审阅。研究人员还可以直接针对所有文档提问。认知审稿人目前由迪肯大学的博士生使用，以支持他们的文献综述。认知审稿人在运行时进行索引过程，并依赖强大的数据处理管道来处理上传的文档（即在开发时无法进行质量控制）。该系统还使用排序算法对上传的文档进行排序。</w:t>
      </w:r>
    </w:p>
    <w:p w14:paraId="24558B3E">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5"/>
          <w:rFonts w:hint="default" w:ascii="Segoe UI" w:hAnsi="Segoe UI" w:eastAsia="Segoe UI" w:cs="Segoe UI"/>
          <w:b/>
          <w:bCs/>
          <w:i w:val="0"/>
          <w:iCs w:val="0"/>
          <w:caps w:val="0"/>
          <w:color w:val="0F1115"/>
          <w:spacing w:val="0"/>
          <w:sz w:val="16"/>
          <w:szCs w:val="16"/>
          <w:shd w:val="clear" w:fill="FFFFFF"/>
        </w:rPr>
        <w:t>4.2 AI 导师</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AI 导师是一个 RAG 系统，学生可以询问关于课程单元的问题，答案来源于学习内容。学生可以通过访问答案来源列表来验证答案。AI 导师通过集成到迪肯的学习管理系统中工作，索引所有内容，包括 PDF 文档、视频和文本文档。作为索引过程的一部分，视频在使用深度学习模型 Whisper [17] 进行转录后被分块。AI 导师于 2023 年 8 月至 2023 年 11 月期间开发，用于一个于 2023 年 10 月 30 日开始的拥有 200 名学生的单元试点。我们打算介绍实施过程中的经验教训，并在试点结束后提交后续发现。这个 RAG 流程包括一个重写器来泛化查询。我们实现了一个聊天界面，其中用户与 AI 导师之间的先前对话被用作每个问题的上下文的一部分。重写器考虑此上下文并重写查询以解决模糊请求，例如“进一步解释这个概念”。</w:t>
      </w:r>
    </w:p>
    <w:p w14:paraId="41A9ED9A">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5"/>
          <w:rFonts w:hint="default" w:ascii="Segoe UI" w:hAnsi="Segoe UI" w:eastAsia="Segoe UI" w:cs="Segoe UI"/>
          <w:b/>
          <w:bCs/>
          <w:i w:val="0"/>
          <w:iCs w:val="0"/>
          <w:caps w:val="0"/>
          <w:color w:val="0F1115"/>
          <w:spacing w:val="0"/>
          <w:sz w:val="16"/>
          <w:szCs w:val="16"/>
          <w:shd w:val="clear" w:fill="FFFFFF"/>
        </w:rPr>
        <w:t>4.3 生物医学问答</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前面的案例研究侧重于内容量较小的文档。为了探索更大规模的问题，我们使用 BioASQ [10] 数据集创建了一个 RAG 系统，该数据集包含问题、文档链接和答案。问题的答案是是/否、文本摘要、事实型或列表之一。该数据集由生物医学专家准备，包含领域特定的问答对。我们从 BioASQ 数据集下载了 4017 个开放获取文档，总共有 1000 个问题。所有文档都被索引，问题通过 RAG 系统提问。生成的问题随后使用 OpenAI 实现的 OpenEvals 技术⁶ 进行评估。从生成的问题中，我们手动检查了 40 个问题以及 OpenEvals 标记为不准确的所有问题。我们发现对于这个领域，自动评估比人类评估者更悲观。然而，对此发现的一个有效性威胁是 BioASQ 是一个领域特定的数据集，而审阅者不是专家，即大型语言模型可能比非专家知道得更多。</w:t>
      </w:r>
    </w:p>
    <w:p w14:paraId="4F0DA0E1">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5"/>
          <w:rFonts w:hint="default" w:ascii="Segoe UI" w:hAnsi="Segoe UI" w:eastAsia="Segoe UI" w:cs="Segoe UI"/>
          <w:b/>
          <w:bCs/>
          <w:i w:val="0"/>
          <w:iCs w:val="0"/>
          <w:caps w:val="0"/>
          <w:color w:val="0F1115"/>
          <w:spacing w:val="0"/>
          <w:sz w:val="16"/>
          <w:szCs w:val="16"/>
          <w:shd w:val="clear" w:fill="FFFFFF"/>
        </w:rPr>
        <w:t>5</w:t>
      </w:r>
      <w:r>
        <w:rPr>
          <w:rStyle w:val="5"/>
          <w:rFonts w:hint="default" w:ascii="Segoe UI" w:hAnsi="Segoe UI" w:eastAsia="Segoe UI" w:cs="Segoe UI"/>
          <w:b/>
          <w:bCs/>
          <w:i w:val="0"/>
          <w:iCs w:val="0"/>
          <w:caps w:val="0"/>
          <w:color w:val="0F1115"/>
          <w:spacing w:val="0"/>
          <w:sz w:val="16"/>
          <w:szCs w:val="16"/>
          <w:highlight w:val="red"/>
          <w:shd w:val="clear" w:fill="FFFFFF"/>
        </w:rPr>
        <w:t xml:space="preserve"> RAG 系统的故障点</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从案例研究中，我们确定了一组故障点，如下所述。以下部分解决了研究问题：</w:t>
      </w:r>
      <w:r>
        <w:rPr>
          <w:rStyle w:val="6"/>
          <w:rFonts w:hint="default" w:ascii="Segoe UI" w:hAnsi="Segoe UI" w:eastAsia="Segoe UI" w:cs="Segoe UI"/>
          <w:i w:val="0"/>
          <w:iCs w:val="0"/>
          <w:caps w:val="0"/>
          <w:color w:val="0F1115"/>
          <w:spacing w:val="0"/>
          <w:sz w:val="16"/>
          <w:szCs w:val="16"/>
          <w:shd w:val="clear" w:fill="FFFFFF"/>
        </w:rPr>
        <w:t>设计 RAG 系统时会出现哪些故障点？</w:t>
      </w:r>
    </w:p>
    <w:p w14:paraId="141BA03C">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5"/>
          <w:rFonts w:hint="default" w:ascii="Segoe UI" w:hAnsi="Segoe UI" w:eastAsia="Segoe UI" w:cs="Segoe UI"/>
          <w:b/>
          <w:bCs/>
          <w:i w:val="0"/>
          <w:iCs w:val="0"/>
          <w:caps w:val="0"/>
          <w:color w:val="0F1115"/>
          <w:spacing w:val="0"/>
          <w:sz w:val="16"/>
          <w:szCs w:val="16"/>
          <w:shd w:val="clear" w:fill="FFFFFF"/>
        </w:rPr>
        <w:t xml:space="preserve">FP1 </w:t>
      </w:r>
      <w:r>
        <w:rPr>
          <w:rStyle w:val="5"/>
          <w:rFonts w:hint="default" w:ascii="Segoe UI" w:hAnsi="Segoe UI" w:eastAsia="Segoe UI" w:cs="Segoe UI"/>
          <w:b/>
          <w:bCs/>
          <w:i w:val="0"/>
          <w:iCs w:val="0"/>
          <w:caps w:val="0"/>
          <w:color w:val="0F1115"/>
          <w:spacing w:val="0"/>
          <w:sz w:val="16"/>
          <w:szCs w:val="16"/>
          <w:highlight w:val="red"/>
          <w:shd w:val="clear" w:fill="FFFFFF"/>
        </w:rPr>
        <w:t>内容缺失</w:t>
      </w:r>
      <w:r>
        <w:rPr>
          <w:rFonts w:hint="default" w:ascii="Segoe UI" w:hAnsi="Segoe UI" w:eastAsia="Segoe UI" w:cs="Segoe UI"/>
          <w:i w:val="0"/>
          <w:iCs w:val="0"/>
          <w:caps w:val="0"/>
          <w:color w:val="0F1115"/>
          <w:spacing w:val="0"/>
          <w:sz w:val="16"/>
          <w:szCs w:val="16"/>
          <w:shd w:val="clear" w:fill="FFFFFF"/>
        </w:rPr>
        <w:t> 第一个故障情况是询问的问题无法从可用文档中找到答案。在理想情况下，RAG 系统会回应“抱歉，我不知道”之类的话。然而，对于与内容相关但没有答案的问题，系统可能会被欺骗给出响应。</w:t>
      </w:r>
    </w:p>
    <w:p w14:paraId="0E689E34">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5"/>
          <w:rFonts w:hint="default" w:ascii="Segoe UI" w:hAnsi="Segoe UI" w:eastAsia="Segoe UI" w:cs="Segoe UI"/>
          <w:b/>
          <w:bCs/>
          <w:i w:val="0"/>
          <w:iCs w:val="0"/>
          <w:caps w:val="0"/>
          <w:color w:val="0F1115"/>
          <w:spacing w:val="0"/>
          <w:sz w:val="16"/>
          <w:szCs w:val="16"/>
          <w:shd w:val="clear" w:fill="FFFFFF"/>
        </w:rPr>
        <w:t xml:space="preserve">FP2 </w:t>
      </w:r>
      <w:r>
        <w:rPr>
          <w:rStyle w:val="5"/>
          <w:rFonts w:hint="default" w:ascii="Segoe UI" w:hAnsi="Segoe UI" w:eastAsia="Segoe UI" w:cs="Segoe UI"/>
          <w:b/>
          <w:bCs/>
          <w:i w:val="0"/>
          <w:iCs w:val="0"/>
          <w:caps w:val="0"/>
          <w:color w:val="0F1115"/>
          <w:spacing w:val="0"/>
          <w:sz w:val="16"/>
          <w:szCs w:val="16"/>
          <w:highlight w:val="red"/>
          <w:shd w:val="clear" w:fill="FFFFFF"/>
        </w:rPr>
        <w:t>错过排名靠前的文档</w:t>
      </w:r>
      <w:r>
        <w:rPr>
          <w:rFonts w:hint="default" w:ascii="Segoe UI" w:hAnsi="Segoe UI" w:eastAsia="Segoe UI" w:cs="Segoe UI"/>
          <w:i w:val="0"/>
          <w:iCs w:val="0"/>
          <w:caps w:val="0"/>
          <w:color w:val="0F1115"/>
          <w:spacing w:val="0"/>
          <w:sz w:val="16"/>
          <w:szCs w:val="16"/>
          <w:shd w:val="clear" w:fill="FFFFFF"/>
        </w:rPr>
        <w:t> 问题的答案在文档中，但排名不够高，未能返回给用户。理论上，所有文档都被排名并用于后续步骤。然而，在实践中，返回前 K 个文档，其中 K 是基于性能选择的值。</w:t>
      </w:r>
    </w:p>
    <w:p w14:paraId="2C5C3220">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5"/>
          <w:rFonts w:hint="default" w:ascii="Segoe UI" w:hAnsi="Segoe UI" w:eastAsia="Segoe UI" w:cs="Segoe UI"/>
          <w:b/>
          <w:bCs/>
          <w:i w:val="0"/>
          <w:iCs w:val="0"/>
          <w:caps w:val="0"/>
          <w:color w:val="0F1115"/>
          <w:spacing w:val="0"/>
          <w:sz w:val="16"/>
          <w:szCs w:val="16"/>
          <w:shd w:val="clear" w:fill="FFFFFF"/>
        </w:rPr>
        <w:t xml:space="preserve">FP3 </w:t>
      </w:r>
      <w:r>
        <w:rPr>
          <w:rStyle w:val="5"/>
          <w:rFonts w:hint="default" w:ascii="Segoe UI" w:hAnsi="Segoe UI" w:eastAsia="Segoe UI" w:cs="Segoe UI"/>
          <w:b/>
          <w:bCs/>
          <w:i w:val="0"/>
          <w:iCs w:val="0"/>
          <w:caps w:val="0"/>
          <w:color w:val="0F1115"/>
          <w:spacing w:val="0"/>
          <w:sz w:val="16"/>
          <w:szCs w:val="16"/>
          <w:highlight w:val="red"/>
          <w:shd w:val="clear" w:fill="FFFFFF"/>
        </w:rPr>
        <w:t>不在上下文中 - 整合策略限制</w:t>
      </w:r>
      <w:r>
        <w:rPr>
          <w:rFonts w:hint="default" w:ascii="Segoe UI" w:hAnsi="Segoe UI" w:eastAsia="Segoe UI" w:cs="Segoe UI"/>
          <w:i w:val="0"/>
          <w:iCs w:val="0"/>
          <w:caps w:val="0"/>
          <w:color w:val="0F1115"/>
          <w:spacing w:val="0"/>
          <w:sz w:val="16"/>
          <w:szCs w:val="16"/>
          <w:shd w:val="clear" w:fill="FFFFFF"/>
        </w:rPr>
        <w:t> 包含答案的文档已从数据库中检索到，但未能进入生成答案的上下文。当从数据库返回许多文档时，会发生一个整合过程来检索答案。</w:t>
      </w:r>
    </w:p>
    <w:p w14:paraId="6714A8B4">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5"/>
          <w:rFonts w:hint="default" w:ascii="Segoe UI" w:hAnsi="Segoe UI" w:eastAsia="Segoe UI" w:cs="Segoe UI"/>
          <w:b/>
          <w:bCs/>
          <w:i w:val="0"/>
          <w:iCs w:val="0"/>
          <w:caps w:val="0"/>
          <w:color w:val="0F1115"/>
          <w:spacing w:val="0"/>
          <w:sz w:val="16"/>
          <w:szCs w:val="16"/>
          <w:shd w:val="clear" w:fill="FFFFFF"/>
        </w:rPr>
        <w:t xml:space="preserve">FP4 </w:t>
      </w:r>
      <w:r>
        <w:rPr>
          <w:rStyle w:val="5"/>
          <w:rFonts w:hint="default" w:ascii="Segoe UI" w:hAnsi="Segoe UI" w:eastAsia="Segoe UI" w:cs="Segoe UI"/>
          <w:b/>
          <w:bCs/>
          <w:i w:val="0"/>
          <w:iCs w:val="0"/>
          <w:caps w:val="0"/>
          <w:color w:val="0F1115"/>
          <w:spacing w:val="0"/>
          <w:sz w:val="16"/>
          <w:szCs w:val="16"/>
          <w:highlight w:val="red"/>
          <w:shd w:val="clear" w:fill="FFFFFF"/>
        </w:rPr>
        <w:t>未提取</w:t>
      </w:r>
      <w:r>
        <w:rPr>
          <w:rFonts w:hint="default" w:ascii="Segoe UI" w:hAnsi="Segoe UI" w:eastAsia="Segoe UI" w:cs="Segoe UI"/>
          <w:i w:val="0"/>
          <w:iCs w:val="0"/>
          <w:caps w:val="0"/>
          <w:color w:val="0F1115"/>
          <w:spacing w:val="0"/>
          <w:sz w:val="16"/>
          <w:szCs w:val="16"/>
          <w:shd w:val="clear" w:fill="FFFFFF"/>
        </w:rPr>
        <w:t> 这里答案存在于上下文中，但大型语言模型未能提取出正确答案。通常，当上下文中有太多噪声或矛盾信息时，会发生这种情况。</w:t>
      </w:r>
    </w:p>
    <w:p w14:paraId="01AF21DA">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5"/>
          <w:rFonts w:hint="default" w:ascii="Segoe UI" w:hAnsi="Segoe UI" w:eastAsia="Segoe UI" w:cs="Segoe UI"/>
          <w:b/>
          <w:bCs/>
          <w:i w:val="0"/>
          <w:iCs w:val="0"/>
          <w:caps w:val="0"/>
          <w:color w:val="0F1115"/>
          <w:spacing w:val="0"/>
          <w:sz w:val="16"/>
          <w:szCs w:val="16"/>
          <w:shd w:val="clear" w:fill="FFFFFF"/>
        </w:rPr>
        <w:t xml:space="preserve">FP5 </w:t>
      </w:r>
      <w:r>
        <w:rPr>
          <w:rStyle w:val="5"/>
          <w:rFonts w:hint="default" w:ascii="Segoe UI" w:hAnsi="Segoe UI" w:eastAsia="Segoe UI" w:cs="Segoe UI"/>
          <w:b/>
          <w:bCs/>
          <w:i w:val="0"/>
          <w:iCs w:val="0"/>
          <w:caps w:val="0"/>
          <w:color w:val="0F1115"/>
          <w:spacing w:val="0"/>
          <w:sz w:val="16"/>
          <w:szCs w:val="16"/>
          <w:highlight w:val="red"/>
          <w:shd w:val="clear" w:fill="FFFFFF"/>
        </w:rPr>
        <w:t>格式错误</w:t>
      </w:r>
      <w:r>
        <w:rPr>
          <w:rFonts w:hint="default" w:ascii="Segoe UI" w:hAnsi="Segoe UI" w:eastAsia="Segoe UI" w:cs="Segoe UI"/>
          <w:i w:val="0"/>
          <w:iCs w:val="0"/>
          <w:caps w:val="0"/>
          <w:color w:val="0F1115"/>
          <w:spacing w:val="0"/>
          <w:sz w:val="16"/>
          <w:szCs w:val="16"/>
          <w:shd w:val="clear" w:fill="FFFFFF"/>
        </w:rPr>
        <w:t> 问题涉及以特定格式（如表格或列表）提取信息，而大型语言模型忽略了该指令。</w:t>
      </w:r>
    </w:p>
    <w:p w14:paraId="4410CB88">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5"/>
          <w:rFonts w:hint="default" w:ascii="Segoe UI" w:hAnsi="Segoe UI" w:eastAsia="Segoe UI" w:cs="Segoe UI"/>
          <w:b/>
          <w:bCs/>
          <w:i w:val="0"/>
          <w:iCs w:val="0"/>
          <w:caps w:val="0"/>
          <w:color w:val="0F1115"/>
          <w:spacing w:val="0"/>
          <w:sz w:val="16"/>
          <w:szCs w:val="16"/>
          <w:shd w:val="clear" w:fill="FFFFFF"/>
        </w:rPr>
        <w:t xml:space="preserve">FP6 </w:t>
      </w:r>
      <w:r>
        <w:rPr>
          <w:rStyle w:val="5"/>
          <w:rFonts w:hint="default" w:ascii="Segoe UI" w:hAnsi="Segoe UI" w:eastAsia="Segoe UI" w:cs="Segoe UI"/>
          <w:b/>
          <w:bCs/>
          <w:i w:val="0"/>
          <w:iCs w:val="0"/>
          <w:caps w:val="0"/>
          <w:color w:val="0F1115"/>
          <w:spacing w:val="0"/>
          <w:sz w:val="16"/>
          <w:szCs w:val="16"/>
          <w:highlight w:val="red"/>
          <w:shd w:val="clear" w:fill="FFFFFF"/>
        </w:rPr>
        <w:t>特异性不正确</w:t>
      </w:r>
      <w:r>
        <w:rPr>
          <w:rFonts w:hint="default" w:ascii="Segoe UI" w:hAnsi="Segoe UI" w:eastAsia="Segoe UI" w:cs="Segoe UI"/>
          <w:i w:val="0"/>
          <w:iCs w:val="0"/>
          <w:caps w:val="0"/>
          <w:color w:val="0F1115"/>
          <w:spacing w:val="0"/>
          <w:sz w:val="16"/>
          <w:szCs w:val="16"/>
          <w:shd w:val="clear" w:fill="FFFFFF"/>
        </w:rPr>
        <w:t> 响应中返回了答案，但不够具体或过于具体，无法满足用户的需求。当 RAG 系统设计者对给定问题有期望的结果时（例如教师对学生），会发生这种情况。在这种情况下，应提供特定的教育内容及答案，而不仅仅是答案。当用户不确定如何提问且过于笼统时，也会发生特异性不正确。</w:t>
      </w:r>
    </w:p>
    <w:p w14:paraId="0592CC91">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5"/>
          <w:rFonts w:hint="default" w:ascii="Segoe UI" w:hAnsi="Segoe UI" w:eastAsia="Segoe UI" w:cs="Segoe UI"/>
          <w:b/>
          <w:bCs/>
          <w:i w:val="0"/>
          <w:iCs w:val="0"/>
          <w:caps w:val="0"/>
          <w:color w:val="0F1115"/>
          <w:spacing w:val="0"/>
          <w:sz w:val="16"/>
          <w:szCs w:val="16"/>
          <w:shd w:val="clear" w:fill="FFFFFF"/>
        </w:rPr>
        <w:t xml:space="preserve">FP7 </w:t>
      </w:r>
      <w:r>
        <w:rPr>
          <w:rStyle w:val="5"/>
          <w:rFonts w:hint="default" w:ascii="Segoe UI" w:hAnsi="Segoe UI" w:eastAsia="Segoe UI" w:cs="Segoe UI"/>
          <w:b/>
          <w:bCs/>
          <w:i w:val="0"/>
          <w:iCs w:val="0"/>
          <w:caps w:val="0"/>
          <w:color w:val="0F1115"/>
          <w:spacing w:val="0"/>
          <w:sz w:val="16"/>
          <w:szCs w:val="16"/>
          <w:highlight w:val="red"/>
          <w:shd w:val="clear" w:fill="FFFFFF"/>
        </w:rPr>
        <w:t>不完整</w:t>
      </w:r>
      <w:r>
        <w:rPr>
          <w:rFonts w:hint="default" w:ascii="Segoe UI" w:hAnsi="Segoe UI" w:eastAsia="Segoe UI" w:cs="Segoe UI"/>
          <w:i w:val="0"/>
          <w:iCs w:val="0"/>
          <w:caps w:val="0"/>
          <w:color w:val="0F1115"/>
          <w:spacing w:val="0"/>
          <w:sz w:val="16"/>
          <w:szCs w:val="16"/>
          <w:shd w:val="clear" w:fill="FFFFFF"/>
        </w:rPr>
        <w:t> 不完整的答案并非不正确，但遗漏了一些信息，即使该信息存在于上下文中并且可供提取。例如“文档 A、B 和 C 涵盖了哪些关键点？”这样的问题。更好的方法是分别提出这些问题。</w:t>
      </w:r>
    </w:p>
    <w:p w14:paraId="6379208D">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5"/>
          <w:rFonts w:hint="default" w:ascii="Segoe UI" w:hAnsi="Segoe UI" w:eastAsia="Segoe UI" w:cs="Segoe UI"/>
          <w:b/>
          <w:bCs/>
          <w:i w:val="0"/>
          <w:iCs w:val="0"/>
          <w:caps w:val="0"/>
          <w:color w:val="0F1115"/>
          <w:spacing w:val="0"/>
          <w:sz w:val="16"/>
          <w:szCs w:val="16"/>
          <w:shd w:val="clear" w:fill="FFFFFF"/>
        </w:rPr>
        <w:t>6 经验教训与未来研究方向</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从三个案例研究中获得的经验教训如表 2 所示。我们针对研究问题提出了我们的发现：</w:t>
      </w:r>
      <w:r>
        <w:rPr>
          <w:rStyle w:val="6"/>
          <w:rFonts w:hint="default" w:ascii="Segoe UI" w:hAnsi="Segoe UI" w:eastAsia="Segoe UI" w:cs="Segoe UI"/>
          <w:i w:val="0"/>
          <w:iCs w:val="0"/>
          <w:caps w:val="0"/>
          <w:color w:val="0F1115"/>
          <w:spacing w:val="0"/>
          <w:sz w:val="16"/>
          <w:szCs w:val="16"/>
          <w:shd w:val="clear" w:fill="FFFFFF"/>
        </w:rPr>
        <w:t>设计 RAG 系统时的关键考虑因素是什么？</w:t>
      </w:r>
      <w:r>
        <w:rPr>
          <w:rFonts w:hint="default" w:ascii="Segoe UI" w:hAnsi="Segoe UI" w:eastAsia="Segoe UI" w:cs="Segoe UI"/>
          <w:i w:val="0"/>
          <w:iCs w:val="0"/>
          <w:caps w:val="0"/>
          <w:color w:val="0F1115"/>
          <w:spacing w:val="0"/>
          <w:sz w:val="16"/>
          <w:szCs w:val="16"/>
          <w:shd w:val="clear" w:fill="FFFFFF"/>
        </w:rPr>
        <w:t> 基于我们的要点，我们确定了与 RAG 相关的多个潜在研究领域，如下：</w:t>
      </w:r>
    </w:p>
    <w:p w14:paraId="20B257B4">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5"/>
          <w:rFonts w:hint="default" w:ascii="Segoe UI" w:hAnsi="Segoe UI" w:eastAsia="Segoe UI" w:cs="Segoe UI"/>
          <w:b/>
          <w:bCs/>
          <w:i w:val="0"/>
          <w:iCs w:val="0"/>
          <w:caps w:val="0"/>
          <w:color w:val="0F1115"/>
          <w:spacing w:val="0"/>
          <w:sz w:val="16"/>
          <w:szCs w:val="16"/>
          <w:highlight w:val="red"/>
          <w:shd w:val="clear" w:fill="FFFFFF"/>
        </w:rPr>
        <w:t>6.1 分块与嵌入</w:t>
      </w:r>
      <w:r>
        <w:rPr>
          <w:rFonts w:hint="default" w:ascii="Segoe UI" w:hAnsi="Segoe UI" w:eastAsia="Segoe UI" w:cs="Segoe UI"/>
          <w:i w:val="0"/>
          <w:iCs w:val="0"/>
          <w:caps w:val="0"/>
          <w:color w:val="0F1115"/>
          <w:spacing w:val="0"/>
          <w:sz w:val="16"/>
          <w:szCs w:val="16"/>
          <w:highlight w:val="red"/>
          <w:shd w:val="clear" w:fill="FFFFFF"/>
        </w:rPr>
        <w:br w:type="textWrapping"/>
      </w:r>
      <w:r>
        <w:rPr>
          <w:rFonts w:hint="default" w:ascii="Segoe UI" w:hAnsi="Segoe UI" w:eastAsia="Segoe UI" w:cs="Segoe UI"/>
          <w:i w:val="0"/>
          <w:iCs w:val="0"/>
          <w:caps w:val="0"/>
          <w:color w:val="0F1115"/>
          <w:spacing w:val="0"/>
          <w:sz w:val="16"/>
          <w:szCs w:val="16"/>
          <w:highlight w:val="red"/>
          <w:shd w:val="clear" w:fill="FFFFFF"/>
        </w:rPr>
        <w:t>文档分块听起来很简单。然而，分块的质量以多种方式影响检索过程，特别是块的嵌入然后影响块与用户查询的相似性和匹配。有两种分块方式：基于启发式（使用标点符号、段落结尾等）和语义分块（使用文本中的语义来指示块的开始-结束）。</w:t>
      </w:r>
      <w:r>
        <w:rPr>
          <w:rFonts w:hint="default" w:ascii="Segoe UI" w:hAnsi="Segoe UI" w:eastAsia="Segoe UI" w:cs="Segoe UI"/>
          <w:i w:val="0"/>
          <w:iCs w:val="0"/>
          <w:caps w:val="0"/>
          <w:color w:val="0F1115"/>
          <w:spacing w:val="0"/>
          <w:sz w:val="16"/>
          <w:szCs w:val="16"/>
          <w:shd w:val="clear" w:fill="FFFFFF"/>
        </w:rPr>
        <w:t>进一步的研究应探索这些方法之间的权衡及其对嵌入和相似性匹配等关键下游过程的影响。一个系统性的评估框架，比较分块技术在查询相关性和检索准确性等指标上的表现，将对该领域有益。</w:t>
      </w:r>
    </w:p>
    <w:p w14:paraId="607BDE67">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嵌入代表了另一个活跃的研究领域，包括为多媒体和多模态块（如表格、图表、公式等）生成嵌入。块嵌入通常在系统开发期间或索引新文档时创建一次。查询预处理显著影响 RAG 系统的性能，特别是处理否定或模糊查询。需要进一步研究架构模式和方法 [5] 来解决嵌入固有的局限性（匹配质量是领域特定的）。</w:t>
      </w:r>
    </w:p>
    <w:p w14:paraId="25A07651">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5"/>
          <w:rFonts w:hint="default" w:ascii="Segoe UI" w:hAnsi="Segoe UI" w:eastAsia="Segoe UI" w:cs="Segoe UI"/>
          <w:b/>
          <w:bCs/>
          <w:i w:val="0"/>
          <w:iCs w:val="0"/>
          <w:caps w:val="0"/>
          <w:color w:val="0F1115"/>
          <w:spacing w:val="0"/>
          <w:sz w:val="16"/>
          <w:szCs w:val="16"/>
          <w:highlight w:val="red"/>
          <w:shd w:val="clear" w:fill="FFFFFF"/>
        </w:rPr>
        <w:t>6.2 RAG 与微调</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LLMs 由于其训练数据量和发布前应用于模型的微调任务，是出色的世界模型。然而，这些模型是通用模型（可能不知道您领域的非常具体的细节），并且也不是最新的（它们的知识存在截止日期）。微调和 RAG 提供了两种潜在的定制途径，每种都有明显的权衡。微调需要整理内部数据集来适应和训练 LLM。然而，您的所有数据都烘焙到模型中，您需要解决安全/隐私问题（谁可以访问什么）。此外，随着基础模型本身的发展或者您获得要添加到模型的新数据，您将需要再次运行微调。另一方面，RAG 系统似乎提供了一种务实的解决方案，允许您根据需要分块数据，并且仅将相关块纳入上下文，要求 LLM 从包含的上下文中生成答案。这便于持续更新新文档的知识，并且还使用户能够访问哪些块的控制权。然而，块嵌入、检索和上下文融合的最佳策略仍然是活跃的研究领域。进一步的工作应系统比较微调和 RAG 范式在准确性、延迟、运营成本和鲁棒性等因素上的表现。</w:t>
      </w:r>
    </w:p>
    <w:p w14:paraId="30557E82">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5"/>
          <w:rFonts w:hint="default" w:ascii="Segoe UI" w:hAnsi="Segoe UI" w:eastAsia="Segoe UI" w:cs="Segoe UI"/>
          <w:b/>
          <w:bCs/>
          <w:i w:val="0"/>
          <w:iCs w:val="0"/>
          <w:caps w:val="0"/>
          <w:color w:val="0F1115"/>
          <w:spacing w:val="0"/>
          <w:sz w:val="16"/>
          <w:szCs w:val="16"/>
          <w:shd w:val="clear" w:fill="FFFFFF"/>
        </w:rPr>
        <w:t>6.3 RAG 系统的测试与监控</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RAG 系统的软件工程最佳实践仍在涌现。软件测试和测试用例生成是需要改进的领域之一。RAG 系统需要特定于应用程序的问题和答案，这些通常在索引非结构化文档时不可用。新兴工作考虑了使用 LLMs 从多个文档生成问题 [4]。如何生成现实的领域相关问题及答案仍然是一个悬而未决的问题。</w:t>
      </w:r>
    </w:p>
    <w:p w14:paraId="53FDEECD">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一旦有了合适的测试数据，还需要质量指标来协助工程师进行质量权衡。使用大型语言模型成本高昂，会引入延迟问题，并且其性能特征随着每个新版本而变化。这种特性先前已在机器学习系统中研究过 [5, 6]，但所需的适应（如果有）尚未应用于基于 LLM 的系统（如 RAG）。另一个想法是结合自适应系统的思想来支持监控和调整 RAG 系统，初步工作已针对其他机器学习应用开始 [2]。</w:t>
      </w:r>
    </w:p>
    <w:p w14:paraId="411F55A5">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5"/>
          <w:rFonts w:hint="default" w:ascii="Segoe UI" w:hAnsi="Segoe UI" w:eastAsia="Segoe UI" w:cs="Segoe UI"/>
          <w:b/>
          <w:bCs/>
          <w:i w:val="0"/>
          <w:iCs w:val="0"/>
          <w:caps w:val="0"/>
          <w:color w:val="0F1115"/>
          <w:spacing w:val="0"/>
          <w:sz w:val="16"/>
          <w:szCs w:val="16"/>
          <w:shd w:val="clear" w:fill="FFFFFF"/>
        </w:rPr>
        <w:t>7 结论</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RAG 系统是一种利用 LLMs 的新型信息检索技术。软件工程师越来越多地与 RAG 系统互动：a) 通过实现语义搜索，或 b) 通过新的代码依赖任务。本文介绍了从 3 个案例研究中获得的经验教训，包括一项涉及 15,000 个文档和 1000 个问题的实证调查。我们的发现通过介绍实施 RAG 系统时面临的挑战，为从业者提供了指南。我们还列出了 RAG 系统未来的研究方向，涉及 1) 分块和嵌入，2) RAG 与微调，以及 3) 测试与监控。大型语言模型将继续获得工程师和研究人员感兴趣的新能力。本文从软件工程的角度首次对 RAG 系统进行了调查。</w:t>
      </w:r>
    </w:p>
    <w:p w14:paraId="71871D73">
      <w:pPr>
        <w:pStyle w:val="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5"/>
          <w:rFonts w:hint="default" w:ascii="Segoe UI" w:hAnsi="Segoe UI" w:eastAsia="Segoe UI" w:cs="Segoe UI"/>
          <w:b/>
          <w:bCs/>
          <w:i w:val="0"/>
          <w:iCs w:val="0"/>
          <w:caps w:val="0"/>
          <w:color w:val="0F1115"/>
          <w:spacing w:val="0"/>
          <w:sz w:val="16"/>
          <w:szCs w:val="16"/>
          <w:shd w:val="clear" w:fill="FFFFFF"/>
        </w:rPr>
        <w:t>致谢</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感谢 Amanda Edgar, Rajesh Vasa, Kon Mouzakis, Matteo Vergani, Trish McCluskey, Kathryn Perus, Tara Draper, Joan Sutherland 和 Ruary Ross 对 AI 导师项目的支持与参与。</w:t>
      </w:r>
    </w:p>
    <w:p w14:paraId="5EF6D2ED">
      <w:pPr>
        <w:pStyle w:val="2"/>
        <w:keepNext w:val="0"/>
        <w:keepLines w:val="0"/>
        <w:widowControl/>
        <w:suppressLineNumbers w:val="0"/>
        <w:shd w:val="clear" w:fill="FFFFFF"/>
        <w:spacing w:before="160" w:beforeAutospacing="0" w:after="0" w:afterAutospacing="0"/>
        <w:ind w:left="0" w:right="0" w:firstLine="0"/>
        <w:rPr>
          <w:rFonts w:hint="default" w:ascii="Segoe UI" w:hAnsi="Segoe UI" w:eastAsia="Segoe UI" w:cs="Segoe UI"/>
          <w:i w:val="0"/>
          <w:iCs w:val="0"/>
          <w:caps w:val="0"/>
          <w:color w:val="0F1115"/>
          <w:spacing w:val="0"/>
          <w:sz w:val="16"/>
          <w:szCs w:val="16"/>
        </w:rPr>
      </w:pPr>
      <w:r>
        <w:rPr>
          <w:rStyle w:val="5"/>
          <w:rFonts w:hint="default" w:ascii="Segoe UI" w:hAnsi="Segoe UI" w:eastAsia="Segoe UI" w:cs="Segoe UI"/>
          <w:b/>
          <w:bCs/>
          <w:i w:val="0"/>
          <w:iCs w:val="0"/>
          <w:caps w:val="0"/>
          <w:color w:val="0F1115"/>
          <w:spacing w:val="0"/>
          <w:sz w:val="16"/>
          <w:szCs w:val="16"/>
          <w:shd w:val="clear" w:fill="FFFFFF"/>
        </w:rPr>
        <w:t>参考文献</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 FuBang. 2023. GPTCache：一个用于 LLM 应用的开源语义缓存，可实现更快的回答和成本节约。在第三届自然语言处理开源软件研讨会。</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 MariaCasimiro, Paolo Romano,DavidGarlan, Gabriel Moreno, EunsukKang, and Mark Klein. 2022. 自适应机器学习系统：研究挑战与机遇。133–155. </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"https://doi.org/10.1007/978-3-031-15116-3_7"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Style w:val="7"/>
          <w:rFonts w:hint="default" w:ascii="Segoe UI" w:hAnsi="Segoe UI" w:eastAsia="Segoe UI" w:cs="Segoe UI"/>
          <w:i w:val="0"/>
          <w:iCs w:val="0"/>
          <w:caps w:val="0"/>
          <w:color w:val="3964FE"/>
          <w:spacing w:val="0"/>
          <w:sz w:val="16"/>
          <w:szCs w:val="16"/>
          <w:u w:val="none"/>
          <w:shd w:val="clear" w:fill="FFFFFF"/>
        </w:rPr>
        <w:t>https://doi.org/10.1007/978-3-031-15116-3_7</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 Jiawei Chen, Hongyu Lin, Xianpei Han, and Le Sun. 2023. 检索增强生成中大型语言模型的基准测试。arXiv 预印本 arXiv:2309.01431 (2023).</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[4] Mingda Chen, Xilun Chen, and Wen-tau Yih. 2023. 使用少样本数据合成实现高效的开放领域多跳问答。arXiv 预印本 arXiv:2305.13691 (2023).</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[5] Alex Cummaudo, Scott Barnett, Rajesh Vasa, and John Grundy. 2020. Threshy：支持智能 Web 服务的安全使用。在第 28 届 ACM 欧洲软件工程会议与软件工程基础研讨会联合会议录。1645–1649.</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[6] Alex Cummaudo, Scott Barnett, Rajesh Vasa, John Grundy, and Mohamed Abdelrazek. 2020. 警惕不断演进的“智能”Web 服务！一种保护 AI 优先组件的集成架构策略。在第 28 届 ACM 欧洲软件工程会议与软件工程基础研讨会联合会议录。269–280.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[7] KelvinGuu,KentonLee,ZoraTung,PanupongPasupat,andMingweiChang.2020. 检索增强的语言模型预训练。在国际机器学习会议。PMLR, 3929–3938.</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[8] Sebastian Hofstätter, Jiecao Chen, Karthik Raman, and Hamed Zamani. 2023. FidLight：高效有效的检索增强文本生成。在第 46 届国际 ACM SIGIR 信息检索研究与发展会议录。1437–1447.</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[9] Gautier Izacard and Edouard Grave. 2020. 利用生成模型进行开放领域问答的段落检索。arXiv 预印本 arXiv:2007.01282 (2020).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[10] Anastasia Krithara, Anastasios Nentidis, Konstantinos Bougiatiotis, and Georgios Paliouras. 2023. BioASQ-QA：一个用于生物医学问答的手动整理语料库。科学数据 10 (2023), 170. 引用键: 422.</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[11] SimonLermen,Charlie Rogers-Smith, and Jeffrey Ladish. 2023. LoRA 微调有效地解除了 Llama 2-Chat 70B 的安全训练。arXiv:2310.20624 [cs.LG]</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[12] PatrickLewis,EthanPerez,AleksandraPiktus,FabioPetroni,VladimirKarpukhin, Naman Goyal, Heinrich Küttler, Mike Lewis, Wen-tau Yih, Tim Rocktäschel, 等。2020. 知识密集型 NLP 任务的检索增强生成。神经信息处理系统进展 33 (2020), 9459–9474.</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[13] Nelson F Liu, Kevin Lin, John Hewitt, Ashwin Paranjape, Michele Bevilacqua, Fabio Petroni, and Percy Liang. 2023. 迷失在中间：语言模型如何使用长上下文。arXiv 预印本 arXiv:2307.03172 (2023).</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[14] Yang Liu, Dan Iter, Yichong Xu, Shuohang Wang, Ruochen Xu, and Chenguang Zhu. 2023. G-eval：使用 GPT-4 进行 NLG 评估，具有更好的人类对齐，2023 年 5 月。arXiv 预印本 arXiv:2303.16634 (2023).</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[15] Noor Nashid, Mifta Sintaha, and Ali Mesbah. 2023. 基于检索的提示选择用于代码相关的少样本学习。在第 45 届国际软件工程会议 (ICSE'23) 会议录。</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[16] OpenAI. 2023. GPT-4 技术报告。</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"https://doi.org/10.48550/ARXIV.2303.08774"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Style w:val="7"/>
          <w:rFonts w:hint="default" w:ascii="Segoe UI" w:hAnsi="Segoe UI" w:eastAsia="Segoe UI" w:cs="Segoe UI"/>
          <w:i w:val="0"/>
          <w:iCs w:val="0"/>
          <w:caps w:val="0"/>
          <w:color w:val="3964FE"/>
          <w:spacing w:val="0"/>
          <w:sz w:val="16"/>
          <w:szCs w:val="16"/>
          <w:u w:val="none"/>
          <w:shd w:val="clear" w:fill="FFFFFF"/>
        </w:rPr>
        <w:t>https://doi.org/10.48550/ARXIV.2303.08774</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[17] Alec Radford, Jong Wook Kim, Tao Xu, Greg Brockman, Christine McLeavey, and Ilya Sutskever. 2023. 通过大规模弱监督实现鲁棒的语音识别。在国际机器学习会议。PMLR, 28492–28518.</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[18] Shamane Siriwardhana, Rivindu Weerasekera, Elliott Wen, Tharindu Kaluarachchi, Rajib Rana, and Suranga Nanayakkara. 2023. 改进开放领域问答的检索增强生成 (RAG) 模型的领域适应性。计算语言学协会汇刊 11 (2023), 1–17.</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[19] Yutao Zhu, Huaying Yuan, Shuting Wang, Jiongnan Liu, Wenhan Liu, Chenlong Deng, Zhicheng Dou, and Ji-Rong Wen. 2023. 用于信息检索的大型语言模型：一项调查。arXiv 预印本 arXiv:2308.07107 (2023)</w:t>
      </w:r>
    </w:p>
    <w:p w14:paraId="09CBB3A1">
      <w:pPr>
        <w:rPr>
          <w:rFonts w:hint="default" w:ascii="Segoe UI" w:hAnsi="Segoe UI" w:eastAsia="Segoe UI" w:cs="Segoe UI"/>
          <w:b/>
          <w:bCs/>
          <w:i w:val="0"/>
          <w:iCs w:val="0"/>
          <w:caps w:val="0"/>
          <w:color w:val="0F1115"/>
          <w:spacing w:val="0"/>
          <w:sz w:val="16"/>
          <w:szCs w:val="16"/>
          <w:shd w:val="clear"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207DD8"/>
    <w:rsid w:val="5F8914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6945</Words>
  <Characters>9364</Characters>
  <Lines>0</Lines>
  <Paragraphs>0</Paragraphs>
  <TotalTime>20</TotalTime>
  <ScaleCrop>false</ScaleCrop>
  <LinksUpToDate>false</LinksUpToDate>
  <CharactersWithSpaces>10046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2025-11-06T08:43:00Z</dcterms:created>
  <dc:creator>浪里个浪</dc:creator>
  <cp:lastModifiedBy>浪里个浪</cp:lastModifiedBy>
  <dcterms:modified xsi:type="dcterms:W3CDTF">2025-11-07T06:27:18Z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6EBD198C3DC448FE9598AD7B3012EEB1_11</vt:lpwstr>
  </property>
  <property fmtid="{D5CDD505-2E9C-101B-9397-08002B2CF9AE}" pid="4" name="KSOTemplateDocerSaveRecord">
    <vt:lpwstr>eyJoZGlkIjoiYjlkN2ZlMTc4ODQ0NGZmOWRhN2JlNDhiZmE1YTQwYWQiLCJ1c2VySWQiOiI1Mjk5MDUwMzkifQ==</vt:lpwstr>
  </property>
</Properties>
</file>