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16F3" w14:textId="77777777" w:rsidR="00AD1D97" w:rsidRPr="00554BDF" w:rsidRDefault="00AD1D97" w:rsidP="00AD1D97">
      <w:pPr>
        <w:jc w:val="center"/>
      </w:pPr>
      <w:r w:rsidRPr="00554BDF">
        <w:rPr>
          <w:noProof/>
        </w:rPr>
        <w:drawing>
          <wp:inline distT="0" distB="0" distL="0" distR="0" wp14:anchorId="663A4E39" wp14:editId="65D7DE5C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1ADB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Vilniaus universitetas</w:t>
      </w:r>
    </w:p>
    <w:p w14:paraId="78470E56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Matematikos ir informatikos fakultetas</w:t>
      </w:r>
    </w:p>
    <w:p w14:paraId="58FDF4B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Informatikos katedra</w:t>
      </w:r>
    </w:p>
    <w:p w14:paraId="21A2443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920824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1F326E0E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B4D28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FFD246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D6BBAB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08E7238D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64B919F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3C1E397C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E9010C7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Programų sistemų studijų programa</w:t>
      </w:r>
    </w:p>
    <w:p w14:paraId="27E08E1E" w14:textId="489CADA9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Optimizavimo metodai</w:t>
      </w:r>
    </w:p>
    <w:p w14:paraId="6CB8D70F" w14:textId="27D7611B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Pirmojo laboratorinio darbo ataskaita</w:t>
      </w:r>
    </w:p>
    <w:p w14:paraId="0A1F4334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C61D2F7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7FE74CF5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67803D53" w14:textId="15FA83D9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Ataskaitą tikrino:</w:t>
      </w:r>
      <w:r w:rsidR="00BD0C2F">
        <w:rPr>
          <w:rFonts w:ascii="Times New Roman" w:hAnsi="Times New Roman" w:cs="Times New Roman"/>
        </w:rPr>
        <w:t xml:space="preserve"> Prof. Dr.</w:t>
      </w:r>
      <w:r w:rsidRPr="00554BDF">
        <w:rPr>
          <w:rFonts w:ascii="Times New Roman" w:hAnsi="Times New Roman" w:cs="Times New Roman"/>
        </w:rPr>
        <w:t xml:space="preserve"> Pranas Katauskis</w:t>
      </w:r>
    </w:p>
    <w:p w14:paraId="3DBD8FC4" w14:textId="331EE48A" w:rsidR="00AD1D97" w:rsidRPr="00554BDF" w:rsidRDefault="00AD1D97" w:rsidP="00AD1D97">
      <w:pPr>
        <w:jc w:val="right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Ataskaitą parengė: Mantas Jakaitis</w:t>
      </w:r>
    </w:p>
    <w:p w14:paraId="2C411A49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589A3251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</w:p>
    <w:p w14:paraId="2E89386D" w14:textId="77777777" w:rsidR="00AD1D97" w:rsidRPr="00554BDF" w:rsidRDefault="00AD1D97" w:rsidP="00AD1D97">
      <w:pPr>
        <w:jc w:val="center"/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t>Vilnius</w:t>
      </w:r>
    </w:p>
    <w:p w14:paraId="61466FC2" w14:textId="77777777" w:rsidR="00AD1D97" w:rsidRPr="00554BDF" w:rsidRDefault="00AD1D97" w:rsidP="00AD1D97">
      <w:pPr>
        <w:rPr>
          <w:rFonts w:ascii="Times New Roman" w:hAnsi="Times New Roman" w:cs="Times New Roman"/>
        </w:rPr>
      </w:pPr>
      <w:r w:rsidRPr="00554BDF">
        <w:rPr>
          <w:rFonts w:ascii="Times New Roman" w:hAnsi="Times New Roman" w:cs="Times New Roman"/>
        </w:rPr>
        <w:br w:type="page"/>
      </w:r>
    </w:p>
    <w:p w14:paraId="6009529E" w14:textId="77777777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Įvadas</w:t>
      </w:r>
    </w:p>
    <w:p w14:paraId="431C8F36" w14:textId="1D6E9B7F" w:rsidR="002024A3" w:rsidRPr="0086467D" w:rsidRDefault="00F958CD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formulavimas:</w:t>
      </w:r>
      <w:r w:rsidR="000E0A38">
        <w:rPr>
          <w:rFonts w:ascii="Times New Roman" w:hAnsi="Times New Roman" w:cs="Times New Roman"/>
          <w:b/>
          <w:bCs/>
        </w:rPr>
        <w:t xml:space="preserve"> </w:t>
      </w:r>
      <w:r w:rsidR="000E0A38">
        <w:rPr>
          <w:rFonts w:ascii="Times New Roman" w:hAnsi="Times New Roman" w:cs="Times New Roman"/>
        </w:rPr>
        <w:t>Suprogramuoti vienmačio optimizavimo intervalo dalijimo pusiau, auksinio pjūvio ir Niutodo metodo algoritmus</w:t>
      </w:r>
      <w:r w:rsidR="00325FE9">
        <w:rPr>
          <w:rFonts w:ascii="Times New Roman" w:hAnsi="Times New Roman" w:cs="Times New Roman"/>
        </w:rPr>
        <w:t xml:space="preserve">. </w:t>
      </w:r>
      <w:r w:rsidR="00D912A5">
        <w:rPr>
          <w:rFonts w:ascii="Times New Roman" w:hAnsi="Times New Roman" w:cs="Times New Roman"/>
        </w:rPr>
        <w:t xml:space="preserve">Minimizuoti tikslo funkciją </w:t>
      </w:r>
      <w:r w:rsidR="001512D9">
        <w:rPr>
          <w:rFonts w:ascii="Times New Roman" w:hAnsi="Times New Roman" w:cs="Times New Roman"/>
        </w:rPr>
        <w:t xml:space="preserve">f(x) </w:t>
      </w:r>
      <w:r w:rsidR="001512D9" w:rsidRPr="001512D9">
        <w:rPr>
          <w:rFonts w:ascii="Times New Roman" w:hAnsi="Times New Roman" w:cs="Times New Roman"/>
        </w:rPr>
        <w:t>=</w:t>
      </w:r>
      <w:r w:rsidR="001512D9">
        <w:rPr>
          <w:rFonts w:ascii="Times New Roman" w:hAnsi="Times New Roman" w:cs="Times New Roman"/>
        </w:rPr>
        <w:t xml:space="preserve"> (x</w:t>
      </w:r>
      <w:r w:rsidR="001512D9" w:rsidRPr="001512D9">
        <w:rPr>
          <w:rFonts w:ascii="Times New Roman" w:hAnsi="Times New Roman" w:cs="Times New Roman"/>
          <w:vertAlign w:val="superscript"/>
        </w:rPr>
        <w:t>2</w:t>
      </w:r>
      <w:r w:rsidR="001512D9">
        <w:rPr>
          <w:rFonts w:ascii="Times New Roman" w:hAnsi="Times New Roman" w:cs="Times New Roman"/>
        </w:rPr>
        <w:t>-4)</w:t>
      </w:r>
      <w:r w:rsidR="001512D9" w:rsidRPr="001512D9">
        <w:rPr>
          <w:rFonts w:ascii="Times New Roman" w:hAnsi="Times New Roman" w:cs="Times New Roman"/>
          <w:vertAlign w:val="superscript"/>
        </w:rPr>
        <w:t>2</w:t>
      </w:r>
      <w:r w:rsidR="001512D9">
        <w:rPr>
          <w:rFonts w:ascii="Times New Roman" w:hAnsi="Times New Roman" w:cs="Times New Roman"/>
        </w:rPr>
        <w:t>/9-1</w:t>
      </w:r>
      <w:r w:rsidR="00867CD0">
        <w:rPr>
          <w:rFonts w:ascii="Times New Roman" w:hAnsi="Times New Roman" w:cs="Times New Roman"/>
        </w:rPr>
        <w:t xml:space="preserve"> intervalo dalijimo pusiau ir auksinio pjūvio metodais [0,10] intervale iki </w:t>
      </w:r>
      <w:r w:rsidR="0086467D">
        <w:rPr>
          <w:rFonts w:ascii="Times New Roman" w:hAnsi="Times New Roman" w:cs="Times New Roman"/>
        </w:rPr>
        <w:t>tikslumo 10</w:t>
      </w:r>
      <w:r w:rsidR="0086467D" w:rsidRPr="0086467D">
        <w:rPr>
          <w:rFonts w:ascii="Times New Roman" w:hAnsi="Times New Roman" w:cs="Times New Roman"/>
          <w:vertAlign w:val="superscript"/>
        </w:rPr>
        <w:t>-4</w:t>
      </w:r>
      <w:r w:rsidR="0086467D">
        <w:rPr>
          <w:rFonts w:ascii="Times New Roman" w:hAnsi="Times New Roman" w:cs="Times New Roman"/>
        </w:rPr>
        <w:t xml:space="preserve"> bei Niutono metodu nuo x</w:t>
      </w:r>
      <w:r w:rsidR="0086467D" w:rsidRPr="0086467D">
        <w:rPr>
          <w:rFonts w:ascii="Times New Roman" w:hAnsi="Times New Roman" w:cs="Times New Roman"/>
          <w:vertAlign w:val="subscript"/>
        </w:rPr>
        <w:t>0</w:t>
      </w:r>
      <w:r w:rsidR="0086467D" w:rsidRPr="0086467D">
        <w:rPr>
          <w:rFonts w:ascii="Times New Roman" w:hAnsi="Times New Roman" w:cs="Times New Roman"/>
        </w:rPr>
        <w:t>=</w:t>
      </w:r>
      <w:r w:rsidR="0086467D">
        <w:rPr>
          <w:rFonts w:ascii="Times New Roman" w:hAnsi="Times New Roman" w:cs="Times New Roman"/>
        </w:rPr>
        <w:t>5, kol žingsnsio ilgis didesnis už 10</w:t>
      </w:r>
      <w:r w:rsidR="0086467D" w:rsidRPr="0086467D">
        <w:rPr>
          <w:rFonts w:ascii="Times New Roman" w:hAnsi="Times New Roman" w:cs="Times New Roman"/>
          <w:vertAlign w:val="superscript"/>
        </w:rPr>
        <w:t>-4</w:t>
      </w:r>
      <w:r w:rsidR="0086467D">
        <w:rPr>
          <w:rFonts w:ascii="Times New Roman" w:hAnsi="Times New Roman" w:cs="Times New Roman"/>
        </w:rPr>
        <w:t>.</w:t>
      </w:r>
    </w:p>
    <w:p w14:paraId="21D22DAE" w14:textId="4D513903" w:rsidR="00F958CD" w:rsidRPr="00F958CD" w:rsidRDefault="00F958CD">
      <w:pPr>
        <w:rPr>
          <w:rFonts w:ascii="Times New Roman" w:hAnsi="Times New Roman" w:cs="Times New Roman"/>
        </w:rPr>
      </w:pPr>
      <w:r w:rsidRPr="00F958CD">
        <w:rPr>
          <w:rFonts w:ascii="Times New Roman" w:hAnsi="Times New Roman" w:cs="Times New Roman"/>
          <w:b/>
          <w:bCs/>
        </w:rPr>
        <w:t>Laboratorinio darbo tikslas:</w:t>
      </w:r>
      <w:r w:rsidRPr="00F958CD">
        <w:rPr>
          <w:rFonts w:ascii="Times New Roman" w:hAnsi="Times New Roman" w:cs="Times New Roman"/>
        </w:rPr>
        <w:t xml:space="preserve"> Naudojantis intervalo dalijimo pusiau, auksinio pjūvio ir Niutono metodais surasti funkcijos minimumą, funkcijos reikšmę minimumo taške, surasti iteracijų skaičių bei skaičiuotų funkcijų kiekį</w:t>
      </w:r>
      <w:r>
        <w:rPr>
          <w:rFonts w:ascii="Times New Roman" w:hAnsi="Times New Roman" w:cs="Times New Roman"/>
        </w:rPr>
        <w:t>, palyginti gautus rezultatus ir įvertinti, kuris metodas yra efektyviausias sprendžiant tokio tipo uždavinį.</w:t>
      </w:r>
    </w:p>
    <w:p w14:paraId="4DA5E42D" w14:textId="46AD0F74" w:rsidR="00AD1D97" w:rsidRPr="00554BDF" w:rsidRDefault="00AD1D97" w:rsidP="00AD1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t>Darbo eiga</w:t>
      </w:r>
    </w:p>
    <w:p w14:paraId="7836A17D" w14:textId="5694ED9A" w:rsidR="00AD1D97" w:rsidRDefault="00AD1D97" w:rsidP="00AD1D97">
      <w:pPr>
        <w:rPr>
          <w:rFonts w:ascii="Times New Roman" w:hAnsi="Times New Roman" w:cs="Times New Roman"/>
          <w:sz w:val="24"/>
          <w:szCs w:val="24"/>
        </w:rPr>
      </w:pPr>
      <w:r w:rsidRPr="00554BDF">
        <w:rPr>
          <w:rFonts w:ascii="Times New Roman" w:hAnsi="Times New Roman" w:cs="Times New Roman"/>
          <w:sz w:val="24"/>
          <w:szCs w:val="24"/>
        </w:rPr>
        <w:tab/>
        <w:t>Pirmąjame laboratoriniame darbe iš viso buvo suprogramuotos trys funkcijos, kurios skirtingais metodais minimizavo tikslo funkciją</w:t>
      </w:r>
      <w:r w:rsidR="00F958CD">
        <w:rPr>
          <w:rFonts w:ascii="Times New Roman" w:hAnsi="Times New Roman" w:cs="Times New Roman"/>
          <w:sz w:val="24"/>
          <w:szCs w:val="24"/>
        </w:rPr>
        <w:t xml:space="preserve"> f(x) = (x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 xml:space="preserve"> - 4)</w:t>
      </w:r>
      <w:r w:rsidR="00F958CD"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58CD">
        <w:rPr>
          <w:rFonts w:ascii="Times New Roman" w:hAnsi="Times New Roman" w:cs="Times New Roman"/>
          <w:sz w:val="24"/>
          <w:szCs w:val="24"/>
        </w:rPr>
        <w:t>/9-1</w:t>
      </w:r>
      <w:r w:rsidRPr="00554BDF">
        <w:rPr>
          <w:rFonts w:ascii="Times New Roman" w:hAnsi="Times New Roman" w:cs="Times New Roman"/>
          <w:sz w:val="24"/>
          <w:szCs w:val="24"/>
        </w:rPr>
        <w:t>.</w:t>
      </w:r>
      <w:r w:rsidR="00F958CD">
        <w:rPr>
          <w:rFonts w:ascii="Times New Roman" w:hAnsi="Times New Roman" w:cs="Times New Roman"/>
          <w:sz w:val="24"/>
          <w:szCs w:val="24"/>
        </w:rPr>
        <w:t xml:space="preserve"> Naudojantis intervalo dalijimo pusiau, auksinio pjūvio ir Niutono metodais visais metodais buvo surastas funkcijos minimumas, funkcijos reikšmė minimumo taške, iteracijų skaičius bei skaičiuotų funkcijų kiekis beieškant rezultato.</w:t>
      </w:r>
      <w:r w:rsidRPr="00554B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C0BBB" w14:textId="52F27AA2" w:rsidR="00D24878" w:rsidRDefault="00D24878" w:rsidP="00AD1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Pasirinkta programavimo kalba: Python</w:t>
      </w:r>
    </w:p>
    <w:p w14:paraId="7BDF4B60" w14:textId="77777777" w:rsidR="000F5F4F" w:rsidRDefault="000F5F4F" w:rsidP="000F5F4F">
      <w:pPr>
        <w:keepNext/>
      </w:pPr>
      <w:r>
        <w:rPr>
          <w:noProof/>
        </w:rPr>
        <w:drawing>
          <wp:inline distT="0" distB="0" distL="0" distR="0" wp14:anchorId="2C143229" wp14:editId="1DD51208">
            <wp:extent cx="4924425" cy="3781425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3573" w14:textId="49169C6F" w:rsidR="000F5F4F" w:rsidRDefault="000F5F4F" w:rsidP="000F5F4F">
      <w:pPr>
        <w:pStyle w:val="Caption"/>
        <w:rPr>
          <w:color w:val="auto"/>
        </w:rPr>
      </w:pPr>
      <w:r w:rsidRPr="000F5F4F">
        <w:rPr>
          <w:color w:val="auto"/>
        </w:rPr>
        <w:t xml:space="preserve">pav. </w:t>
      </w:r>
      <w:r w:rsidRPr="000F5F4F">
        <w:rPr>
          <w:color w:val="auto"/>
        </w:rPr>
        <w:fldChar w:fldCharType="begin"/>
      </w:r>
      <w:r w:rsidRPr="000F5F4F">
        <w:rPr>
          <w:color w:val="auto"/>
        </w:rPr>
        <w:instrText xml:space="preserve"> SEQ pav. \* ARABIC </w:instrText>
      </w:r>
      <w:r w:rsidRPr="000F5F4F">
        <w:rPr>
          <w:color w:val="auto"/>
        </w:rPr>
        <w:fldChar w:fldCharType="separate"/>
      </w:r>
      <w:r w:rsidRPr="000F5F4F">
        <w:rPr>
          <w:noProof/>
          <w:color w:val="auto"/>
        </w:rPr>
        <w:t>1</w:t>
      </w:r>
      <w:r w:rsidRPr="000F5F4F">
        <w:rPr>
          <w:color w:val="auto"/>
        </w:rPr>
        <w:fldChar w:fldCharType="end"/>
      </w:r>
      <w:r w:rsidRPr="000F5F4F">
        <w:rPr>
          <w:color w:val="auto"/>
        </w:rPr>
        <w:t xml:space="preserve"> Tikslo funkcijos grafikas</w:t>
      </w:r>
    </w:p>
    <w:p w14:paraId="037C3641" w14:textId="77777777" w:rsidR="000F5F4F" w:rsidRDefault="000F5F4F">
      <w:pPr>
        <w:rPr>
          <w:i/>
          <w:iCs/>
          <w:sz w:val="18"/>
          <w:szCs w:val="18"/>
        </w:rPr>
      </w:pPr>
      <w:r>
        <w:br w:type="page"/>
      </w:r>
    </w:p>
    <w:p w14:paraId="746B07C9" w14:textId="77777777" w:rsidR="007E7758" w:rsidRPr="000F5F4F" w:rsidRDefault="007E7758" w:rsidP="000F5F4F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</w:p>
    <w:p w14:paraId="11D72582" w14:textId="11AA3691" w:rsidR="00AD1D97" w:rsidRPr="00D75B08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Intervalo dalijimo pusiau metodas</w:t>
      </w:r>
      <w:r w:rsidR="003F5D9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F5D95">
        <w:rPr>
          <w:rFonts w:ascii="Times New Roman" w:hAnsi="Times New Roman" w:cs="Times New Roman"/>
          <w:sz w:val="24"/>
          <w:szCs w:val="24"/>
        </w:rPr>
        <w:t xml:space="preserve">Intervalo dalijimo pusiau metodo metu pradiniame intervale pasirenkami trys tolygiai pasiskirstę bandymo taškai ir kiekvienos iteracijos metu yra atmetama pusė intervalo. </w:t>
      </w:r>
      <w:r w:rsidR="005B4217">
        <w:rPr>
          <w:rFonts w:ascii="Times New Roman" w:hAnsi="Times New Roman" w:cs="Times New Roman"/>
          <w:sz w:val="24"/>
          <w:szCs w:val="24"/>
        </w:rPr>
        <w:t>Po kiekvienos iteracijos yra tikrinama ar pasiektas atitinkamas tikslumas, jei pasiekėme – baigiame skaičiavimus, jei ne</w:t>
      </w:r>
      <w:r w:rsidR="00D421A6">
        <w:rPr>
          <w:rFonts w:ascii="Times New Roman" w:hAnsi="Times New Roman" w:cs="Times New Roman"/>
          <w:sz w:val="24"/>
          <w:szCs w:val="24"/>
        </w:rPr>
        <w:t xml:space="preserve"> – kartojame procesą, tol kol pasieksime.</w:t>
      </w:r>
    </w:p>
    <w:p w14:paraId="69D03D55" w14:textId="71E21884" w:rsidR="00A612C0" w:rsidRDefault="00BC3840" w:rsidP="00A612C0">
      <w:pPr>
        <w:pStyle w:val="ListParagraph"/>
        <w:keepNext/>
      </w:pPr>
      <w:r>
        <w:rPr>
          <w:noProof/>
        </w:rPr>
        <w:drawing>
          <wp:inline distT="0" distB="0" distL="0" distR="0" wp14:anchorId="3515FF01" wp14:editId="01467B3C">
            <wp:extent cx="5676900" cy="4330831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794" cy="43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23E7" w14:textId="573E4AB9" w:rsidR="00D75B08" w:rsidRPr="00A612C0" w:rsidRDefault="00A612C0" w:rsidP="00A612C0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2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Intervalo dalijimo pusiau metodo grafik</w:t>
      </w:r>
      <w:r w:rsidR="00667D69">
        <w:rPr>
          <w:color w:val="auto"/>
        </w:rPr>
        <w:t>o</w:t>
      </w:r>
      <w:r w:rsidR="00124906">
        <w:rPr>
          <w:color w:val="auto"/>
        </w:rPr>
        <w:t xml:space="preserve"> ir intervalų taškų</w:t>
      </w:r>
      <w:r w:rsidR="00667D69">
        <w:rPr>
          <w:color w:val="auto"/>
        </w:rPr>
        <w:t xml:space="preserve"> vaizdavimas</w:t>
      </w:r>
    </w:p>
    <w:p w14:paraId="7E508AA0" w14:textId="2234AD77" w:rsidR="00B7147E" w:rsidRDefault="00173B07" w:rsidP="00D75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galima matyti kaip </w:t>
      </w:r>
      <w:r w:rsidR="000A1B3C">
        <w:rPr>
          <w:rFonts w:ascii="Times New Roman" w:hAnsi="Times New Roman" w:cs="Times New Roman"/>
          <w:sz w:val="24"/>
          <w:szCs w:val="24"/>
        </w:rPr>
        <w:t xml:space="preserve">kiekvienos iteracijos metu intervalas yra dalijamas pusiau ir </w:t>
      </w:r>
      <w:r w:rsidR="00E94CC0">
        <w:rPr>
          <w:rFonts w:ascii="Times New Roman" w:hAnsi="Times New Roman" w:cs="Times New Roman"/>
          <w:sz w:val="24"/>
          <w:szCs w:val="24"/>
        </w:rPr>
        <w:t>intervalai siaurėja</w:t>
      </w:r>
      <w:r w:rsidR="000A1B3C">
        <w:rPr>
          <w:rFonts w:ascii="Times New Roman" w:hAnsi="Times New Roman" w:cs="Times New Roman"/>
          <w:sz w:val="24"/>
          <w:szCs w:val="24"/>
        </w:rPr>
        <w:t xml:space="preserve">. Šiame grafike pavaizduoti </w:t>
      </w:r>
      <w:r w:rsidR="008B2A0F">
        <w:rPr>
          <w:rFonts w:ascii="Times New Roman" w:hAnsi="Times New Roman" w:cs="Times New Roman"/>
          <w:sz w:val="24"/>
          <w:szCs w:val="24"/>
        </w:rPr>
        <w:t xml:space="preserve">taškai tik po 1, </w:t>
      </w:r>
      <w:r w:rsidR="00102311">
        <w:rPr>
          <w:rFonts w:ascii="Times New Roman" w:hAnsi="Times New Roman" w:cs="Times New Roman"/>
          <w:sz w:val="24"/>
          <w:szCs w:val="24"/>
        </w:rPr>
        <w:t>2</w:t>
      </w:r>
      <w:r w:rsidR="008B2A0F">
        <w:rPr>
          <w:rFonts w:ascii="Times New Roman" w:hAnsi="Times New Roman" w:cs="Times New Roman"/>
          <w:sz w:val="24"/>
          <w:szCs w:val="24"/>
        </w:rPr>
        <w:t xml:space="preserve">, </w:t>
      </w:r>
      <w:r w:rsidR="00102311">
        <w:rPr>
          <w:rFonts w:ascii="Times New Roman" w:hAnsi="Times New Roman" w:cs="Times New Roman"/>
          <w:sz w:val="24"/>
          <w:szCs w:val="24"/>
        </w:rPr>
        <w:t>4</w:t>
      </w:r>
      <w:r w:rsidR="008B2A0F">
        <w:rPr>
          <w:rFonts w:ascii="Times New Roman" w:hAnsi="Times New Roman" w:cs="Times New Roman"/>
          <w:sz w:val="24"/>
          <w:szCs w:val="24"/>
        </w:rPr>
        <w:t xml:space="preserve"> ir 17 iteracijų, kad grafike aiškiai matytųsi </w:t>
      </w:r>
      <w:r w:rsidR="00637011">
        <w:rPr>
          <w:rFonts w:ascii="Times New Roman" w:hAnsi="Times New Roman" w:cs="Times New Roman"/>
          <w:sz w:val="24"/>
          <w:szCs w:val="24"/>
        </w:rPr>
        <w:t>sprendinių artėjimas link minimumo.</w:t>
      </w:r>
    </w:p>
    <w:p w14:paraId="1E50CB24" w14:textId="0869EDA2" w:rsidR="00BC3840" w:rsidRDefault="00BC3840" w:rsidP="00D75B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Grafike vaizduojamas intervalo siaurėjimas kiekvienos iteracijos metu.</w:t>
      </w:r>
    </w:p>
    <w:p w14:paraId="16185BDD" w14:textId="4D59D412" w:rsidR="00D05028" w:rsidRDefault="00D05028" w:rsidP="00D05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145CD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53EA30" w14:textId="5522D8A5" w:rsidR="000B4FE7" w:rsidRDefault="001A689B" w:rsidP="00D42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689B">
        <w:rPr>
          <w:rFonts w:ascii="Times New Roman" w:hAnsi="Times New Roman" w:cs="Times New Roman"/>
          <w:sz w:val="24"/>
          <w:szCs w:val="24"/>
        </w:rPr>
        <w:t>[[0, 5.0], [1.25, 3.75], [1.25, 2.5], [1.5625, 2.1875], [1.875, 2.1875], [1.953125, 2.109375], [1.953125, 2.03125], [1.97265625, 2.01171875], [1.9921875, 2.01171875], [1.9970703125, 2.0068359375], [1.9970703125, 2.001953125], [1.998291015625, 2.000732421875], [1.99951171875, 2.000732421875], [1.99981689453125, 2.00042724609375], [1.99981689453125, 2.0001220703125], [1.9998931884765625, 2.0000457763671875]]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DE1E37" w14:textId="77777777" w:rsidR="00BC3840" w:rsidRDefault="00BC3840" w:rsidP="00D42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CB3C1" w14:textId="77777777" w:rsidR="00BC3840" w:rsidRPr="009F4453" w:rsidRDefault="00BC3840" w:rsidP="00D42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80942" w14:textId="14DC2BBC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Auksinio pjūvio metodas</w:t>
      </w:r>
    </w:p>
    <w:p w14:paraId="0B55A822" w14:textId="3C68CF79" w:rsidR="00C91C9E" w:rsidRPr="00C91C9E" w:rsidRDefault="00C91C9E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Auksinio pjūvio metod</w:t>
      </w:r>
      <w:r w:rsidR="00594EEC">
        <w:rPr>
          <w:rFonts w:ascii="Times New Roman" w:hAnsi="Times New Roman" w:cs="Times New Roman"/>
          <w:sz w:val="24"/>
          <w:szCs w:val="24"/>
        </w:rPr>
        <w:t xml:space="preserve">o intervale yra du bandymo taškai, kurie yra vienodai nutolę nuo vidurio, </w:t>
      </w:r>
      <w:r w:rsidR="0084086B">
        <w:rPr>
          <w:rFonts w:ascii="Times New Roman" w:hAnsi="Times New Roman" w:cs="Times New Roman"/>
          <w:sz w:val="24"/>
          <w:szCs w:val="24"/>
        </w:rPr>
        <w:t>kiekvienos iteracijos</w:t>
      </w:r>
      <w:r w:rsidR="0063359B">
        <w:rPr>
          <w:rFonts w:ascii="Times New Roman" w:hAnsi="Times New Roman" w:cs="Times New Roman"/>
          <w:sz w:val="24"/>
          <w:szCs w:val="24"/>
        </w:rPr>
        <w:t xml:space="preserve"> metu skaičiuojama </w:t>
      </w:r>
      <w:r w:rsidR="00C17B76">
        <w:rPr>
          <w:rFonts w:ascii="Times New Roman" w:hAnsi="Times New Roman" w:cs="Times New Roman"/>
          <w:sz w:val="24"/>
          <w:szCs w:val="24"/>
        </w:rPr>
        <w:t xml:space="preserve">viena </w:t>
      </w:r>
      <w:r w:rsidR="0063359B">
        <w:rPr>
          <w:rFonts w:ascii="Times New Roman" w:hAnsi="Times New Roman" w:cs="Times New Roman"/>
          <w:sz w:val="24"/>
          <w:szCs w:val="24"/>
        </w:rPr>
        <w:t xml:space="preserve">tikslo funkcijos reikšmė ir atmetama </w:t>
      </w:r>
      <w:r w:rsidR="00725F7F">
        <w:rPr>
          <w:rFonts w:ascii="Times New Roman" w:hAnsi="Times New Roman" w:cs="Times New Roman"/>
          <w:sz w:val="24"/>
          <w:szCs w:val="24"/>
        </w:rPr>
        <w:t>intervalo dalis, kurioje minimumas neegzistuoja. Procesas kartojamas, kol pasiekiamas nurodytas tikslumas.</w:t>
      </w:r>
    </w:p>
    <w:p w14:paraId="67C3FC8F" w14:textId="77777777" w:rsidR="00A612C0" w:rsidRDefault="00B7147E" w:rsidP="00A612C0">
      <w:pPr>
        <w:pStyle w:val="ListParagraph"/>
        <w:keepNext/>
      </w:pPr>
      <w:r>
        <w:rPr>
          <w:noProof/>
        </w:rPr>
        <w:drawing>
          <wp:inline distT="0" distB="0" distL="0" distR="0" wp14:anchorId="42A46837" wp14:editId="383EDA6D">
            <wp:extent cx="5486400" cy="3267075"/>
            <wp:effectExtent l="0" t="0" r="0" b="9525"/>
            <wp:docPr id="4" name="Picture 4" descr="A picture containing sky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ky, ligh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7C26" w14:textId="58E8EAC7" w:rsidR="00C91C9E" w:rsidRPr="00A612C0" w:rsidRDefault="00A612C0" w:rsidP="00124906">
      <w:pPr>
        <w:pStyle w:val="Caption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3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Auksinio pjūvio metodo grafik</w:t>
      </w:r>
      <w:r w:rsidR="00667D69">
        <w:rPr>
          <w:color w:val="auto"/>
        </w:rPr>
        <w:t xml:space="preserve">o </w:t>
      </w:r>
      <w:r w:rsidR="00124906">
        <w:rPr>
          <w:color w:val="auto"/>
        </w:rPr>
        <w:t>ir intervalų taškų vaizdavimas</w:t>
      </w:r>
    </w:p>
    <w:p w14:paraId="5219981F" w14:textId="18E4C864" w:rsidR="00DF0D02" w:rsidRDefault="00DF0D02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vaizduojama kaip po kiekvienos iteracijos </w:t>
      </w:r>
      <w:r w:rsidR="00F67FF2">
        <w:rPr>
          <w:rFonts w:ascii="Times New Roman" w:hAnsi="Times New Roman" w:cs="Times New Roman"/>
          <w:sz w:val="24"/>
          <w:szCs w:val="24"/>
        </w:rPr>
        <w:t>taškai artėja sprendinio link. Taškai vaizduojami tik 1, 3, 5 ir 24 iteracijų metu, kad matytųsi aiškus</w:t>
      </w:r>
      <w:r w:rsidR="00E94CC0">
        <w:rPr>
          <w:rFonts w:ascii="Times New Roman" w:hAnsi="Times New Roman" w:cs="Times New Roman"/>
          <w:sz w:val="24"/>
          <w:szCs w:val="24"/>
        </w:rPr>
        <w:t xml:space="preserve"> intervalo trumpėjimas ir </w:t>
      </w:r>
      <w:r w:rsidR="00F67FF2">
        <w:rPr>
          <w:rFonts w:ascii="Times New Roman" w:hAnsi="Times New Roman" w:cs="Times New Roman"/>
          <w:sz w:val="24"/>
          <w:szCs w:val="24"/>
        </w:rPr>
        <w:t xml:space="preserve"> artėjimas</w:t>
      </w:r>
      <w:r w:rsidR="00006D29">
        <w:rPr>
          <w:rFonts w:ascii="Times New Roman" w:hAnsi="Times New Roman" w:cs="Times New Roman"/>
          <w:sz w:val="24"/>
          <w:szCs w:val="24"/>
        </w:rPr>
        <w:t xml:space="preserve"> link minimumo</w:t>
      </w:r>
      <w:r w:rsidR="00F67FF2">
        <w:rPr>
          <w:rFonts w:ascii="Times New Roman" w:hAnsi="Times New Roman" w:cs="Times New Roman"/>
          <w:sz w:val="24"/>
          <w:szCs w:val="24"/>
        </w:rPr>
        <w:t>.</w:t>
      </w:r>
    </w:p>
    <w:p w14:paraId="1BE859E8" w14:textId="2D17E1A6" w:rsidR="00BC3840" w:rsidRPr="00BC3840" w:rsidRDefault="00BC3840" w:rsidP="00BC38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Grafike vaizduojamas intervalo siaurėjimas kiekvienos iteracijos metu.</w:t>
      </w:r>
    </w:p>
    <w:p w14:paraId="019BCD9B" w14:textId="47247B76" w:rsidR="00F67FF2" w:rsidRDefault="009F700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 taškai, po kiekvienos iteracijos</w:t>
      </w:r>
      <w:r w:rsidR="004926F8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EF2B14F" w14:textId="0C71EC2B" w:rsidR="009F7003" w:rsidRPr="00DF0D02" w:rsidRDefault="009F7003" w:rsidP="00C91C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7003">
        <w:rPr>
          <w:rFonts w:ascii="Times New Roman" w:hAnsi="Times New Roman" w:cs="Times New Roman"/>
          <w:sz w:val="24"/>
          <w:szCs w:val="24"/>
        </w:rPr>
        <w:t xml:space="preserve">[[0, 6.1803], [0, 3.8197], [1.459010809, 3.8197], [1.459010809, 2.9179875497137298], [1.459010809, 2.360689191], [1.8034249005725402, 2.360689191], [1.8034249005725402, 2.147830949985423], [1.9349776792667792, 2.147830949985423], [1.9349776792667792, 2.0665273861690228], [1.9349776792667792, 2.0162961546504237], [1.9660388973090699, 2.0162961546504237], [1.9852257208122293, 2.0162961546504237], [1.9852257208122293, 2.0044281810372486], [1.9925604845443798, 2.0044281810372486], [1.9970993900637468, 2.0044281810372486], [1.9970993900637468, 2.0016288027491003], [1.9988294898271712, 2.0016288027491003], [1.9988294898271712, 2.000559549192311], [1.9994903206028738, 2.000559549192311], [1.9994903206028738, 2.0001511359480038], [1.999742732240253, 2.0001511359480038], [1.9998950770078676, 2.0001511359480038], [1.9998950770078676, 2.00005332911464], [1.9999555245650915, 2.00005332911464], [1.9999555245650915, 2.000015970710849], [1.9999786131793864, 2.000015970710849], </w:t>
      </w:r>
      <w:r w:rsidRPr="009F7003">
        <w:rPr>
          <w:rFonts w:ascii="Times New Roman" w:hAnsi="Times New Roman" w:cs="Times New Roman"/>
          <w:sz w:val="24"/>
          <w:szCs w:val="24"/>
        </w:rPr>
        <w:lastRenderedPageBreak/>
        <w:t>[1.9999951379837542, 2.000015970710849], [1.9999951379837542, 2.0000080132340807], [1.9999951379837542, 2.0000017012545563], [1.9999976449563024, 2.0000017012545563], [1.9999976449563024, 2.0000001518703123], [1.9999986025222467, 2.0000001518703123], [1.9999986025222467, 1.9999995600658318], [1.99999896827517, 1.9999995600658318], [1.99999896827517, 1.9999993340195528], [1.999999107978552, 1.9999993340195528], [1.999999107978552, 1.9999992476786717], [1.9999991613398067, 1.9999992476786717]]</w:t>
      </w:r>
    </w:p>
    <w:p w14:paraId="32B6219F" w14:textId="09915630" w:rsidR="00AD1D97" w:rsidRDefault="00AD1D97" w:rsidP="00AD1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54BDF">
        <w:rPr>
          <w:rFonts w:ascii="Times New Roman" w:hAnsi="Times New Roman" w:cs="Times New Roman"/>
          <w:b/>
          <w:bCs/>
          <w:sz w:val="24"/>
          <w:szCs w:val="24"/>
        </w:rPr>
        <w:t>Niutono metodas</w:t>
      </w:r>
    </w:p>
    <w:p w14:paraId="3D173C9F" w14:textId="77777777" w:rsidR="007531FD" w:rsidRDefault="00D208B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Niutono metode kairiosiose lygčių sistemos pusėse esančios funkcijos ištiesinamos taške </w:t>
      </w:r>
      <w:r w:rsidR="00B25D56" w:rsidRP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25D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ir, išsprendus tiesinę lygčių sistemą, turėtasis taškas pakeičiamas tiesinės lygčių sistemos sprendiniu </w:t>
      </w:r>
      <w:r w:rsidR="00B25D56">
        <w:rPr>
          <w:rFonts w:ascii="Times New Roman" w:hAnsi="Times New Roman" w:cs="Times New Roman"/>
          <w:sz w:val="24"/>
          <w:szCs w:val="24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. Ši</w:t>
      </w:r>
      <w:r w:rsidR="00C05104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idėja</w:t>
      </w:r>
      <w:r w:rsidR="00C051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realizuoti </w:t>
      </w:r>
      <w:r w:rsidR="007A26FF">
        <w:rPr>
          <w:rFonts w:ascii="Times New Roman" w:hAnsi="Times New Roman" w:cs="Times New Roman"/>
          <w:sz w:val="24"/>
          <w:szCs w:val="24"/>
        </w:rPr>
        <w:t>reikia pasinaudoti tikslo funkcijos Teiloro eilutės nariais iki antrosios eilės</w:t>
      </w:r>
      <w:r w:rsidR="004305C0">
        <w:rPr>
          <w:rFonts w:ascii="Times New Roman" w:hAnsi="Times New Roman" w:cs="Times New Roman"/>
          <w:sz w:val="24"/>
          <w:szCs w:val="24"/>
        </w:rPr>
        <w:t xml:space="preserve">. Vėliau prilyginę nuliui, gausime iteracinę metodo formulę: </w:t>
      </w:r>
    </w:p>
    <w:p w14:paraId="27A437E5" w14:textId="7319BA91" w:rsidR="00FE6435" w:rsidRDefault="004305C0" w:rsidP="00FE64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B25D56">
        <w:rPr>
          <w:rFonts w:ascii="Times New Roman" w:hAnsi="Times New Roman" w:cs="Times New Roman"/>
          <w:sz w:val="24"/>
          <w:szCs w:val="24"/>
          <w:vertAlign w:val="subscript"/>
        </w:rPr>
        <w:t xml:space="preserve">i+1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f’(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)/f’’(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25D56" w:rsidRPr="00B25D5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5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7433B5" w14:textId="77777777" w:rsidR="00A612C0" w:rsidRDefault="00B5189B" w:rsidP="00A612C0">
      <w:pPr>
        <w:pStyle w:val="ListParagraph"/>
        <w:keepNext/>
      </w:pPr>
      <w:r>
        <w:rPr>
          <w:noProof/>
        </w:rPr>
        <w:drawing>
          <wp:inline distT="0" distB="0" distL="0" distR="0" wp14:anchorId="0016155D" wp14:editId="6A3E45FB">
            <wp:extent cx="4829175" cy="4010025"/>
            <wp:effectExtent l="0" t="0" r="9525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384" w14:textId="30F680DB" w:rsidR="00B25D56" w:rsidRPr="00A612C0" w:rsidRDefault="00A612C0" w:rsidP="00A612C0">
      <w:pPr>
        <w:pStyle w:val="Caption"/>
        <w:ind w:firstLine="72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612C0">
        <w:rPr>
          <w:color w:val="auto"/>
        </w:rPr>
        <w:t xml:space="preserve">pav. </w:t>
      </w:r>
      <w:r w:rsidRPr="00A612C0">
        <w:rPr>
          <w:color w:val="auto"/>
        </w:rPr>
        <w:fldChar w:fldCharType="begin"/>
      </w:r>
      <w:r w:rsidRPr="00A612C0">
        <w:rPr>
          <w:color w:val="auto"/>
        </w:rPr>
        <w:instrText xml:space="preserve"> SEQ pav. \* ARABIC </w:instrText>
      </w:r>
      <w:r w:rsidRPr="00A612C0">
        <w:rPr>
          <w:color w:val="auto"/>
        </w:rPr>
        <w:fldChar w:fldCharType="separate"/>
      </w:r>
      <w:r w:rsidR="000F5F4F">
        <w:rPr>
          <w:noProof/>
          <w:color w:val="auto"/>
        </w:rPr>
        <w:t>4</w:t>
      </w:r>
      <w:r w:rsidRPr="00A612C0">
        <w:rPr>
          <w:color w:val="auto"/>
        </w:rPr>
        <w:fldChar w:fldCharType="end"/>
      </w:r>
      <w:r w:rsidRPr="00A612C0">
        <w:rPr>
          <w:color w:val="auto"/>
        </w:rPr>
        <w:t xml:space="preserve"> Niutono metodo grafik</w:t>
      </w:r>
      <w:r w:rsidR="00124906">
        <w:rPr>
          <w:color w:val="auto"/>
        </w:rPr>
        <w:t>o ir jo sprendinių vaizdavimas</w:t>
      </w:r>
    </w:p>
    <w:p w14:paraId="49156206" w14:textId="582E32D3" w:rsidR="00AF012A" w:rsidRDefault="00AF012A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Grafike vaizduojami taškai po 1, 2, 3, 5 ir 7 iteracijų. Iš grafiko galima matyti kaip po kiekvienos iteracijos </w:t>
      </w:r>
      <w:r w:rsidR="00D05028">
        <w:rPr>
          <w:rFonts w:ascii="Times New Roman" w:hAnsi="Times New Roman" w:cs="Times New Roman"/>
          <w:sz w:val="24"/>
          <w:szCs w:val="24"/>
        </w:rPr>
        <w:t>taškai artėjo sprendinio link.</w:t>
      </w:r>
    </w:p>
    <w:p w14:paraId="7F60A27D" w14:textId="3EA3E5BA" w:rsidR="00D05028" w:rsidRDefault="00D05028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 taškai, po kiekvienos iteracijos: </w:t>
      </w:r>
    </w:p>
    <w:p w14:paraId="30B0F773" w14:textId="5F2D5AEE" w:rsidR="00FE5FB0" w:rsidRDefault="00FE5FB0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5FB0">
        <w:rPr>
          <w:rFonts w:ascii="Times New Roman" w:hAnsi="Times New Roman" w:cs="Times New Roman"/>
          <w:sz w:val="24"/>
          <w:szCs w:val="24"/>
        </w:rPr>
        <w:t>[3.521135202956932, 2.6302882752121075, 2.1721460724532657, 2.018511496347603, 2.0002468490522487, 1.9999950493854164, 1.9999949999940498]</w:t>
      </w:r>
    </w:p>
    <w:p w14:paraId="0102DB4D" w14:textId="1272FBE8" w:rsidR="00FE5FB0" w:rsidRPr="000F5F4F" w:rsidRDefault="000F5F4F" w:rsidP="000F5F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36D760" w14:textId="77777777" w:rsidR="00FE5FB0" w:rsidRPr="00AF012A" w:rsidRDefault="00FE5FB0" w:rsidP="00FE6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12EB85" w14:textId="41509719" w:rsidR="00AD1D97" w:rsidRPr="00554BDF" w:rsidRDefault="00AD1D97" w:rsidP="00554B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BD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554BDF" w:rsidRPr="00554BDF">
        <w:rPr>
          <w:rFonts w:ascii="Times New Roman" w:hAnsi="Times New Roman" w:cs="Times New Roman"/>
          <w:b/>
          <w:bCs/>
          <w:sz w:val="28"/>
          <w:szCs w:val="28"/>
        </w:rPr>
        <w:t>ezultatų palyginimai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421"/>
        <w:gridCol w:w="2422"/>
        <w:gridCol w:w="2422"/>
      </w:tblGrid>
      <w:tr w:rsidR="00554BDF" w:rsidRPr="00554BDF" w14:paraId="1C762F6B" w14:textId="77777777" w:rsidTr="00554BDF">
        <w:trPr>
          <w:trHeight w:val="1060"/>
        </w:trPr>
        <w:tc>
          <w:tcPr>
            <w:tcW w:w="2421" w:type="dxa"/>
            <w:vAlign w:val="center"/>
          </w:tcPr>
          <w:p w14:paraId="4120A7A5" w14:textId="77777777" w:rsid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Rezultatai skaičiuojant funkciją </w:t>
            </w:r>
          </w:p>
          <w:p w14:paraId="597D434D" w14:textId="167C7EFF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 = (x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- 4)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/9-1</w:t>
            </w:r>
          </w:p>
        </w:tc>
        <w:tc>
          <w:tcPr>
            <w:tcW w:w="2421" w:type="dxa"/>
            <w:vAlign w:val="center"/>
          </w:tcPr>
          <w:p w14:paraId="358BB412" w14:textId="43CC144B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Intervalo dalijimo pusiau metodas</w:t>
            </w:r>
          </w:p>
        </w:tc>
        <w:tc>
          <w:tcPr>
            <w:tcW w:w="2422" w:type="dxa"/>
            <w:vAlign w:val="center"/>
          </w:tcPr>
          <w:p w14:paraId="4B87DAE0" w14:textId="52E381C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Auksinio pjūvio metodas</w:t>
            </w:r>
          </w:p>
        </w:tc>
        <w:tc>
          <w:tcPr>
            <w:tcW w:w="2422" w:type="dxa"/>
            <w:vAlign w:val="center"/>
          </w:tcPr>
          <w:p w14:paraId="35E49007" w14:textId="3153CF1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Niutono metodas</w:t>
            </w:r>
          </w:p>
        </w:tc>
      </w:tr>
      <w:tr w:rsidR="00554BDF" w:rsidRPr="00554BDF" w14:paraId="1231F796" w14:textId="77777777" w:rsidTr="00554BDF">
        <w:trPr>
          <w:trHeight w:val="559"/>
        </w:trPr>
        <w:tc>
          <w:tcPr>
            <w:tcW w:w="2421" w:type="dxa"/>
            <w:vAlign w:val="center"/>
          </w:tcPr>
          <w:p w14:paraId="7D05CB4C" w14:textId="0F4726FA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Iteracijų skaičius</w:t>
            </w:r>
          </w:p>
        </w:tc>
        <w:tc>
          <w:tcPr>
            <w:tcW w:w="2421" w:type="dxa"/>
            <w:vAlign w:val="center"/>
          </w:tcPr>
          <w:p w14:paraId="625521FC" w14:textId="5EAA5C5E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2" w:type="dxa"/>
            <w:vAlign w:val="center"/>
          </w:tcPr>
          <w:p w14:paraId="7705B8A7" w14:textId="33E12B0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2" w:type="dxa"/>
            <w:vAlign w:val="center"/>
          </w:tcPr>
          <w:p w14:paraId="3189E564" w14:textId="603C7CD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54BDF" w:rsidRPr="00554BDF" w14:paraId="6A13CF45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21F3E932" w14:textId="4F1C5297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Minimumo x reikšmė</w:t>
            </w:r>
          </w:p>
        </w:tc>
        <w:tc>
          <w:tcPr>
            <w:tcW w:w="2421" w:type="dxa"/>
            <w:vAlign w:val="center"/>
          </w:tcPr>
          <w:p w14:paraId="2545E361" w14:textId="725DF524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BC3840" w:rsidRPr="00BC3840">
              <w:rPr>
                <w:rFonts w:ascii="Times New Roman" w:hAnsi="Times New Roman" w:cs="Times New Roman"/>
                <w:sz w:val="24"/>
                <w:szCs w:val="24"/>
              </w:rPr>
              <w:t>0000076293945312</w:t>
            </w:r>
          </w:p>
        </w:tc>
        <w:tc>
          <w:tcPr>
            <w:tcW w:w="2422" w:type="dxa"/>
            <w:vAlign w:val="center"/>
          </w:tcPr>
          <w:p w14:paraId="0530CD45" w14:textId="34699D66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1.9999951379837542</w:t>
            </w:r>
          </w:p>
        </w:tc>
        <w:tc>
          <w:tcPr>
            <w:tcW w:w="2422" w:type="dxa"/>
            <w:vAlign w:val="center"/>
          </w:tcPr>
          <w:p w14:paraId="3C3F790E" w14:textId="6859021A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1.999995</w:t>
            </w:r>
          </w:p>
        </w:tc>
      </w:tr>
      <w:tr w:rsidR="00554BDF" w:rsidRPr="00554BDF" w14:paraId="74C5BB58" w14:textId="77777777" w:rsidTr="00554BDF">
        <w:trPr>
          <w:trHeight w:val="530"/>
        </w:trPr>
        <w:tc>
          <w:tcPr>
            <w:tcW w:w="2421" w:type="dxa"/>
            <w:vAlign w:val="center"/>
          </w:tcPr>
          <w:p w14:paraId="15038B52" w14:textId="55DE91C0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Funkcijos reikšmė f(x</w:t>
            </w:r>
            <w:r w:rsidRPr="00554BD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21" w:type="dxa"/>
            <w:vAlign w:val="center"/>
          </w:tcPr>
          <w:p w14:paraId="440488EE" w14:textId="1093DB40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394BA5" w:rsidRPr="00394BA5">
              <w:rPr>
                <w:rFonts w:ascii="Times New Roman" w:hAnsi="Times New Roman" w:cs="Times New Roman"/>
                <w:sz w:val="24"/>
                <w:szCs w:val="24"/>
              </w:rPr>
              <w:t>9999999998965193</w:t>
            </w:r>
          </w:p>
        </w:tc>
        <w:tc>
          <w:tcPr>
            <w:tcW w:w="2422" w:type="dxa"/>
            <w:vAlign w:val="center"/>
          </w:tcPr>
          <w:p w14:paraId="7D05D884" w14:textId="3974A712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-0.9999999999579748</w:t>
            </w:r>
          </w:p>
        </w:tc>
        <w:tc>
          <w:tcPr>
            <w:tcW w:w="2422" w:type="dxa"/>
            <w:vAlign w:val="center"/>
          </w:tcPr>
          <w:p w14:paraId="645039C9" w14:textId="0D438A59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4BDF">
              <w:rPr>
                <w:rFonts w:ascii="Times New Roman" w:hAnsi="Times New Roman" w:cs="Times New Roman"/>
                <w:sz w:val="24"/>
                <w:szCs w:val="24"/>
              </w:rPr>
              <w:t>-1.000000</w:t>
            </w:r>
          </w:p>
        </w:tc>
      </w:tr>
      <w:tr w:rsidR="00554BDF" w:rsidRPr="00554BDF" w14:paraId="1A133C3F" w14:textId="77777777" w:rsidTr="00554BDF">
        <w:trPr>
          <w:trHeight w:val="500"/>
        </w:trPr>
        <w:tc>
          <w:tcPr>
            <w:tcW w:w="2421" w:type="dxa"/>
            <w:vAlign w:val="center"/>
          </w:tcPr>
          <w:p w14:paraId="60B10B50" w14:textId="504CB5D6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Skaičiuotų funkcijų kiekis</w:t>
            </w:r>
          </w:p>
        </w:tc>
        <w:tc>
          <w:tcPr>
            <w:tcW w:w="2421" w:type="dxa"/>
            <w:vAlign w:val="center"/>
          </w:tcPr>
          <w:p w14:paraId="030BEF15" w14:textId="42303B80" w:rsidR="00554BDF" w:rsidRPr="004C3E7A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C05E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2" w:type="dxa"/>
            <w:vAlign w:val="center"/>
          </w:tcPr>
          <w:p w14:paraId="7BDFA522" w14:textId="2460B7CB" w:rsidR="00554BDF" w:rsidRPr="00554BDF" w:rsidRDefault="00554BDF" w:rsidP="00554B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422" w:type="dxa"/>
            <w:vAlign w:val="center"/>
          </w:tcPr>
          <w:p w14:paraId="4DCF0582" w14:textId="621EFA76" w:rsidR="00554BDF" w:rsidRPr="00554BDF" w:rsidRDefault="00554BDF" w:rsidP="0074029D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4BC160F7" w14:textId="6CE8C34F" w:rsidR="00554BDF" w:rsidRPr="0074029D" w:rsidRDefault="0074029D" w:rsidP="0074029D">
      <w:pPr>
        <w:pStyle w:val="Caption"/>
        <w:rPr>
          <w:rFonts w:ascii="Times New Roman" w:hAnsi="Times New Roman" w:cs="Times New Roman"/>
          <w:color w:val="auto"/>
          <w:sz w:val="24"/>
          <w:szCs w:val="24"/>
        </w:rPr>
      </w:pPr>
      <w:r w:rsidRPr="0074029D">
        <w:rPr>
          <w:color w:val="auto"/>
        </w:rPr>
        <w:t xml:space="preserve">lentelė </w:t>
      </w:r>
      <w:r w:rsidRPr="0074029D">
        <w:rPr>
          <w:color w:val="auto"/>
        </w:rPr>
        <w:fldChar w:fldCharType="begin"/>
      </w:r>
      <w:r w:rsidRPr="0074029D">
        <w:rPr>
          <w:color w:val="auto"/>
        </w:rPr>
        <w:instrText xml:space="preserve"> SEQ lentelė \* ARABIC </w:instrText>
      </w:r>
      <w:r w:rsidRPr="0074029D">
        <w:rPr>
          <w:color w:val="auto"/>
        </w:rPr>
        <w:fldChar w:fldCharType="separate"/>
      </w:r>
      <w:r w:rsidRPr="0074029D">
        <w:rPr>
          <w:noProof/>
          <w:color w:val="auto"/>
        </w:rPr>
        <w:t>1</w:t>
      </w:r>
      <w:r w:rsidRPr="0074029D">
        <w:rPr>
          <w:color w:val="auto"/>
        </w:rPr>
        <w:fldChar w:fldCharType="end"/>
      </w:r>
      <w:r w:rsidRPr="0074029D">
        <w:rPr>
          <w:color w:val="auto"/>
        </w:rPr>
        <w:t>. tikslo funkcijos rezultatų palyginimai</w:t>
      </w:r>
    </w:p>
    <w:p w14:paraId="2F1DECB3" w14:textId="71975BB8" w:rsidR="00554BDF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Iš l</w:t>
      </w:r>
      <w:r w:rsidR="00554BDF">
        <w:rPr>
          <w:rFonts w:ascii="Times New Roman" w:hAnsi="Times New Roman" w:cs="Times New Roman"/>
          <w:sz w:val="24"/>
          <w:szCs w:val="24"/>
        </w:rPr>
        <w:t>entelė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4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duomenų a</w:t>
      </w:r>
      <w:r w:rsidR="00554BDF">
        <w:rPr>
          <w:rFonts w:ascii="Times New Roman" w:hAnsi="Times New Roman" w:cs="Times New Roman"/>
          <w:sz w:val="24"/>
          <w:szCs w:val="24"/>
        </w:rPr>
        <w:t xml:space="preserve">kivaizdžiai matosi, jog pagal iteracijų ir skaičiuotų funkcijų kiekį geriausiai pasirodė Niutono metodas, kuriam prireikė tik 7 iteracijų ir 14 apskaičiuotų funkcijų. </w:t>
      </w:r>
    </w:p>
    <w:p w14:paraId="3599FC22" w14:textId="016E624B" w:rsidR="00554BDF" w:rsidRDefault="00554BDF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Lyginant Intervalo dalijimo pusiau ir auksinio pjūvio metodus, efektyvesnis metodas šiai funkcijai skaičiuoti yra intervalo dalijimo pusiau, </w:t>
      </w:r>
      <w:r w:rsidR="0074029D">
        <w:rPr>
          <w:rFonts w:ascii="Times New Roman" w:hAnsi="Times New Roman" w:cs="Times New Roman"/>
          <w:sz w:val="24"/>
          <w:szCs w:val="24"/>
        </w:rPr>
        <w:t xml:space="preserve">jei teigtume, kad iteracijų skaičius nusako efektyvumą. </w:t>
      </w:r>
      <w:r w:rsidR="005625F6">
        <w:rPr>
          <w:rFonts w:ascii="Times New Roman" w:hAnsi="Times New Roman" w:cs="Times New Roman"/>
          <w:sz w:val="24"/>
          <w:szCs w:val="24"/>
        </w:rPr>
        <w:t xml:space="preserve">Tačiau, nors auksinio pjūvio metodui reikėjo daugiau iteracijų, kad atrastų sprendinį, jis </w:t>
      </w:r>
      <w:r w:rsidR="00696936">
        <w:rPr>
          <w:rFonts w:ascii="Times New Roman" w:hAnsi="Times New Roman" w:cs="Times New Roman"/>
          <w:sz w:val="24"/>
          <w:szCs w:val="24"/>
        </w:rPr>
        <w:t xml:space="preserve">efektyvesnis iš skaičiuotų funkcijų kiekio – jam per </w:t>
      </w:r>
      <w:r w:rsidR="00377727">
        <w:rPr>
          <w:rFonts w:ascii="Times New Roman" w:hAnsi="Times New Roman" w:cs="Times New Roman"/>
          <w:sz w:val="24"/>
          <w:szCs w:val="24"/>
        </w:rPr>
        <w:t>didesnį kiekį</w:t>
      </w:r>
      <w:r w:rsidR="00696936">
        <w:rPr>
          <w:rFonts w:ascii="Times New Roman" w:hAnsi="Times New Roman" w:cs="Times New Roman"/>
          <w:sz w:val="24"/>
          <w:szCs w:val="24"/>
        </w:rPr>
        <w:t xml:space="preserve"> iteracijų, prireikė suskaičiuoti mažiau </w:t>
      </w:r>
      <w:r w:rsidR="003E587C">
        <w:rPr>
          <w:rFonts w:ascii="Times New Roman" w:hAnsi="Times New Roman" w:cs="Times New Roman"/>
          <w:sz w:val="24"/>
          <w:szCs w:val="24"/>
        </w:rPr>
        <w:t>funkcijų</w:t>
      </w:r>
      <w:r w:rsidR="00696936">
        <w:rPr>
          <w:rFonts w:ascii="Times New Roman" w:hAnsi="Times New Roman" w:cs="Times New Roman"/>
          <w:sz w:val="24"/>
          <w:szCs w:val="24"/>
        </w:rPr>
        <w:t>. Tai</w:t>
      </w:r>
      <w:r w:rsidR="00B30B39">
        <w:rPr>
          <w:rFonts w:ascii="Times New Roman" w:hAnsi="Times New Roman" w:cs="Times New Roman"/>
          <w:sz w:val="24"/>
          <w:szCs w:val="24"/>
        </w:rPr>
        <w:t xml:space="preserve"> būtų naudingas rodiklis, jei iteracijų kiekis būtų kur kas didesnis nei dabartinis</w:t>
      </w:r>
      <w:r w:rsidR="003369EA">
        <w:rPr>
          <w:rFonts w:ascii="Times New Roman" w:hAnsi="Times New Roman" w:cs="Times New Roman"/>
          <w:sz w:val="24"/>
          <w:szCs w:val="24"/>
        </w:rPr>
        <w:t xml:space="preserve"> ir galėtume pamatyti kaip intervalo dalijimo pusiau metodui reikia apskaičiuoti daugiau funkcijų kiekvienos iteracijos metu, kad galėtų surasti teisingą atsakymą.</w:t>
      </w:r>
    </w:p>
    <w:p w14:paraId="3AABECC3" w14:textId="6D7B2F13" w:rsidR="0074029D" w:rsidRDefault="0074029D" w:rsidP="00554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Visų metodų apskaičiavimai funkcijos minimumo taške yra panašūs, tačiau tiksliausiai jį sugebėjo apskaičiuoti intervalo dalijimo pusiau metodas, o Niutono metodas pateikė mažiausiai tikslią reikšmę</w:t>
      </w:r>
      <w:r w:rsidR="00F958CD">
        <w:rPr>
          <w:rFonts w:ascii="Times New Roman" w:hAnsi="Times New Roman" w:cs="Times New Roman"/>
          <w:sz w:val="24"/>
          <w:szCs w:val="24"/>
        </w:rPr>
        <w:t>.</w:t>
      </w:r>
    </w:p>
    <w:p w14:paraId="57F954EA" w14:textId="1577D9BB" w:rsidR="0074029D" w:rsidRDefault="0074029D" w:rsidP="007402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Išvados</w:t>
      </w:r>
    </w:p>
    <w:p w14:paraId="31E89F45" w14:textId="5EA818FF" w:rsidR="0074029D" w:rsidRPr="0074029D" w:rsidRDefault="0074029D" w:rsidP="00F95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Apibendrinant galima būtų teigti, jog visi metodai tinkamai atliko savo darbą – surado funkcijos minimumą. </w:t>
      </w:r>
      <w:r w:rsidR="00F958CD">
        <w:rPr>
          <w:rFonts w:ascii="Times New Roman" w:hAnsi="Times New Roman" w:cs="Times New Roman"/>
          <w:sz w:val="24"/>
          <w:szCs w:val="24"/>
        </w:rPr>
        <w:t>Vis dėlto, i</w:t>
      </w:r>
      <w:r>
        <w:rPr>
          <w:rFonts w:ascii="Times New Roman" w:hAnsi="Times New Roman" w:cs="Times New Roman"/>
          <w:sz w:val="24"/>
          <w:szCs w:val="24"/>
        </w:rPr>
        <w:t xml:space="preserve">š 1 lentelės duomenų galima spręsti, jog tikslo funkcijos </w:t>
      </w:r>
      <w:r w:rsidR="00F958CD">
        <w:rPr>
          <w:rFonts w:ascii="Times New Roman" w:hAnsi="Times New Roman" w:cs="Times New Roman"/>
          <w:sz w:val="24"/>
          <w:szCs w:val="24"/>
        </w:rPr>
        <w:tab/>
        <w:t xml:space="preserve">     f(x) = </w:t>
      </w:r>
      <w:r>
        <w:rPr>
          <w:rFonts w:ascii="Times New Roman" w:hAnsi="Times New Roman" w:cs="Times New Roman"/>
          <w:sz w:val="24"/>
          <w:szCs w:val="24"/>
        </w:rPr>
        <w:t>(x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- 4)</w:t>
      </w:r>
      <w:r w:rsidRPr="00554BD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/9-1</w:t>
      </w:r>
      <w:r w:rsidR="00F958CD">
        <w:rPr>
          <w:rFonts w:ascii="Times New Roman" w:hAnsi="Times New Roman" w:cs="Times New Roman"/>
          <w:sz w:val="24"/>
          <w:szCs w:val="24"/>
        </w:rPr>
        <w:t xml:space="preserve"> minimumui apskaičiuoti efektyviausias būtų Niutono metodas, kuriam prireikė tik 7 iteracijų ir 14 apskaičiuotų funkcijų.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4426">
        <w:rPr>
          <w:rFonts w:ascii="Times New Roman" w:hAnsi="Times New Roman" w:cs="Times New Roman"/>
          <w:sz w:val="24"/>
          <w:szCs w:val="24"/>
        </w:rPr>
        <w:t xml:space="preserve">Intervalo dalijimo pusiau ir auksinio pjūvio metodai </w:t>
      </w:r>
      <w:r w:rsidR="0095463E">
        <w:rPr>
          <w:rFonts w:ascii="Times New Roman" w:hAnsi="Times New Roman" w:cs="Times New Roman"/>
          <w:sz w:val="24"/>
          <w:szCs w:val="24"/>
        </w:rPr>
        <w:t>pasirodė apylygiai, tačiau intervalo dalijimo pusiau metodui prireikė mažiau iteracijų, kad pasiektų tikslą, o auksinio pjūvio metodui prireikė mažiau funkcijų skaičiavimų.</w:t>
      </w:r>
    </w:p>
    <w:sectPr w:rsidR="0074029D" w:rsidRPr="0074029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8C8C" w14:textId="77777777" w:rsidR="00145CD5" w:rsidRDefault="00145CD5" w:rsidP="00145CD5">
      <w:pPr>
        <w:spacing w:after="0" w:line="240" w:lineRule="auto"/>
      </w:pPr>
      <w:r>
        <w:separator/>
      </w:r>
    </w:p>
  </w:endnote>
  <w:endnote w:type="continuationSeparator" w:id="0">
    <w:p w14:paraId="48D9FC6C" w14:textId="77777777" w:rsidR="00145CD5" w:rsidRDefault="00145CD5" w:rsidP="00145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F19A8" w14:textId="77777777" w:rsidR="00145CD5" w:rsidRDefault="00145CD5" w:rsidP="00145CD5">
      <w:pPr>
        <w:spacing w:after="0" w:line="240" w:lineRule="auto"/>
      </w:pPr>
      <w:r>
        <w:separator/>
      </w:r>
    </w:p>
  </w:footnote>
  <w:footnote w:type="continuationSeparator" w:id="0">
    <w:p w14:paraId="65E1C6EE" w14:textId="77777777" w:rsidR="00145CD5" w:rsidRDefault="00145CD5" w:rsidP="00145CD5">
      <w:pPr>
        <w:spacing w:after="0" w:line="240" w:lineRule="auto"/>
      </w:pPr>
      <w:r>
        <w:continuationSeparator/>
      </w:r>
    </w:p>
  </w:footnote>
  <w:footnote w:id="1">
    <w:p w14:paraId="0A299660" w14:textId="2D198588" w:rsidR="00145CD5" w:rsidRDefault="00145C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777F79">
        <w:t>Taškai vaizduojami formatu [X</w:t>
      </w:r>
      <w:r w:rsidR="00777F79" w:rsidRPr="00777F79">
        <w:rPr>
          <w:vertAlign w:val="subscript"/>
        </w:rPr>
        <w:t>L</w:t>
      </w:r>
      <w:r w:rsidR="00777F79">
        <w:t>, X</w:t>
      </w:r>
      <w:r w:rsidR="00777F79" w:rsidRPr="00777F79">
        <w:rPr>
          <w:vertAlign w:val="subscript"/>
        </w:rPr>
        <w:t>R</w:t>
      </w:r>
      <w:r w:rsidR="00777F79">
        <w:t>], kur L yra kairioj</w:t>
      </w:r>
      <w:r w:rsidR="004926F8">
        <w:t>i intervalo pusė, o R – dešinioji.</w:t>
      </w:r>
    </w:p>
  </w:footnote>
  <w:footnote w:id="2">
    <w:p w14:paraId="5DA13B87" w14:textId="17465D8A" w:rsidR="004926F8" w:rsidRDefault="004926F8">
      <w:pPr>
        <w:pStyle w:val="FootnoteText"/>
      </w:pPr>
      <w:r>
        <w:rPr>
          <w:rStyle w:val="FootnoteReference"/>
        </w:rPr>
        <w:footnoteRef/>
      </w:r>
      <w:r>
        <w:t xml:space="preserve"> Taškai vaizduojami formatu [X</w:t>
      </w:r>
      <w:r w:rsidRPr="00777F79">
        <w:rPr>
          <w:vertAlign w:val="subscript"/>
        </w:rPr>
        <w:t>L</w:t>
      </w:r>
      <w:r>
        <w:t>, X</w:t>
      </w:r>
      <w:r w:rsidRPr="00777F79">
        <w:rPr>
          <w:vertAlign w:val="subscript"/>
        </w:rPr>
        <w:t>R</w:t>
      </w:r>
      <w:r>
        <w:t>], kur L yra kairioji intervalo pusė, o R – dešinioji.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8510B"/>
    <w:multiLevelType w:val="hybridMultilevel"/>
    <w:tmpl w:val="BBE4B81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1D97"/>
    <w:rsid w:val="00006D29"/>
    <w:rsid w:val="000938B8"/>
    <w:rsid w:val="000A1B3C"/>
    <w:rsid w:val="000B4FE7"/>
    <w:rsid w:val="000E0A38"/>
    <w:rsid w:val="000E4DC5"/>
    <w:rsid w:val="000F5F4F"/>
    <w:rsid w:val="00102311"/>
    <w:rsid w:val="00103227"/>
    <w:rsid w:val="00124906"/>
    <w:rsid w:val="00145CD5"/>
    <w:rsid w:val="001512D9"/>
    <w:rsid w:val="00154426"/>
    <w:rsid w:val="00173B07"/>
    <w:rsid w:val="001A689B"/>
    <w:rsid w:val="00223910"/>
    <w:rsid w:val="002647AF"/>
    <w:rsid w:val="00325FE9"/>
    <w:rsid w:val="003369EA"/>
    <w:rsid w:val="00364D15"/>
    <w:rsid w:val="0037518F"/>
    <w:rsid w:val="00377727"/>
    <w:rsid w:val="00394A15"/>
    <w:rsid w:val="00394BA5"/>
    <w:rsid w:val="003E587C"/>
    <w:rsid w:val="003F5D95"/>
    <w:rsid w:val="0042597E"/>
    <w:rsid w:val="004305C0"/>
    <w:rsid w:val="004926F8"/>
    <w:rsid w:val="004C3E7A"/>
    <w:rsid w:val="004C4E6A"/>
    <w:rsid w:val="005055A6"/>
    <w:rsid w:val="00554BDF"/>
    <w:rsid w:val="005625F6"/>
    <w:rsid w:val="00594EEC"/>
    <w:rsid w:val="005B4217"/>
    <w:rsid w:val="005C2593"/>
    <w:rsid w:val="005C6DE2"/>
    <w:rsid w:val="0063359B"/>
    <w:rsid w:val="00637011"/>
    <w:rsid w:val="00647F6A"/>
    <w:rsid w:val="00654160"/>
    <w:rsid w:val="00667D69"/>
    <w:rsid w:val="00696936"/>
    <w:rsid w:val="006B107C"/>
    <w:rsid w:val="00725F7F"/>
    <w:rsid w:val="0074029D"/>
    <w:rsid w:val="007531FD"/>
    <w:rsid w:val="00777F79"/>
    <w:rsid w:val="007A26FF"/>
    <w:rsid w:val="007E03F0"/>
    <w:rsid w:val="007E7758"/>
    <w:rsid w:val="00801CC8"/>
    <w:rsid w:val="0084086B"/>
    <w:rsid w:val="0086467D"/>
    <w:rsid w:val="00867CD0"/>
    <w:rsid w:val="008B2A0F"/>
    <w:rsid w:val="0095463E"/>
    <w:rsid w:val="009F4453"/>
    <w:rsid w:val="009F7003"/>
    <w:rsid w:val="00A425FA"/>
    <w:rsid w:val="00A612C0"/>
    <w:rsid w:val="00AD1D97"/>
    <w:rsid w:val="00AF012A"/>
    <w:rsid w:val="00B25D56"/>
    <w:rsid w:val="00B30B39"/>
    <w:rsid w:val="00B5189B"/>
    <w:rsid w:val="00B7147E"/>
    <w:rsid w:val="00BC3840"/>
    <w:rsid w:val="00BD0C2F"/>
    <w:rsid w:val="00BD7B8E"/>
    <w:rsid w:val="00C05104"/>
    <w:rsid w:val="00C17B76"/>
    <w:rsid w:val="00C21B45"/>
    <w:rsid w:val="00C91C9E"/>
    <w:rsid w:val="00D05028"/>
    <w:rsid w:val="00D208B8"/>
    <w:rsid w:val="00D24878"/>
    <w:rsid w:val="00D421A6"/>
    <w:rsid w:val="00D75B08"/>
    <w:rsid w:val="00D912A5"/>
    <w:rsid w:val="00DF0D02"/>
    <w:rsid w:val="00E3769E"/>
    <w:rsid w:val="00E467A8"/>
    <w:rsid w:val="00E94CC0"/>
    <w:rsid w:val="00EC05EE"/>
    <w:rsid w:val="00F67FF2"/>
    <w:rsid w:val="00F958CD"/>
    <w:rsid w:val="00FE5FB0"/>
    <w:rsid w:val="00FE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1559"/>
  <w15:chartTrackingRefBased/>
  <w15:docId w15:val="{38D0673D-B114-4776-96F9-3C20B0E8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97"/>
    <w:pPr>
      <w:ind w:left="720"/>
      <w:contextualSpacing/>
    </w:pPr>
  </w:style>
  <w:style w:type="table" w:styleId="TableGrid">
    <w:name w:val="Table Grid"/>
    <w:basedOn w:val="TableNormal"/>
    <w:uiPriority w:val="59"/>
    <w:rsid w:val="00554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4029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5C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5C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C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C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C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497B-5A66-4384-942F-B0EB7F723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4938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Mantas Jakaitis</cp:lastModifiedBy>
  <cp:revision>82</cp:revision>
  <dcterms:created xsi:type="dcterms:W3CDTF">2021-09-22T17:30:00Z</dcterms:created>
  <dcterms:modified xsi:type="dcterms:W3CDTF">2021-09-27T19:50:00Z</dcterms:modified>
</cp:coreProperties>
</file>