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OUTLOOK ORANGE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Manufacturing Campaign</w:t>
      </w:r>
    </w:p>
    <w:p>
      <w:pPr>
        <w:pBdr>
          <w:bottom w:val="single" w:color="C55A11" w:sz="10" w:space="10"/>
        </w:pBdr>
        <w:spacing w:after="2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Email + LinkedIn — Final Copy (Spintax)</w:t>
      </w:r>
    </w:p>
    <w:p>
      <w:pPr>
        <w:spacing w:after="220"/>
      </w:pPr>
    </w:p>
    <w:p>
      <w:pPr>
        <w:spacing w:after="7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Channels        Email + LinkedIn</w:t>
      </w:r>
    </w:p>
    <w:p>
      <w:pPr>
        <w:spacing w:after="7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Sender            Bonita</w:t>
      </w:r>
    </w:p>
    <w:p>
      <w:pPr>
        <w:spacing w:after="7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Audience        Manufacturing — CEOs, Founders, Managing Directors and Marketing Directors</w:t>
      </w:r>
    </w:p>
    <w:p>
      <w:pPr>
        <w:spacing w:after="7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Geographies   South Africa  ·  United Kingdom &amp; Ireland  ·  UAE</w:t>
      </w:r>
    </w:p>
    <w:p>
      <w:pPr>
        <w:spacing w:after="7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Date                20 October 2026</w:t>
      </w:r>
    </w:p>
    <w:p>
      <w:pPr>
        <w:spacing w:after="10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Spintax format: {option1|option2|option3} — the sending tool picks one at random per recipient.</w:t>
      </w:r>
    </w:p>
    <w:p>
      <w:r>
        <w:br w:type="page"/>
      </w:r>
    </w:p>
    <w:p>
      <w:pPr>
        <w:pBdr>
          <w:bottom w:val="single" w:color="C55A11" w:sz="10" w:space="8"/>
        </w:pBdr>
        <w:spacing w:after="18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Email Sequence</w:t>
      </w:r>
    </w:p>
    <w:p>
      <w:pPr>
        <w:spacing w:after="6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Email 1   ·   Day 0</w:t>
      </w:r>
    </w:p>
    <w:p>
      <w:pPr>
        <w:spacing w:after="220" w:before="40"/>
        <w:ind w:left="36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Subject: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 thought on {{companyName}}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{Hi|Hello} 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We do brand and positioning work for manufacturers, so I’ll get straight to it.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Most of the companies we meet have outgrown the way they look to the market. The business has moved on. The brand hasn’t {quite caught up|kept pace}. Where you feel it is in the quotes you lose on price, and in buyers who treat you as interchangeable with the supplier down the road.</w:t>
      </w:r>
    </w:p>
    <w:p>
      <w:pPr>
        <w:spacing w:after="60"/>
      </w:pP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That’s what we fix at Outlook Orange:</w:t>
      </w:r>
    </w:p>
    <w:p>
      <w:pPr>
        <w:spacing w:after="40"/>
      </w:pP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Diagnostic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where the brand stands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Workshop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leadership agrees what you stand for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Blueprint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guidelines everything else follows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Build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website, marketing, the lot</w:t>
      </w:r>
    </w:p>
    <w:p>
      <w:pPr>
        <w:spacing w:after="60"/>
      </w:pP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One clear position in the market, and buyers who choose you on value instead of price.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{Worth a short conversation to see if this is relevant for|Would it be worth a quick conversation to see if this applies to} {{companyName}}?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pPr>
        <w:spacing w:after="17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P.S. If a call feels premature, I can send you our free 10-question brand audit first. It takes ten minutes and shows you where the brand sits today.</w:t>
      </w:r>
    </w:p>
    <w:p>
      <w:pPr>
        <w:spacing w:after="30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Email 2   ·   Day 2</w:t>
      </w:r>
    </w:p>
    <w:p>
      <w:pPr>
        <w:spacing w:after="220" w:before="40"/>
        <w:ind w:left="36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Subject: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Re: A thought on {{companyName}}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{An example of what I meant|A quick example to show what I mean}.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NUVO Rubber came to us thirteen years ago. They knew they wanted a rebrand. What they couldn’t say was what it was supposed to do for the business.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So we started with the positioning and built out from there. Two visual overhauls since, a new website, and the brand work that carried them through new facilities and a move into new product categories.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They’re still with us. That’s the part I’d point to, not the rebrand. {Plenty of agencies can redraw a logo|Any agency can redraw a logo}. Keeping a manufacturer relevant through thirteen years of a shifting market is the harder job.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{Want me to send you the brand audit so you can see where|Happy to send you the brand audit so you can see where} {{companyName}} sits?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r>
        <w:br w:type="page"/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Email 3   ·   Day 4</w:t>
      </w:r>
    </w:p>
    <w:p>
      <w:pPr>
        <w:spacing w:after="220" w:before="40"/>
        <w:ind w:left="36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Subject: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Re: A thought on {{companyName}}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One more thought — and it’s the one most agencies won’t {bring up|say out loud}.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You’ve probably had a dozen emails like mine this week, and most of them weren’t written by a person. Brand work has gone the same way. It comes back fast and it looks tidy, but it sounds like everyone else in the category.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We use AI too, for the research and the repetitive work. The thinking still comes from people who’ve walked a factory floor and asked the awkward questions.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If that matters at {{companyName}}, I’m happy to send you the brand audit — or we can {jump straight to a call|hop on a quick call} if you’d prefer.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pPr>
        <w:spacing w:after="17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P.S. And if I’ve misread {{companyName}} entirely, {say so and I’ll stop|just let me know and I’ll stop}.</w:t>
      </w:r>
    </w:p>
    <w:p>
      <w:pPr>
        <w:spacing w:after="30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Email 4   ·   Day 7</w:t>
      </w:r>
    </w:p>
    <w:p>
      <w:pPr>
        <w:spacing w:after="220" w:before="40"/>
        <w:ind w:left="36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Subject: 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Re: A thought on {{companyName}}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Last one from me.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This work usually comes up at a particular moment. New leadership. A new market. Or someone finally saying out loud that the company looks {smaller than it actually is|smaller than it really is}.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If one of those is live at {{companyName}}, I’d welcome half an hour {this week or next|whenever suits}. Whether we work together or not, you’ll leave with a clearer picture of where the brand sits.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{Either way, thanks for your time|Either way, I appreciate your time}.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pPr>
        <w:spacing w:after="17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P.S. I won’t keep following up. If it comes up later, you know where I am.</w:t>
      </w:r>
    </w:p>
    <w:p>
      <w:r>
        <w:br w:type="page"/>
      </w:r>
    </w:p>
    <w:p>
      <w:pPr>
        <w:pBdr>
          <w:bottom w:val="single" w:color="C55A11" w:sz="10" w:space="8"/>
        </w:pBdr>
        <w:spacing w:after="180" w:before="4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LinkedIn Sequence</w:t>
      </w:r>
    </w:p>
    <w:p>
      <w:pPr>
        <w:spacing w:after="6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LinkedIn Message 1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{Hi|Hello} 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We work with manufacturers on brand and positioning. I’ll keep this short.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Most of the companies we meet have outgrown the way they look to the market. The business has moved on. The brand hasn’t {quite caught up|kept pace}. Where it shows is in quotes lost on price, and buyers who treat you as interchangeable with the supplier down the road.</w:t>
      </w:r>
    </w:p>
    <w:p>
      <w:pPr>
        <w:spacing w:after="60"/>
      </w:pP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That’s what we fix at Outlook Orange:</w:t>
      </w:r>
    </w:p>
    <w:p>
      <w:pPr>
        <w:spacing w:after="40"/>
      </w:pP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Diagnostic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where the brand stands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Workshop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leadership agrees what you stand for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Blueprint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guidelines everything else follows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Build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website, marketing, the lot</w:t>
      </w:r>
    </w:p>
    <w:p>
      <w:pPr>
        <w:spacing w:after="60"/>
      </w:pP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One clear position in the market, and buyers who choose you on value instead of price.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{What does the picture look like at|How does the brand sit at} {{companyName}} at the moment?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pPr>
        <w:spacing w:after="30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LinkedIn Message 2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{One example worth sharing|A quick example worth mentioning}.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NUVO Rubber came to us knowing they needed a rebrand, but with no idea which direction to take. We agreed what the business stood for first, then built the identity from there.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Two visual overhauls since, a new website, and the brand work that carried them through new facilities and new product categories. Thirteen years on, we still work together.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Most of our clients arrive the same way. It’s rarely a crisis. More a sense that the business has moved on and the brand hasn’t quite kept up.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{Does any of that sound familiar at|Does that ring true for} {{companyName}}?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r>
        <w:br w:type="page"/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LinkedIn Message 3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{{firstName}},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One more thought — and it’s the one most agencies won’t {bring up|say out loud}.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You’ve probably had a dozen messages like mine this week, and most of them weren’t written by a person. Brand work has gone the same way. It comes back fast and it looks tidy, but it sounds like everyone else in the category.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We use AI too, for the research and the repetitive work. The thinking still comes from people who’ve walked a factory floor and asked the awkward questions.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If that matters at {{companyName}}, I’m happy to send you the brand audit — or we can {jump straight to a call|hop on a quick call} if you’d prefer.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p>
      <w:pPr>
        <w:spacing w:after="300"/>
      </w:pP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LinkedIn Message 4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Last one from me, {{firstName}}.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If the timing’s wrong, that’s genuinely fine and I won’t keep nudging.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If it isn’t, there are two easy ways in. We have a free 10-question brand audit that shows where a business stands. It takes about ten minutes and I’ll happily send it across. Or I’ll give you half an hour and you can ask whatever you {want|like}.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{Either way, good to be connected|Either way, glad to be connected}.</w:t>
      </w:r>
    </w:p>
    <w:p>
      <w:pPr>
        <w:spacing w:after="170"/>
        <w:ind w:left="360"/>
      </w:pPr>
      <w:r>
        <w:rPr>
          <w:rFonts w:ascii="Calibri" w:cs="Calibri" w:eastAsia="Calibri" w:hAnsi="Calibri"/>
          <w:i w:val="false"/>
          <w:iCs w:val="false"/>
          <w:color w:val="000000"/>
          <w:sz w:val="22"/>
          <w:szCs w:val="22"/>
        </w:rPr>
        <w:t xml:space="preserve">Bonita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Outlook Orange - Manufacturing Final Copy (Spintax)</dc:title>
  <dc:creator>Sendo</dc:creator>
  <dc:description>Final manufacturing email and LinkedIn sequences with spintax</dc:description>
  <cp:lastModifiedBy>Un-named</cp:lastModifiedBy>
  <cp:revision>1</cp:revision>
  <dcterms:created xsi:type="dcterms:W3CDTF">2026-10-20T18:58:42.856Z</dcterms:created>
  <dcterms:modified xsi:type="dcterms:W3CDTF">2026-10-20T18:58:42.872Z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